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0ECF" w14:textId="77777777" w:rsidR="00AC56D6" w:rsidRDefault="00AC56D6">
      <w:pPr>
        <w:pStyle w:val="Textoindependiente"/>
        <w:rPr>
          <w:rFonts w:ascii="Times New Roman"/>
          <w:sz w:val="28"/>
        </w:rPr>
      </w:pPr>
    </w:p>
    <w:p w14:paraId="4F840778" w14:textId="77777777" w:rsidR="00AC56D6" w:rsidRDefault="00AC56D6">
      <w:pPr>
        <w:pStyle w:val="Textoindependiente"/>
        <w:spacing w:before="78"/>
        <w:rPr>
          <w:rFonts w:ascii="Times New Roman"/>
          <w:sz w:val="28"/>
        </w:rPr>
      </w:pPr>
    </w:p>
    <w:p w14:paraId="171F7291" w14:textId="77777777" w:rsidR="00AC56D6" w:rsidRDefault="00000000">
      <w:pPr>
        <w:pStyle w:val="Ttulo"/>
      </w:pPr>
      <w:r>
        <w:rPr>
          <w:spacing w:val="-4"/>
        </w:rPr>
        <w:t>PROTOCOLO</w:t>
      </w:r>
      <w:r>
        <w:rPr>
          <w:spacing w:val="-1"/>
        </w:rPr>
        <w:t xml:space="preserve"> </w:t>
      </w:r>
      <w:r>
        <w:rPr>
          <w:spacing w:val="-4"/>
        </w:rPr>
        <w:t>CLÍNICO</w:t>
      </w:r>
      <w:r>
        <w:t xml:space="preserve"> </w:t>
      </w:r>
      <w:r>
        <w:rPr>
          <w:spacing w:val="-4"/>
        </w:rPr>
        <w:t>DE</w:t>
      </w:r>
      <w:r>
        <w:rPr>
          <w:spacing w:val="2"/>
        </w:rPr>
        <w:t xml:space="preserve"> </w:t>
      </w:r>
      <w:r>
        <w:rPr>
          <w:spacing w:val="-4"/>
        </w:rPr>
        <w:t>ATENCIÓN</w:t>
      </w:r>
      <w:r>
        <w:rPr>
          <w:spacing w:val="-1"/>
        </w:rPr>
        <w:t xml:space="preserve"> </w:t>
      </w:r>
      <w:r>
        <w:rPr>
          <w:spacing w:val="-4"/>
        </w:rPr>
        <w:t>EN</w:t>
      </w:r>
      <w:r>
        <w:rPr>
          <w:spacing w:val="-1"/>
        </w:rPr>
        <w:t xml:space="preserve"> </w:t>
      </w:r>
      <w:r>
        <w:rPr>
          <w:spacing w:val="-4"/>
        </w:rPr>
        <w:t>ISOINMUNIZACIÓN</w:t>
      </w:r>
      <w:r>
        <w:rPr>
          <w:spacing w:val="-2"/>
        </w:rPr>
        <w:t xml:space="preserve"> </w:t>
      </w:r>
      <w:r>
        <w:rPr>
          <w:spacing w:val="-4"/>
        </w:rPr>
        <w:t>MATERNA</w:t>
      </w:r>
    </w:p>
    <w:p w14:paraId="2C7AF4B3" w14:textId="77777777" w:rsidR="00AC56D6" w:rsidRDefault="00AC56D6">
      <w:pPr>
        <w:pStyle w:val="Textoindependiente"/>
        <w:rPr>
          <w:rFonts w:ascii="Calibri Light"/>
          <w:sz w:val="20"/>
        </w:rPr>
      </w:pPr>
    </w:p>
    <w:p w14:paraId="040A5092" w14:textId="77777777" w:rsidR="00AC56D6" w:rsidRDefault="00AC56D6">
      <w:pPr>
        <w:pStyle w:val="Textoindependiente"/>
        <w:rPr>
          <w:rFonts w:ascii="Calibri Light"/>
          <w:sz w:val="20"/>
        </w:rPr>
      </w:pPr>
    </w:p>
    <w:p w14:paraId="1AC1A6D7" w14:textId="77777777" w:rsidR="00AC56D6" w:rsidRDefault="00AC56D6">
      <w:pPr>
        <w:pStyle w:val="Textoindependiente"/>
        <w:rPr>
          <w:rFonts w:ascii="Calibri Light"/>
          <w:sz w:val="20"/>
        </w:rPr>
      </w:pPr>
    </w:p>
    <w:p w14:paraId="122A499E" w14:textId="77777777" w:rsidR="00AC56D6" w:rsidRDefault="00AC56D6">
      <w:pPr>
        <w:pStyle w:val="Textoindependiente"/>
        <w:rPr>
          <w:rFonts w:ascii="Calibri Light"/>
          <w:sz w:val="20"/>
        </w:rPr>
      </w:pPr>
    </w:p>
    <w:p w14:paraId="7B56FF1F" w14:textId="77777777" w:rsidR="00AC56D6" w:rsidRDefault="00AC56D6">
      <w:pPr>
        <w:pStyle w:val="Textoindependiente"/>
        <w:rPr>
          <w:rFonts w:ascii="Calibri Light"/>
          <w:sz w:val="20"/>
        </w:rPr>
      </w:pPr>
    </w:p>
    <w:p w14:paraId="53864877" w14:textId="77777777" w:rsidR="00AC56D6" w:rsidRDefault="00000000">
      <w:pPr>
        <w:pStyle w:val="Textoindependiente"/>
        <w:spacing w:before="195"/>
        <w:rPr>
          <w:rFonts w:ascii="Calibri Light"/>
          <w:sz w:val="20"/>
        </w:rPr>
      </w:pPr>
      <w:r>
        <w:rPr>
          <w:rFonts w:ascii="Calibri Light"/>
          <w:noProof/>
          <w:sz w:val="20"/>
        </w:rPr>
        <w:drawing>
          <wp:anchor distT="0" distB="0" distL="0" distR="0" simplePos="0" relativeHeight="487588352" behindDoc="1" locked="0" layoutInCell="1" allowOverlap="1" wp14:anchorId="65A811BC" wp14:editId="7BBD34C8">
            <wp:simplePos x="0" y="0"/>
            <wp:positionH relativeFrom="page">
              <wp:posOffset>2535781</wp:posOffset>
            </wp:positionH>
            <wp:positionV relativeFrom="paragraph">
              <wp:posOffset>294613</wp:posOffset>
            </wp:positionV>
            <wp:extent cx="2545519" cy="23753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45519" cy="2375344"/>
                    </a:xfrm>
                    <a:prstGeom prst="rect">
                      <a:avLst/>
                    </a:prstGeom>
                  </pic:spPr>
                </pic:pic>
              </a:graphicData>
            </a:graphic>
          </wp:anchor>
        </w:drawing>
      </w:r>
    </w:p>
    <w:p w14:paraId="6196CEFA" w14:textId="77777777" w:rsidR="00AC56D6" w:rsidRDefault="00AC56D6">
      <w:pPr>
        <w:pStyle w:val="Textoindependiente"/>
        <w:rPr>
          <w:rFonts w:ascii="Calibri Light"/>
          <w:sz w:val="20"/>
        </w:rPr>
      </w:pPr>
    </w:p>
    <w:p w14:paraId="718F2D2D" w14:textId="77777777" w:rsidR="00AC56D6" w:rsidRDefault="00AC56D6">
      <w:pPr>
        <w:pStyle w:val="Textoindependiente"/>
        <w:rPr>
          <w:rFonts w:ascii="Calibri Light"/>
          <w:sz w:val="20"/>
        </w:rPr>
      </w:pPr>
    </w:p>
    <w:p w14:paraId="1CC507D1" w14:textId="77777777" w:rsidR="00AC56D6" w:rsidRDefault="00AC56D6">
      <w:pPr>
        <w:pStyle w:val="Textoindependiente"/>
        <w:rPr>
          <w:rFonts w:ascii="Calibri Light"/>
          <w:sz w:val="20"/>
        </w:rPr>
      </w:pPr>
    </w:p>
    <w:p w14:paraId="4DC9A921" w14:textId="77777777" w:rsidR="00AC56D6" w:rsidRDefault="00AC56D6">
      <w:pPr>
        <w:pStyle w:val="Textoindependiente"/>
        <w:rPr>
          <w:rFonts w:ascii="Calibri Light"/>
          <w:sz w:val="20"/>
        </w:rPr>
      </w:pPr>
    </w:p>
    <w:p w14:paraId="4C6A2669" w14:textId="77777777" w:rsidR="00AC56D6" w:rsidRDefault="00AC56D6">
      <w:pPr>
        <w:pStyle w:val="Textoindependiente"/>
        <w:rPr>
          <w:rFonts w:ascii="Calibri Light"/>
          <w:sz w:val="20"/>
        </w:rPr>
      </w:pPr>
    </w:p>
    <w:p w14:paraId="1F5078AB" w14:textId="77777777" w:rsidR="00AC56D6" w:rsidRDefault="00AC56D6">
      <w:pPr>
        <w:pStyle w:val="Textoindependiente"/>
        <w:rPr>
          <w:rFonts w:ascii="Calibri Light"/>
          <w:sz w:val="20"/>
        </w:rPr>
      </w:pPr>
    </w:p>
    <w:p w14:paraId="6D31E886" w14:textId="77777777" w:rsidR="00AC56D6" w:rsidRDefault="00AC56D6">
      <w:pPr>
        <w:pStyle w:val="Textoindependiente"/>
        <w:rPr>
          <w:rFonts w:ascii="Calibri Light"/>
          <w:sz w:val="20"/>
        </w:rPr>
      </w:pPr>
    </w:p>
    <w:p w14:paraId="2EB2438F" w14:textId="77777777" w:rsidR="00AC56D6" w:rsidRDefault="00AC56D6">
      <w:pPr>
        <w:pStyle w:val="Textoindependiente"/>
        <w:spacing w:before="98"/>
        <w:rPr>
          <w:rFonts w:ascii="Calibri Light"/>
          <w:sz w:val="20"/>
        </w:rPr>
      </w:pPr>
    </w:p>
    <w:tbl>
      <w:tblPr>
        <w:tblStyle w:val="TableNormal"/>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9"/>
        <w:gridCol w:w="3261"/>
        <w:gridCol w:w="3405"/>
        <w:gridCol w:w="1014"/>
      </w:tblGrid>
      <w:tr w:rsidR="00AC56D6" w14:paraId="038106B1" w14:textId="77777777">
        <w:trPr>
          <w:trHeight w:val="240"/>
        </w:trPr>
        <w:tc>
          <w:tcPr>
            <w:tcW w:w="4390" w:type="dxa"/>
            <w:gridSpan w:val="2"/>
          </w:tcPr>
          <w:p w14:paraId="07D68790" w14:textId="77777777" w:rsidR="00AC56D6" w:rsidRDefault="00000000">
            <w:pPr>
              <w:pStyle w:val="TableParagraph"/>
              <w:spacing w:line="220" w:lineRule="exact"/>
              <w:ind w:left="2395"/>
              <w:rPr>
                <w:rFonts w:ascii="Calibri Light"/>
                <w:sz w:val="20"/>
              </w:rPr>
            </w:pPr>
            <w:r>
              <w:rPr>
                <w:rFonts w:ascii="Calibri Light"/>
                <w:spacing w:val="-2"/>
                <w:sz w:val="20"/>
              </w:rPr>
              <w:t>NOMBRE</w:t>
            </w:r>
          </w:p>
        </w:tc>
        <w:tc>
          <w:tcPr>
            <w:tcW w:w="3405" w:type="dxa"/>
          </w:tcPr>
          <w:p w14:paraId="4C1B6525" w14:textId="77777777" w:rsidR="00AC56D6" w:rsidRDefault="00000000">
            <w:pPr>
              <w:pStyle w:val="TableParagraph"/>
              <w:spacing w:line="220" w:lineRule="exact"/>
              <w:ind w:left="13"/>
              <w:jc w:val="center"/>
              <w:rPr>
                <w:rFonts w:ascii="Calibri Light"/>
                <w:sz w:val="20"/>
              </w:rPr>
            </w:pPr>
            <w:r>
              <w:rPr>
                <w:rFonts w:ascii="Calibri Light"/>
                <w:spacing w:val="-2"/>
                <w:sz w:val="20"/>
              </w:rPr>
              <w:t>CARGO</w:t>
            </w:r>
          </w:p>
        </w:tc>
        <w:tc>
          <w:tcPr>
            <w:tcW w:w="1014" w:type="dxa"/>
          </w:tcPr>
          <w:p w14:paraId="5204215E" w14:textId="77777777" w:rsidR="00AC56D6" w:rsidRDefault="00000000">
            <w:pPr>
              <w:pStyle w:val="TableParagraph"/>
              <w:spacing w:line="220" w:lineRule="exact"/>
              <w:ind w:left="18"/>
              <w:jc w:val="center"/>
              <w:rPr>
                <w:rFonts w:ascii="Calibri Light"/>
                <w:sz w:val="20"/>
              </w:rPr>
            </w:pPr>
            <w:r>
              <w:rPr>
                <w:rFonts w:ascii="Calibri Light"/>
                <w:spacing w:val="-2"/>
                <w:sz w:val="20"/>
              </w:rPr>
              <w:t>FECHA</w:t>
            </w:r>
          </w:p>
        </w:tc>
      </w:tr>
      <w:tr w:rsidR="00AC56D6" w14:paraId="1BBACC24" w14:textId="77777777">
        <w:trPr>
          <w:trHeight w:val="268"/>
        </w:trPr>
        <w:tc>
          <w:tcPr>
            <w:tcW w:w="1129" w:type="dxa"/>
          </w:tcPr>
          <w:p w14:paraId="07EA6B3A" w14:textId="77777777" w:rsidR="00AC56D6" w:rsidRDefault="00000000">
            <w:pPr>
              <w:pStyle w:val="TableParagraph"/>
              <w:spacing w:before="1"/>
              <w:ind w:left="21" w:right="6"/>
              <w:jc w:val="center"/>
              <w:rPr>
                <w:rFonts w:ascii="Calibri Light" w:hAnsi="Calibri Light"/>
                <w:sz w:val="20"/>
              </w:rPr>
            </w:pPr>
            <w:r>
              <w:rPr>
                <w:rFonts w:ascii="Calibri Light" w:hAnsi="Calibri Light"/>
                <w:spacing w:val="-2"/>
                <w:sz w:val="20"/>
              </w:rPr>
              <w:t>ELABORÓ</w:t>
            </w:r>
          </w:p>
        </w:tc>
        <w:tc>
          <w:tcPr>
            <w:tcW w:w="3261" w:type="dxa"/>
          </w:tcPr>
          <w:p w14:paraId="47204904" w14:textId="77777777" w:rsidR="00AC56D6" w:rsidRDefault="00000000">
            <w:pPr>
              <w:pStyle w:val="TableParagraph"/>
              <w:spacing w:before="1" w:line="247" w:lineRule="exact"/>
              <w:ind w:left="9"/>
              <w:jc w:val="center"/>
            </w:pPr>
            <w:r>
              <w:t>Dra.</w:t>
            </w:r>
            <w:r>
              <w:rPr>
                <w:spacing w:val="-4"/>
              </w:rPr>
              <w:t xml:space="preserve"> </w:t>
            </w:r>
            <w:r>
              <w:t>Angie</w:t>
            </w:r>
            <w:r>
              <w:rPr>
                <w:spacing w:val="-5"/>
              </w:rPr>
              <w:t xml:space="preserve"> </w:t>
            </w:r>
            <w:r>
              <w:t>Lizeth</w:t>
            </w:r>
            <w:r>
              <w:rPr>
                <w:spacing w:val="-5"/>
              </w:rPr>
              <w:t xml:space="preserve"> </w:t>
            </w:r>
            <w:r>
              <w:t>Cedano</w:t>
            </w:r>
            <w:r>
              <w:rPr>
                <w:spacing w:val="-5"/>
              </w:rPr>
              <w:t xml:space="preserve"> </w:t>
            </w:r>
            <w:r>
              <w:rPr>
                <w:spacing w:val="-4"/>
              </w:rPr>
              <w:t>Nova</w:t>
            </w:r>
          </w:p>
        </w:tc>
        <w:tc>
          <w:tcPr>
            <w:tcW w:w="3405" w:type="dxa"/>
          </w:tcPr>
          <w:p w14:paraId="3C9DFA17" w14:textId="77777777" w:rsidR="00AC56D6" w:rsidRDefault="00000000">
            <w:pPr>
              <w:pStyle w:val="TableParagraph"/>
              <w:spacing w:before="1" w:line="247" w:lineRule="exact"/>
              <w:ind w:right="283"/>
              <w:jc w:val="right"/>
            </w:pPr>
            <w:r>
              <w:t>Residente</w:t>
            </w:r>
            <w:r>
              <w:rPr>
                <w:spacing w:val="-5"/>
              </w:rPr>
              <w:t xml:space="preserve"> </w:t>
            </w:r>
            <w:r>
              <w:t>de</w:t>
            </w:r>
            <w:r>
              <w:rPr>
                <w:spacing w:val="-4"/>
              </w:rPr>
              <w:t xml:space="preserve"> </w:t>
            </w:r>
            <w:r>
              <w:t>Medicina</w:t>
            </w:r>
            <w:r>
              <w:rPr>
                <w:spacing w:val="-4"/>
              </w:rPr>
              <w:t xml:space="preserve"> </w:t>
            </w:r>
            <w:r>
              <w:rPr>
                <w:spacing w:val="-2"/>
              </w:rPr>
              <w:t>Familiar</w:t>
            </w:r>
          </w:p>
        </w:tc>
        <w:tc>
          <w:tcPr>
            <w:tcW w:w="1014" w:type="dxa"/>
          </w:tcPr>
          <w:p w14:paraId="139023D1" w14:textId="77777777" w:rsidR="00AC56D6" w:rsidRDefault="00000000">
            <w:pPr>
              <w:pStyle w:val="TableParagraph"/>
              <w:spacing w:before="1"/>
              <w:ind w:left="18" w:right="8"/>
              <w:jc w:val="center"/>
              <w:rPr>
                <w:rFonts w:ascii="Calibri Light"/>
                <w:sz w:val="20"/>
              </w:rPr>
            </w:pPr>
            <w:r>
              <w:rPr>
                <w:rFonts w:ascii="Calibri Light"/>
                <w:spacing w:val="-4"/>
                <w:sz w:val="20"/>
              </w:rPr>
              <w:t>2026</w:t>
            </w:r>
          </w:p>
        </w:tc>
      </w:tr>
      <w:tr w:rsidR="00AC56D6" w14:paraId="447CFDB7" w14:textId="77777777">
        <w:trPr>
          <w:trHeight w:val="537"/>
        </w:trPr>
        <w:tc>
          <w:tcPr>
            <w:tcW w:w="1129" w:type="dxa"/>
          </w:tcPr>
          <w:p w14:paraId="683631EE" w14:textId="77777777" w:rsidR="00AC56D6" w:rsidRDefault="00000000">
            <w:pPr>
              <w:pStyle w:val="TableParagraph"/>
              <w:spacing w:before="1"/>
              <w:ind w:left="21"/>
              <w:jc w:val="center"/>
              <w:rPr>
                <w:rFonts w:ascii="Calibri Light" w:hAnsi="Calibri Light"/>
                <w:sz w:val="20"/>
              </w:rPr>
            </w:pPr>
            <w:r>
              <w:rPr>
                <w:rFonts w:ascii="Calibri Light" w:hAnsi="Calibri Light"/>
                <w:spacing w:val="-2"/>
                <w:sz w:val="20"/>
              </w:rPr>
              <w:t>VALIDÓ</w:t>
            </w:r>
          </w:p>
        </w:tc>
        <w:tc>
          <w:tcPr>
            <w:tcW w:w="3261" w:type="dxa"/>
          </w:tcPr>
          <w:p w14:paraId="022661CA" w14:textId="77777777" w:rsidR="00AC56D6" w:rsidRDefault="00000000">
            <w:pPr>
              <w:pStyle w:val="TableParagraph"/>
              <w:spacing w:before="6"/>
              <w:ind w:left="9" w:right="3"/>
              <w:jc w:val="center"/>
            </w:pPr>
            <w:r>
              <w:t>Dra.</w:t>
            </w:r>
            <w:r>
              <w:rPr>
                <w:spacing w:val="-7"/>
              </w:rPr>
              <w:t xml:space="preserve"> </w:t>
            </w:r>
            <w:r>
              <w:t>Sharon</w:t>
            </w:r>
            <w:r>
              <w:rPr>
                <w:spacing w:val="-8"/>
              </w:rPr>
              <w:t xml:space="preserve"> </w:t>
            </w:r>
            <w:r>
              <w:rPr>
                <w:spacing w:val="-2"/>
              </w:rPr>
              <w:t>Acuña</w:t>
            </w:r>
          </w:p>
        </w:tc>
        <w:tc>
          <w:tcPr>
            <w:tcW w:w="3405" w:type="dxa"/>
          </w:tcPr>
          <w:p w14:paraId="15822C32" w14:textId="77777777" w:rsidR="00AC56D6" w:rsidRDefault="00000000">
            <w:pPr>
              <w:pStyle w:val="TableParagraph"/>
              <w:spacing w:line="264" w:lineRule="exact"/>
              <w:ind w:left="1213" w:hanging="793"/>
            </w:pPr>
            <w:r>
              <w:t>Especialista</w:t>
            </w:r>
            <w:r>
              <w:rPr>
                <w:spacing w:val="-13"/>
              </w:rPr>
              <w:t xml:space="preserve"> </w:t>
            </w:r>
            <w:r>
              <w:t>en</w:t>
            </w:r>
            <w:r>
              <w:rPr>
                <w:spacing w:val="-12"/>
              </w:rPr>
              <w:t xml:space="preserve"> </w:t>
            </w:r>
            <w:r>
              <w:t>Ginecología</w:t>
            </w:r>
            <w:r>
              <w:rPr>
                <w:spacing w:val="-12"/>
              </w:rPr>
              <w:t xml:space="preserve"> </w:t>
            </w:r>
            <w:r>
              <w:t xml:space="preserve">y </w:t>
            </w:r>
            <w:r>
              <w:rPr>
                <w:spacing w:val="-2"/>
              </w:rPr>
              <w:t>Obstetricia</w:t>
            </w:r>
          </w:p>
        </w:tc>
        <w:tc>
          <w:tcPr>
            <w:tcW w:w="1014" w:type="dxa"/>
          </w:tcPr>
          <w:p w14:paraId="3DE63B48" w14:textId="77777777" w:rsidR="00AC56D6" w:rsidRDefault="00000000">
            <w:pPr>
              <w:pStyle w:val="TableParagraph"/>
              <w:spacing w:before="1"/>
              <w:ind w:left="18" w:right="8"/>
              <w:jc w:val="center"/>
              <w:rPr>
                <w:rFonts w:ascii="Calibri Light"/>
                <w:sz w:val="20"/>
              </w:rPr>
            </w:pPr>
            <w:r>
              <w:rPr>
                <w:rFonts w:ascii="Calibri Light"/>
                <w:spacing w:val="-4"/>
                <w:sz w:val="20"/>
              </w:rPr>
              <w:t>2026</w:t>
            </w:r>
          </w:p>
        </w:tc>
      </w:tr>
      <w:tr w:rsidR="00AC56D6" w14:paraId="75F995A6" w14:textId="77777777">
        <w:trPr>
          <w:trHeight w:val="273"/>
        </w:trPr>
        <w:tc>
          <w:tcPr>
            <w:tcW w:w="1129" w:type="dxa"/>
          </w:tcPr>
          <w:p w14:paraId="0A1E370A" w14:textId="77777777" w:rsidR="00AC56D6" w:rsidRDefault="00000000">
            <w:pPr>
              <w:pStyle w:val="TableParagraph"/>
              <w:spacing w:before="1"/>
              <w:ind w:left="21" w:right="5"/>
              <w:jc w:val="center"/>
              <w:rPr>
                <w:rFonts w:ascii="Calibri Light" w:hAnsi="Calibri Light"/>
                <w:sz w:val="20"/>
              </w:rPr>
            </w:pPr>
            <w:r>
              <w:rPr>
                <w:rFonts w:ascii="Calibri Light" w:hAnsi="Calibri Light"/>
                <w:spacing w:val="-2"/>
                <w:sz w:val="20"/>
              </w:rPr>
              <w:t>APROBÓ</w:t>
            </w:r>
          </w:p>
        </w:tc>
        <w:tc>
          <w:tcPr>
            <w:tcW w:w="3261" w:type="dxa"/>
          </w:tcPr>
          <w:p w14:paraId="44324124" w14:textId="77777777" w:rsidR="00AC56D6" w:rsidRDefault="00000000">
            <w:pPr>
              <w:pStyle w:val="TableParagraph"/>
              <w:spacing w:before="6" w:line="247" w:lineRule="exact"/>
              <w:ind w:left="9" w:right="5"/>
              <w:jc w:val="center"/>
            </w:pPr>
            <w:r>
              <w:t>Dra.</w:t>
            </w:r>
            <w:r>
              <w:rPr>
                <w:spacing w:val="-8"/>
              </w:rPr>
              <w:t xml:space="preserve"> </w:t>
            </w:r>
            <w:r>
              <w:t>Leidy</w:t>
            </w:r>
            <w:r>
              <w:rPr>
                <w:spacing w:val="-6"/>
              </w:rPr>
              <w:t xml:space="preserve"> </w:t>
            </w:r>
            <w:r>
              <w:t>Yibeth</w:t>
            </w:r>
            <w:r>
              <w:rPr>
                <w:spacing w:val="-7"/>
              </w:rPr>
              <w:t xml:space="preserve"> </w:t>
            </w:r>
            <w:r>
              <w:t>Toledo</w:t>
            </w:r>
            <w:r>
              <w:rPr>
                <w:spacing w:val="-7"/>
              </w:rPr>
              <w:t xml:space="preserve"> </w:t>
            </w:r>
            <w:r>
              <w:rPr>
                <w:spacing w:val="-2"/>
              </w:rPr>
              <w:t>Rojas</w:t>
            </w:r>
          </w:p>
        </w:tc>
        <w:tc>
          <w:tcPr>
            <w:tcW w:w="3405" w:type="dxa"/>
          </w:tcPr>
          <w:p w14:paraId="56F9D8FE" w14:textId="77777777" w:rsidR="00AC56D6" w:rsidRDefault="00000000">
            <w:pPr>
              <w:pStyle w:val="TableParagraph"/>
              <w:spacing w:before="6" w:line="247" w:lineRule="exact"/>
              <w:ind w:right="326"/>
              <w:jc w:val="right"/>
            </w:pPr>
            <w:r>
              <w:t>Especialista</w:t>
            </w:r>
            <w:r>
              <w:rPr>
                <w:spacing w:val="-5"/>
              </w:rPr>
              <w:t xml:space="preserve"> </w:t>
            </w:r>
            <w:r>
              <w:t>en</w:t>
            </w:r>
            <w:r>
              <w:rPr>
                <w:spacing w:val="-6"/>
              </w:rPr>
              <w:t xml:space="preserve"> </w:t>
            </w:r>
            <w:r>
              <w:t>Medicina</w:t>
            </w:r>
            <w:r>
              <w:rPr>
                <w:spacing w:val="-4"/>
              </w:rPr>
              <w:t xml:space="preserve"> </w:t>
            </w:r>
            <w:r>
              <w:rPr>
                <w:spacing w:val="-2"/>
              </w:rPr>
              <w:t>Familiar</w:t>
            </w:r>
          </w:p>
        </w:tc>
        <w:tc>
          <w:tcPr>
            <w:tcW w:w="1014" w:type="dxa"/>
          </w:tcPr>
          <w:p w14:paraId="4A067D16" w14:textId="77777777" w:rsidR="00AC56D6" w:rsidRDefault="00000000">
            <w:pPr>
              <w:pStyle w:val="TableParagraph"/>
              <w:spacing w:before="1"/>
              <w:ind w:left="18" w:right="8"/>
              <w:jc w:val="center"/>
              <w:rPr>
                <w:rFonts w:ascii="Calibri Light"/>
                <w:sz w:val="20"/>
              </w:rPr>
            </w:pPr>
            <w:r>
              <w:rPr>
                <w:rFonts w:ascii="Calibri Light"/>
                <w:spacing w:val="-4"/>
                <w:sz w:val="20"/>
              </w:rPr>
              <w:t>2026</w:t>
            </w:r>
          </w:p>
        </w:tc>
      </w:tr>
    </w:tbl>
    <w:p w14:paraId="02EEE749" w14:textId="77777777" w:rsidR="00AC56D6" w:rsidRDefault="00AC56D6">
      <w:pPr>
        <w:pStyle w:val="TableParagraph"/>
        <w:jc w:val="center"/>
        <w:rPr>
          <w:rFonts w:ascii="Calibri Light"/>
          <w:sz w:val="20"/>
        </w:rPr>
        <w:sectPr w:rsidR="00AC56D6">
          <w:headerReference w:type="default" r:id="rId8"/>
          <w:type w:val="continuous"/>
          <w:pgSz w:w="12240" w:h="15840"/>
          <w:pgMar w:top="2040" w:right="360" w:bottom="280" w:left="360" w:header="710" w:footer="0" w:gutter="0"/>
          <w:pgNumType w:start="1"/>
          <w:cols w:space="720"/>
        </w:sectPr>
      </w:pPr>
    </w:p>
    <w:p w14:paraId="222B973D" w14:textId="77777777" w:rsidR="00AC56D6" w:rsidRDefault="00AC56D6">
      <w:pPr>
        <w:pStyle w:val="Textoindependiente"/>
        <w:spacing w:before="64"/>
        <w:rPr>
          <w:rFonts w:ascii="Calibri Light"/>
          <w:sz w:val="24"/>
        </w:rPr>
      </w:pPr>
    </w:p>
    <w:p w14:paraId="7D55D015" w14:textId="77777777" w:rsidR="00AC56D6" w:rsidRDefault="00000000">
      <w:pPr>
        <w:ind w:left="2"/>
        <w:jc w:val="center"/>
        <w:rPr>
          <w:rFonts w:ascii="Calibri Light"/>
          <w:sz w:val="24"/>
        </w:rPr>
      </w:pPr>
      <w:r>
        <w:rPr>
          <w:rFonts w:ascii="Calibri Light"/>
          <w:spacing w:val="-2"/>
          <w:sz w:val="24"/>
        </w:rPr>
        <w:t>CONTENIDO</w:t>
      </w:r>
    </w:p>
    <w:sdt>
      <w:sdtPr>
        <w:id w:val="-335615345"/>
        <w:docPartObj>
          <w:docPartGallery w:val="Table of Contents"/>
          <w:docPartUnique/>
        </w:docPartObj>
      </w:sdtPr>
      <w:sdtContent>
        <w:p w14:paraId="601CAD10" w14:textId="77777777" w:rsidR="00AC56D6" w:rsidRDefault="00000000">
          <w:pPr>
            <w:pStyle w:val="TDC1"/>
            <w:numPr>
              <w:ilvl w:val="0"/>
              <w:numId w:val="14"/>
            </w:numPr>
            <w:tabs>
              <w:tab w:val="left" w:pos="1820"/>
              <w:tab w:val="right" w:leader="dot" w:pos="10171"/>
            </w:tabs>
            <w:spacing w:before="24"/>
          </w:pPr>
          <w:r>
            <w:fldChar w:fldCharType="begin"/>
          </w:r>
          <w:r>
            <w:instrText xml:space="preserve">TOC \o "1-2" \h \z \u </w:instrText>
          </w:r>
          <w:r>
            <w:fldChar w:fldCharType="separate"/>
          </w:r>
          <w:hyperlink w:anchor="_bookmark0" w:history="1">
            <w:r>
              <w:rPr>
                <w:spacing w:val="-2"/>
              </w:rPr>
              <w:t>INTRODUCCIÓN</w:t>
            </w:r>
            <w:r>
              <w:tab/>
            </w:r>
            <w:r>
              <w:rPr>
                <w:spacing w:val="-10"/>
              </w:rPr>
              <w:t>3</w:t>
            </w:r>
          </w:hyperlink>
        </w:p>
        <w:p w14:paraId="47282D2F" w14:textId="77777777" w:rsidR="00AC56D6" w:rsidRDefault="00000000">
          <w:pPr>
            <w:pStyle w:val="TDC1"/>
            <w:numPr>
              <w:ilvl w:val="0"/>
              <w:numId w:val="14"/>
            </w:numPr>
            <w:tabs>
              <w:tab w:val="left" w:pos="1820"/>
              <w:tab w:val="right" w:leader="dot" w:pos="10171"/>
            </w:tabs>
          </w:pPr>
          <w:hyperlink w:anchor="_bookmark1" w:history="1">
            <w:r>
              <w:rPr>
                <w:spacing w:val="-2"/>
              </w:rPr>
              <w:t>OBJETIVOS</w:t>
            </w:r>
            <w:r>
              <w:tab/>
            </w:r>
            <w:r>
              <w:rPr>
                <w:spacing w:val="-10"/>
              </w:rPr>
              <w:t>4</w:t>
            </w:r>
          </w:hyperlink>
        </w:p>
        <w:p w14:paraId="6B5A2CE7" w14:textId="77777777" w:rsidR="00AC56D6" w:rsidRDefault="00000000">
          <w:pPr>
            <w:pStyle w:val="TDC2"/>
            <w:numPr>
              <w:ilvl w:val="1"/>
              <w:numId w:val="14"/>
            </w:numPr>
            <w:tabs>
              <w:tab w:val="left" w:pos="2300"/>
              <w:tab w:val="right" w:leader="dot" w:pos="10171"/>
            </w:tabs>
            <w:spacing w:before="121"/>
          </w:pPr>
          <w:hyperlink w:anchor="_bookmark2" w:history="1">
            <w:r>
              <w:t>Objetivo</w:t>
            </w:r>
            <w:r>
              <w:rPr>
                <w:spacing w:val="-8"/>
              </w:rPr>
              <w:t xml:space="preserve"> </w:t>
            </w:r>
            <w:r>
              <w:rPr>
                <w:spacing w:val="-2"/>
              </w:rPr>
              <w:t>General</w:t>
            </w:r>
            <w:r>
              <w:tab/>
            </w:r>
            <w:r>
              <w:rPr>
                <w:spacing w:val="-12"/>
              </w:rPr>
              <w:t>4</w:t>
            </w:r>
          </w:hyperlink>
        </w:p>
        <w:p w14:paraId="7D798909" w14:textId="77777777" w:rsidR="00AC56D6" w:rsidRDefault="00000000">
          <w:pPr>
            <w:pStyle w:val="TDC2"/>
            <w:numPr>
              <w:ilvl w:val="1"/>
              <w:numId w:val="14"/>
            </w:numPr>
            <w:tabs>
              <w:tab w:val="left" w:pos="2300"/>
              <w:tab w:val="right" w:leader="dot" w:pos="10171"/>
            </w:tabs>
            <w:spacing w:before="125"/>
          </w:pPr>
          <w:hyperlink w:anchor="_bookmark3" w:history="1">
            <w:r>
              <w:t>Objetivos</w:t>
            </w:r>
            <w:r>
              <w:rPr>
                <w:spacing w:val="-9"/>
              </w:rPr>
              <w:t xml:space="preserve"> </w:t>
            </w:r>
            <w:r>
              <w:rPr>
                <w:spacing w:val="-2"/>
              </w:rPr>
              <w:t>Específicos</w:t>
            </w:r>
            <w:r>
              <w:tab/>
            </w:r>
            <w:r>
              <w:rPr>
                <w:spacing w:val="-10"/>
              </w:rPr>
              <w:t>4</w:t>
            </w:r>
          </w:hyperlink>
        </w:p>
        <w:p w14:paraId="3A8B067F" w14:textId="77777777" w:rsidR="00AC56D6" w:rsidRDefault="00000000">
          <w:pPr>
            <w:pStyle w:val="TDC1"/>
            <w:numPr>
              <w:ilvl w:val="0"/>
              <w:numId w:val="14"/>
            </w:numPr>
            <w:tabs>
              <w:tab w:val="left" w:pos="1820"/>
              <w:tab w:val="right" w:leader="dot" w:pos="10171"/>
            </w:tabs>
          </w:pPr>
          <w:hyperlink w:anchor="_bookmark4" w:history="1">
            <w:r>
              <w:rPr>
                <w:spacing w:val="-2"/>
              </w:rPr>
              <w:t>ALCANCE</w:t>
            </w:r>
            <w:r>
              <w:tab/>
            </w:r>
            <w:r>
              <w:rPr>
                <w:spacing w:val="-10"/>
              </w:rPr>
              <w:t>5</w:t>
            </w:r>
          </w:hyperlink>
        </w:p>
        <w:p w14:paraId="02850318" w14:textId="77777777" w:rsidR="00AC56D6" w:rsidRDefault="00000000">
          <w:pPr>
            <w:pStyle w:val="TDC1"/>
            <w:numPr>
              <w:ilvl w:val="0"/>
              <w:numId w:val="14"/>
            </w:numPr>
            <w:tabs>
              <w:tab w:val="left" w:pos="1553"/>
              <w:tab w:val="right" w:leader="dot" w:pos="10171"/>
            </w:tabs>
            <w:spacing w:before="121"/>
            <w:ind w:left="1553" w:hanging="214"/>
          </w:pPr>
          <w:hyperlink w:anchor="_bookmark5" w:history="1">
            <w:r>
              <w:rPr>
                <w:spacing w:val="-2"/>
              </w:rPr>
              <w:t>metodología</w:t>
            </w:r>
            <w:r>
              <w:tab/>
            </w:r>
            <w:r>
              <w:rPr>
                <w:spacing w:val="-10"/>
              </w:rPr>
              <w:t>5</w:t>
            </w:r>
          </w:hyperlink>
        </w:p>
        <w:p w14:paraId="43D451BC" w14:textId="77777777" w:rsidR="00AC56D6" w:rsidRDefault="00000000">
          <w:pPr>
            <w:pStyle w:val="TDC2"/>
            <w:numPr>
              <w:ilvl w:val="1"/>
              <w:numId w:val="13"/>
            </w:numPr>
            <w:tabs>
              <w:tab w:val="left" w:pos="1884"/>
              <w:tab w:val="right" w:leader="dot" w:pos="10171"/>
            </w:tabs>
            <w:ind w:left="1884" w:hanging="324"/>
          </w:pPr>
          <w:hyperlink w:anchor="_bookmark6" w:history="1">
            <w:r>
              <w:t>Pregunta</w:t>
            </w:r>
            <w:r>
              <w:rPr>
                <w:spacing w:val="-7"/>
              </w:rPr>
              <w:t xml:space="preserve"> </w:t>
            </w:r>
            <w:r>
              <w:rPr>
                <w:spacing w:val="-4"/>
              </w:rPr>
              <w:t>PICO</w:t>
            </w:r>
            <w:r>
              <w:tab/>
            </w:r>
            <w:r>
              <w:rPr>
                <w:spacing w:val="-10"/>
              </w:rPr>
              <w:t>5</w:t>
            </w:r>
          </w:hyperlink>
        </w:p>
        <w:p w14:paraId="435084F9" w14:textId="77777777" w:rsidR="00AC56D6" w:rsidRDefault="00000000">
          <w:pPr>
            <w:pStyle w:val="TDC2"/>
            <w:numPr>
              <w:ilvl w:val="1"/>
              <w:numId w:val="13"/>
            </w:numPr>
            <w:tabs>
              <w:tab w:val="left" w:pos="1884"/>
              <w:tab w:val="right" w:leader="dot" w:pos="10171"/>
            </w:tabs>
            <w:ind w:left="1884" w:hanging="324"/>
          </w:pPr>
          <w:hyperlink w:anchor="_bookmark7" w:history="1">
            <w:r>
              <w:t>Búsqueda</w:t>
            </w:r>
            <w:r>
              <w:rPr>
                <w:spacing w:val="-5"/>
              </w:rPr>
              <w:t xml:space="preserve"> </w:t>
            </w:r>
            <w:r>
              <w:t>y</w:t>
            </w:r>
            <w:r>
              <w:rPr>
                <w:spacing w:val="-4"/>
              </w:rPr>
              <w:t xml:space="preserve"> </w:t>
            </w:r>
            <w:r>
              <w:t>selección</w:t>
            </w:r>
            <w:r>
              <w:rPr>
                <w:spacing w:val="-5"/>
              </w:rPr>
              <w:t xml:space="preserve"> </w:t>
            </w:r>
            <w:r>
              <w:t>de</w:t>
            </w:r>
            <w:r>
              <w:rPr>
                <w:spacing w:val="-4"/>
              </w:rPr>
              <w:t xml:space="preserve"> </w:t>
            </w:r>
            <w:r>
              <w:t>la</w:t>
            </w:r>
            <w:r>
              <w:rPr>
                <w:spacing w:val="-4"/>
              </w:rPr>
              <w:t xml:space="preserve"> </w:t>
            </w:r>
            <w:r>
              <w:rPr>
                <w:spacing w:val="-2"/>
              </w:rPr>
              <w:t>literatura</w:t>
            </w:r>
            <w:r>
              <w:tab/>
            </w:r>
            <w:r>
              <w:rPr>
                <w:spacing w:val="-10"/>
              </w:rPr>
              <w:t>5</w:t>
            </w:r>
          </w:hyperlink>
        </w:p>
        <w:p w14:paraId="030A0F9D" w14:textId="77777777" w:rsidR="00AC56D6" w:rsidRDefault="00000000">
          <w:pPr>
            <w:pStyle w:val="TDC1"/>
            <w:numPr>
              <w:ilvl w:val="0"/>
              <w:numId w:val="12"/>
            </w:numPr>
            <w:tabs>
              <w:tab w:val="left" w:pos="1820"/>
              <w:tab w:val="right" w:leader="dot" w:pos="10171"/>
            </w:tabs>
            <w:spacing w:before="126"/>
          </w:pPr>
          <w:hyperlink w:anchor="_bookmark8" w:history="1">
            <w:r>
              <w:t>MARCO</w:t>
            </w:r>
            <w:r>
              <w:rPr>
                <w:spacing w:val="-8"/>
              </w:rPr>
              <w:t xml:space="preserve"> </w:t>
            </w:r>
            <w:r>
              <w:t>TEÓRICO</w:t>
            </w:r>
            <w:r>
              <w:rPr>
                <w:spacing w:val="-7"/>
              </w:rPr>
              <w:t xml:space="preserve"> </w:t>
            </w:r>
            <w:r>
              <w:t>Y</w:t>
            </w:r>
            <w:r>
              <w:rPr>
                <w:spacing w:val="-6"/>
              </w:rPr>
              <w:t xml:space="preserve"> </w:t>
            </w:r>
            <w:r>
              <w:rPr>
                <w:spacing w:val="-2"/>
              </w:rPr>
              <w:t>DEFINICIONES</w:t>
            </w:r>
            <w:r>
              <w:tab/>
            </w:r>
            <w:r>
              <w:rPr>
                <w:spacing w:val="-10"/>
              </w:rPr>
              <w:t>6</w:t>
            </w:r>
          </w:hyperlink>
        </w:p>
        <w:p w14:paraId="3405B4A1" w14:textId="77777777" w:rsidR="00AC56D6" w:rsidRDefault="00000000">
          <w:pPr>
            <w:pStyle w:val="TDC1"/>
            <w:numPr>
              <w:ilvl w:val="0"/>
              <w:numId w:val="11"/>
            </w:numPr>
            <w:tabs>
              <w:tab w:val="left" w:pos="1602"/>
              <w:tab w:val="right" w:leader="dot" w:pos="10171"/>
            </w:tabs>
            <w:ind w:left="1602" w:hanging="263"/>
          </w:pPr>
          <w:hyperlink w:anchor="_bookmark9" w:history="1">
            <w:r>
              <w:t>Recomendaciones</w:t>
            </w:r>
            <w:r>
              <w:rPr>
                <w:spacing w:val="-8"/>
              </w:rPr>
              <w:t xml:space="preserve"> </w:t>
            </w:r>
            <w:r>
              <w:t>y</w:t>
            </w:r>
            <w:r>
              <w:rPr>
                <w:spacing w:val="-7"/>
              </w:rPr>
              <w:t xml:space="preserve"> </w:t>
            </w:r>
            <w:r>
              <w:t>dESCRIPCIÓN</w:t>
            </w:r>
            <w:r>
              <w:rPr>
                <w:spacing w:val="-6"/>
              </w:rPr>
              <w:t xml:space="preserve"> </w:t>
            </w:r>
            <w:r>
              <w:t>DE</w:t>
            </w:r>
            <w:r>
              <w:rPr>
                <w:spacing w:val="-9"/>
              </w:rPr>
              <w:t xml:space="preserve"> </w:t>
            </w:r>
            <w:r>
              <w:rPr>
                <w:spacing w:val="-2"/>
              </w:rPr>
              <w:t>ACTIVIDADES</w:t>
            </w:r>
            <w:r>
              <w:tab/>
            </w:r>
            <w:r>
              <w:rPr>
                <w:spacing w:val="-10"/>
              </w:rPr>
              <w:t>9</w:t>
            </w:r>
          </w:hyperlink>
        </w:p>
        <w:p w14:paraId="59EF5FFA" w14:textId="77777777" w:rsidR="00AC56D6" w:rsidRDefault="00000000">
          <w:pPr>
            <w:pStyle w:val="TDC1"/>
            <w:numPr>
              <w:ilvl w:val="0"/>
              <w:numId w:val="11"/>
            </w:numPr>
            <w:tabs>
              <w:tab w:val="left" w:pos="1820"/>
              <w:tab w:val="right" w:leader="dot" w:pos="10170"/>
            </w:tabs>
            <w:ind w:left="1820" w:hanging="481"/>
          </w:pPr>
          <w:hyperlink w:anchor="_bookmark10" w:history="1">
            <w:r>
              <w:rPr>
                <w:spacing w:val="-2"/>
              </w:rPr>
              <w:t>ALGORITMO</w:t>
            </w:r>
            <w:r>
              <w:tab/>
            </w:r>
            <w:r>
              <w:rPr>
                <w:spacing w:val="-5"/>
              </w:rPr>
              <w:t>13</w:t>
            </w:r>
          </w:hyperlink>
        </w:p>
        <w:p w14:paraId="4F41E258" w14:textId="77777777" w:rsidR="00AC56D6" w:rsidRDefault="00000000">
          <w:pPr>
            <w:pStyle w:val="TDC1"/>
            <w:numPr>
              <w:ilvl w:val="0"/>
              <w:numId w:val="11"/>
            </w:numPr>
            <w:tabs>
              <w:tab w:val="left" w:pos="1820"/>
              <w:tab w:val="right" w:leader="dot" w:pos="10170"/>
            </w:tabs>
            <w:ind w:left="1820" w:hanging="481"/>
          </w:pPr>
          <w:hyperlink w:anchor="_bookmark11" w:history="1">
            <w:r>
              <w:rPr>
                <w:spacing w:val="-2"/>
              </w:rPr>
              <w:t>BIBLIOGRAFÍA</w:t>
            </w:r>
            <w:r>
              <w:tab/>
            </w:r>
            <w:r>
              <w:rPr>
                <w:spacing w:val="-5"/>
              </w:rPr>
              <w:t>14</w:t>
            </w:r>
          </w:hyperlink>
        </w:p>
        <w:p w14:paraId="2D9532B8" w14:textId="77777777" w:rsidR="00AC56D6" w:rsidRDefault="00000000">
          <w:pPr>
            <w:pStyle w:val="TDC1"/>
            <w:numPr>
              <w:ilvl w:val="0"/>
              <w:numId w:val="11"/>
            </w:numPr>
            <w:tabs>
              <w:tab w:val="left" w:pos="1820"/>
              <w:tab w:val="right" w:leader="dot" w:pos="10170"/>
            </w:tabs>
            <w:spacing w:before="126"/>
            <w:ind w:left="1820" w:hanging="481"/>
          </w:pPr>
          <w:hyperlink w:anchor="_bookmark12" w:history="1">
            <w:r>
              <w:rPr>
                <w:spacing w:val="-2"/>
              </w:rPr>
              <w:t>ANEXOS</w:t>
            </w:r>
            <w:r>
              <w:tab/>
            </w:r>
            <w:r>
              <w:rPr>
                <w:spacing w:val="-5"/>
              </w:rPr>
              <w:t>15</w:t>
            </w:r>
          </w:hyperlink>
        </w:p>
        <w:p w14:paraId="4FC79422" w14:textId="77777777" w:rsidR="00AC56D6" w:rsidRDefault="00000000">
          <w:r>
            <w:fldChar w:fldCharType="end"/>
          </w:r>
        </w:p>
      </w:sdtContent>
    </w:sdt>
    <w:p w14:paraId="368ACDA5" w14:textId="77777777" w:rsidR="00AC56D6" w:rsidRDefault="00AC56D6">
      <w:pPr>
        <w:sectPr w:rsidR="00AC56D6">
          <w:headerReference w:type="default" r:id="rId9"/>
          <w:footerReference w:type="default" r:id="rId10"/>
          <w:pgSz w:w="12240" w:h="15840"/>
          <w:pgMar w:top="2040" w:right="360" w:bottom="1440" w:left="360" w:header="710" w:footer="1253" w:gutter="0"/>
          <w:pgNumType w:start="2"/>
          <w:cols w:space="720"/>
        </w:sectPr>
      </w:pPr>
    </w:p>
    <w:p w14:paraId="05FFFEFF" w14:textId="77777777" w:rsidR="00AC56D6" w:rsidRDefault="00000000">
      <w:pPr>
        <w:pStyle w:val="Ttulo1"/>
        <w:numPr>
          <w:ilvl w:val="0"/>
          <w:numId w:val="10"/>
        </w:numPr>
        <w:tabs>
          <w:tab w:val="left" w:pos="5362"/>
        </w:tabs>
        <w:ind w:left="5362" w:hanging="359"/>
        <w:jc w:val="left"/>
      </w:pPr>
      <w:bookmarkStart w:id="0" w:name="1.__INTRODUCCIÓN"/>
      <w:bookmarkStart w:id="1" w:name="_bookmark0"/>
      <w:bookmarkEnd w:id="0"/>
      <w:bookmarkEnd w:id="1"/>
      <w:r>
        <w:rPr>
          <w:spacing w:val="-2"/>
        </w:rPr>
        <w:lastRenderedPageBreak/>
        <w:t>INTRODUCCIÓN</w:t>
      </w:r>
    </w:p>
    <w:p w14:paraId="48E63E20" w14:textId="77777777" w:rsidR="00AC56D6" w:rsidRDefault="00000000">
      <w:pPr>
        <w:pStyle w:val="Textoindependiente"/>
        <w:spacing w:before="148" w:line="261" w:lineRule="auto"/>
        <w:ind w:left="1339" w:right="1344"/>
        <w:jc w:val="both"/>
      </w:pPr>
      <w:r>
        <w:t>La incompatibilidad Rh o incompatibilidad contra el antígeno D se define como la presencia de un feto</w:t>
      </w:r>
      <w:r>
        <w:rPr>
          <w:spacing w:val="-3"/>
        </w:rPr>
        <w:t xml:space="preserve"> </w:t>
      </w:r>
      <w:r>
        <w:t>Rh positivo</w:t>
      </w:r>
      <w:r>
        <w:rPr>
          <w:spacing w:val="-3"/>
        </w:rPr>
        <w:t xml:space="preserve"> </w:t>
      </w:r>
      <w:r>
        <w:t>(presencia</w:t>
      </w:r>
      <w:r>
        <w:rPr>
          <w:spacing w:val="-2"/>
        </w:rPr>
        <w:t xml:space="preserve"> </w:t>
      </w:r>
      <w:r>
        <w:t>del antígeno</w:t>
      </w:r>
      <w:r>
        <w:rPr>
          <w:spacing w:val="-4"/>
        </w:rPr>
        <w:t xml:space="preserve"> </w:t>
      </w:r>
      <w:r>
        <w:t>D) en una madre</w:t>
      </w:r>
      <w:r>
        <w:rPr>
          <w:spacing w:val="-2"/>
        </w:rPr>
        <w:t xml:space="preserve"> </w:t>
      </w:r>
      <w:r>
        <w:t>Rh</w:t>
      </w:r>
      <w:r>
        <w:rPr>
          <w:spacing w:val="-3"/>
        </w:rPr>
        <w:t xml:space="preserve"> </w:t>
      </w:r>
      <w:r>
        <w:t>negativa</w:t>
      </w:r>
      <w:r>
        <w:rPr>
          <w:spacing w:val="-2"/>
        </w:rPr>
        <w:t xml:space="preserve"> </w:t>
      </w:r>
      <w:r>
        <w:t>(ausencia</w:t>
      </w:r>
      <w:r>
        <w:rPr>
          <w:spacing w:val="-2"/>
        </w:rPr>
        <w:t xml:space="preserve"> </w:t>
      </w:r>
      <w:r>
        <w:t>del antígeno</w:t>
      </w:r>
      <w:r>
        <w:rPr>
          <w:spacing w:val="-4"/>
        </w:rPr>
        <w:t xml:space="preserve"> </w:t>
      </w:r>
      <w:r>
        <w:t>D)</w:t>
      </w:r>
      <w:r>
        <w:rPr>
          <w:spacing w:val="-2"/>
        </w:rPr>
        <w:t xml:space="preserve"> </w:t>
      </w:r>
      <w:r>
        <w:t>sin que haya paso de glóbulos rojos fetales a la madre y sin sensibilización. (1)</w:t>
      </w:r>
    </w:p>
    <w:p w14:paraId="43EA2206" w14:textId="77777777" w:rsidR="00AC56D6" w:rsidRDefault="00000000">
      <w:pPr>
        <w:pStyle w:val="Textoindependiente"/>
        <w:spacing w:before="149" w:line="261" w:lineRule="auto"/>
        <w:ind w:left="1339" w:right="1337"/>
        <w:jc w:val="both"/>
      </w:pPr>
      <w:r>
        <w:t>La isoinmunización materna (también llamada aloinmunización) describe como la reacción antígeno-anticuerpo, ocurre cuando el sistema inmune materno produce anticuerpos contra antígenos de glóbulos rojos fetales que la madre no posee (y por tanto de origen paterno), con la consecuente de anemia hemolítica fetal,</w:t>
      </w:r>
      <w:r>
        <w:rPr>
          <w:spacing w:val="-1"/>
        </w:rPr>
        <w:t xml:space="preserve"> </w:t>
      </w:r>
      <w:r>
        <w:t>hidropesía fetal,</w:t>
      </w:r>
      <w:r>
        <w:rPr>
          <w:spacing w:val="-1"/>
        </w:rPr>
        <w:t xml:space="preserve"> </w:t>
      </w:r>
      <w:r>
        <w:t>ictericia neonatal y muerte perinatal. (1-</w:t>
      </w:r>
      <w:r>
        <w:rPr>
          <w:spacing w:val="-6"/>
        </w:rPr>
        <w:t>2)</w:t>
      </w:r>
    </w:p>
    <w:p w14:paraId="08281633" w14:textId="77777777" w:rsidR="00AC56D6" w:rsidRDefault="00000000">
      <w:pPr>
        <w:pStyle w:val="Textoindependiente"/>
        <w:spacing w:before="150" w:line="259" w:lineRule="auto"/>
        <w:ind w:left="1339" w:right="1332"/>
        <w:jc w:val="both"/>
      </w:pPr>
      <w:r>
        <w:t>La prevalencia de población Rh-D negativa es variable</w:t>
      </w:r>
      <w:r>
        <w:rPr>
          <w:spacing w:val="-2"/>
        </w:rPr>
        <w:t xml:space="preserve"> </w:t>
      </w:r>
      <w:r>
        <w:t>alrededor del mundo, la prevalencia de esta enfermedad</w:t>
      </w:r>
      <w:r>
        <w:rPr>
          <w:spacing w:val="-8"/>
        </w:rPr>
        <w:t xml:space="preserve"> </w:t>
      </w:r>
      <w:r>
        <w:t>en</w:t>
      </w:r>
      <w:r>
        <w:rPr>
          <w:spacing w:val="-7"/>
        </w:rPr>
        <w:t xml:space="preserve"> </w:t>
      </w:r>
      <w:r>
        <w:t>gestantes</w:t>
      </w:r>
      <w:r>
        <w:rPr>
          <w:spacing w:val="-7"/>
        </w:rPr>
        <w:t xml:space="preserve"> </w:t>
      </w:r>
      <w:r>
        <w:t>se</w:t>
      </w:r>
      <w:r>
        <w:rPr>
          <w:spacing w:val="-6"/>
        </w:rPr>
        <w:t xml:space="preserve"> </w:t>
      </w:r>
      <w:r>
        <w:t>encuentra</w:t>
      </w:r>
      <w:r>
        <w:rPr>
          <w:spacing w:val="-3"/>
        </w:rPr>
        <w:t xml:space="preserve"> </w:t>
      </w:r>
      <w:r>
        <w:t>entre</w:t>
      </w:r>
      <w:r>
        <w:rPr>
          <w:spacing w:val="-2"/>
        </w:rPr>
        <w:t xml:space="preserve"> </w:t>
      </w:r>
      <w:r>
        <w:t>0.4%</w:t>
      </w:r>
      <w:r>
        <w:rPr>
          <w:spacing w:val="-6"/>
        </w:rPr>
        <w:t xml:space="preserve"> </w:t>
      </w:r>
      <w:r>
        <w:t>a</w:t>
      </w:r>
      <w:r>
        <w:rPr>
          <w:spacing w:val="-7"/>
        </w:rPr>
        <w:t xml:space="preserve"> </w:t>
      </w:r>
      <w:r>
        <w:t>8,74%</w:t>
      </w:r>
      <w:r>
        <w:rPr>
          <w:spacing w:val="-6"/>
        </w:rPr>
        <w:t xml:space="preserve"> </w:t>
      </w:r>
      <w:r>
        <w:t>en</w:t>
      </w:r>
      <w:r>
        <w:rPr>
          <w:spacing w:val="-7"/>
        </w:rPr>
        <w:t xml:space="preserve"> </w:t>
      </w:r>
      <w:r>
        <w:t>el</w:t>
      </w:r>
      <w:r>
        <w:rPr>
          <w:spacing w:val="-5"/>
        </w:rPr>
        <w:t xml:space="preserve"> </w:t>
      </w:r>
      <w:r>
        <w:t>mundo,</w:t>
      </w:r>
      <w:r>
        <w:rPr>
          <w:spacing w:val="62"/>
        </w:rPr>
        <w:t xml:space="preserve"> </w:t>
      </w:r>
      <w:r>
        <w:t>siendo</w:t>
      </w:r>
      <w:r>
        <w:rPr>
          <w:spacing w:val="-8"/>
        </w:rPr>
        <w:t xml:space="preserve"> </w:t>
      </w:r>
      <w:r>
        <w:t>el</w:t>
      </w:r>
      <w:r>
        <w:rPr>
          <w:spacing w:val="-5"/>
        </w:rPr>
        <w:t xml:space="preserve"> </w:t>
      </w:r>
      <w:r>
        <w:t>anticuerpo</w:t>
      </w:r>
      <w:r>
        <w:rPr>
          <w:spacing w:val="-9"/>
        </w:rPr>
        <w:t xml:space="preserve"> </w:t>
      </w:r>
      <w:r>
        <w:t>anti-D el más común (3). Se</w:t>
      </w:r>
      <w:r>
        <w:rPr>
          <w:spacing w:val="-3"/>
        </w:rPr>
        <w:t xml:space="preserve"> </w:t>
      </w:r>
      <w:r>
        <w:t>reportan prevalencias del 15 %</w:t>
      </w:r>
      <w:r>
        <w:rPr>
          <w:spacing w:val="-3"/>
        </w:rPr>
        <w:t xml:space="preserve"> </w:t>
      </w:r>
      <w:r>
        <w:t>en mujeres europeas blancas,</w:t>
      </w:r>
      <w:r>
        <w:rPr>
          <w:spacing w:val="-1"/>
        </w:rPr>
        <w:t xml:space="preserve"> </w:t>
      </w:r>
      <w:r>
        <w:t>mientras que en países orientales como China y Japón la prevalencia es del 0,5 %; en países de África es del 3 al 15</w:t>
      </w:r>
      <w:r>
        <w:rPr>
          <w:spacing w:val="-4"/>
        </w:rPr>
        <w:t xml:space="preserve"> </w:t>
      </w:r>
      <w:r>
        <w:t>%,</w:t>
      </w:r>
      <w:r>
        <w:rPr>
          <w:spacing w:val="-4"/>
        </w:rPr>
        <w:t xml:space="preserve"> </w:t>
      </w:r>
      <w:r>
        <w:t>y</w:t>
      </w:r>
      <w:r>
        <w:rPr>
          <w:spacing w:val="-2"/>
        </w:rPr>
        <w:t xml:space="preserve"> </w:t>
      </w:r>
      <w:r>
        <w:t>en Suramérica</w:t>
      </w:r>
      <w:r>
        <w:rPr>
          <w:spacing w:val="-2"/>
        </w:rPr>
        <w:t xml:space="preserve"> </w:t>
      </w:r>
      <w:r>
        <w:t>del 1,5-18</w:t>
      </w:r>
      <w:r>
        <w:rPr>
          <w:spacing w:val="-4"/>
        </w:rPr>
        <w:t xml:space="preserve"> </w:t>
      </w:r>
      <w:r>
        <w:t>%. En</w:t>
      </w:r>
      <w:r>
        <w:rPr>
          <w:spacing w:val="-3"/>
        </w:rPr>
        <w:t xml:space="preserve"> </w:t>
      </w:r>
      <w:r>
        <w:t>Colombia,</w:t>
      </w:r>
      <w:r>
        <w:rPr>
          <w:spacing w:val="-5"/>
        </w:rPr>
        <w:t xml:space="preserve"> </w:t>
      </w:r>
      <w:r>
        <w:t>se</w:t>
      </w:r>
      <w:r>
        <w:rPr>
          <w:spacing w:val="-2"/>
        </w:rPr>
        <w:t xml:space="preserve"> </w:t>
      </w:r>
      <w:r>
        <w:t>ha</w:t>
      </w:r>
      <w:r>
        <w:rPr>
          <w:spacing w:val="-2"/>
        </w:rPr>
        <w:t xml:space="preserve"> </w:t>
      </w:r>
      <w:r>
        <w:t>descrito</w:t>
      </w:r>
      <w:r>
        <w:rPr>
          <w:spacing w:val="-3"/>
        </w:rPr>
        <w:t xml:space="preserve"> </w:t>
      </w:r>
      <w:r>
        <w:t>una</w:t>
      </w:r>
      <w:r>
        <w:rPr>
          <w:spacing w:val="-2"/>
        </w:rPr>
        <w:t xml:space="preserve"> </w:t>
      </w:r>
      <w:r>
        <w:t>prevalencia</w:t>
      </w:r>
      <w:r>
        <w:rPr>
          <w:spacing w:val="-2"/>
        </w:rPr>
        <w:t xml:space="preserve"> </w:t>
      </w:r>
      <w:r>
        <w:t>de</w:t>
      </w:r>
      <w:r>
        <w:rPr>
          <w:spacing w:val="-2"/>
        </w:rPr>
        <w:t xml:space="preserve"> </w:t>
      </w:r>
      <w:r>
        <w:t>población</w:t>
      </w:r>
      <w:r>
        <w:rPr>
          <w:spacing w:val="-3"/>
        </w:rPr>
        <w:t xml:space="preserve"> </w:t>
      </w:r>
      <w:r>
        <w:t>Rh-D negativa</w:t>
      </w:r>
      <w:r>
        <w:rPr>
          <w:spacing w:val="-3"/>
        </w:rPr>
        <w:t xml:space="preserve"> </w:t>
      </w:r>
      <w:r>
        <w:t>de</w:t>
      </w:r>
      <w:r>
        <w:rPr>
          <w:spacing w:val="-3"/>
        </w:rPr>
        <w:t xml:space="preserve"> </w:t>
      </w:r>
      <w:r>
        <w:t>8,84</w:t>
      </w:r>
      <w:r>
        <w:rPr>
          <w:spacing w:val="-5"/>
        </w:rPr>
        <w:t xml:space="preserve"> </w:t>
      </w:r>
      <w:r>
        <w:t>%</w:t>
      </w:r>
      <w:r>
        <w:rPr>
          <w:spacing w:val="-3"/>
        </w:rPr>
        <w:t xml:space="preserve"> </w:t>
      </w:r>
      <w:r>
        <w:t>(1).</w:t>
      </w:r>
      <w:r>
        <w:rPr>
          <w:spacing w:val="-6"/>
        </w:rPr>
        <w:t xml:space="preserve"> </w:t>
      </w:r>
      <w:r>
        <w:t>Un</w:t>
      </w:r>
      <w:r>
        <w:rPr>
          <w:spacing w:val="-4"/>
        </w:rPr>
        <w:t xml:space="preserve"> </w:t>
      </w:r>
      <w:r>
        <w:t>15</w:t>
      </w:r>
      <w:r>
        <w:rPr>
          <w:spacing w:val="-5"/>
        </w:rPr>
        <w:t xml:space="preserve"> </w:t>
      </w:r>
      <w:r>
        <w:t>%</w:t>
      </w:r>
      <w:r>
        <w:rPr>
          <w:spacing w:val="-3"/>
        </w:rPr>
        <w:t xml:space="preserve"> </w:t>
      </w:r>
      <w:r>
        <w:t>de</w:t>
      </w:r>
      <w:r>
        <w:rPr>
          <w:spacing w:val="-3"/>
        </w:rPr>
        <w:t xml:space="preserve"> </w:t>
      </w:r>
      <w:r>
        <w:t>las</w:t>
      </w:r>
      <w:r>
        <w:rPr>
          <w:spacing w:val="-8"/>
        </w:rPr>
        <w:t xml:space="preserve"> </w:t>
      </w:r>
      <w:r>
        <w:t>gestantes</w:t>
      </w:r>
      <w:r>
        <w:rPr>
          <w:spacing w:val="-3"/>
        </w:rPr>
        <w:t xml:space="preserve"> </w:t>
      </w:r>
      <w:r>
        <w:t>son</w:t>
      </w:r>
      <w:r>
        <w:rPr>
          <w:spacing w:val="-4"/>
        </w:rPr>
        <w:t xml:space="preserve"> </w:t>
      </w:r>
      <w:proofErr w:type="gramStart"/>
      <w:r>
        <w:t>Rh</w:t>
      </w:r>
      <w:r>
        <w:rPr>
          <w:spacing w:val="-4"/>
        </w:rPr>
        <w:t xml:space="preserve"> </w:t>
      </w:r>
      <w:r>
        <w:t>negativas</w:t>
      </w:r>
      <w:proofErr w:type="gramEnd"/>
      <w:r>
        <w:rPr>
          <w:spacing w:val="-3"/>
        </w:rPr>
        <w:t xml:space="preserve"> </w:t>
      </w:r>
      <w:r>
        <w:t>y</w:t>
      </w:r>
      <w:r>
        <w:rPr>
          <w:spacing w:val="-7"/>
        </w:rPr>
        <w:t xml:space="preserve"> </w:t>
      </w:r>
      <w:r>
        <w:t>de</w:t>
      </w:r>
      <w:r>
        <w:rPr>
          <w:spacing w:val="-3"/>
        </w:rPr>
        <w:t xml:space="preserve"> </w:t>
      </w:r>
      <w:r>
        <w:t>éstas,</w:t>
      </w:r>
      <w:r>
        <w:rPr>
          <w:spacing w:val="-6"/>
        </w:rPr>
        <w:t xml:space="preserve"> </w:t>
      </w:r>
      <w:r>
        <w:t>el</w:t>
      </w:r>
      <w:r>
        <w:rPr>
          <w:spacing w:val="-1"/>
        </w:rPr>
        <w:t xml:space="preserve"> </w:t>
      </w:r>
      <w:r>
        <w:t>85</w:t>
      </w:r>
      <w:r>
        <w:rPr>
          <w:spacing w:val="-5"/>
        </w:rPr>
        <w:t xml:space="preserve"> </w:t>
      </w:r>
      <w:r>
        <w:t>%</w:t>
      </w:r>
      <w:r>
        <w:rPr>
          <w:spacing w:val="-3"/>
        </w:rPr>
        <w:t xml:space="preserve"> </w:t>
      </w:r>
      <w:r>
        <w:t>son</w:t>
      </w:r>
      <w:r>
        <w:rPr>
          <w:spacing w:val="-4"/>
        </w:rPr>
        <w:t xml:space="preserve"> </w:t>
      </w:r>
      <w:r>
        <w:t>parejas</w:t>
      </w:r>
      <w:r>
        <w:rPr>
          <w:spacing w:val="-1"/>
        </w:rPr>
        <w:t xml:space="preserve"> </w:t>
      </w:r>
      <w:r>
        <w:t>Rh positivos (60 % heterocigotas y 40 % homocigotas para el antígeno D). Existe una</w:t>
      </w:r>
      <w:r>
        <w:rPr>
          <w:spacing w:val="40"/>
        </w:rPr>
        <w:t xml:space="preserve"> </w:t>
      </w:r>
      <w:r>
        <w:t>fetal mayor afectación</w:t>
      </w:r>
      <w:r>
        <w:rPr>
          <w:spacing w:val="-4"/>
        </w:rPr>
        <w:t xml:space="preserve"> </w:t>
      </w:r>
      <w:r>
        <w:t>en</w:t>
      </w:r>
      <w:r>
        <w:rPr>
          <w:spacing w:val="-4"/>
        </w:rPr>
        <w:t xml:space="preserve"> </w:t>
      </w:r>
      <w:r>
        <w:t>varones</w:t>
      </w:r>
      <w:r>
        <w:rPr>
          <w:spacing w:val="-3"/>
        </w:rPr>
        <w:t xml:space="preserve"> </w:t>
      </w:r>
      <w:r>
        <w:t>fetales</w:t>
      </w:r>
      <w:r>
        <w:rPr>
          <w:spacing w:val="-3"/>
        </w:rPr>
        <w:t xml:space="preserve"> </w:t>
      </w:r>
      <w:r>
        <w:t>con</w:t>
      </w:r>
      <w:r>
        <w:rPr>
          <w:spacing w:val="-4"/>
        </w:rPr>
        <w:t xml:space="preserve"> </w:t>
      </w:r>
      <w:r>
        <w:t>una</w:t>
      </w:r>
      <w:r>
        <w:rPr>
          <w:spacing w:val="-3"/>
        </w:rPr>
        <w:t xml:space="preserve"> </w:t>
      </w:r>
      <w:r>
        <w:t>proporción</w:t>
      </w:r>
      <w:r>
        <w:rPr>
          <w:spacing w:val="-4"/>
        </w:rPr>
        <w:t xml:space="preserve"> </w:t>
      </w:r>
      <w:r>
        <w:t>13:1 y</w:t>
      </w:r>
      <w:r>
        <w:rPr>
          <w:spacing w:val="-3"/>
        </w:rPr>
        <w:t xml:space="preserve"> </w:t>
      </w:r>
      <w:r>
        <w:t>mayor</w:t>
      </w:r>
      <w:r>
        <w:rPr>
          <w:spacing w:val="-4"/>
        </w:rPr>
        <w:t xml:space="preserve"> </w:t>
      </w:r>
      <w:r>
        <w:t>riesgo</w:t>
      </w:r>
      <w:r>
        <w:rPr>
          <w:spacing w:val="-4"/>
        </w:rPr>
        <w:t xml:space="preserve"> </w:t>
      </w:r>
      <w:r>
        <w:t>de</w:t>
      </w:r>
      <w:r>
        <w:rPr>
          <w:spacing w:val="-3"/>
        </w:rPr>
        <w:t xml:space="preserve"> </w:t>
      </w:r>
      <w:r>
        <w:t>muerte</w:t>
      </w:r>
      <w:r>
        <w:rPr>
          <w:spacing w:val="-3"/>
        </w:rPr>
        <w:t xml:space="preserve"> </w:t>
      </w:r>
      <w:r>
        <w:t>perinatal.</w:t>
      </w:r>
      <w:r>
        <w:rPr>
          <w:spacing w:val="-2"/>
        </w:rPr>
        <w:t xml:space="preserve"> </w:t>
      </w:r>
      <w:r>
        <w:t>Cuando se da sensibilización materna anti-Rh D:</w:t>
      </w:r>
    </w:p>
    <w:p w14:paraId="04E86A16" w14:textId="77777777" w:rsidR="00AC56D6" w:rsidRDefault="00000000">
      <w:pPr>
        <w:pStyle w:val="Prrafodelista"/>
        <w:numPr>
          <w:ilvl w:val="0"/>
          <w:numId w:val="9"/>
        </w:numPr>
        <w:tabs>
          <w:tab w:val="left" w:pos="2060"/>
        </w:tabs>
        <w:spacing w:before="160"/>
        <w:ind w:left="2060"/>
      </w:pPr>
      <w:r>
        <w:t>El</w:t>
      </w:r>
      <w:r>
        <w:rPr>
          <w:spacing w:val="-2"/>
        </w:rPr>
        <w:t xml:space="preserve"> </w:t>
      </w:r>
      <w:r>
        <w:t>50%</w:t>
      </w:r>
      <w:r>
        <w:rPr>
          <w:spacing w:val="-4"/>
        </w:rPr>
        <w:t xml:space="preserve"> </w:t>
      </w:r>
      <w:r>
        <w:t>de</w:t>
      </w:r>
      <w:r>
        <w:rPr>
          <w:spacing w:val="-4"/>
        </w:rPr>
        <w:t xml:space="preserve"> </w:t>
      </w:r>
      <w:r>
        <w:t>los</w:t>
      </w:r>
      <w:r>
        <w:rPr>
          <w:spacing w:val="-4"/>
        </w:rPr>
        <w:t xml:space="preserve"> </w:t>
      </w:r>
      <w:r>
        <w:t>niños</w:t>
      </w:r>
      <w:r>
        <w:rPr>
          <w:spacing w:val="-4"/>
        </w:rPr>
        <w:t xml:space="preserve"> </w:t>
      </w:r>
      <w:r>
        <w:t>al</w:t>
      </w:r>
      <w:r>
        <w:rPr>
          <w:spacing w:val="-3"/>
        </w:rPr>
        <w:t xml:space="preserve"> </w:t>
      </w:r>
      <w:r>
        <w:t>nacer</w:t>
      </w:r>
      <w:r>
        <w:rPr>
          <w:spacing w:val="1"/>
        </w:rPr>
        <w:t xml:space="preserve"> </w:t>
      </w:r>
      <w:r>
        <w:t>tienen</w:t>
      </w:r>
      <w:r>
        <w:rPr>
          <w:spacing w:val="56"/>
        </w:rPr>
        <w:t xml:space="preserve"> </w:t>
      </w:r>
      <w:r>
        <w:t>anemia</w:t>
      </w:r>
      <w:r>
        <w:rPr>
          <w:spacing w:val="-4"/>
        </w:rPr>
        <w:t xml:space="preserve"> </w:t>
      </w:r>
      <w:r>
        <w:t>leve</w:t>
      </w:r>
      <w:r>
        <w:rPr>
          <w:spacing w:val="-4"/>
        </w:rPr>
        <w:t xml:space="preserve"> </w:t>
      </w:r>
      <w:r>
        <w:t>o</w:t>
      </w:r>
      <w:r>
        <w:rPr>
          <w:spacing w:val="-4"/>
        </w:rPr>
        <w:t xml:space="preserve"> </w:t>
      </w:r>
      <w:r>
        <w:rPr>
          <w:spacing w:val="-2"/>
        </w:rPr>
        <w:t>ninguna.</w:t>
      </w:r>
    </w:p>
    <w:p w14:paraId="633A9360" w14:textId="77777777" w:rsidR="00AC56D6" w:rsidRDefault="00000000">
      <w:pPr>
        <w:pStyle w:val="Prrafodelista"/>
        <w:numPr>
          <w:ilvl w:val="0"/>
          <w:numId w:val="9"/>
        </w:numPr>
        <w:tabs>
          <w:tab w:val="left" w:pos="2060"/>
        </w:tabs>
        <w:spacing w:before="183"/>
        <w:ind w:left="2060"/>
      </w:pPr>
      <w:r>
        <w:t>25-30</w:t>
      </w:r>
      <w:r>
        <w:rPr>
          <w:spacing w:val="-8"/>
        </w:rPr>
        <w:t xml:space="preserve"> </w:t>
      </w:r>
      <w:r>
        <w:t>%</w:t>
      </w:r>
      <w:r>
        <w:rPr>
          <w:spacing w:val="51"/>
        </w:rPr>
        <w:t xml:space="preserve"> </w:t>
      </w:r>
      <w:r>
        <w:t>desarrollan</w:t>
      </w:r>
      <w:r>
        <w:rPr>
          <w:spacing w:val="-7"/>
        </w:rPr>
        <w:t xml:space="preserve"> </w:t>
      </w:r>
      <w:r>
        <w:t>anemia</w:t>
      </w:r>
      <w:r>
        <w:rPr>
          <w:spacing w:val="-6"/>
        </w:rPr>
        <w:t xml:space="preserve"> </w:t>
      </w:r>
      <w:r>
        <w:t>moderada</w:t>
      </w:r>
      <w:r>
        <w:rPr>
          <w:spacing w:val="-6"/>
        </w:rPr>
        <w:t xml:space="preserve"> </w:t>
      </w:r>
      <w:r>
        <w:t>que</w:t>
      </w:r>
      <w:r>
        <w:rPr>
          <w:spacing w:val="-6"/>
        </w:rPr>
        <w:t xml:space="preserve"> </w:t>
      </w:r>
      <w:r>
        <w:t>requiere</w:t>
      </w:r>
      <w:r>
        <w:rPr>
          <w:spacing w:val="-6"/>
        </w:rPr>
        <w:t xml:space="preserve"> </w:t>
      </w:r>
      <w:r>
        <w:t>de</w:t>
      </w:r>
      <w:r>
        <w:rPr>
          <w:spacing w:val="-6"/>
        </w:rPr>
        <w:t xml:space="preserve"> </w:t>
      </w:r>
      <w:r>
        <w:t>tratamiento</w:t>
      </w:r>
      <w:r>
        <w:rPr>
          <w:spacing w:val="-6"/>
        </w:rPr>
        <w:t xml:space="preserve"> </w:t>
      </w:r>
      <w:r>
        <w:rPr>
          <w:spacing w:val="-2"/>
        </w:rPr>
        <w:t>neonatal.</w:t>
      </w:r>
    </w:p>
    <w:p w14:paraId="5934AB5B" w14:textId="77777777" w:rsidR="00AC56D6" w:rsidRDefault="00000000">
      <w:pPr>
        <w:pStyle w:val="Prrafodelista"/>
        <w:numPr>
          <w:ilvl w:val="0"/>
          <w:numId w:val="9"/>
        </w:numPr>
        <w:tabs>
          <w:tab w:val="left" w:pos="2060"/>
        </w:tabs>
        <w:spacing w:before="178" w:line="261" w:lineRule="auto"/>
        <w:ind w:right="1346" w:firstLine="0"/>
      </w:pPr>
      <w:r>
        <w:t>El</w:t>
      </w:r>
      <w:r>
        <w:rPr>
          <w:spacing w:val="21"/>
        </w:rPr>
        <w:t xml:space="preserve"> </w:t>
      </w:r>
      <w:r>
        <w:t>20-25</w:t>
      </w:r>
      <w:r>
        <w:rPr>
          <w:spacing w:val="22"/>
        </w:rPr>
        <w:t xml:space="preserve"> </w:t>
      </w:r>
      <w:r>
        <w:t>%</w:t>
      </w:r>
      <w:r>
        <w:rPr>
          <w:spacing w:val="20"/>
        </w:rPr>
        <w:t xml:space="preserve"> </w:t>
      </w:r>
      <w:r>
        <w:t>de</w:t>
      </w:r>
      <w:r>
        <w:rPr>
          <w:spacing w:val="20"/>
        </w:rPr>
        <w:t xml:space="preserve"> </w:t>
      </w:r>
      <w:r>
        <w:t>los</w:t>
      </w:r>
      <w:r>
        <w:rPr>
          <w:spacing w:val="20"/>
        </w:rPr>
        <w:t xml:space="preserve"> </w:t>
      </w:r>
      <w:r>
        <w:t>pacientes</w:t>
      </w:r>
      <w:r>
        <w:rPr>
          <w:spacing w:val="20"/>
        </w:rPr>
        <w:t xml:space="preserve"> </w:t>
      </w:r>
      <w:r>
        <w:t>con</w:t>
      </w:r>
      <w:r>
        <w:rPr>
          <w:spacing w:val="19"/>
        </w:rPr>
        <w:t xml:space="preserve"> </w:t>
      </w:r>
      <w:r>
        <w:t>hidropesía</w:t>
      </w:r>
      <w:r>
        <w:rPr>
          <w:spacing w:val="19"/>
        </w:rPr>
        <w:t xml:space="preserve"> </w:t>
      </w:r>
      <w:r>
        <w:t>desarrollan</w:t>
      </w:r>
      <w:r>
        <w:rPr>
          <w:spacing w:val="19"/>
        </w:rPr>
        <w:t xml:space="preserve"> </w:t>
      </w:r>
      <w:r>
        <w:t>muerte</w:t>
      </w:r>
      <w:r>
        <w:rPr>
          <w:spacing w:val="40"/>
        </w:rPr>
        <w:t xml:space="preserve"> </w:t>
      </w:r>
      <w:r>
        <w:t>fetal</w:t>
      </w:r>
      <w:r>
        <w:rPr>
          <w:spacing w:val="21"/>
        </w:rPr>
        <w:t xml:space="preserve"> </w:t>
      </w:r>
      <w:r>
        <w:t>o neonatal</w:t>
      </w:r>
      <w:r>
        <w:rPr>
          <w:spacing w:val="21"/>
        </w:rPr>
        <w:t xml:space="preserve"> </w:t>
      </w:r>
      <w:r>
        <w:t>si</w:t>
      </w:r>
      <w:r>
        <w:rPr>
          <w:spacing w:val="21"/>
        </w:rPr>
        <w:t xml:space="preserve"> </w:t>
      </w:r>
      <w:r>
        <w:t>no se aplica tratamiento prenatal. (2)</w:t>
      </w:r>
    </w:p>
    <w:p w14:paraId="549EA7F6" w14:textId="77777777" w:rsidR="00AC56D6" w:rsidRDefault="00000000">
      <w:pPr>
        <w:pStyle w:val="Textoindependiente"/>
        <w:spacing w:before="154" w:line="259" w:lineRule="auto"/>
        <w:ind w:left="1339" w:right="1333"/>
        <w:jc w:val="both"/>
      </w:pPr>
      <w:r>
        <w:t>Fisiológicamente la placenta es la que realiza el intercambio,</w:t>
      </w:r>
      <w:r>
        <w:rPr>
          <w:spacing w:val="40"/>
        </w:rPr>
        <w:t xml:space="preserve"> </w:t>
      </w:r>
      <w:r>
        <w:t>que permite que pasen los glóbulos rojos del feto a la circulación materna (en un 75% de los embarazos o más). Esto causa sangrados fetal-maternos</w:t>
      </w:r>
      <w:r>
        <w:rPr>
          <w:spacing w:val="-9"/>
        </w:rPr>
        <w:t xml:space="preserve"> </w:t>
      </w:r>
      <w:r>
        <w:t>en</w:t>
      </w:r>
      <w:r>
        <w:rPr>
          <w:spacing w:val="-9"/>
        </w:rPr>
        <w:t xml:space="preserve"> </w:t>
      </w:r>
      <w:r>
        <w:t>los</w:t>
      </w:r>
      <w:r>
        <w:rPr>
          <w:spacing w:val="-9"/>
        </w:rPr>
        <w:t xml:space="preserve"> </w:t>
      </w:r>
      <w:r>
        <w:t>cuales</w:t>
      </w:r>
      <w:r>
        <w:rPr>
          <w:spacing w:val="-13"/>
        </w:rPr>
        <w:t xml:space="preserve"> </w:t>
      </w:r>
      <w:r>
        <w:t>la</w:t>
      </w:r>
      <w:r>
        <w:rPr>
          <w:spacing w:val="-8"/>
        </w:rPr>
        <w:t xml:space="preserve"> </w:t>
      </w:r>
      <w:r>
        <w:t>madre</w:t>
      </w:r>
      <w:r>
        <w:rPr>
          <w:spacing w:val="-10"/>
        </w:rPr>
        <w:t xml:space="preserve"> </w:t>
      </w:r>
      <w:r>
        <w:t>se</w:t>
      </w:r>
      <w:r>
        <w:rPr>
          <w:spacing w:val="-8"/>
        </w:rPr>
        <w:t xml:space="preserve"> </w:t>
      </w:r>
      <w:r>
        <w:t>expone</w:t>
      </w:r>
      <w:r>
        <w:rPr>
          <w:spacing w:val="-8"/>
        </w:rPr>
        <w:t xml:space="preserve"> </w:t>
      </w:r>
      <w:r>
        <w:t>a</w:t>
      </w:r>
      <w:r>
        <w:rPr>
          <w:spacing w:val="-9"/>
        </w:rPr>
        <w:t xml:space="preserve"> </w:t>
      </w:r>
      <w:r>
        <w:t>antígenos</w:t>
      </w:r>
      <w:r>
        <w:rPr>
          <w:spacing w:val="-9"/>
        </w:rPr>
        <w:t xml:space="preserve"> </w:t>
      </w:r>
      <w:r>
        <w:t>fetales.</w:t>
      </w:r>
      <w:r>
        <w:rPr>
          <w:spacing w:val="-7"/>
        </w:rPr>
        <w:t xml:space="preserve"> </w:t>
      </w:r>
      <w:r>
        <w:t>En</w:t>
      </w:r>
      <w:r>
        <w:rPr>
          <w:spacing w:val="40"/>
        </w:rPr>
        <w:t xml:space="preserve"> </w:t>
      </w:r>
      <w:r>
        <w:t>una</w:t>
      </w:r>
      <w:r>
        <w:rPr>
          <w:spacing w:val="-9"/>
        </w:rPr>
        <w:t xml:space="preserve"> </w:t>
      </w:r>
      <w:r>
        <w:t>madre</w:t>
      </w:r>
      <w:r>
        <w:rPr>
          <w:spacing w:val="-9"/>
        </w:rPr>
        <w:t xml:space="preserve"> </w:t>
      </w:r>
      <w:r>
        <w:t>con</w:t>
      </w:r>
      <w:r>
        <w:rPr>
          <w:spacing w:val="-10"/>
        </w:rPr>
        <w:t xml:space="preserve"> </w:t>
      </w:r>
      <w:r>
        <w:t>Rh</w:t>
      </w:r>
      <w:r>
        <w:rPr>
          <w:spacing w:val="-10"/>
        </w:rPr>
        <w:t xml:space="preserve"> </w:t>
      </w:r>
      <w:r>
        <w:t>negativo y feto Rh positivo; La respuesta</w:t>
      </w:r>
      <w:r>
        <w:rPr>
          <w:spacing w:val="40"/>
        </w:rPr>
        <w:t xml:space="preserve"> </w:t>
      </w:r>
      <w:r>
        <w:t>inmune es primaria con IgM (no atraviesa la placenta), por lo que el primer</w:t>
      </w:r>
      <w:r>
        <w:rPr>
          <w:spacing w:val="-2"/>
        </w:rPr>
        <w:t xml:space="preserve"> </w:t>
      </w:r>
      <w:r>
        <w:t>embarazo</w:t>
      </w:r>
      <w:r>
        <w:rPr>
          <w:spacing w:val="-3"/>
        </w:rPr>
        <w:t xml:space="preserve"> </w:t>
      </w:r>
      <w:r>
        <w:t>raramente</w:t>
      </w:r>
      <w:r>
        <w:rPr>
          <w:spacing w:val="-2"/>
        </w:rPr>
        <w:t xml:space="preserve"> </w:t>
      </w:r>
      <w:r>
        <w:t>es</w:t>
      </w:r>
      <w:r>
        <w:rPr>
          <w:spacing w:val="-2"/>
        </w:rPr>
        <w:t xml:space="preserve"> </w:t>
      </w:r>
      <w:r>
        <w:t>afectado, pero sí hay</w:t>
      </w:r>
      <w:r>
        <w:rPr>
          <w:spacing w:val="-2"/>
        </w:rPr>
        <w:t xml:space="preserve"> </w:t>
      </w:r>
      <w:r>
        <w:t>sensibilización</w:t>
      </w:r>
      <w:r>
        <w:rPr>
          <w:spacing w:val="-3"/>
        </w:rPr>
        <w:t xml:space="preserve"> </w:t>
      </w:r>
      <w:r>
        <w:t>(memoria</w:t>
      </w:r>
      <w:r>
        <w:rPr>
          <w:spacing w:val="-2"/>
        </w:rPr>
        <w:t xml:space="preserve"> </w:t>
      </w:r>
      <w:r>
        <w:t>inmunológica).</w:t>
      </w:r>
      <w:r>
        <w:rPr>
          <w:spacing w:val="-1"/>
        </w:rPr>
        <w:t xml:space="preserve"> </w:t>
      </w:r>
      <w:r>
        <w:t>En el segundo embarazo,</w:t>
      </w:r>
      <w:r>
        <w:rPr>
          <w:spacing w:val="40"/>
        </w:rPr>
        <w:t xml:space="preserve"> </w:t>
      </w:r>
      <w:r>
        <w:t>hay una reacción secundaria con IgG que atraviesa la placenta y destruye a los</w:t>
      </w:r>
      <w:r>
        <w:rPr>
          <w:spacing w:val="-3"/>
        </w:rPr>
        <w:t xml:space="preserve"> </w:t>
      </w:r>
      <w:r>
        <w:t>eritrocitos</w:t>
      </w:r>
      <w:r>
        <w:rPr>
          <w:spacing w:val="-3"/>
        </w:rPr>
        <w:t xml:space="preserve"> </w:t>
      </w:r>
      <w:r>
        <w:t>del</w:t>
      </w:r>
      <w:r>
        <w:rPr>
          <w:spacing w:val="-1"/>
        </w:rPr>
        <w:t xml:space="preserve"> </w:t>
      </w:r>
      <w:r>
        <w:t>feto</w:t>
      </w:r>
      <w:r>
        <w:rPr>
          <w:spacing w:val="-4"/>
        </w:rPr>
        <w:t xml:space="preserve"> </w:t>
      </w:r>
      <w:r>
        <w:t>por</w:t>
      </w:r>
      <w:r>
        <w:rPr>
          <w:spacing w:val="-3"/>
        </w:rPr>
        <w:t xml:space="preserve"> </w:t>
      </w:r>
      <w:r>
        <w:t>hemólisis</w:t>
      </w:r>
      <w:r>
        <w:rPr>
          <w:spacing w:val="-8"/>
        </w:rPr>
        <w:t xml:space="preserve"> </w:t>
      </w:r>
      <w:r>
        <w:t>extravascular,</w:t>
      </w:r>
      <w:r>
        <w:rPr>
          <w:spacing w:val="-6"/>
        </w:rPr>
        <w:t xml:space="preserve"> </w:t>
      </w:r>
      <w:r>
        <w:t>provocando</w:t>
      </w:r>
      <w:r>
        <w:rPr>
          <w:spacing w:val="-4"/>
        </w:rPr>
        <w:t xml:space="preserve"> </w:t>
      </w:r>
      <w:r>
        <w:t>anemia</w:t>
      </w:r>
      <w:r>
        <w:rPr>
          <w:spacing w:val="-3"/>
        </w:rPr>
        <w:t xml:space="preserve"> </w:t>
      </w:r>
      <w:r>
        <w:t>fetal.</w:t>
      </w:r>
      <w:r>
        <w:rPr>
          <w:spacing w:val="-2"/>
        </w:rPr>
        <w:t xml:space="preserve"> </w:t>
      </w:r>
      <w:r>
        <w:t>La</w:t>
      </w:r>
      <w:r>
        <w:rPr>
          <w:spacing w:val="-3"/>
        </w:rPr>
        <w:t xml:space="preserve"> </w:t>
      </w:r>
      <w:r>
        <w:t>gravedad</w:t>
      </w:r>
      <w:r>
        <w:rPr>
          <w:spacing w:val="-5"/>
        </w:rPr>
        <w:t xml:space="preserve"> </w:t>
      </w:r>
      <w:r>
        <w:t>es</w:t>
      </w:r>
      <w:r>
        <w:rPr>
          <w:spacing w:val="-3"/>
        </w:rPr>
        <w:t xml:space="preserve"> </w:t>
      </w:r>
      <w:r>
        <w:t>mayor a</w:t>
      </w:r>
      <w:r>
        <w:rPr>
          <w:spacing w:val="-13"/>
        </w:rPr>
        <w:t xml:space="preserve"> </w:t>
      </w:r>
      <w:r>
        <w:t>edades</w:t>
      </w:r>
      <w:r>
        <w:rPr>
          <w:spacing w:val="-12"/>
        </w:rPr>
        <w:t xml:space="preserve"> </w:t>
      </w:r>
      <w:r>
        <w:t>gestacionales</w:t>
      </w:r>
      <w:r>
        <w:rPr>
          <w:spacing w:val="-13"/>
        </w:rPr>
        <w:t xml:space="preserve"> </w:t>
      </w:r>
      <w:r>
        <w:t>más</w:t>
      </w:r>
      <w:r>
        <w:rPr>
          <w:spacing w:val="-12"/>
        </w:rPr>
        <w:t xml:space="preserve"> </w:t>
      </w:r>
      <w:r>
        <w:t>avanzadas,</w:t>
      </w:r>
      <w:r>
        <w:rPr>
          <w:spacing w:val="-13"/>
        </w:rPr>
        <w:t xml:space="preserve"> </w:t>
      </w:r>
      <w:r>
        <w:t>sobre</w:t>
      </w:r>
      <w:r>
        <w:rPr>
          <w:spacing w:val="-12"/>
        </w:rPr>
        <w:t xml:space="preserve"> </w:t>
      </w:r>
      <w:r>
        <w:t>todo</w:t>
      </w:r>
      <w:r>
        <w:rPr>
          <w:spacing w:val="59"/>
        </w:rPr>
        <w:t xml:space="preserve"> </w:t>
      </w:r>
      <w:r>
        <w:t>en</w:t>
      </w:r>
      <w:r>
        <w:rPr>
          <w:spacing w:val="-4"/>
        </w:rPr>
        <w:t xml:space="preserve"> </w:t>
      </w:r>
      <w:r>
        <w:t>el</w:t>
      </w:r>
      <w:r>
        <w:rPr>
          <w:spacing w:val="-10"/>
        </w:rPr>
        <w:t xml:space="preserve"> </w:t>
      </w:r>
      <w:r>
        <w:t>tercer</w:t>
      </w:r>
      <w:r>
        <w:rPr>
          <w:spacing w:val="-13"/>
        </w:rPr>
        <w:t xml:space="preserve"> </w:t>
      </w:r>
      <w:r>
        <w:t>trimestre,</w:t>
      </w:r>
      <w:r>
        <w:rPr>
          <w:spacing w:val="-12"/>
        </w:rPr>
        <w:t xml:space="preserve"> </w:t>
      </w:r>
      <w:r>
        <w:t>por</w:t>
      </w:r>
      <w:r>
        <w:rPr>
          <w:spacing w:val="-13"/>
        </w:rPr>
        <w:t xml:space="preserve"> </w:t>
      </w:r>
      <w:r>
        <w:t>mayor</w:t>
      </w:r>
      <w:r>
        <w:rPr>
          <w:spacing w:val="-12"/>
        </w:rPr>
        <w:t xml:space="preserve"> </w:t>
      </w:r>
      <w:r>
        <w:t>paso</w:t>
      </w:r>
      <w:r>
        <w:rPr>
          <w:spacing w:val="-10"/>
        </w:rPr>
        <w:t xml:space="preserve"> </w:t>
      </w:r>
      <w:r>
        <w:t>de</w:t>
      </w:r>
      <w:r>
        <w:rPr>
          <w:spacing w:val="-12"/>
        </w:rPr>
        <w:t xml:space="preserve"> </w:t>
      </w:r>
      <w:r>
        <w:t>sangre fetal y mayor hemólisis (2)</w:t>
      </w:r>
    </w:p>
    <w:p w14:paraId="659E6367" w14:textId="77777777" w:rsidR="00AC56D6" w:rsidRDefault="00000000">
      <w:pPr>
        <w:pStyle w:val="Textoindependiente"/>
        <w:spacing w:before="160" w:line="259" w:lineRule="auto"/>
        <w:ind w:left="1339" w:right="1343"/>
        <w:jc w:val="both"/>
      </w:pPr>
      <w:r>
        <w:t>Sin</w:t>
      </w:r>
      <w:r>
        <w:rPr>
          <w:spacing w:val="-10"/>
        </w:rPr>
        <w:t xml:space="preserve"> </w:t>
      </w:r>
      <w:r>
        <w:t>embargo,</w:t>
      </w:r>
      <w:r>
        <w:rPr>
          <w:spacing w:val="-11"/>
        </w:rPr>
        <w:t xml:space="preserve"> </w:t>
      </w:r>
      <w:r>
        <w:t>es</w:t>
      </w:r>
      <w:r>
        <w:rPr>
          <w:spacing w:val="-9"/>
        </w:rPr>
        <w:t xml:space="preserve"> </w:t>
      </w:r>
      <w:r>
        <w:t>una</w:t>
      </w:r>
      <w:r>
        <w:rPr>
          <w:spacing w:val="-9"/>
        </w:rPr>
        <w:t xml:space="preserve"> </w:t>
      </w:r>
      <w:r>
        <w:t>enfermedad</w:t>
      </w:r>
      <w:r>
        <w:rPr>
          <w:spacing w:val="-10"/>
        </w:rPr>
        <w:t xml:space="preserve"> </w:t>
      </w:r>
      <w:r>
        <w:t>muy</w:t>
      </w:r>
      <w:r>
        <w:rPr>
          <w:spacing w:val="-8"/>
        </w:rPr>
        <w:t xml:space="preserve"> </w:t>
      </w:r>
      <w:r>
        <w:t>prevenible</w:t>
      </w:r>
      <w:r>
        <w:rPr>
          <w:spacing w:val="-8"/>
        </w:rPr>
        <w:t xml:space="preserve"> </w:t>
      </w:r>
      <w:r>
        <w:t>y</w:t>
      </w:r>
      <w:r>
        <w:rPr>
          <w:spacing w:val="-8"/>
        </w:rPr>
        <w:t xml:space="preserve"> </w:t>
      </w:r>
      <w:r>
        <w:t>con</w:t>
      </w:r>
      <w:r>
        <w:rPr>
          <w:spacing w:val="-10"/>
        </w:rPr>
        <w:t xml:space="preserve"> </w:t>
      </w:r>
      <w:r>
        <w:t>un</w:t>
      </w:r>
      <w:r>
        <w:rPr>
          <w:spacing w:val="-10"/>
        </w:rPr>
        <w:t xml:space="preserve"> </w:t>
      </w:r>
      <w:r>
        <w:t>diagnóstico</w:t>
      </w:r>
      <w:r>
        <w:rPr>
          <w:spacing w:val="-10"/>
        </w:rPr>
        <w:t xml:space="preserve"> </w:t>
      </w:r>
      <w:r>
        <w:t>oportuno,</w:t>
      </w:r>
      <w:r>
        <w:rPr>
          <w:spacing w:val="-11"/>
        </w:rPr>
        <w:t xml:space="preserve"> </w:t>
      </w:r>
      <w:r>
        <w:t>se</w:t>
      </w:r>
      <w:r>
        <w:rPr>
          <w:spacing w:val="-8"/>
        </w:rPr>
        <w:t xml:space="preserve"> </w:t>
      </w:r>
      <w:r>
        <w:t>puede</w:t>
      </w:r>
      <w:r>
        <w:rPr>
          <w:spacing w:val="-9"/>
        </w:rPr>
        <w:t xml:space="preserve"> </w:t>
      </w:r>
      <w:r>
        <w:t>tratar</w:t>
      </w:r>
      <w:r>
        <w:rPr>
          <w:spacing w:val="-5"/>
        </w:rPr>
        <w:t xml:space="preserve"> </w:t>
      </w:r>
      <w:r>
        <w:t>de forma temprana con el fin de disminuir sus complicaciones, por lo que el Hospital Regional de Moniquirá, adapto un protocolo con herramientas clave para la detección temprana, aproximaciones</w:t>
      </w:r>
      <w:r>
        <w:rPr>
          <w:spacing w:val="-2"/>
        </w:rPr>
        <w:t xml:space="preserve"> </w:t>
      </w:r>
      <w:r>
        <w:t>de</w:t>
      </w:r>
      <w:r>
        <w:rPr>
          <w:spacing w:val="-2"/>
        </w:rPr>
        <w:t xml:space="preserve"> </w:t>
      </w:r>
      <w:r>
        <w:t>manejo</w:t>
      </w:r>
      <w:r>
        <w:rPr>
          <w:spacing w:val="-3"/>
        </w:rPr>
        <w:t xml:space="preserve"> </w:t>
      </w:r>
      <w:r>
        <w:t>actual,</w:t>
      </w:r>
      <w:r>
        <w:rPr>
          <w:spacing w:val="-5"/>
        </w:rPr>
        <w:t xml:space="preserve"> </w:t>
      </w:r>
      <w:r>
        <w:t>estrategias</w:t>
      </w:r>
      <w:r>
        <w:rPr>
          <w:spacing w:val="-2"/>
        </w:rPr>
        <w:t xml:space="preserve"> </w:t>
      </w:r>
      <w:r>
        <w:t>de</w:t>
      </w:r>
      <w:r>
        <w:rPr>
          <w:spacing w:val="-2"/>
        </w:rPr>
        <w:t xml:space="preserve"> </w:t>
      </w:r>
      <w:r>
        <w:t>prevención</w:t>
      </w:r>
      <w:r>
        <w:rPr>
          <w:spacing w:val="-3"/>
        </w:rPr>
        <w:t xml:space="preserve"> </w:t>
      </w:r>
      <w:r>
        <w:t>y</w:t>
      </w:r>
      <w:r>
        <w:rPr>
          <w:spacing w:val="-2"/>
        </w:rPr>
        <w:t xml:space="preserve"> </w:t>
      </w:r>
      <w:r>
        <w:t>las consideraciones</w:t>
      </w:r>
      <w:r>
        <w:rPr>
          <w:spacing w:val="-2"/>
        </w:rPr>
        <w:t xml:space="preserve"> </w:t>
      </w:r>
      <w:r>
        <w:t>principales</w:t>
      </w:r>
      <w:r>
        <w:rPr>
          <w:spacing w:val="-2"/>
        </w:rPr>
        <w:t xml:space="preserve"> </w:t>
      </w:r>
      <w:r>
        <w:t>para esta patología adaptadas al hospital.</w:t>
      </w:r>
    </w:p>
    <w:p w14:paraId="08585ADC" w14:textId="77777777" w:rsidR="00AC56D6" w:rsidRDefault="00AC56D6">
      <w:pPr>
        <w:pStyle w:val="Textoindependiente"/>
        <w:spacing w:line="259" w:lineRule="auto"/>
        <w:jc w:val="both"/>
        <w:sectPr w:rsidR="00AC56D6">
          <w:pgSz w:w="12240" w:h="15840"/>
          <w:pgMar w:top="2040" w:right="360" w:bottom="1440" w:left="360" w:header="710" w:footer="1253" w:gutter="0"/>
          <w:cols w:space="720"/>
        </w:sectPr>
      </w:pPr>
    </w:p>
    <w:p w14:paraId="40A267BD" w14:textId="77777777" w:rsidR="00AC56D6" w:rsidRDefault="00AC56D6">
      <w:pPr>
        <w:pStyle w:val="Textoindependiente"/>
        <w:spacing w:before="7"/>
      </w:pPr>
    </w:p>
    <w:p w14:paraId="317291E1" w14:textId="77777777" w:rsidR="00AC56D6" w:rsidRDefault="00000000">
      <w:pPr>
        <w:pStyle w:val="Textoindependiente"/>
        <w:spacing w:line="261" w:lineRule="auto"/>
        <w:ind w:left="1339" w:right="1333"/>
        <w:jc w:val="both"/>
      </w:pPr>
      <w:r>
        <w:t>La</w:t>
      </w:r>
      <w:r>
        <w:rPr>
          <w:spacing w:val="-13"/>
        </w:rPr>
        <w:t xml:space="preserve"> </w:t>
      </w:r>
      <w:r>
        <w:t>falta</w:t>
      </w:r>
      <w:r>
        <w:rPr>
          <w:spacing w:val="-12"/>
        </w:rPr>
        <w:t xml:space="preserve"> </w:t>
      </w:r>
      <w:r>
        <w:t>de</w:t>
      </w:r>
      <w:r>
        <w:rPr>
          <w:spacing w:val="-13"/>
        </w:rPr>
        <w:t xml:space="preserve"> </w:t>
      </w:r>
      <w:r>
        <w:t>protocolos</w:t>
      </w:r>
      <w:r>
        <w:rPr>
          <w:spacing w:val="-12"/>
        </w:rPr>
        <w:t xml:space="preserve"> </w:t>
      </w:r>
      <w:r>
        <w:t>claros</w:t>
      </w:r>
      <w:r>
        <w:rPr>
          <w:spacing w:val="-13"/>
        </w:rPr>
        <w:t xml:space="preserve"> </w:t>
      </w:r>
      <w:r>
        <w:t>puede</w:t>
      </w:r>
      <w:r>
        <w:rPr>
          <w:spacing w:val="-10"/>
        </w:rPr>
        <w:t xml:space="preserve"> </w:t>
      </w:r>
      <w:r>
        <w:t>derivar</w:t>
      </w:r>
      <w:r>
        <w:rPr>
          <w:spacing w:val="-12"/>
        </w:rPr>
        <w:t xml:space="preserve"> </w:t>
      </w:r>
      <w:r>
        <w:t>en</w:t>
      </w:r>
      <w:r>
        <w:rPr>
          <w:spacing w:val="-13"/>
        </w:rPr>
        <w:t xml:space="preserve"> </w:t>
      </w:r>
      <w:r>
        <w:t>demoras</w:t>
      </w:r>
      <w:r>
        <w:rPr>
          <w:spacing w:val="-12"/>
        </w:rPr>
        <w:t xml:space="preserve"> </w:t>
      </w:r>
      <w:r>
        <w:t>en</w:t>
      </w:r>
      <w:r>
        <w:rPr>
          <w:spacing w:val="-13"/>
        </w:rPr>
        <w:t xml:space="preserve"> </w:t>
      </w:r>
      <w:r>
        <w:t>el</w:t>
      </w:r>
      <w:r>
        <w:rPr>
          <w:spacing w:val="-9"/>
        </w:rPr>
        <w:t xml:space="preserve"> </w:t>
      </w:r>
      <w:r>
        <w:t>diagnóstico,</w:t>
      </w:r>
      <w:r>
        <w:rPr>
          <w:spacing w:val="-13"/>
        </w:rPr>
        <w:t xml:space="preserve"> </w:t>
      </w:r>
      <w:r>
        <w:t>tratamientos</w:t>
      </w:r>
      <w:r>
        <w:rPr>
          <w:spacing w:val="-12"/>
        </w:rPr>
        <w:t xml:space="preserve"> </w:t>
      </w:r>
      <w:r>
        <w:t>inapropiados y</w:t>
      </w:r>
      <w:r>
        <w:rPr>
          <w:spacing w:val="-3"/>
        </w:rPr>
        <w:t xml:space="preserve"> </w:t>
      </w:r>
      <w:r>
        <w:t>el</w:t>
      </w:r>
      <w:r>
        <w:rPr>
          <w:spacing w:val="-1"/>
        </w:rPr>
        <w:t xml:space="preserve"> </w:t>
      </w:r>
      <w:r>
        <w:t>incremento</w:t>
      </w:r>
      <w:r>
        <w:rPr>
          <w:spacing w:val="-4"/>
        </w:rPr>
        <w:t xml:space="preserve"> </w:t>
      </w:r>
      <w:r>
        <w:t>de</w:t>
      </w:r>
      <w:r>
        <w:rPr>
          <w:spacing w:val="-3"/>
        </w:rPr>
        <w:t xml:space="preserve"> </w:t>
      </w:r>
      <w:r>
        <w:t>la</w:t>
      </w:r>
      <w:r>
        <w:rPr>
          <w:spacing w:val="-3"/>
        </w:rPr>
        <w:t xml:space="preserve"> </w:t>
      </w:r>
      <w:r>
        <w:t>morbimortalidad</w:t>
      </w:r>
      <w:r>
        <w:rPr>
          <w:spacing w:val="40"/>
        </w:rPr>
        <w:t xml:space="preserve"> </w:t>
      </w:r>
      <w:r>
        <w:t>perinatal.</w:t>
      </w:r>
      <w:r>
        <w:rPr>
          <w:spacing w:val="-2"/>
        </w:rPr>
        <w:t xml:space="preserve"> </w:t>
      </w:r>
      <w:r>
        <w:t>Por</w:t>
      </w:r>
      <w:r>
        <w:rPr>
          <w:spacing w:val="-3"/>
        </w:rPr>
        <w:t xml:space="preserve"> </w:t>
      </w:r>
      <w:r>
        <w:t>ello,</w:t>
      </w:r>
      <w:r>
        <w:rPr>
          <w:spacing w:val="-6"/>
        </w:rPr>
        <w:t xml:space="preserve"> </w:t>
      </w:r>
      <w:r>
        <w:t>este</w:t>
      </w:r>
      <w:r>
        <w:rPr>
          <w:spacing w:val="-3"/>
        </w:rPr>
        <w:t xml:space="preserve"> </w:t>
      </w:r>
      <w:r>
        <w:t>documento</w:t>
      </w:r>
      <w:r>
        <w:rPr>
          <w:spacing w:val="-4"/>
        </w:rPr>
        <w:t xml:space="preserve"> </w:t>
      </w:r>
      <w:r>
        <w:t>intenta dar</w:t>
      </w:r>
      <w:r>
        <w:rPr>
          <w:spacing w:val="-4"/>
        </w:rPr>
        <w:t xml:space="preserve"> </w:t>
      </w:r>
      <w:r>
        <w:t xml:space="preserve">los criterios clínicos dentro de la institución y proveer una guía para el personal de salud </w:t>
      </w:r>
      <w:proofErr w:type="gramStart"/>
      <w:r>
        <w:t>en relación a</w:t>
      </w:r>
      <w:proofErr w:type="gramEnd"/>
      <w:r>
        <w:t xml:space="preserve"> las conductas diagnósticas, terapéuticas y</w:t>
      </w:r>
      <w:r>
        <w:rPr>
          <w:spacing w:val="40"/>
        </w:rPr>
        <w:t xml:space="preserve"> </w:t>
      </w:r>
      <w:r>
        <w:t>de seguimiento basadas en la mejor evidencia disponible.</w:t>
      </w:r>
    </w:p>
    <w:p w14:paraId="135344E0" w14:textId="77777777" w:rsidR="00AC56D6" w:rsidRDefault="00000000">
      <w:pPr>
        <w:pStyle w:val="Textoindependiente"/>
        <w:spacing w:before="149" w:line="261" w:lineRule="auto"/>
        <w:ind w:left="1339" w:right="1345"/>
        <w:jc w:val="both"/>
      </w:pPr>
      <w:r>
        <w:t>Por otro lado, se pretende con el protocolo contribuir a mejorar la seguridad del paciente, racionalizar los procesos asistenciales, prevenir eventuales desenlaces adversos y garantizar la humanización y calidad de cuidados para la gestante y el recién nacido.</w:t>
      </w:r>
    </w:p>
    <w:p w14:paraId="7C85FA92" w14:textId="77777777" w:rsidR="00AC56D6" w:rsidRDefault="00000000">
      <w:pPr>
        <w:pStyle w:val="Textoindependiente"/>
        <w:spacing w:before="154" w:line="259" w:lineRule="auto"/>
        <w:ind w:left="1339" w:right="1338"/>
        <w:jc w:val="both"/>
      </w:pPr>
      <w:r>
        <w:t>Finalmente, este protocolo se divide en varias secciones, que facilitan un desarrollo claro y progresivo</w:t>
      </w:r>
      <w:r>
        <w:rPr>
          <w:spacing w:val="-13"/>
        </w:rPr>
        <w:t xml:space="preserve"> </w:t>
      </w:r>
      <w:r>
        <w:t>del</w:t>
      </w:r>
      <w:r>
        <w:rPr>
          <w:spacing w:val="-12"/>
        </w:rPr>
        <w:t xml:space="preserve"> </w:t>
      </w:r>
      <w:r>
        <w:t>manejo</w:t>
      </w:r>
      <w:r>
        <w:rPr>
          <w:spacing w:val="28"/>
        </w:rPr>
        <w:t xml:space="preserve"> </w:t>
      </w:r>
      <w:r>
        <w:t>integral</w:t>
      </w:r>
      <w:r>
        <w:rPr>
          <w:spacing w:val="-12"/>
        </w:rPr>
        <w:t xml:space="preserve"> </w:t>
      </w:r>
      <w:r>
        <w:t>de</w:t>
      </w:r>
      <w:r>
        <w:rPr>
          <w:spacing w:val="-12"/>
        </w:rPr>
        <w:t xml:space="preserve"> </w:t>
      </w:r>
      <w:r>
        <w:t>la</w:t>
      </w:r>
      <w:r>
        <w:rPr>
          <w:spacing w:val="-13"/>
        </w:rPr>
        <w:t xml:space="preserve"> </w:t>
      </w:r>
      <w:r>
        <w:t>isoinmunización.</w:t>
      </w:r>
      <w:r>
        <w:rPr>
          <w:spacing w:val="-12"/>
        </w:rPr>
        <w:t xml:space="preserve"> </w:t>
      </w:r>
      <w:r>
        <w:t>Las</w:t>
      </w:r>
      <w:r>
        <w:rPr>
          <w:spacing w:val="-13"/>
        </w:rPr>
        <w:t xml:space="preserve"> </w:t>
      </w:r>
      <w:r>
        <w:t>recomendaciones</w:t>
      </w:r>
      <w:r>
        <w:rPr>
          <w:spacing w:val="-12"/>
        </w:rPr>
        <w:t xml:space="preserve"> </w:t>
      </w:r>
      <w:r>
        <w:t>actuales</w:t>
      </w:r>
      <w:r>
        <w:rPr>
          <w:spacing w:val="-13"/>
        </w:rPr>
        <w:t xml:space="preserve"> </w:t>
      </w:r>
      <w:r>
        <w:t>para</w:t>
      </w:r>
      <w:r>
        <w:rPr>
          <w:spacing w:val="-12"/>
        </w:rPr>
        <w:t xml:space="preserve"> </w:t>
      </w:r>
      <w:r>
        <w:t>el</w:t>
      </w:r>
      <w:r>
        <w:rPr>
          <w:spacing w:val="-12"/>
        </w:rPr>
        <w:t xml:space="preserve"> </w:t>
      </w:r>
      <w:r>
        <w:t>manejo es realizar una adecuada anamnesis en cada control prenatal o consulta preconcepcional que ingresen a las diferentes áreas del Hospital Regional de Moniquirá E.S.E con énfasis en la determinación del grupo Rh. En caso de identificar gestantes Rh negativas, se debe solicitar el Coombs</w:t>
      </w:r>
      <w:r>
        <w:rPr>
          <w:spacing w:val="-13"/>
        </w:rPr>
        <w:t xml:space="preserve"> </w:t>
      </w:r>
      <w:r>
        <w:t>indirecto</w:t>
      </w:r>
      <w:r>
        <w:rPr>
          <w:spacing w:val="-12"/>
        </w:rPr>
        <w:t xml:space="preserve"> </w:t>
      </w:r>
      <w:r>
        <w:t>y</w:t>
      </w:r>
      <w:r>
        <w:rPr>
          <w:spacing w:val="-11"/>
        </w:rPr>
        <w:t xml:space="preserve"> </w:t>
      </w:r>
      <w:r>
        <w:t>administrar</w:t>
      </w:r>
      <w:r>
        <w:rPr>
          <w:spacing w:val="-12"/>
        </w:rPr>
        <w:t xml:space="preserve"> </w:t>
      </w:r>
      <w:r>
        <w:t>profilaxis</w:t>
      </w:r>
      <w:r>
        <w:rPr>
          <w:spacing w:val="-12"/>
        </w:rPr>
        <w:t xml:space="preserve"> </w:t>
      </w:r>
      <w:r>
        <w:t>con</w:t>
      </w:r>
      <w:r>
        <w:rPr>
          <w:spacing w:val="-8"/>
        </w:rPr>
        <w:t xml:space="preserve"> </w:t>
      </w:r>
      <w:r>
        <w:t>IgG</w:t>
      </w:r>
      <w:r>
        <w:rPr>
          <w:spacing w:val="-12"/>
        </w:rPr>
        <w:t xml:space="preserve"> </w:t>
      </w:r>
      <w:r>
        <w:t>anti-D</w:t>
      </w:r>
      <w:r>
        <w:rPr>
          <w:spacing w:val="-13"/>
        </w:rPr>
        <w:t xml:space="preserve"> </w:t>
      </w:r>
      <w:r>
        <w:t>durante</w:t>
      </w:r>
      <w:r>
        <w:rPr>
          <w:spacing w:val="-7"/>
        </w:rPr>
        <w:t xml:space="preserve"> </w:t>
      </w:r>
      <w:r>
        <w:t>la</w:t>
      </w:r>
      <w:r>
        <w:rPr>
          <w:spacing w:val="-12"/>
        </w:rPr>
        <w:t xml:space="preserve"> </w:t>
      </w:r>
      <w:r>
        <w:t>gestación</w:t>
      </w:r>
      <w:r>
        <w:rPr>
          <w:spacing w:val="-6"/>
        </w:rPr>
        <w:t xml:space="preserve"> </w:t>
      </w:r>
      <w:r>
        <w:t>y</w:t>
      </w:r>
      <w:r>
        <w:rPr>
          <w:spacing w:val="-11"/>
        </w:rPr>
        <w:t xml:space="preserve"> </w:t>
      </w:r>
      <w:r>
        <w:t>en</w:t>
      </w:r>
      <w:r>
        <w:rPr>
          <w:spacing w:val="-8"/>
        </w:rPr>
        <w:t xml:space="preserve"> </w:t>
      </w:r>
      <w:r>
        <w:t>el</w:t>
      </w:r>
      <w:r>
        <w:rPr>
          <w:spacing w:val="-9"/>
        </w:rPr>
        <w:t xml:space="preserve"> </w:t>
      </w:r>
      <w:r>
        <w:t>posparto</w:t>
      </w:r>
      <w:r>
        <w:rPr>
          <w:spacing w:val="-13"/>
        </w:rPr>
        <w:t xml:space="preserve"> </w:t>
      </w:r>
      <w:r>
        <w:t>si</w:t>
      </w:r>
      <w:r>
        <w:rPr>
          <w:spacing w:val="-4"/>
        </w:rPr>
        <w:t xml:space="preserve"> </w:t>
      </w:r>
      <w:r>
        <w:t>está indicado,</w:t>
      </w:r>
      <w:r>
        <w:rPr>
          <w:spacing w:val="-5"/>
        </w:rPr>
        <w:t xml:space="preserve"> </w:t>
      </w:r>
      <w:r>
        <w:t>en la</w:t>
      </w:r>
      <w:r>
        <w:rPr>
          <w:spacing w:val="-2"/>
        </w:rPr>
        <w:t xml:space="preserve"> </w:t>
      </w:r>
      <w:r>
        <w:t>paciente isoinmunizada</w:t>
      </w:r>
      <w:r>
        <w:rPr>
          <w:spacing w:val="-2"/>
        </w:rPr>
        <w:t xml:space="preserve"> </w:t>
      </w:r>
      <w:r>
        <w:t>es</w:t>
      </w:r>
      <w:r>
        <w:rPr>
          <w:spacing w:val="-2"/>
        </w:rPr>
        <w:t xml:space="preserve"> </w:t>
      </w:r>
      <w:r>
        <w:t>fundamental la</w:t>
      </w:r>
      <w:r>
        <w:rPr>
          <w:spacing w:val="-2"/>
        </w:rPr>
        <w:t xml:space="preserve"> </w:t>
      </w:r>
      <w:r>
        <w:t>determinación</w:t>
      </w:r>
      <w:r>
        <w:rPr>
          <w:spacing w:val="-3"/>
        </w:rPr>
        <w:t xml:space="preserve"> </w:t>
      </w:r>
      <w:r>
        <w:t>con ecografía</w:t>
      </w:r>
      <w:r>
        <w:rPr>
          <w:spacing w:val="-2"/>
        </w:rPr>
        <w:t xml:space="preserve"> </w:t>
      </w:r>
      <w:r>
        <w:t>Doppler</w:t>
      </w:r>
      <w:r>
        <w:rPr>
          <w:spacing w:val="-2"/>
        </w:rPr>
        <w:t xml:space="preserve"> </w:t>
      </w:r>
      <w:r>
        <w:t>del pico sistólico de velocidad de la arteria cerebral</w:t>
      </w:r>
      <w:r>
        <w:rPr>
          <w:spacing w:val="-2"/>
        </w:rPr>
        <w:t xml:space="preserve"> </w:t>
      </w:r>
      <w:r>
        <w:t>media</w:t>
      </w:r>
      <w:r>
        <w:rPr>
          <w:spacing w:val="-4"/>
        </w:rPr>
        <w:t xml:space="preserve"> </w:t>
      </w:r>
      <w:r>
        <w:t>(ACM). Esto ha llevado al desarrollo de este protocolo, que busca consolidar y unificar las recomendaciones para estandarizar el manejo y optimizar la calidad de atención.</w:t>
      </w:r>
    </w:p>
    <w:p w14:paraId="3AEAB1E5" w14:textId="77777777" w:rsidR="00AC56D6" w:rsidRDefault="00000000">
      <w:pPr>
        <w:pStyle w:val="Ttulo1"/>
        <w:numPr>
          <w:ilvl w:val="0"/>
          <w:numId w:val="10"/>
        </w:numPr>
        <w:tabs>
          <w:tab w:val="left" w:pos="5602"/>
        </w:tabs>
        <w:spacing w:before="236"/>
        <w:ind w:left="5602" w:hanging="359"/>
        <w:jc w:val="left"/>
      </w:pPr>
      <w:bookmarkStart w:id="2" w:name="2._OBJETIVOS"/>
      <w:bookmarkStart w:id="3" w:name="_bookmark1"/>
      <w:bookmarkEnd w:id="2"/>
      <w:bookmarkEnd w:id="3"/>
      <w:r>
        <w:rPr>
          <w:spacing w:val="-2"/>
        </w:rPr>
        <w:t>OBJETIVOS</w:t>
      </w:r>
    </w:p>
    <w:p w14:paraId="58B76599" w14:textId="77777777" w:rsidR="00AC56D6" w:rsidRDefault="00000000">
      <w:pPr>
        <w:pStyle w:val="Ttulo2"/>
        <w:numPr>
          <w:ilvl w:val="1"/>
          <w:numId w:val="10"/>
        </w:numPr>
        <w:tabs>
          <w:tab w:val="left" w:pos="1740"/>
        </w:tabs>
        <w:spacing w:before="187"/>
        <w:ind w:left="1740" w:hanging="401"/>
      </w:pPr>
      <w:bookmarkStart w:id="4" w:name="2.1._Objetivo_General"/>
      <w:bookmarkStart w:id="5" w:name="_bookmark2"/>
      <w:bookmarkEnd w:id="4"/>
      <w:bookmarkEnd w:id="5"/>
      <w:r>
        <w:rPr>
          <w:spacing w:val="-2"/>
        </w:rPr>
        <w:t>Objetivo</w:t>
      </w:r>
      <w:r>
        <w:rPr>
          <w:spacing w:val="-1"/>
        </w:rPr>
        <w:t xml:space="preserve"> </w:t>
      </w:r>
      <w:r>
        <w:rPr>
          <w:spacing w:val="-2"/>
        </w:rPr>
        <w:t>General</w:t>
      </w:r>
    </w:p>
    <w:p w14:paraId="0EC17C65" w14:textId="77777777" w:rsidR="00AC56D6" w:rsidRDefault="00AC56D6">
      <w:pPr>
        <w:pStyle w:val="Textoindependiente"/>
        <w:spacing w:before="182"/>
        <w:rPr>
          <w:rFonts w:ascii="Calibri Light"/>
        </w:rPr>
      </w:pPr>
    </w:p>
    <w:p w14:paraId="2FCDF20E" w14:textId="77777777" w:rsidR="00AC56D6" w:rsidRDefault="00000000">
      <w:pPr>
        <w:pStyle w:val="Textoindependiente"/>
        <w:spacing w:line="261" w:lineRule="auto"/>
        <w:ind w:left="1339" w:right="1346"/>
        <w:jc w:val="both"/>
      </w:pPr>
      <w:r>
        <w:t>Estandarizar</w:t>
      </w:r>
      <w:r>
        <w:rPr>
          <w:spacing w:val="-1"/>
        </w:rPr>
        <w:t xml:space="preserve"> </w:t>
      </w:r>
      <w:r>
        <w:t>la</w:t>
      </w:r>
      <w:r>
        <w:rPr>
          <w:spacing w:val="-1"/>
        </w:rPr>
        <w:t xml:space="preserve"> </w:t>
      </w:r>
      <w:r>
        <w:t>atención</w:t>
      </w:r>
      <w:r>
        <w:rPr>
          <w:spacing w:val="-1"/>
        </w:rPr>
        <w:t xml:space="preserve"> </w:t>
      </w:r>
      <w:r>
        <w:t>de la</w:t>
      </w:r>
      <w:r>
        <w:rPr>
          <w:spacing w:val="-5"/>
        </w:rPr>
        <w:t xml:space="preserve"> </w:t>
      </w:r>
      <w:r>
        <w:t>isoinmunización</w:t>
      </w:r>
      <w:r>
        <w:rPr>
          <w:spacing w:val="-1"/>
        </w:rPr>
        <w:t xml:space="preserve"> </w:t>
      </w:r>
      <w:r>
        <w:t>materna</w:t>
      </w:r>
      <w:r>
        <w:rPr>
          <w:spacing w:val="-1"/>
        </w:rPr>
        <w:t xml:space="preserve"> </w:t>
      </w:r>
      <w:r>
        <w:t>en</w:t>
      </w:r>
      <w:r>
        <w:rPr>
          <w:spacing w:val="-1"/>
        </w:rPr>
        <w:t xml:space="preserve"> </w:t>
      </w:r>
      <w:r>
        <w:t>el</w:t>
      </w:r>
      <w:r>
        <w:rPr>
          <w:spacing w:val="-3"/>
        </w:rPr>
        <w:t xml:space="preserve"> </w:t>
      </w:r>
      <w:r>
        <w:t>Hospital Regional de Moniquirá</w:t>
      </w:r>
      <w:r>
        <w:rPr>
          <w:spacing w:val="-1"/>
        </w:rPr>
        <w:t xml:space="preserve"> </w:t>
      </w:r>
      <w:r>
        <w:t>E.S.E, con</w:t>
      </w:r>
      <w:r>
        <w:rPr>
          <w:spacing w:val="-3"/>
        </w:rPr>
        <w:t xml:space="preserve"> </w:t>
      </w:r>
      <w:r>
        <w:t>el fin de</w:t>
      </w:r>
      <w:r>
        <w:rPr>
          <w:spacing w:val="-2"/>
        </w:rPr>
        <w:t xml:space="preserve"> </w:t>
      </w:r>
      <w:r>
        <w:t>mejorar la</w:t>
      </w:r>
      <w:r>
        <w:rPr>
          <w:spacing w:val="-2"/>
        </w:rPr>
        <w:t xml:space="preserve"> </w:t>
      </w:r>
      <w:r>
        <w:t>calidad</w:t>
      </w:r>
      <w:r>
        <w:rPr>
          <w:spacing w:val="-3"/>
        </w:rPr>
        <w:t xml:space="preserve"> </w:t>
      </w:r>
      <w:r>
        <w:t>y</w:t>
      </w:r>
      <w:r>
        <w:rPr>
          <w:spacing w:val="-2"/>
        </w:rPr>
        <w:t xml:space="preserve"> </w:t>
      </w:r>
      <w:r>
        <w:t>seguridad</w:t>
      </w:r>
      <w:r>
        <w:rPr>
          <w:spacing w:val="-3"/>
        </w:rPr>
        <w:t xml:space="preserve"> </w:t>
      </w:r>
      <w:r>
        <w:t>de la</w:t>
      </w:r>
      <w:r>
        <w:rPr>
          <w:spacing w:val="-2"/>
        </w:rPr>
        <w:t xml:space="preserve"> </w:t>
      </w:r>
      <w:r>
        <w:t>atención</w:t>
      </w:r>
      <w:r>
        <w:rPr>
          <w:spacing w:val="-3"/>
        </w:rPr>
        <w:t xml:space="preserve"> </w:t>
      </w:r>
      <w:r>
        <w:t>al</w:t>
      </w:r>
      <w:r>
        <w:rPr>
          <w:spacing w:val="-1"/>
        </w:rPr>
        <w:t xml:space="preserve"> </w:t>
      </w:r>
      <w:r>
        <w:t>paciente, reducir</w:t>
      </w:r>
      <w:r>
        <w:rPr>
          <w:spacing w:val="-2"/>
        </w:rPr>
        <w:t xml:space="preserve"> </w:t>
      </w:r>
      <w:r>
        <w:t>la variabilidad</w:t>
      </w:r>
      <w:r>
        <w:rPr>
          <w:spacing w:val="-3"/>
        </w:rPr>
        <w:t xml:space="preserve"> </w:t>
      </w:r>
      <w:r>
        <w:t>clínica y optimizar los recursos disponibles</w:t>
      </w:r>
    </w:p>
    <w:p w14:paraId="0ACBC1E1" w14:textId="77777777" w:rsidR="00AC56D6" w:rsidRDefault="00AC56D6">
      <w:pPr>
        <w:pStyle w:val="Textoindependiente"/>
      </w:pPr>
    </w:p>
    <w:p w14:paraId="45D99075" w14:textId="77777777" w:rsidR="00AC56D6" w:rsidRDefault="00AC56D6">
      <w:pPr>
        <w:pStyle w:val="Textoindependiente"/>
        <w:spacing w:before="63"/>
      </w:pPr>
    </w:p>
    <w:p w14:paraId="4687A96D" w14:textId="77777777" w:rsidR="00AC56D6" w:rsidRDefault="00000000">
      <w:pPr>
        <w:pStyle w:val="Ttulo2"/>
        <w:numPr>
          <w:ilvl w:val="1"/>
          <w:numId w:val="10"/>
        </w:numPr>
        <w:tabs>
          <w:tab w:val="left" w:pos="1740"/>
        </w:tabs>
        <w:spacing w:before="1"/>
        <w:ind w:left="1740" w:hanging="401"/>
      </w:pPr>
      <w:bookmarkStart w:id="6" w:name="2.2._Objetivos_Específicos"/>
      <w:bookmarkStart w:id="7" w:name="_bookmark3"/>
      <w:bookmarkEnd w:id="6"/>
      <w:bookmarkEnd w:id="7"/>
      <w:r>
        <w:rPr>
          <w:spacing w:val="-2"/>
        </w:rPr>
        <w:t>Objetivos</w:t>
      </w:r>
      <w:r>
        <w:rPr>
          <w:spacing w:val="-1"/>
        </w:rPr>
        <w:t xml:space="preserve"> </w:t>
      </w:r>
      <w:r>
        <w:rPr>
          <w:spacing w:val="-2"/>
        </w:rPr>
        <w:t>Específicos</w:t>
      </w:r>
    </w:p>
    <w:p w14:paraId="5D7B9B07" w14:textId="77777777" w:rsidR="00AC56D6" w:rsidRDefault="00AC56D6">
      <w:pPr>
        <w:pStyle w:val="Textoindependiente"/>
        <w:spacing w:before="161"/>
        <w:rPr>
          <w:rFonts w:ascii="Calibri Light"/>
          <w:sz w:val="24"/>
        </w:rPr>
      </w:pPr>
    </w:p>
    <w:p w14:paraId="69F752FA" w14:textId="77777777" w:rsidR="00AC56D6" w:rsidRDefault="00000000">
      <w:pPr>
        <w:pStyle w:val="Prrafodelista"/>
        <w:numPr>
          <w:ilvl w:val="2"/>
          <w:numId w:val="10"/>
        </w:numPr>
        <w:tabs>
          <w:tab w:val="left" w:pos="2059"/>
        </w:tabs>
        <w:ind w:left="2059" w:hanging="359"/>
        <w:jc w:val="both"/>
      </w:pPr>
      <w:r>
        <w:t>Explicar</w:t>
      </w:r>
      <w:r>
        <w:rPr>
          <w:spacing w:val="-8"/>
        </w:rPr>
        <w:t xml:space="preserve"> </w:t>
      </w:r>
      <w:r>
        <w:t>los</w:t>
      </w:r>
      <w:r>
        <w:rPr>
          <w:spacing w:val="-7"/>
        </w:rPr>
        <w:t xml:space="preserve"> </w:t>
      </w:r>
      <w:r>
        <w:t>conceptos</w:t>
      </w:r>
      <w:r>
        <w:rPr>
          <w:spacing w:val="-4"/>
        </w:rPr>
        <w:t xml:space="preserve"> </w:t>
      </w:r>
      <w:r>
        <w:t>clave</w:t>
      </w:r>
      <w:r>
        <w:rPr>
          <w:spacing w:val="-7"/>
        </w:rPr>
        <w:t xml:space="preserve"> </w:t>
      </w:r>
      <w:r>
        <w:t>relacionados</w:t>
      </w:r>
      <w:r>
        <w:rPr>
          <w:spacing w:val="-7"/>
        </w:rPr>
        <w:t xml:space="preserve"> </w:t>
      </w:r>
      <w:r>
        <w:t>con</w:t>
      </w:r>
      <w:r>
        <w:rPr>
          <w:spacing w:val="-8"/>
        </w:rPr>
        <w:t xml:space="preserve"> </w:t>
      </w:r>
      <w:r>
        <w:t>la</w:t>
      </w:r>
      <w:r>
        <w:rPr>
          <w:spacing w:val="-7"/>
        </w:rPr>
        <w:t xml:space="preserve"> </w:t>
      </w:r>
      <w:r>
        <w:t>isoinmunización</w:t>
      </w:r>
      <w:r>
        <w:rPr>
          <w:spacing w:val="-7"/>
        </w:rPr>
        <w:t xml:space="preserve"> </w:t>
      </w:r>
      <w:r>
        <w:rPr>
          <w:spacing w:val="-2"/>
        </w:rPr>
        <w:t>materna.</w:t>
      </w:r>
    </w:p>
    <w:p w14:paraId="50372F30" w14:textId="77777777" w:rsidR="00AC56D6" w:rsidRDefault="00000000">
      <w:pPr>
        <w:pStyle w:val="Prrafodelista"/>
        <w:numPr>
          <w:ilvl w:val="2"/>
          <w:numId w:val="10"/>
        </w:numPr>
        <w:tabs>
          <w:tab w:val="left" w:pos="2060"/>
        </w:tabs>
        <w:spacing w:before="22" w:line="256" w:lineRule="auto"/>
        <w:ind w:right="1340"/>
        <w:jc w:val="both"/>
      </w:pPr>
      <w:r>
        <w:t>Promover el uso adecuado de los recursos diagnósticos y terapéuticos en el manejo de pacientes</w:t>
      </w:r>
      <w:r>
        <w:rPr>
          <w:spacing w:val="-6"/>
        </w:rPr>
        <w:t xml:space="preserve"> </w:t>
      </w:r>
      <w:r>
        <w:t>con</w:t>
      </w:r>
      <w:r>
        <w:rPr>
          <w:spacing w:val="-7"/>
        </w:rPr>
        <w:t xml:space="preserve"> </w:t>
      </w:r>
      <w:r>
        <w:t>isoinmunización</w:t>
      </w:r>
      <w:r>
        <w:rPr>
          <w:spacing w:val="-7"/>
        </w:rPr>
        <w:t xml:space="preserve"> </w:t>
      </w:r>
      <w:r>
        <w:t>materna,</w:t>
      </w:r>
      <w:r>
        <w:rPr>
          <w:spacing w:val="-9"/>
        </w:rPr>
        <w:t xml:space="preserve"> </w:t>
      </w:r>
      <w:r>
        <w:t>mediante</w:t>
      </w:r>
      <w:r>
        <w:rPr>
          <w:spacing w:val="-6"/>
        </w:rPr>
        <w:t xml:space="preserve"> </w:t>
      </w:r>
      <w:r>
        <w:t>la</w:t>
      </w:r>
      <w:r>
        <w:rPr>
          <w:spacing w:val="-6"/>
        </w:rPr>
        <w:t xml:space="preserve"> </w:t>
      </w:r>
      <w:r>
        <w:t>implementación</w:t>
      </w:r>
      <w:r>
        <w:rPr>
          <w:spacing w:val="-7"/>
        </w:rPr>
        <w:t xml:space="preserve"> </w:t>
      </w:r>
      <w:r>
        <w:t>de recomendaciones específicas</w:t>
      </w:r>
      <w:r>
        <w:rPr>
          <w:spacing w:val="-4"/>
        </w:rPr>
        <w:t xml:space="preserve"> </w:t>
      </w:r>
      <w:r>
        <w:t>que</w:t>
      </w:r>
      <w:r>
        <w:rPr>
          <w:spacing w:val="-4"/>
        </w:rPr>
        <w:t xml:space="preserve"> </w:t>
      </w:r>
      <w:r>
        <w:t>optimicen</w:t>
      </w:r>
      <w:r>
        <w:rPr>
          <w:spacing w:val="-5"/>
        </w:rPr>
        <w:t xml:space="preserve"> </w:t>
      </w:r>
      <w:r>
        <w:t>el</w:t>
      </w:r>
      <w:r>
        <w:rPr>
          <w:spacing w:val="-2"/>
        </w:rPr>
        <w:t xml:space="preserve"> </w:t>
      </w:r>
      <w:r>
        <w:t>proceso</w:t>
      </w:r>
      <w:r>
        <w:rPr>
          <w:spacing w:val="-5"/>
        </w:rPr>
        <w:t xml:space="preserve"> </w:t>
      </w:r>
      <w:r>
        <w:t>de</w:t>
      </w:r>
      <w:r>
        <w:rPr>
          <w:spacing w:val="-4"/>
        </w:rPr>
        <w:t xml:space="preserve"> </w:t>
      </w:r>
      <w:r>
        <w:t>atención,</w:t>
      </w:r>
      <w:r>
        <w:rPr>
          <w:spacing w:val="-7"/>
        </w:rPr>
        <w:t xml:space="preserve"> </w:t>
      </w:r>
      <w:r>
        <w:t>eviten</w:t>
      </w:r>
      <w:r>
        <w:rPr>
          <w:spacing w:val="-5"/>
        </w:rPr>
        <w:t xml:space="preserve"> </w:t>
      </w:r>
      <w:r>
        <w:t>pruebas</w:t>
      </w:r>
      <w:r>
        <w:rPr>
          <w:spacing w:val="-5"/>
        </w:rPr>
        <w:t xml:space="preserve"> </w:t>
      </w:r>
      <w:r>
        <w:t>innecesarias</w:t>
      </w:r>
      <w:r>
        <w:rPr>
          <w:spacing w:val="-4"/>
        </w:rPr>
        <w:t xml:space="preserve"> </w:t>
      </w:r>
      <w:r>
        <w:t>y</w:t>
      </w:r>
      <w:r>
        <w:rPr>
          <w:spacing w:val="-4"/>
        </w:rPr>
        <w:t xml:space="preserve"> </w:t>
      </w:r>
      <w:r>
        <w:t>garanticen un abordaje oportuno y eficiente.</w:t>
      </w:r>
    </w:p>
    <w:p w14:paraId="701A33A1" w14:textId="77777777" w:rsidR="00AC56D6" w:rsidRDefault="00000000">
      <w:pPr>
        <w:pStyle w:val="Prrafodelista"/>
        <w:numPr>
          <w:ilvl w:val="2"/>
          <w:numId w:val="10"/>
        </w:numPr>
        <w:tabs>
          <w:tab w:val="left" w:pos="2060"/>
        </w:tabs>
        <w:spacing w:before="10" w:line="259" w:lineRule="auto"/>
        <w:ind w:right="1344"/>
        <w:jc w:val="both"/>
      </w:pPr>
      <w:r>
        <w:t>Establecer</w:t>
      </w:r>
      <w:r>
        <w:rPr>
          <w:spacing w:val="-13"/>
        </w:rPr>
        <w:t xml:space="preserve"> </w:t>
      </w:r>
      <w:r>
        <w:t>un</w:t>
      </w:r>
      <w:r>
        <w:rPr>
          <w:spacing w:val="-12"/>
        </w:rPr>
        <w:t xml:space="preserve"> </w:t>
      </w:r>
      <w:r>
        <w:t>algoritmo</w:t>
      </w:r>
      <w:r>
        <w:rPr>
          <w:spacing w:val="-13"/>
        </w:rPr>
        <w:t xml:space="preserve"> </w:t>
      </w:r>
      <w:r>
        <w:t>de</w:t>
      </w:r>
      <w:r>
        <w:rPr>
          <w:spacing w:val="-12"/>
        </w:rPr>
        <w:t xml:space="preserve"> </w:t>
      </w:r>
      <w:r>
        <w:t>decisión</w:t>
      </w:r>
      <w:r>
        <w:rPr>
          <w:spacing w:val="-13"/>
        </w:rPr>
        <w:t xml:space="preserve"> </w:t>
      </w:r>
      <w:r>
        <w:t>que</w:t>
      </w:r>
      <w:r>
        <w:rPr>
          <w:spacing w:val="-12"/>
        </w:rPr>
        <w:t xml:space="preserve"> </w:t>
      </w:r>
      <w:r>
        <w:t>integre</w:t>
      </w:r>
      <w:r>
        <w:rPr>
          <w:spacing w:val="-13"/>
        </w:rPr>
        <w:t xml:space="preserve"> </w:t>
      </w:r>
      <w:r>
        <w:t>recomendaciones</w:t>
      </w:r>
      <w:r>
        <w:rPr>
          <w:spacing w:val="-12"/>
        </w:rPr>
        <w:t xml:space="preserve"> </w:t>
      </w:r>
      <w:r>
        <w:t>terapéuticas</w:t>
      </w:r>
      <w:r>
        <w:rPr>
          <w:spacing w:val="-12"/>
        </w:rPr>
        <w:t xml:space="preserve"> </w:t>
      </w:r>
      <w:r>
        <w:t>actualizadas para el manejo óptimo de la isoinmunización materna,</w:t>
      </w:r>
      <w:r>
        <w:rPr>
          <w:spacing w:val="-6"/>
        </w:rPr>
        <w:t xml:space="preserve"> </w:t>
      </w:r>
      <w:r>
        <w:t>facilitando un abordaje sistemático y basado en la evidencia.</w:t>
      </w:r>
    </w:p>
    <w:p w14:paraId="383B969C" w14:textId="77777777" w:rsidR="00AC56D6" w:rsidRDefault="00AC56D6">
      <w:pPr>
        <w:pStyle w:val="Prrafodelista"/>
        <w:spacing w:line="259" w:lineRule="auto"/>
        <w:jc w:val="both"/>
        <w:sectPr w:rsidR="00AC56D6">
          <w:pgSz w:w="12240" w:h="15840"/>
          <w:pgMar w:top="2040" w:right="360" w:bottom="1440" w:left="360" w:header="710" w:footer="1253" w:gutter="0"/>
          <w:cols w:space="720"/>
        </w:sectPr>
      </w:pPr>
    </w:p>
    <w:p w14:paraId="610DA088" w14:textId="77777777" w:rsidR="00AC56D6" w:rsidRDefault="00000000">
      <w:pPr>
        <w:pStyle w:val="Ttulo1"/>
        <w:numPr>
          <w:ilvl w:val="0"/>
          <w:numId w:val="10"/>
        </w:numPr>
        <w:tabs>
          <w:tab w:val="left" w:pos="5674"/>
        </w:tabs>
        <w:ind w:left="5674" w:hanging="359"/>
        <w:jc w:val="left"/>
      </w:pPr>
      <w:bookmarkStart w:id="8" w:name="3._ALCANCE"/>
      <w:bookmarkStart w:id="9" w:name="_bookmark4"/>
      <w:bookmarkEnd w:id="8"/>
      <w:bookmarkEnd w:id="9"/>
      <w:r>
        <w:rPr>
          <w:spacing w:val="-2"/>
        </w:rPr>
        <w:lastRenderedPageBreak/>
        <w:t>ALCANCE</w:t>
      </w:r>
    </w:p>
    <w:p w14:paraId="62D474A5" w14:textId="77777777" w:rsidR="00AC56D6" w:rsidRDefault="00000000">
      <w:pPr>
        <w:pStyle w:val="Textoindependiente"/>
        <w:spacing w:before="148" w:line="261" w:lineRule="auto"/>
        <w:ind w:left="1339" w:right="1338"/>
        <w:jc w:val="both"/>
      </w:pPr>
      <w:r>
        <w:t>Este protocolo está dirigido a enfermería, médicos, médicos especialistas en ginecología y obstetricia</w:t>
      </w:r>
      <w:r>
        <w:rPr>
          <w:spacing w:val="-9"/>
        </w:rPr>
        <w:t xml:space="preserve"> </w:t>
      </w:r>
      <w:r>
        <w:t>y</w:t>
      </w:r>
      <w:r>
        <w:rPr>
          <w:spacing w:val="-8"/>
        </w:rPr>
        <w:t xml:space="preserve"> </w:t>
      </w:r>
      <w:r>
        <w:t>en</w:t>
      </w:r>
      <w:r>
        <w:rPr>
          <w:spacing w:val="-9"/>
        </w:rPr>
        <w:t xml:space="preserve"> </w:t>
      </w:r>
      <w:r>
        <w:t>medicina</w:t>
      </w:r>
      <w:r>
        <w:rPr>
          <w:spacing w:val="-9"/>
        </w:rPr>
        <w:t xml:space="preserve"> </w:t>
      </w:r>
      <w:r>
        <w:t>materno</w:t>
      </w:r>
      <w:r>
        <w:rPr>
          <w:spacing w:val="-11"/>
        </w:rPr>
        <w:t xml:space="preserve"> </w:t>
      </w:r>
      <w:r>
        <w:t>fetal</w:t>
      </w:r>
      <w:r>
        <w:rPr>
          <w:spacing w:val="-7"/>
        </w:rPr>
        <w:t xml:space="preserve"> </w:t>
      </w:r>
      <w:r>
        <w:t>responsables</w:t>
      </w:r>
      <w:r>
        <w:rPr>
          <w:spacing w:val="-9"/>
        </w:rPr>
        <w:t xml:space="preserve"> </w:t>
      </w:r>
      <w:r>
        <w:t>del</w:t>
      </w:r>
      <w:r>
        <w:rPr>
          <w:spacing w:val="-7"/>
        </w:rPr>
        <w:t xml:space="preserve"> </w:t>
      </w:r>
      <w:r>
        <w:t>diagnóstico,</w:t>
      </w:r>
      <w:r>
        <w:rPr>
          <w:spacing w:val="-11"/>
        </w:rPr>
        <w:t xml:space="preserve"> </w:t>
      </w:r>
      <w:r>
        <w:t>tratamiento</w:t>
      </w:r>
      <w:r>
        <w:rPr>
          <w:spacing w:val="-10"/>
        </w:rPr>
        <w:t xml:space="preserve"> </w:t>
      </w:r>
      <w:r>
        <w:t>y</w:t>
      </w:r>
      <w:r>
        <w:rPr>
          <w:spacing w:val="-8"/>
        </w:rPr>
        <w:t xml:space="preserve"> </w:t>
      </w:r>
      <w:r>
        <w:t>seguimiento</w:t>
      </w:r>
      <w:r>
        <w:rPr>
          <w:spacing w:val="-10"/>
        </w:rPr>
        <w:t xml:space="preserve"> </w:t>
      </w:r>
      <w:r>
        <w:t>de pacientes gestante que cursan con isoinmunización materna.</w:t>
      </w:r>
    </w:p>
    <w:p w14:paraId="0B8BC5B8" w14:textId="77777777" w:rsidR="00AC56D6" w:rsidRDefault="00000000">
      <w:pPr>
        <w:pStyle w:val="Textoindependiente"/>
        <w:spacing w:before="149" w:line="266" w:lineRule="auto"/>
        <w:ind w:left="1339" w:right="1340"/>
        <w:jc w:val="both"/>
      </w:pPr>
      <w:r>
        <w:rPr>
          <w:b/>
        </w:rPr>
        <w:t xml:space="preserve">Población Objetivo: </w:t>
      </w:r>
      <w:r>
        <w:t>Este protocolo se aplicará a pacientes gestantes Rh negativas que ingresen a las diferentes áreas del Hospital Regional de Moniquirá E.S.E</w:t>
      </w:r>
    </w:p>
    <w:p w14:paraId="0C2CED47" w14:textId="77777777" w:rsidR="00AC56D6" w:rsidRDefault="00000000">
      <w:pPr>
        <w:pStyle w:val="Ttulo1"/>
        <w:numPr>
          <w:ilvl w:val="0"/>
          <w:numId w:val="10"/>
        </w:numPr>
        <w:tabs>
          <w:tab w:val="left" w:pos="5136"/>
        </w:tabs>
        <w:spacing w:before="225"/>
        <w:ind w:left="5136" w:hanging="229"/>
        <w:jc w:val="left"/>
      </w:pPr>
      <w:bookmarkStart w:id="10" w:name="4._metodología"/>
      <w:bookmarkStart w:id="11" w:name="_bookmark5"/>
      <w:bookmarkEnd w:id="10"/>
      <w:bookmarkEnd w:id="11"/>
      <w:r>
        <w:rPr>
          <w:spacing w:val="-2"/>
        </w:rPr>
        <w:t>METODOLOGÍA</w:t>
      </w:r>
    </w:p>
    <w:p w14:paraId="32977092" w14:textId="77777777" w:rsidR="00AC56D6" w:rsidRDefault="00000000">
      <w:pPr>
        <w:pStyle w:val="Ttulo2"/>
        <w:numPr>
          <w:ilvl w:val="1"/>
          <w:numId w:val="8"/>
        </w:numPr>
        <w:tabs>
          <w:tab w:val="left" w:pos="1688"/>
        </w:tabs>
        <w:spacing w:before="187"/>
        <w:ind w:left="1688" w:hanging="349"/>
      </w:pPr>
      <w:bookmarkStart w:id="12" w:name="4.1_Pregunta_PICO"/>
      <w:bookmarkStart w:id="13" w:name="_bookmark6"/>
      <w:bookmarkEnd w:id="12"/>
      <w:bookmarkEnd w:id="13"/>
      <w:r>
        <w:rPr>
          <w:spacing w:val="-2"/>
        </w:rPr>
        <w:t>Pregunta</w:t>
      </w:r>
      <w:r>
        <w:rPr>
          <w:spacing w:val="-3"/>
        </w:rPr>
        <w:t xml:space="preserve"> </w:t>
      </w:r>
      <w:r>
        <w:rPr>
          <w:spacing w:val="-4"/>
        </w:rPr>
        <w:t>PICO</w:t>
      </w:r>
    </w:p>
    <w:p w14:paraId="76C65838" w14:textId="77777777" w:rsidR="00AC56D6" w:rsidRDefault="00AC56D6">
      <w:pPr>
        <w:pStyle w:val="Textoindependiente"/>
        <w:spacing w:before="183"/>
        <w:rPr>
          <w:rFonts w:ascii="Calibri Light"/>
        </w:rPr>
      </w:pPr>
    </w:p>
    <w:p w14:paraId="32334B9D" w14:textId="77777777" w:rsidR="00AC56D6" w:rsidRDefault="00000000">
      <w:pPr>
        <w:pStyle w:val="Textoindependiente"/>
        <w:spacing w:line="261" w:lineRule="auto"/>
        <w:ind w:left="1339" w:right="1334"/>
        <w:jc w:val="both"/>
      </w:pPr>
      <w:r>
        <w:t>En pacientes gestantes con Rh negativas, ¿la administración de inmunoglobulina anti-D durante la gestación reduce complicaciones tanto maternas como fetales?</w:t>
      </w:r>
    </w:p>
    <w:p w14:paraId="74E895D5" w14:textId="77777777" w:rsidR="00AC56D6" w:rsidRDefault="00AC56D6">
      <w:pPr>
        <w:pStyle w:val="Textoindependiente"/>
      </w:pPr>
    </w:p>
    <w:p w14:paraId="19C8F761" w14:textId="77777777" w:rsidR="00AC56D6" w:rsidRDefault="00AC56D6">
      <w:pPr>
        <w:pStyle w:val="Textoindependiente"/>
        <w:spacing w:before="68"/>
      </w:pPr>
    </w:p>
    <w:p w14:paraId="4DC70666" w14:textId="77777777" w:rsidR="00AC56D6" w:rsidRDefault="00000000">
      <w:pPr>
        <w:pStyle w:val="Ttulo2"/>
        <w:numPr>
          <w:ilvl w:val="1"/>
          <w:numId w:val="8"/>
        </w:numPr>
        <w:tabs>
          <w:tab w:val="left" w:pos="1688"/>
        </w:tabs>
        <w:ind w:left="1688" w:hanging="349"/>
      </w:pPr>
      <w:bookmarkStart w:id="14" w:name="4.2_Búsqueda_y_selección_de_la_literatur"/>
      <w:bookmarkStart w:id="15" w:name="_bookmark7"/>
      <w:bookmarkEnd w:id="14"/>
      <w:bookmarkEnd w:id="15"/>
      <w:r>
        <w:t>Búsqueda</w:t>
      </w:r>
      <w:r>
        <w:rPr>
          <w:spacing w:val="-10"/>
        </w:rPr>
        <w:t xml:space="preserve"> </w:t>
      </w:r>
      <w:r>
        <w:t>y</w:t>
      </w:r>
      <w:r>
        <w:rPr>
          <w:spacing w:val="-13"/>
        </w:rPr>
        <w:t xml:space="preserve"> </w:t>
      </w:r>
      <w:r>
        <w:t>selección</w:t>
      </w:r>
      <w:r>
        <w:rPr>
          <w:spacing w:val="-11"/>
        </w:rPr>
        <w:t xml:space="preserve"> </w:t>
      </w:r>
      <w:r>
        <w:t>de</w:t>
      </w:r>
      <w:r>
        <w:rPr>
          <w:spacing w:val="-12"/>
        </w:rPr>
        <w:t xml:space="preserve"> </w:t>
      </w:r>
      <w:r>
        <w:t>la</w:t>
      </w:r>
      <w:r>
        <w:rPr>
          <w:spacing w:val="-10"/>
        </w:rPr>
        <w:t xml:space="preserve"> </w:t>
      </w:r>
      <w:r>
        <w:rPr>
          <w:spacing w:val="-2"/>
        </w:rPr>
        <w:t>literatura</w:t>
      </w:r>
    </w:p>
    <w:p w14:paraId="674D5FCD" w14:textId="77777777" w:rsidR="00AC56D6" w:rsidRDefault="00000000">
      <w:pPr>
        <w:pStyle w:val="Textoindependiente"/>
        <w:spacing w:before="279"/>
        <w:ind w:left="1339" w:right="1336"/>
        <w:jc w:val="both"/>
      </w:pPr>
      <w:r>
        <w:t>Para</w:t>
      </w:r>
      <w:r>
        <w:rPr>
          <w:spacing w:val="-9"/>
        </w:rPr>
        <w:t xml:space="preserve"> </w:t>
      </w:r>
      <w:r>
        <w:t>la</w:t>
      </w:r>
      <w:r>
        <w:rPr>
          <w:spacing w:val="-8"/>
        </w:rPr>
        <w:t xml:space="preserve"> </w:t>
      </w:r>
      <w:r>
        <w:t>elaboración</w:t>
      </w:r>
      <w:r>
        <w:rPr>
          <w:spacing w:val="-9"/>
        </w:rPr>
        <w:t xml:space="preserve"> </w:t>
      </w:r>
      <w:r>
        <w:t>de</w:t>
      </w:r>
      <w:r>
        <w:rPr>
          <w:spacing w:val="-7"/>
        </w:rPr>
        <w:t xml:space="preserve"> </w:t>
      </w:r>
      <w:r>
        <w:t>este</w:t>
      </w:r>
      <w:r>
        <w:rPr>
          <w:spacing w:val="-7"/>
        </w:rPr>
        <w:t xml:space="preserve"> </w:t>
      </w:r>
      <w:r>
        <w:t>documento,</w:t>
      </w:r>
      <w:r>
        <w:rPr>
          <w:spacing w:val="-6"/>
        </w:rPr>
        <w:t xml:space="preserve"> </w:t>
      </w:r>
      <w:r>
        <w:t>se</w:t>
      </w:r>
      <w:r>
        <w:rPr>
          <w:spacing w:val="-7"/>
        </w:rPr>
        <w:t xml:space="preserve"> </w:t>
      </w:r>
      <w:r>
        <w:t>realizó</w:t>
      </w:r>
      <w:r>
        <w:rPr>
          <w:spacing w:val="-9"/>
        </w:rPr>
        <w:t xml:space="preserve"> </w:t>
      </w:r>
      <w:r>
        <w:t>una</w:t>
      </w:r>
      <w:r>
        <w:rPr>
          <w:spacing w:val="-3"/>
        </w:rPr>
        <w:t xml:space="preserve"> </w:t>
      </w:r>
      <w:r>
        <w:t>exhaustiva</w:t>
      </w:r>
      <w:r>
        <w:rPr>
          <w:spacing w:val="-8"/>
        </w:rPr>
        <w:t xml:space="preserve"> </w:t>
      </w:r>
      <w:r>
        <w:t>búsqueda</w:t>
      </w:r>
      <w:r>
        <w:rPr>
          <w:spacing w:val="-8"/>
        </w:rPr>
        <w:t xml:space="preserve"> </w:t>
      </w:r>
      <w:r>
        <w:t>de</w:t>
      </w:r>
      <w:r>
        <w:rPr>
          <w:spacing w:val="-7"/>
        </w:rPr>
        <w:t xml:space="preserve"> </w:t>
      </w:r>
      <w:r>
        <w:t>literatura</w:t>
      </w:r>
      <w:r>
        <w:rPr>
          <w:spacing w:val="-8"/>
        </w:rPr>
        <w:t xml:space="preserve"> </w:t>
      </w:r>
      <w:r>
        <w:t>durante el 2026, centrada en la pregunta PICO planteadas. Se realizó una búsqueda en sociedades científicas de gastroenterología y en bases de datos como PubMed, ScienceDirect y Ovid, adicionalmente se tuvieron en cuenta las guías de práctica clínica internacionales y nacionales.</w:t>
      </w:r>
    </w:p>
    <w:p w14:paraId="1E613921" w14:textId="77777777" w:rsidR="00AC56D6" w:rsidRDefault="00AC56D6">
      <w:pPr>
        <w:pStyle w:val="Textoindependiente"/>
        <w:spacing w:before="11"/>
      </w:pPr>
    </w:p>
    <w:p w14:paraId="12D971EB" w14:textId="77777777" w:rsidR="00AC56D6" w:rsidRDefault="00000000">
      <w:pPr>
        <w:pStyle w:val="Textoindependiente"/>
        <w:ind w:left="1339"/>
        <w:jc w:val="both"/>
      </w:pPr>
      <w:r>
        <w:t>Los</w:t>
      </w:r>
      <w:r>
        <w:rPr>
          <w:spacing w:val="-6"/>
        </w:rPr>
        <w:t xml:space="preserve"> </w:t>
      </w:r>
      <w:r>
        <w:t>términos</w:t>
      </w:r>
      <w:r>
        <w:rPr>
          <w:spacing w:val="-6"/>
        </w:rPr>
        <w:t xml:space="preserve"> </w:t>
      </w:r>
      <w:r>
        <w:t>utilizados</w:t>
      </w:r>
      <w:r>
        <w:rPr>
          <w:spacing w:val="-6"/>
        </w:rPr>
        <w:t xml:space="preserve"> </w:t>
      </w:r>
      <w:r>
        <w:rPr>
          <w:spacing w:val="-2"/>
        </w:rPr>
        <w:t>fueron:</w:t>
      </w:r>
    </w:p>
    <w:p w14:paraId="3AF4106D" w14:textId="77777777" w:rsidR="00AC56D6" w:rsidRDefault="00AC56D6">
      <w:pPr>
        <w:pStyle w:val="Textoindependiente"/>
        <w:spacing w:before="33"/>
        <w:rPr>
          <w:sz w:val="20"/>
        </w:rPr>
      </w:pPr>
    </w:p>
    <w:tbl>
      <w:tblPr>
        <w:tblStyle w:val="TableNormal"/>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7"/>
        <w:gridCol w:w="3683"/>
        <w:gridCol w:w="3611"/>
      </w:tblGrid>
      <w:tr w:rsidR="00AC56D6" w14:paraId="27EDE6E4" w14:textId="77777777">
        <w:trPr>
          <w:trHeight w:val="268"/>
        </w:trPr>
        <w:tc>
          <w:tcPr>
            <w:tcW w:w="1537" w:type="dxa"/>
          </w:tcPr>
          <w:p w14:paraId="4026E716" w14:textId="77777777" w:rsidR="00AC56D6" w:rsidRDefault="00AC56D6">
            <w:pPr>
              <w:pStyle w:val="TableParagraph"/>
              <w:rPr>
                <w:rFonts w:ascii="Times New Roman"/>
                <w:sz w:val="18"/>
              </w:rPr>
            </w:pPr>
          </w:p>
        </w:tc>
        <w:tc>
          <w:tcPr>
            <w:tcW w:w="3683" w:type="dxa"/>
          </w:tcPr>
          <w:p w14:paraId="2F7C0764" w14:textId="77777777" w:rsidR="00AC56D6" w:rsidRDefault="00000000">
            <w:pPr>
              <w:pStyle w:val="TableParagraph"/>
              <w:spacing w:before="1" w:line="247" w:lineRule="exact"/>
              <w:ind w:left="105"/>
              <w:rPr>
                <w:b/>
              </w:rPr>
            </w:pPr>
            <w:r>
              <w:rPr>
                <w:b/>
                <w:spacing w:val="-4"/>
              </w:rPr>
              <w:t>DeCS</w:t>
            </w:r>
          </w:p>
        </w:tc>
        <w:tc>
          <w:tcPr>
            <w:tcW w:w="3611" w:type="dxa"/>
          </w:tcPr>
          <w:p w14:paraId="44345D59" w14:textId="77777777" w:rsidR="00AC56D6" w:rsidRDefault="00000000">
            <w:pPr>
              <w:pStyle w:val="TableParagraph"/>
              <w:spacing w:before="1" w:line="247" w:lineRule="exact"/>
              <w:ind w:left="109"/>
              <w:rPr>
                <w:b/>
              </w:rPr>
            </w:pPr>
            <w:r>
              <w:rPr>
                <w:b/>
                <w:spacing w:val="-4"/>
              </w:rPr>
              <w:t>MeSH</w:t>
            </w:r>
          </w:p>
        </w:tc>
      </w:tr>
      <w:tr w:rsidR="00AC56D6" w14:paraId="03130976" w14:textId="77777777">
        <w:trPr>
          <w:trHeight w:val="805"/>
        </w:trPr>
        <w:tc>
          <w:tcPr>
            <w:tcW w:w="1537" w:type="dxa"/>
          </w:tcPr>
          <w:p w14:paraId="6CBF7E36" w14:textId="77777777" w:rsidR="00AC56D6" w:rsidRDefault="00000000">
            <w:pPr>
              <w:pStyle w:val="TableParagraph"/>
              <w:spacing w:before="1"/>
              <w:ind w:left="110"/>
              <w:rPr>
                <w:b/>
              </w:rPr>
            </w:pPr>
            <w:r>
              <w:rPr>
                <w:b/>
              </w:rPr>
              <w:t>P</w:t>
            </w:r>
            <w:r>
              <w:rPr>
                <w:b/>
                <w:spacing w:val="-5"/>
              </w:rPr>
              <w:t xml:space="preserve"> </w:t>
            </w:r>
            <w:r>
              <w:rPr>
                <w:b/>
                <w:spacing w:val="-2"/>
              </w:rPr>
              <w:t>(Población)</w:t>
            </w:r>
          </w:p>
        </w:tc>
        <w:tc>
          <w:tcPr>
            <w:tcW w:w="3683" w:type="dxa"/>
          </w:tcPr>
          <w:p w14:paraId="0959BF1A" w14:textId="77777777" w:rsidR="00AC56D6" w:rsidRDefault="00000000">
            <w:pPr>
              <w:pStyle w:val="TableParagraph"/>
              <w:spacing w:before="1"/>
              <w:ind w:left="105"/>
            </w:pPr>
            <w:r>
              <w:t>Embarazo; Factor Rh; Isoinmunización Rh; Incompatibilidad Rh</w:t>
            </w:r>
          </w:p>
        </w:tc>
        <w:tc>
          <w:tcPr>
            <w:tcW w:w="3611" w:type="dxa"/>
          </w:tcPr>
          <w:p w14:paraId="5305080F" w14:textId="77777777" w:rsidR="00AC56D6" w:rsidRDefault="00000000">
            <w:pPr>
              <w:pStyle w:val="TableParagraph"/>
              <w:spacing w:line="270" w:lineRule="atLeast"/>
              <w:ind w:left="109" w:right="88"/>
              <w:jc w:val="both"/>
            </w:pPr>
            <w:r>
              <w:t xml:space="preserve">Pregnancy; Rh Factor; Rh Isoimmunization; Rh-Hr Blood-Group </w:t>
            </w:r>
            <w:r>
              <w:rPr>
                <w:spacing w:val="-2"/>
              </w:rPr>
              <w:t>Incompatibility</w:t>
            </w:r>
          </w:p>
        </w:tc>
      </w:tr>
      <w:tr w:rsidR="00AC56D6" w14:paraId="26E58ACF" w14:textId="77777777">
        <w:trPr>
          <w:trHeight w:val="802"/>
        </w:trPr>
        <w:tc>
          <w:tcPr>
            <w:tcW w:w="1537" w:type="dxa"/>
          </w:tcPr>
          <w:p w14:paraId="0C5E9776" w14:textId="77777777" w:rsidR="00AC56D6" w:rsidRDefault="00000000">
            <w:pPr>
              <w:pStyle w:val="TableParagraph"/>
              <w:spacing w:line="266" w:lineRule="exact"/>
              <w:ind w:left="110"/>
              <w:rPr>
                <w:b/>
              </w:rPr>
            </w:pPr>
            <w:r>
              <w:rPr>
                <w:b/>
                <w:spacing w:val="-10"/>
              </w:rPr>
              <w:t>I</w:t>
            </w:r>
          </w:p>
          <w:p w14:paraId="23E54810" w14:textId="77777777" w:rsidR="00AC56D6" w:rsidRDefault="00000000">
            <w:pPr>
              <w:pStyle w:val="TableParagraph"/>
              <w:spacing w:before="1"/>
              <w:ind w:left="110"/>
              <w:rPr>
                <w:b/>
              </w:rPr>
            </w:pPr>
            <w:r>
              <w:rPr>
                <w:b/>
                <w:spacing w:val="-2"/>
              </w:rPr>
              <w:t>(Intervención)</w:t>
            </w:r>
          </w:p>
        </w:tc>
        <w:tc>
          <w:tcPr>
            <w:tcW w:w="3683" w:type="dxa"/>
          </w:tcPr>
          <w:p w14:paraId="2E0A4F24" w14:textId="77777777" w:rsidR="00AC56D6" w:rsidRDefault="00000000">
            <w:pPr>
              <w:pStyle w:val="TableParagraph"/>
              <w:tabs>
                <w:tab w:val="left" w:pos="2965"/>
              </w:tabs>
              <w:ind w:left="105" w:right="98"/>
            </w:pPr>
            <w:r>
              <w:rPr>
                <w:spacing w:val="-2"/>
              </w:rPr>
              <w:t>Inmunoglobulina</w:t>
            </w:r>
            <w:r>
              <w:tab/>
            </w:r>
            <w:r>
              <w:rPr>
                <w:spacing w:val="-2"/>
              </w:rPr>
              <w:t xml:space="preserve">anti-D; </w:t>
            </w:r>
            <w:r>
              <w:t>Inmunoprofilaxis; Inmunoglobulinas</w:t>
            </w:r>
          </w:p>
        </w:tc>
        <w:tc>
          <w:tcPr>
            <w:tcW w:w="3611" w:type="dxa"/>
          </w:tcPr>
          <w:p w14:paraId="5C8AF1A7" w14:textId="77777777" w:rsidR="00AC56D6" w:rsidRDefault="00000000">
            <w:pPr>
              <w:pStyle w:val="TableParagraph"/>
              <w:tabs>
                <w:tab w:val="left" w:pos="1333"/>
                <w:tab w:val="left" w:pos="2690"/>
              </w:tabs>
              <w:spacing w:line="266" w:lineRule="exact"/>
              <w:ind w:left="109"/>
            </w:pPr>
            <w:r>
              <w:rPr>
                <w:spacing w:val="-2"/>
              </w:rPr>
              <w:t>Rho(D)</w:t>
            </w:r>
            <w:r>
              <w:tab/>
            </w:r>
            <w:r>
              <w:rPr>
                <w:spacing w:val="-2"/>
              </w:rPr>
              <w:t>Immune</w:t>
            </w:r>
            <w:r>
              <w:tab/>
            </w:r>
            <w:r>
              <w:rPr>
                <w:spacing w:val="-2"/>
              </w:rPr>
              <w:t>Globulin;</w:t>
            </w:r>
          </w:p>
          <w:p w14:paraId="5965867F" w14:textId="77777777" w:rsidR="00AC56D6" w:rsidRDefault="00000000">
            <w:pPr>
              <w:pStyle w:val="TableParagraph"/>
              <w:spacing w:line="270" w:lineRule="atLeast"/>
              <w:ind w:left="109" w:right="180"/>
            </w:pPr>
            <w:r>
              <w:rPr>
                <w:spacing w:val="-2"/>
              </w:rPr>
              <w:t>Immunoprophylaxis; Immunoglobulins</w:t>
            </w:r>
          </w:p>
        </w:tc>
      </w:tr>
      <w:tr w:rsidR="00AC56D6" w14:paraId="6FE99FB4" w14:textId="77777777">
        <w:trPr>
          <w:trHeight w:val="265"/>
        </w:trPr>
        <w:tc>
          <w:tcPr>
            <w:tcW w:w="8831" w:type="dxa"/>
            <w:gridSpan w:val="3"/>
          </w:tcPr>
          <w:p w14:paraId="4F0AE46A" w14:textId="77777777" w:rsidR="00AC56D6" w:rsidRDefault="00000000">
            <w:pPr>
              <w:pStyle w:val="TableParagraph"/>
              <w:spacing w:line="245" w:lineRule="exact"/>
              <w:ind w:left="110"/>
              <w:rPr>
                <w:b/>
              </w:rPr>
            </w:pPr>
            <w:r>
              <w:rPr>
                <w:b/>
              </w:rPr>
              <w:t>C</w:t>
            </w:r>
            <w:r>
              <w:rPr>
                <w:b/>
                <w:spacing w:val="-4"/>
              </w:rPr>
              <w:t xml:space="preserve"> </w:t>
            </w:r>
            <w:r>
              <w:rPr>
                <w:b/>
                <w:spacing w:val="-2"/>
              </w:rPr>
              <w:t>(Comparación)</w:t>
            </w:r>
          </w:p>
        </w:tc>
      </w:tr>
      <w:tr w:rsidR="00AC56D6" w14:paraId="73B90F37" w14:textId="77777777">
        <w:trPr>
          <w:trHeight w:val="1075"/>
        </w:trPr>
        <w:tc>
          <w:tcPr>
            <w:tcW w:w="1537" w:type="dxa"/>
          </w:tcPr>
          <w:p w14:paraId="70A0BD7D" w14:textId="77777777" w:rsidR="00AC56D6" w:rsidRDefault="00000000">
            <w:pPr>
              <w:pStyle w:val="TableParagraph"/>
              <w:spacing w:before="1"/>
              <w:ind w:left="110"/>
              <w:rPr>
                <w:b/>
              </w:rPr>
            </w:pPr>
            <w:r>
              <w:rPr>
                <w:b/>
                <w:spacing w:val="-10"/>
              </w:rPr>
              <w:t>O</w:t>
            </w:r>
          </w:p>
          <w:p w14:paraId="61926369" w14:textId="77777777" w:rsidR="00AC56D6" w:rsidRDefault="00000000">
            <w:pPr>
              <w:pStyle w:val="TableParagraph"/>
              <w:ind w:left="110"/>
              <w:rPr>
                <w:b/>
              </w:rPr>
            </w:pPr>
            <w:r>
              <w:rPr>
                <w:b/>
                <w:spacing w:val="-2"/>
              </w:rPr>
              <w:t>(Resultados)</w:t>
            </w:r>
          </w:p>
        </w:tc>
        <w:tc>
          <w:tcPr>
            <w:tcW w:w="3683" w:type="dxa"/>
          </w:tcPr>
          <w:p w14:paraId="47FCAEDA" w14:textId="77777777" w:rsidR="00AC56D6" w:rsidRDefault="00000000">
            <w:pPr>
              <w:pStyle w:val="TableParagraph"/>
              <w:tabs>
                <w:tab w:val="left" w:pos="2025"/>
              </w:tabs>
              <w:spacing w:before="1"/>
              <w:ind w:left="105" w:right="97"/>
              <w:jc w:val="both"/>
            </w:pPr>
            <w:r>
              <w:t xml:space="preserve">Complicaciones del embarazo; Enfermedad hemolítica del recién </w:t>
            </w:r>
            <w:r>
              <w:rPr>
                <w:spacing w:val="-2"/>
              </w:rPr>
              <w:t>nacido;</w:t>
            </w:r>
            <w:r>
              <w:tab/>
            </w:r>
            <w:r>
              <w:rPr>
                <w:spacing w:val="-2"/>
              </w:rPr>
              <w:t>Aloinmunización;</w:t>
            </w:r>
          </w:p>
          <w:p w14:paraId="43CCB6C3" w14:textId="77777777" w:rsidR="00AC56D6" w:rsidRDefault="00000000">
            <w:pPr>
              <w:pStyle w:val="TableParagraph"/>
              <w:spacing w:before="1" w:line="247" w:lineRule="exact"/>
              <w:ind w:left="105"/>
              <w:jc w:val="both"/>
            </w:pPr>
            <w:r>
              <w:rPr>
                <w:spacing w:val="-2"/>
              </w:rPr>
              <w:t>Complicaciones</w:t>
            </w:r>
            <w:r>
              <w:rPr>
                <w:spacing w:val="13"/>
              </w:rPr>
              <w:t xml:space="preserve"> </w:t>
            </w:r>
            <w:r>
              <w:rPr>
                <w:spacing w:val="-2"/>
              </w:rPr>
              <w:t>fetales</w:t>
            </w:r>
          </w:p>
        </w:tc>
        <w:tc>
          <w:tcPr>
            <w:tcW w:w="3611" w:type="dxa"/>
          </w:tcPr>
          <w:p w14:paraId="1F8C4151" w14:textId="77777777" w:rsidR="00AC56D6" w:rsidRDefault="00000000">
            <w:pPr>
              <w:pStyle w:val="TableParagraph"/>
              <w:tabs>
                <w:tab w:val="left" w:pos="3065"/>
              </w:tabs>
              <w:spacing w:before="1"/>
              <w:ind w:left="109" w:right="90"/>
              <w:jc w:val="both"/>
            </w:pPr>
            <w:r>
              <w:t xml:space="preserve">Pregnancy Complications; Hemolytic Disease of the Newborn; </w:t>
            </w:r>
            <w:r>
              <w:rPr>
                <w:spacing w:val="-2"/>
              </w:rPr>
              <w:t>Alloimmunization;</w:t>
            </w:r>
            <w:r>
              <w:tab/>
            </w:r>
            <w:r>
              <w:rPr>
                <w:spacing w:val="-4"/>
              </w:rPr>
              <w:t>Fetal</w:t>
            </w:r>
          </w:p>
          <w:p w14:paraId="62B2782C" w14:textId="77777777" w:rsidR="00AC56D6" w:rsidRDefault="00000000">
            <w:pPr>
              <w:pStyle w:val="TableParagraph"/>
              <w:spacing w:before="1" w:line="247" w:lineRule="exact"/>
              <w:ind w:left="109"/>
            </w:pPr>
            <w:r>
              <w:rPr>
                <w:spacing w:val="-2"/>
              </w:rPr>
              <w:t>Complications</w:t>
            </w:r>
          </w:p>
        </w:tc>
      </w:tr>
    </w:tbl>
    <w:p w14:paraId="1D89AC04" w14:textId="77777777" w:rsidR="00AC56D6" w:rsidRDefault="00AC56D6">
      <w:pPr>
        <w:pStyle w:val="TableParagraph"/>
        <w:spacing w:line="247" w:lineRule="exact"/>
        <w:sectPr w:rsidR="00AC56D6">
          <w:pgSz w:w="12240" w:h="15840"/>
          <w:pgMar w:top="2040" w:right="360" w:bottom="1440" w:left="360" w:header="710" w:footer="1253" w:gutter="0"/>
          <w:cols w:space="720"/>
        </w:sectPr>
      </w:pPr>
    </w:p>
    <w:p w14:paraId="4598D2AB" w14:textId="77777777" w:rsidR="00AC56D6" w:rsidRDefault="00AC56D6">
      <w:pPr>
        <w:pStyle w:val="Textoindependiente"/>
        <w:spacing w:before="12"/>
      </w:pPr>
    </w:p>
    <w:p w14:paraId="12D6D353" w14:textId="77777777" w:rsidR="00AC56D6" w:rsidRDefault="00000000">
      <w:pPr>
        <w:pStyle w:val="Textoindependiente"/>
        <w:ind w:left="1339"/>
        <w:jc w:val="both"/>
      </w:pPr>
      <w:r>
        <w:t>Criterios</w:t>
      </w:r>
      <w:r>
        <w:rPr>
          <w:spacing w:val="-3"/>
        </w:rPr>
        <w:t xml:space="preserve"> </w:t>
      </w:r>
      <w:r>
        <w:t>de</w:t>
      </w:r>
      <w:r>
        <w:rPr>
          <w:spacing w:val="-2"/>
        </w:rPr>
        <w:t xml:space="preserve"> Inclusión:</w:t>
      </w:r>
    </w:p>
    <w:p w14:paraId="5675CB87" w14:textId="77777777" w:rsidR="00AC56D6" w:rsidRDefault="00000000">
      <w:pPr>
        <w:pStyle w:val="Textoindependiente"/>
        <w:spacing w:before="178" w:line="259" w:lineRule="auto"/>
        <w:ind w:left="1339" w:right="1334"/>
        <w:jc w:val="both"/>
      </w:pPr>
      <w:r>
        <w:t>Se</w:t>
      </w:r>
      <w:r>
        <w:rPr>
          <w:spacing w:val="-2"/>
        </w:rPr>
        <w:t xml:space="preserve"> </w:t>
      </w:r>
      <w:r>
        <w:t>considerarán</w:t>
      </w:r>
      <w:r>
        <w:rPr>
          <w:spacing w:val="-4"/>
        </w:rPr>
        <w:t xml:space="preserve"> </w:t>
      </w:r>
      <w:r>
        <w:t>estudios</w:t>
      </w:r>
      <w:r>
        <w:rPr>
          <w:spacing w:val="-2"/>
        </w:rPr>
        <w:t xml:space="preserve"> </w:t>
      </w:r>
      <w:r>
        <w:t>en mujeres</w:t>
      </w:r>
      <w:r>
        <w:rPr>
          <w:spacing w:val="-2"/>
        </w:rPr>
        <w:t xml:space="preserve"> </w:t>
      </w:r>
      <w:r>
        <w:t>embarazadas</w:t>
      </w:r>
      <w:r>
        <w:rPr>
          <w:spacing w:val="-2"/>
        </w:rPr>
        <w:t xml:space="preserve"> </w:t>
      </w:r>
      <w:r>
        <w:t>con factor</w:t>
      </w:r>
      <w:r>
        <w:rPr>
          <w:spacing w:val="-2"/>
        </w:rPr>
        <w:t xml:space="preserve"> </w:t>
      </w:r>
      <w:r>
        <w:t>Rh negativo, se</w:t>
      </w:r>
      <w:r>
        <w:rPr>
          <w:spacing w:val="-2"/>
        </w:rPr>
        <w:t xml:space="preserve"> </w:t>
      </w:r>
      <w:r>
        <w:t>incluirán</w:t>
      </w:r>
      <w:r>
        <w:rPr>
          <w:spacing w:val="-4"/>
        </w:rPr>
        <w:t xml:space="preserve"> </w:t>
      </w:r>
      <w:r>
        <w:t>los estudios que evalúen</w:t>
      </w:r>
      <w:r>
        <w:rPr>
          <w:spacing w:val="-4"/>
        </w:rPr>
        <w:t xml:space="preserve"> </w:t>
      </w:r>
      <w:r>
        <w:t>la</w:t>
      </w:r>
      <w:r>
        <w:rPr>
          <w:spacing w:val="40"/>
        </w:rPr>
        <w:t xml:space="preserve"> </w:t>
      </w:r>
      <w:r>
        <w:t>administración de</w:t>
      </w:r>
      <w:r>
        <w:rPr>
          <w:spacing w:val="-3"/>
        </w:rPr>
        <w:t xml:space="preserve"> </w:t>
      </w:r>
      <w:r>
        <w:t>la</w:t>
      </w:r>
      <w:r>
        <w:rPr>
          <w:spacing w:val="-3"/>
        </w:rPr>
        <w:t xml:space="preserve"> </w:t>
      </w:r>
      <w:r>
        <w:t>inmunoglobulina</w:t>
      </w:r>
      <w:r>
        <w:rPr>
          <w:spacing w:val="-3"/>
        </w:rPr>
        <w:t xml:space="preserve"> </w:t>
      </w:r>
      <w:r>
        <w:t>anti-D en cualquier etapa del embarazo,</w:t>
      </w:r>
      <w:r>
        <w:rPr>
          <w:spacing w:val="-1"/>
        </w:rPr>
        <w:t xml:space="preserve"> </w:t>
      </w:r>
      <w:r>
        <w:t xml:space="preserve">que reporte las complicaciones del embarazo y fetales. Serán seleccionados artículos científicos publicados en revista y con metodología claramente descrita, garantizando así la calidad y validez de la evidencia científica, con idioma español e inglés, estudios publicados entre los años 2014 al </w:t>
      </w:r>
      <w:r>
        <w:rPr>
          <w:spacing w:val="-2"/>
        </w:rPr>
        <w:t>2026.</w:t>
      </w:r>
    </w:p>
    <w:p w14:paraId="000DD29D" w14:textId="77777777" w:rsidR="00AC56D6" w:rsidRDefault="00000000">
      <w:pPr>
        <w:pStyle w:val="Textoindependiente"/>
        <w:spacing w:before="165"/>
        <w:ind w:left="1339"/>
        <w:jc w:val="both"/>
      </w:pPr>
      <w:r>
        <w:t>Criterios</w:t>
      </w:r>
      <w:r>
        <w:rPr>
          <w:spacing w:val="-3"/>
        </w:rPr>
        <w:t xml:space="preserve"> </w:t>
      </w:r>
      <w:r>
        <w:t>de</w:t>
      </w:r>
      <w:r>
        <w:rPr>
          <w:spacing w:val="-2"/>
        </w:rPr>
        <w:t xml:space="preserve"> exclusión:</w:t>
      </w:r>
    </w:p>
    <w:p w14:paraId="2D5578F9" w14:textId="77777777" w:rsidR="00AC56D6" w:rsidRDefault="00000000">
      <w:pPr>
        <w:pStyle w:val="Textoindependiente"/>
        <w:spacing w:before="174" w:line="261" w:lineRule="auto"/>
        <w:ind w:left="1339" w:right="1339"/>
        <w:jc w:val="both"/>
      </w:pPr>
      <w:r>
        <w:t>Se</w:t>
      </w:r>
      <w:r>
        <w:rPr>
          <w:spacing w:val="-3"/>
        </w:rPr>
        <w:t xml:space="preserve"> </w:t>
      </w:r>
      <w:r>
        <w:t>excluirán</w:t>
      </w:r>
      <w:r>
        <w:rPr>
          <w:spacing w:val="-5"/>
        </w:rPr>
        <w:t xml:space="preserve"> </w:t>
      </w:r>
      <w:r>
        <w:t>estudios</w:t>
      </w:r>
      <w:r>
        <w:rPr>
          <w:spacing w:val="-3"/>
        </w:rPr>
        <w:t xml:space="preserve"> </w:t>
      </w:r>
      <w:r>
        <w:t>realizados</w:t>
      </w:r>
      <w:r>
        <w:rPr>
          <w:spacing w:val="-3"/>
        </w:rPr>
        <w:t xml:space="preserve"> </w:t>
      </w:r>
      <w:r>
        <w:t>en</w:t>
      </w:r>
      <w:r>
        <w:rPr>
          <w:spacing w:val="-4"/>
        </w:rPr>
        <w:t xml:space="preserve"> </w:t>
      </w:r>
      <w:r>
        <w:t>población</w:t>
      </w:r>
      <w:r>
        <w:rPr>
          <w:spacing w:val="-4"/>
        </w:rPr>
        <w:t xml:space="preserve"> </w:t>
      </w:r>
      <w:r>
        <w:t>general,</w:t>
      </w:r>
      <w:r>
        <w:rPr>
          <w:spacing w:val="-10"/>
        </w:rPr>
        <w:t xml:space="preserve"> </w:t>
      </w:r>
      <w:r>
        <w:t>no</w:t>
      </w:r>
      <w:r>
        <w:rPr>
          <w:spacing w:val="-4"/>
        </w:rPr>
        <w:t xml:space="preserve"> </w:t>
      </w:r>
      <w:r>
        <w:t>se</w:t>
      </w:r>
      <w:r>
        <w:rPr>
          <w:spacing w:val="-3"/>
        </w:rPr>
        <w:t xml:space="preserve"> </w:t>
      </w:r>
      <w:r>
        <w:t>tendrán</w:t>
      </w:r>
      <w:r>
        <w:rPr>
          <w:spacing w:val="-5"/>
        </w:rPr>
        <w:t xml:space="preserve"> </w:t>
      </w:r>
      <w:r>
        <w:t>en</w:t>
      </w:r>
      <w:r>
        <w:rPr>
          <w:spacing w:val="-4"/>
        </w:rPr>
        <w:t xml:space="preserve"> </w:t>
      </w:r>
      <w:r>
        <w:t>cuenta</w:t>
      </w:r>
      <w:r>
        <w:rPr>
          <w:spacing w:val="-3"/>
        </w:rPr>
        <w:t xml:space="preserve"> </w:t>
      </w:r>
      <w:r>
        <w:t>estudios</w:t>
      </w:r>
      <w:r>
        <w:rPr>
          <w:spacing w:val="-3"/>
        </w:rPr>
        <w:t xml:space="preserve"> </w:t>
      </w:r>
      <w:r>
        <w:t>duplicados en las diferentes bases de datos o que no estén disponibles en texto completo. Serán excluidas investigaciones realizadas en animales.</w:t>
      </w:r>
    </w:p>
    <w:p w14:paraId="430EBB2E" w14:textId="77777777" w:rsidR="00AC56D6" w:rsidRDefault="00AC56D6">
      <w:pPr>
        <w:pStyle w:val="Textoindependiente"/>
      </w:pPr>
    </w:p>
    <w:p w14:paraId="272FA935" w14:textId="77777777" w:rsidR="00AC56D6" w:rsidRDefault="00AC56D6">
      <w:pPr>
        <w:pStyle w:val="Textoindependiente"/>
        <w:spacing w:before="145"/>
      </w:pPr>
    </w:p>
    <w:p w14:paraId="6A7B1365" w14:textId="77777777" w:rsidR="00AC56D6" w:rsidRDefault="00000000">
      <w:pPr>
        <w:pStyle w:val="Ttulo1"/>
        <w:numPr>
          <w:ilvl w:val="2"/>
          <w:numId w:val="8"/>
        </w:numPr>
        <w:tabs>
          <w:tab w:val="left" w:pos="4517"/>
        </w:tabs>
        <w:spacing w:before="0"/>
        <w:ind w:left="4517" w:hanging="359"/>
      </w:pPr>
      <w:bookmarkStart w:id="16" w:name="4._MARCO_TEÓRICO_Y_DEFINICIONES"/>
      <w:bookmarkStart w:id="17" w:name="_bookmark8"/>
      <w:bookmarkEnd w:id="16"/>
      <w:bookmarkEnd w:id="17"/>
      <w:r>
        <w:t>MARCO</w:t>
      </w:r>
      <w:r>
        <w:rPr>
          <w:spacing w:val="-14"/>
        </w:rPr>
        <w:t xml:space="preserve"> </w:t>
      </w:r>
      <w:r>
        <w:t>TEÓRICO</w:t>
      </w:r>
      <w:r>
        <w:rPr>
          <w:spacing w:val="-10"/>
        </w:rPr>
        <w:t xml:space="preserve"> </w:t>
      </w:r>
      <w:r>
        <w:t>Y</w:t>
      </w:r>
      <w:r>
        <w:rPr>
          <w:spacing w:val="-12"/>
        </w:rPr>
        <w:t xml:space="preserve"> </w:t>
      </w:r>
      <w:r>
        <w:rPr>
          <w:spacing w:val="-2"/>
        </w:rPr>
        <w:t>DEFINICIONES</w:t>
      </w:r>
    </w:p>
    <w:p w14:paraId="0EA3EBED" w14:textId="77777777" w:rsidR="00AC56D6" w:rsidRDefault="00000000">
      <w:pPr>
        <w:pStyle w:val="Textoindependiente"/>
        <w:spacing w:before="148" w:line="259" w:lineRule="auto"/>
        <w:ind w:left="1339" w:right="1335"/>
        <w:jc w:val="both"/>
      </w:pPr>
      <w:r>
        <w:t>La aloinmunización de glóbulos rojos es una respuesta inmunitaria ante la exposición a los antígenos eritrocitarios fetales o transfundidos reconocidos como extraños. En</w:t>
      </w:r>
      <w:r>
        <w:rPr>
          <w:spacing w:val="40"/>
        </w:rPr>
        <w:t xml:space="preserve"> </w:t>
      </w:r>
      <w:r>
        <w:t>el embarazo, esto ocurre cuando la madre y el feto tienen diferentes tipos de sangre, por ejemplo, en madres Rh negativas</w:t>
      </w:r>
      <w:r>
        <w:rPr>
          <w:spacing w:val="-3"/>
        </w:rPr>
        <w:t xml:space="preserve"> </w:t>
      </w:r>
      <w:r>
        <w:t>con</w:t>
      </w:r>
      <w:r>
        <w:rPr>
          <w:spacing w:val="-4"/>
        </w:rPr>
        <w:t xml:space="preserve"> </w:t>
      </w:r>
      <w:r>
        <w:t>fetos</w:t>
      </w:r>
      <w:r>
        <w:rPr>
          <w:spacing w:val="-3"/>
        </w:rPr>
        <w:t xml:space="preserve"> </w:t>
      </w:r>
      <w:r>
        <w:t>Rh</w:t>
      </w:r>
      <w:r>
        <w:rPr>
          <w:spacing w:val="-4"/>
        </w:rPr>
        <w:t xml:space="preserve"> </w:t>
      </w:r>
      <w:r>
        <w:t>positivos.</w:t>
      </w:r>
      <w:r>
        <w:rPr>
          <w:spacing w:val="-2"/>
        </w:rPr>
        <w:t xml:space="preserve"> </w:t>
      </w:r>
      <w:r>
        <w:t>El</w:t>
      </w:r>
      <w:r>
        <w:rPr>
          <w:spacing w:val="-1"/>
        </w:rPr>
        <w:t xml:space="preserve"> </w:t>
      </w:r>
      <w:r>
        <w:t>sistema</w:t>
      </w:r>
      <w:r>
        <w:rPr>
          <w:spacing w:val="-3"/>
        </w:rPr>
        <w:t xml:space="preserve"> </w:t>
      </w:r>
      <w:r>
        <w:t>inmune</w:t>
      </w:r>
      <w:r>
        <w:rPr>
          <w:spacing w:val="-3"/>
        </w:rPr>
        <w:t xml:space="preserve"> </w:t>
      </w:r>
      <w:r>
        <w:t>materno</w:t>
      </w:r>
      <w:r>
        <w:rPr>
          <w:spacing w:val="-5"/>
        </w:rPr>
        <w:t xml:space="preserve"> </w:t>
      </w:r>
      <w:r>
        <w:t>desencadena</w:t>
      </w:r>
      <w:r>
        <w:rPr>
          <w:spacing w:val="-4"/>
        </w:rPr>
        <w:t xml:space="preserve"> </w:t>
      </w:r>
      <w:r>
        <w:t>células</w:t>
      </w:r>
      <w:r>
        <w:rPr>
          <w:spacing w:val="-3"/>
        </w:rPr>
        <w:t xml:space="preserve"> </w:t>
      </w:r>
      <w:r>
        <w:t>T</w:t>
      </w:r>
      <w:r>
        <w:rPr>
          <w:spacing w:val="-5"/>
        </w:rPr>
        <w:t xml:space="preserve"> </w:t>
      </w:r>
      <w:r>
        <w:t>y</w:t>
      </w:r>
      <w:r>
        <w:rPr>
          <w:spacing w:val="-3"/>
        </w:rPr>
        <w:t xml:space="preserve"> </w:t>
      </w:r>
      <w:r>
        <w:t>B,</w:t>
      </w:r>
      <w:r>
        <w:rPr>
          <w:spacing w:val="-6"/>
        </w:rPr>
        <w:t xml:space="preserve"> </w:t>
      </w:r>
      <w:r>
        <w:t>generando anticuerpos IgG que pueden pasar a través de la placenta y lisar a los glóbulos rojos fetales, provocando enfermedad hemolítica fetal y perinatal. (3) Para mejor compresión del tema, se planteó el siguiente cuadro, donde se expone las definiciones básicas:</w:t>
      </w:r>
    </w:p>
    <w:p w14:paraId="419E9B98" w14:textId="77777777" w:rsidR="00AC56D6" w:rsidRDefault="00AC56D6">
      <w:pPr>
        <w:pStyle w:val="Textoindependiente"/>
        <w:spacing w:before="11" w:after="1"/>
        <w:rPr>
          <w:sz w:val="12"/>
        </w:rPr>
      </w:pPr>
    </w:p>
    <w:tbl>
      <w:tblPr>
        <w:tblStyle w:val="TableNormal"/>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5"/>
        <w:gridCol w:w="2026"/>
        <w:gridCol w:w="4783"/>
        <w:gridCol w:w="1527"/>
      </w:tblGrid>
      <w:tr w:rsidR="00AC56D6" w14:paraId="316ED1D4" w14:textId="77777777">
        <w:trPr>
          <w:trHeight w:val="244"/>
        </w:trPr>
        <w:tc>
          <w:tcPr>
            <w:tcW w:w="495" w:type="dxa"/>
            <w:shd w:val="clear" w:color="auto" w:fill="E1EED9"/>
          </w:tcPr>
          <w:p w14:paraId="7CC3EE68" w14:textId="77777777" w:rsidR="00AC56D6" w:rsidRDefault="00000000">
            <w:pPr>
              <w:pStyle w:val="TableParagraph"/>
              <w:spacing w:before="1" w:line="223" w:lineRule="exact"/>
              <w:ind w:left="15" w:right="5"/>
              <w:jc w:val="center"/>
              <w:rPr>
                <w:b/>
                <w:sz w:val="20"/>
              </w:rPr>
            </w:pPr>
            <w:r>
              <w:rPr>
                <w:b/>
                <w:spacing w:val="-5"/>
                <w:sz w:val="20"/>
              </w:rPr>
              <w:t>ID</w:t>
            </w:r>
          </w:p>
        </w:tc>
        <w:tc>
          <w:tcPr>
            <w:tcW w:w="2026" w:type="dxa"/>
            <w:shd w:val="clear" w:color="auto" w:fill="E1EED9"/>
          </w:tcPr>
          <w:p w14:paraId="039E03F8" w14:textId="77777777" w:rsidR="00AC56D6" w:rsidRDefault="00000000">
            <w:pPr>
              <w:pStyle w:val="TableParagraph"/>
              <w:spacing w:before="1" w:line="223" w:lineRule="exact"/>
              <w:ind w:left="14" w:right="7"/>
              <w:jc w:val="center"/>
              <w:rPr>
                <w:b/>
                <w:sz w:val="20"/>
              </w:rPr>
            </w:pPr>
            <w:r>
              <w:rPr>
                <w:b/>
                <w:spacing w:val="-2"/>
                <w:sz w:val="20"/>
              </w:rPr>
              <w:t>Término</w:t>
            </w:r>
          </w:p>
        </w:tc>
        <w:tc>
          <w:tcPr>
            <w:tcW w:w="4783" w:type="dxa"/>
            <w:shd w:val="clear" w:color="auto" w:fill="E1EED9"/>
          </w:tcPr>
          <w:p w14:paraId="600B020E" w14:textId="77777777" w:rsidR="00AC56D6" w:rsidRDefault="00000000">
            <w:pPr>
              <w:pStyle w:val="TableParagraph"/>
              <w:spacing w:before="1" w:line="223" w:lineRule="exact"/>
              <w:ind w:left="110"/>
              <w:rPr>
                <w:b/>
                <w:sz w:val="20"/>
              </w:rPr>
            </w:pPr>
            <w:r>
              <w:rPr>
                <w:b/>
                <w:spacing w:val="-2"/>
                <w:sz w:val="20"/>
              </w:rPr>
              <w:t>Definición</w:t>
            </w:r>
          </w:p>
        </w:tc>
        <w:tc>
          <w:tcPr>
            <w:tcW w:w="1527" w:type="dxa"/>
            <w:shd w:val="clear" w:color="auto" w:fill="E1EED9"/>
          </w:tcPr>
          <w:p w14:paraId="215ABF6F" w14:textId="77777777" w:rsidR="00AC56D6" w:rsidRDefault="00000000">
            <w:pPr>
              <w:pStyle w:val="TableParagraph"/>
              <w:spacing w:before="1" w:line="223" w:lineRule="exact"/>
              <w:ind w:left="479"/>
              <w:rPr>
                <w:b/>
                <w:sz w:val="20"/>
              </w:rPr>
            </w:pPr>
            <w:r>
              <w:rPr>
                <w:b/>
                <w:spacing w:val="-2"/>
                <w:sz w:val="20"/>
              </w:rPr>
              <w:t>Fuente</w:t>
            </w:r>
          </w:p>
        </w:tc>
      </w:tr>
      <w:tr w:rsidR="00AC56D6" w14:paraId="4C12C5D3" w14:textId="77777777">
        <w:trPr>
          <w:trHeight w:val="1218"/>
        </w:trPr>
        <w:tc>
          <w:tcPr>
            <w:tcW w:w="495" w:type="dxa"/>
          </w:tcPr>
          <w:p w14:paraId="037476F4" w14:textId="77777777" w:rsidR="00AC56D6" w:rsidRDefault="00AC56D6">
            <w:pPr>
              <w:pStyle w:val="TableParagraph"/>
              <w:spacing w:before="242"/>
              <w:rPr>
                <w:sz w:val="20"/>
              </w:rPr>
            </w:pPr>
          </w:p>
          <w:p w14:paraId="26042650" w14:textId="77777777" w:rsidR="00AC56D6" w:rsidRDefault="00000000">
            <w:pPr>
              <w:pStyle w:val="TableParagraph"/>
              <w:ind w:left="15" w:right="5"/>
              <w:jc w:val="center"/>
              <w:rPr>
                <w:b/>
                <w:sz w:val="20"/>
              </w:rPr>
            </w:pPr>
            <w:r>
              <w:rPr>
                <w:b/>
                <w:spacing w:val="-10"/>
                <w:sz w:val="20"/>
              </w:rPr>
              <w:t>1</w:t>
            </w:r>
          </w:p>
        </w:tc>
        <w:tc>
          <w:tcPr>
            <w:tcW w:w="2026" w:type="dxa"/>
          </w:tcPr>
          <w:p w14:paraId="083EA355" w14:textId="77777777" w:rsidR="00AC56D6" w:rsidRDefault="00AC56D6">
            <w:pPr>
              <w:pStyle w:val="TableParagraph"/>
              <w:spacing w:before="122"/>
              <w:rPr>
                <w:sz w:val="20"/>
              </w:rPr>
            </w:pPr>
          </w:p>
          <w:p w14:paraId="660CA64E" w14:textId="77777777" w:rsidR="00AC56D6" w:rsidRDefault="00000000">
            <w:pPr>
              <w:pStyle w:val="TableParagraph"/>
              <w:ind w:left="335" w:right="229" w:hanging="96"/>
              <w:rPr>
                <w:b/>
                <w:sz w:val="20"/>
              </w:rPr>
            </w:pPr>
            <w:r>
              <w:rPr>
                <w:b/>
                <w:sz w:val="20"/>
              </w:rPr>
              <w:t>Aloinmunización</w:t>
            </w:r>
            <w:r>
              <w:rPr>
                <w:b/>
                <w:spacing w:val="-12"/>
                <w:sz w:val="20"/>
              </w:rPr>
              <w:t xml:space="preserve"> </w:t>
            </w:r>
            <w:r>
              <w:rPr>
                <w:b/>
                <w:sz w:val="20"/>
              </w:rPr>
              <w:t xml:space="preserve">o </w:t>
            </w:r>
            <w:r>
              <w:rPr>
                <w:b/>
                <w:spacing w:val="-2"/>
                <w:sz w:val="20"/>
              </w:rPr>
              <w:t>Isoinmunización</w:t>
            </w:r>
          </w:p>
        </w:tc>
        <w:tc>
          <w:tcPr>
            <w:tcW w:w="4783" w:type="dxa"/>
          </w:tcPr>
          <w:p w14:paraId="0E54E18B" w14:textId="77777777" w:rsidR="00AC56D6" w:rsidRDefault="00000000">
            <w:pPr>
              <w:pStyle w:val="TableParagraph"/>
              <w:spacing w:before="121"/>
              <w:ind w:left="110" w:right="92"/>
              <w:jc w:val="both"/>
              <w:rPr>
                <w:sz w:val="20"/>
              </w:rPr>
            </w:pPr>
            <w:r>
              <w:rPr>
                <w:sz w:val="20"/>
              </w:rPr>
              <w:t>consiste</w:t>
            </w:r>
            <w:r>
              <w:rPr>
                <w:spacing w:val="-1"/>
                <w:sz w:val="20"/>
              </w:rPr>
              <w:t xml:space="preserve"> </w:t>
            </w:r>
            <w:r>
              <w:rPr>
                <w:sz w:val="20"/>
              </w:rPr>
              <w:t>en</w:t>
            </w:r>
            <w:r>
              <w:rPr>
                <w:spacing w:val="-1"/>
                <w:sz w:val="20"/>
              </w:rPr>
              <w:t xml:space="preserve"> </w:t>
            </w:r>
            <w:r>
              <w:rPr>
                <w:sz w:val="20"/>
              </w:rPr>
              <w:t>la producción</w:t>
            </w:r>
            <w:r>
              <w:rPr>
                <w:spacing w:val="-6"/>
                <w:sz w:val="20"/>
              </w:rPr>
              <w:t xml:space="preserve"> </w:t>
            </w:r>
            <w:r>
              <w:rPr>
                <w:sz w:val="20"/>
              </w:rPr>
              <w:t>materna de anticuerpos</w:t>
            </w:r>
            <w:r>
              <w:rPr>
                <w:spacing w:val="-3"/>
                <w:sz w:val="20"/>
              </w:rPr>
              <w:t xml:space="preserve"> </w:t>
            </w:r>
            <w:r>
              <w:rPr>
                <w:sz w:val="20"/>
              </w:rPr>
              <w:t>hacia un antígeno de membrana de los hematíes fetales, ausente en la madre (y por tanto de origen paterno), como respuesta a una sensibilización previa. (4)</w:t>
            </w:r>
          </w:p>
        </w:tc>
        <w:tc>
          <w:tcPr>
            <w:tcW w:w="1527" w:type="dxa"/>
          </w:tcPr>
          <w:p w14:paraId="695D57DA" w14:textId="77777777" w:rsidR="00AC56D6" w:rsidRDefault="00000000">
            <w:pPr>
              <w:pStyle w:val="TableParagraph"/>
              <w:spacing w:before="1"/>
              <w:ind w:left="109" w:right="89" w:firstLine="5"/>
              <w:jc w:val="center"/>
              <w:rPr>
                <w:sz w:val="20"/>
              </w:rPr>
            </w:pPr>
            <w:r>
              <w:rPr>
                <w:sz w:val="20"/>
              </w:rPr>
              <w:t>Guía</w:t>
            </w:r>
            <w:r>
              <w:rPr>
                <w:spacing w:val="-1"/>
                <w:sz w:val="20"/>
              </w:rPr>
              <w:t xml:space="preserve"> </w:t>
            </w:r>
            <w:r>
              <w:rPr>
                <w:sz w:val="20"/>
              </w:rPr>
              <w:t xml:space="preserve">clínica: </w:t>
            </w:r>
            <w:r>
              <w:rPr>
                <w:spacing w:val="-2"/>
                <w:sz w:val="20"/>
              </w:rPr>
              <w:t xml:space="preserve">isoinmunización </w:t>
            </w:r>
            <w:r>
              <w:rPr>
                <w:sz w:val="20"/>
              </w:rPr>
              <w:t xml:space="preserve">y transfusión </w:t>
            </w:r>
            <w:r>
              <w:rPr>
                <w:spacing w:val="-2"/>
                <w:sz w:val="20"/>
              </w:rPr>
              <w:t>intrauterina.</w:t>
            </w:r>
          </w:p>
          <w:p w14:paraId="3D00358A" w14:textId="77777777" w:rsidR="00AC56D6" w:rsidRDefault="00000000">
            <w:pPr>
              <w:pStyle w:val="TableParagraph"/>
              <w:spacing w:line="221" w:lineRule="exact"/>
              <w:ind w:left="20" w:right="2"/>
              <w:jc w:val="center"/>
              <w:rPr>
                <w:sz w:val="20"/>
              </w:rPr>
            </w:pPr>
            <w:r>
              <w:rPr>
                <w:spacing w:val="-2"/>
                <w:sz w:val="20"/>
              </w:rPr>
              <w:t>Barcelona</w:t>
            </w:r>
          </w:p>
        </w:tc>
      </w:tr>
      <w:tr w:rsidR="00AC56D6" w14:paraId="3D6D3939" w14:textId="77777777">
        <w:trPr>
          <w:trHeight w:val="1224"/>
        </w:trPr>
        <w:tc>
          <w:tcPr>
            <w:tcW w:w="495" w:type="dxa"/>
          </w:tcPr>
          <w:p w14:paraId="073C0F90" w14:textId="77777777" w:rsidR="00AC56D6" w:rsidRDefault="00AC56D6">
            <w:pPr>
              <w:pStyle w:val="TableParagraph"/>
              <w:rPr>
                <w:sz w:val="20"/>
              </w:rPr>
            </w:pPr>
          </w:p>
          <w:p w14:paraId="262DCDF9" w14:textId="77777777" w:rsidR="00AC56D6" w:rsidRDefault="00AC56D6">
            <w:pPr>
              <w:pStyle w:val="TableParagraph"/>
              <w:spacing w:before="3"/>
              <w:rPr>
                <w:sz w:val="20"/>
              </w:rPr>
            </w:pPr>
          </w:p>
          <w:p w14:paraId="464387F2" w14:textId="77777777" w:rsidR="00AC56D6" w:rsidRDefault="00000000">
            <w:pPr>
              <w:pStyle w:val="TableParagraph"/>
              <w:ind w:left="15" w:right="5"/>
              <w:jc w:val="center"/>
              <w:rPr>
                <w:b/>
                <w:sz w:val="20"/>
              </w:rPr>
            </w:pPr>
            <w:r>
              <w:rPr>
                <w:b/>
                <w:spacing w:val="-10"/>
                <w:sz w:val="20"/>
              </w:rPr>
              <w:t>2</w:t>
            </w:r>
          </w:p>
        </w:tc>
        <w:tc>
          <w:tcPr>
            <w:tcW w:w="2026" w:type="dxa"/>
          </w:tcPr>
          <w:p w14:paraId="27C33B7D" w14:textId="77777777" w:rsidR="00AC56D6" w:rsidRDefault="00AC56D6">
            <w:pPr>
              <w:pStyle w:val="TableParagraph"/>
              <w:rPr>
                <w:sz w:val="20"/>
              </w:rPr>
            </w:pPr>
          </w:p>
          <w:p w14:paraId="07CDE575" w14:textId="77777777" w:rsidR="00AC56D6" w:rsidRDefault="00AC56D6">
            <w:pPr>
              <w:pStyle w:val="TableParagraph"/>
              <w:spacing w:before="3"/>
              <w:rPr>
                <w:sz w:val="20"/>
              </w:rPr>
            </w:pPr>
          </w:p>
          <w:p w14:paraId="00E87214" w14:textId="77777777" w:rsidR="00AC56D6" w:rsidRDefault="00000000">
            <w:pPr>
              <w:pStyle w:val="TableParagraph"/>
              <w:ind w:left="14" w:right="3"/>
              <w:jc w:val="center"/>
              <w:rPr>
                <w:b/>
                <w:sz w:val="20"/>
              </w:rPr>
            </w:pPr>
            <w:r>
              <w:rPr>
                <w:b/>
                <w:spacing w:val="-2"/>
                <w:sz w:val="20"/>
              </w:rPr>
              <w:t>Antígeno</w:t>
            </w:r>
          </w:p>
        </w:tc>
        <w:tc>
          <w:tcPr>
            <w:tcW w:w="4783" w:type="dxa"/>
          </w:tcPr>
          <w:p w14:paraId="706D220F" w14:textId="77777777" w:rsidR="00AC56D6" w:rsidRDefault="00000000">
            <w:pPr>
              <w:pStyle w:val="TableParagraph"/>
              <w:spacing w:line="240" w:lineRule="atLeast"/>
              <w:ind w:left="110" w:right="96"/>
              <w:jc w:val="both"/>
              <w:rPr>
                <w:sz w:val="20"/>
              </w:rPr>
            </w:pPr>
            <w:r>
              <w:rPr>
                <w:sz w:val="20"/>
              </w:rPr>
              <w:t>Cualquier sustancia, generalmente una proteína, capaz de inducir una respuesta humoral o una respuesta celular</w:t>
            </w:r>
            <w:r>
              <w:rPr>
                <w:spacing w:val="-10"/>
                <w:sz w:val="20"/>
              </w:rPr>
              <w:t xml:space="preserve"> </w:t>
            </w:r>
            <w:r>
              <w:rPr>
                <w:sz w:val="20"/>
              </w:rPr>
              <w:t>por</w:t>
            </w:r>
            <w:r>
              <w:rPr>
                <w:spacing w:val="-10"/>
                <w:sz w:val="20"/>
              </w:rPr>
              <w:t xml:space="preserve"> </w:t>
            </w:r>
            <w:r>
              <w:rPr>
                <w:sz w:val="20"/>
              </w:rPr>
              <w:t>parte</w:t>
            </w:r>
            <w:r>
              <w:rPr>
                <w:spacing w:val="-11"/>
                <w:sz w:val="20"/>
              </w:rPr>
              <w:t xml:space="preserve"> </w:t>
            </w:r>
            <w:r>
              <w:rPr>
                <w:sz w:val="20"/>
              </w:rPr>
              <w:t>del</w:t>
            </w:r>
            <w:r>
              <w:rPr>
                <w:spacing w:val="-9"/>
                <w:sz w:val="20"/>
              </w:rPr>
              <w:t xml:space="preserve"> </w:t>
            </w:r>
            <w:r>
              <w:rPr>
                <w:sz w:val="20"/>
              </w:rPr>
              <w:t>sistema</w:t>
            </w:r>
            <w:r>
              <w:rPr>
                <w:spacing w:val="-12"/>
                <w:sz w:val="20"/>
              </w:rPr>
              <w:t xml:space="preserve"> </w:t>
            </w:r>
            <w:r>
              <w:rPr>
                <w:sz w:val="20"/>
              </w:rPr>
              <w:t>inmunitario.</w:t>
            </w:r>
            <w:r>
              <w:rPr>
                <w:spacing w:val="-9"/>
                <w:sz w:val="20"/>
              </w:rPr>
              <w:t xml:space="preserve"> </w:t>
            </w:r>
            <w:r>
              <w:rPr>
                <w:sz w:val="20"/>
              </w:rPr>
              <w:t>Molécula</w:t>
            </w:r>
            <w:r>
              <w:rPr>
                <w:spacing w:val="-7"/>
                <w:sz w:val="20"/>
              </w:rPr>
              <w:t xml:space="preserve"> </w:t>
            </w:r>
            <w:r>
              <w:rPr>
                <w:sz w:val="20"/>
              </w:rPr>
              <w:t>en</w:t>
            </w:r>
            <w:r>
              <w:rPr>
                <w:spacing w:val="-11"/>
                <w:sz w:val="20"/>
              </w:rPr>
              <w:t xml:space="preserve"> </w:t>
            </w:r>
            <w:r>
              <w:rPr>
                <w:sz w:val="20"/>
              </w:rPr>
              <w:t>la superficie de los eritrocitos capaz de inducir respuesta inmune. (5)</w:t>
            </w:r>
          </w:p>
        </w:tc>
        <w:tc>
          <w:tcPr>
            <w:tcW w:w="1527" w:type="dxa"/>
            <w:vMerge w:val="restart"/>
          </w:tcPr>
          <w:p w14:paraId="25C08D84" w14:textId="77777777" w:rsidR="00AC56D6" w:rsidRDefault="00AC56D6">
            <w:pPr>
              <w:pStyle w:val="TableParagraph"/>
              <w:rPr>
                <w:sz w:val="20"/>
              </w:rPr>
            </w:pPr>
          </w:p>
          <w:p w14:paraId="6701CDC1" w14:textId="77777777" w:rsidR="00AC56D6" w:rsidRDefault="00AC56D6">
            <w:pPr>
              <w:pStyle w:val="TableParagraph"/>
              <w:rPr>
                <w:sz w:val="20"/>
              </w:rPr>
            </w:pPr>
          </w:p>
          <w:p w14:paraId="4B3F45EC" w14:textId="77777777" w:rsidR="00AC56D6" w:rsidRDefault="00AC56D6">
            <w:pPr>
              <w:pStyle w:val="TableParagraph"/>
              <w:rPr>
                <w:sz w:val="20"/>
              </w:rPr>
            </w:pPr>
          </w:p>
          <w:p w14:paraId="556A3C49" w14:textId="77777777" w:rsidR="00AC56D6" w:rsidRDefault="00AC56D6">
            <w:pPr>
              <w:pStyle w:val="TableParagraph"/>
              <w:spacing w:before="134"/>
              <w:rPr>
                <w:sz w:val="20"/>
              </w:rPr>
            </w:pPr>
          </w:p>
          <w:p w14:paraId="67979648" w14:textId="77777777" w:rsidR="00AC56D6" w:rsidRDefault="00000000">
            <w:pPr>
              <w:pStyle w:val="TableParagraph"/>
              <w:ind w:left="20"/>
              <w:jc w:val="center"/>
              <w:rPr>
                <w:sz w:val="20"/>
              </w:rPr>
            </w:pPr>
            <w:r>
              <w:rPr>
                <w:sz w:val="20"/>
              </w:rPr>
              <w:t>Real</w:t>
            </w:r>
            <w:r>
              <w:rPr>
                <w:spacing w:val="-12"/>
                <w:sz w:val="20"/>
              </w:rPr>
              <w:t xml:space="preserve"> </w:t>
            </w:r>
            <w:r>
              <w:rPr>
                <w:sz w:val="20"/>
              </w:rPr>
              <w:t>Academia Nacional de Medicina</w:t>
            </w:r>
            <w:r>
              <w:rPr>
                <w:spacing w:val="-3"/>
                <w:sz w:val="20"/>
              </w:rPr>
              <w:t xml:space="preserve"> </w:t>
            </w:r>
            <w:r>
              <w:rPr>
                <w:sz w:val="20"/>
              </w:rPr>
              <w:t>de España</w:t>
            </w:r>
            <w:r>
              <w:rPr>
                <w:spacing w:val="-1"/>
                <w:sz w:val="20"/>
              </w:rPr>
              <w:t xml:space="preserve"> </w:t>
            </w:r>
            <w:r>
              <w:rPr>
                <w:sz w:val="20"/>
              </w:rPr>
              <w:t>(5)</w:t>
            </w:r>
          </w:p>
        </w:tc>
      </w:tr>
      <w:tr w:rsidR="00AC56D6" w14:paraId="16411155" w14:textId="77777777">
        <w:trPr>
          <w:trHeight w:val="1464"/>
        </w:trPr>
        <w:tc>
          <w:tcPr>
            <w:tcW w:w="495" w:type="dxa"/>
          </w:tcPr>
          <w:p w14:paraId="22391D38" w14:textId="77777777" w:rsidR="00AC56D6" w:rsidRDefault="00AC56D6">
            <w:pPr>
              <w:pStyle w:val="TableParagraph"/>
              <w:rPr>
                <w:sz w:val="20"/>
              </w:rPr>
            </w:pPr>
          </w:p>
          <w:p w14:paraId="0422BB33" w14:textId="77777777" w:rsidR="00AC56D6" w:rsidRDefault="00AC56D6">
            <w:pPr>
              <w:pStyle w:val="TableParagraph"/>
              <w:spacing w:before="123"/>
              <w:rPr>
                <w:sz w:val="20"/>
              </w:rPr>
            </w:pPr>
          </w:p>
          <w:p w14:paraId="43743C70" w14:textId="77777777" w:rsidR="00AC56D6" w:rsidRDefault="00000000">
            <w:pPr>
              <w:pStyle w:val="TableParagraph"/>
              <w:ind w:left="15" w:right="5"/>
              <w:jc w:val="center"/>
              <w:rPr>
                <w:b/>
                <w:sz w:val="20"/>
              </w:rPr>
            </w:pPr>
            <w:r>
              <w:rPr>
                <w:b/>
                <w:spacing w:val="-10"/>
                <w:sz w:val="20"/>
              </w:rPr>
              <w:t>3</w:t>
            </w:r>
          </w:p>
        </w:tc>
        <w:tc>
          <w:tcPr>
            <w:tcW w:w="2026" w:type="dxa"/>
          </w:tcPr>
          <w:p w14:paraId="5D3F7545" w14:textId="77777777" w:rsidR="00AC56D6" w:rsidRDefault="00AC56D6">
            <w:pPr>
              <w:pStyle w:val="TableParagraph"/>
              <w:rPr>
                <w:sz w:val="20"/>
              </w:rPr>
            </w:pPr>
          </w:p>
          <w:p w14:paraId="6682B713" w14:textId="77777777" w:rsidR="00AC56D6" w:rsidRDefault="00AC56D6">
            <w:pPr>
              <w:pStyle w:val="TableParagraph"/>
              <w:spacing w:before="123"/>
              <w:rPr>
                <w:sz w:val="20"/>
              </w:rPr>
            </w:pPr>
          </w:p>
          <w:p w14:paraId="3FB63A08" w14:textId="77777777" w:rsidR="00AC56D6" w:rsidRDefault="00000000">
            <w:pPr>
              <w:pStyle w:val="TableParagraph"/>
              <w:ind w:left="14" w:right="8"/>
              <w:jc w:val="center"/>
              <w:rPr>
                <w:b/>
                <w:sz w:val="20"/>
              </w:rPr>
            </w:pPr>
            <w:r>
              <w:rPr>
                <w:b/>
                <w:spacing w:val="-2"/>
                <w:sz w:val="20"/>
              </w:rPr>
              <w:t>Anticuerpo</w:t>
            </w:r>
          </w:p>
        </w:tc>
        <w:tc>
          <w:tcPr>
            <w:tcW w:w="4783" w:type="dxa"/>
          </w:tcPr>
          <w:p w14:paraId="4CDD0E7C" w14:textId="77777777" w:rsidR="00AC56D6" w:rsidRDefault="00000000">
            <w:pPr>
              <w:pStyle w:val="TableParagraph"/>
              <w:spacing w:before="1"/>
              <w:ind w:left="110" w:right="93"/>
              <w:jc w:val="both"/>
              <w:rPr>
                <w:sz w:val="20"/>
              </w:rPr>
            </w:pPr>
            <w:r>
              <w:rPr>
                <w:sz w:val="20"/>
              </w:rPr>
              <w:t>Proteína elaborada por las células plasmáticas, inmunoglobulina</w:t>
            </w:r>
            <w:r>
              <w:rPr>
                <w:spacing w:val="-6"/>
                <w:sz w:val="20"/>
              </w:rPr>
              <w:t xml:space="preserve"> </w:t>
            </w:r>
            <w:r>
              <w:rPr>
                <w:sz w:val="20"/>
              </w:rPr>
              <w:t>sintetizada</w:t>
            </w:r>
            <w:r>
              <w:rPr>
                <w:spacing w:val="-5"/>
                <w:sz w:val="20"/>
              </w:rPr>
              <w:t xml:space="preserve"> </w:t>
            </w:r>
            <w:r>
              <w:rPr>
                <w:sz w:val="20"/>
              </w:rPr>
              <w:t>por</w:t>
            </w:r>
            <w:r>
              <w:rPr>
                <w:spacing w:val="-4"/>
                <w:sz w:val="20"/>
              </w:rPr>
              <w:t xml:space="preserve"> </w:t>
            </w:r>
            <w:r>
              <w:rPr>
                <w:sz w:val="20"/>
              </w:rPr>
              <w:t>los</w:t>
            </w:r>
            <w:r>
              <w:rPr>
                <w:spacing w:val="-7"/>
                <w:sz w:val="20"/>
              </w:rPr>
              <w:t xml:space="preserve"> </w:t>
            </w:r>
            <w:r>
              <w:rPr>
                <w:sz w:val="20"/>
              </w:rPr>
              <w:t>linfocitos</w:t>
            </w:r>
            <w:r>
              <w:rPr>
                <w:spacing w:val="-7"/>
                <w:sz w:val="20"/>
              </w:rPr>
              <w:t xml:space="preserve"> </w:t>
            </w:r>
            <w:r>
              <w:rPr>
                <w:sz w:val="20"/>
              </w:rPr>
              <w:t>B</w:t>
            </w:r>
            <w:r>
              <w:rPr>
                <w:spacing w:val="-5"/>
                <w:sz w:val="20"/>
              </w:rPr>
              <w:t xml:space="preserve"> </w:t>
            </w:r>
            <w:r>
              <w:rPr>
                <w:sz w:val="20"/>
              </w:rPr>
              <w:t>y</w:t>
            </w:r>
            <w:r>
              <w:rPr>
                <w:spacing w:val="-5"/>
                <w:sz w:val="20"/>
              </w:rPr>
              <w:t xml:space="preserve"> </w:t>
            </w:r>
            <w:r>
              <w:rPr>
                <w:sz w:val="20"/>
              </w:rPr>
              <w:t>por</w:t>
            </w:r>
            <w:r>
              <w:rPr>
                <w:spacing w:val="-8"/>
                <w:sz w:val="20"/>
              </w:rPr>
              <w:t xml:space="preserve"> </w:t>
            </w:r>
            <w:r>
              <w:rPr>
                <w:sz w:val="20"/>
              </w:rPr>
              <w:t>las células plasmáticas (generadas por diferenciación de estos ante estímulos antigénicos) que reacciona específicamente</w:t>
            </w:r>
            <w:r>
              <w:rPr>
                <w:spacing w:val="-3"/>
                <w:sz w:val="20"/>
              </w:rPr>
              <w:t xml:space="preserve"> </w:t>
            </w:r>
            <w:r>
              <w:rPr>
                <w:sz w:val="20"/>
              </w:rPr>
              <w:t>con</w:t>
            </w:r>
            <w:r>
              <w:rPr>
                <w:spacing w:val="-4"/>
                <w:sz w:val="20"/>
              </w:rPr>
              <w:t xml:space="preserve"> </w:t>
            </w:r>
            <w:r>
              <w:rPr>
                <w:sz w:val="20"/>
              </w:rPr>
              <w:t>el</w:t>
            </w:r>
            <w:r>
              <w:rPr>
                <w:spacing w:val="-2"/>
                <w:sz w:val="20"/>
              </w:rPr>
              <w:t xml:space="preserve"> </w:t>
            </w:r>
            <w:r>
              <w:rPr>
                <w:sz w:val="20"/>
              </w:rPr>
              <w:t>antígeno</w:t>
            </w:r>
            <w:r>
              <w:rPr>
                <w:spacing w:val="-4"/>
                <w:sz w:val="20"/>
              </w:rPr>
              <w:t xml:space="preserve"> </w:t>
            </w:r>
            <w:r>
              <w:rPr>
                <w:sz w:val="20"/>
              </w:rPr>
              <w:t>inductor</w:t>
            </w:r>
            <w:r>
              <w:rPr>
                <w:spacing w:val="2"/>
                <w:sz w:val="20"/>
              </w:rPr>
              <w:t xml:space="preserve"> </w:t>
            </w:r>
            <w:r>
              <w:rPr>
                <w:sz w:val="20"/>
              </w:rPr>
              <w:t>de su</w:t>
            </w:r>
            <w:r>
              <w:rPr>
                <w:spacing w:val="-3"/>
                <w:sz w:val="20"/>
              </w:rPr>
              <w:t xml:space="preserve"> </w:t>
            </w:r>
            <w:r>
              <w:rPr>
                <w:spacing w:val="-2"/>
                <w:sz w:val="20"/>
              </w:rPr>
              <w:t>síntesis.</w:t>
            </w:r>
          </w:p>
          <w:p w14:paraId="5781931F" w14:textId="77777777" w:rsidR="00AC56D6" w:rsidRDefault="00000000">
            <w:pPr>
              <w:pStyle w:val="TableParagraph"/>
              <w:spacing w:line="222" w:lineRule="exact"/>
              <w:ind w:left="110"/>
              <w:rPr>
                <w:sz w:val="20"/>
              </w:rPr>
            </w:pPr>
            <w:r>
              <w:rPr>
                <w:spacing w:val="-5"/>
                <w:sz w:val="20"/>
              </w:rPr>
              <w:t>(5)</w:t>
            </w:r>
          </w:p>
        </w:tc>
        <w:tc>
          <w:tcPr>
            <w:tcW w:w="1527" w:type="dxa"/>
            <w:vMerge/>
            <w:tcBorders>
              <w:top w:val="nil"/>
            </w:tcBorders>
          </w:tcPr>
          <w:p w14:paraId="20F5F191" w14:textId="77777777" w:rsidR="00AC56D6" w:rsidRDefault="00AC56D6">
            <w:pPr>
              <w:rPr>
                <w:sz w:val="2"/>
                <w:szCs w:val="2"/>
              </w:rPr>
            </w:pPr>
          </w:p>
        </w:tc>
      </w:tr>
      <w:tr w:rsidR="00AC56D6" w14:paraId="01B4786C" w14:textId="77777777">
        <w:trPr>
          <w:trHeight w:val="489"/>
        </w:trPr>
        <w:tc>
          <w:tcPr>
            <w:tcW w:w="495" w:type="dxa"/>
          </w:tcPr>
          <w:p w14:paraId="5942B28F" w14:textId="77777777" w:rsidR="00AC56D6" w:rsidRDefault="00000000">
            <w:pPr>
              <w:pStyle w:val="TableParagraph"/>
              <w:spacing w:before="121"/>
              <w:ind w:left="15" w:right="5"/>
              <w:jc w:val="center"/>
              <w:rPr>
                <w:b/>
                <w:sz w:val="20"/>
              </w:rPr>
            </w:pPr>
            <w:r>
              <w:rPr>
                <w:b/>
                <w:spacing w:val="-10"/>
                <w:sz w:val="20"/>
              </w:rPr>
              <w:t>4</w:t>
            </w:r>
          </w:p>
        </w:tc>
        <w:tc>
          <w:tcPr>
            <w:tcW w:w="2026" w:type="dxa"/>
          </w:tcPr>
          <w:p w14:paraId="6EC8F921" w14:textId="77777777" w:rsidR="00AC56D6" w:rsidRDefault="00000000">
            <w:pPr>
              <w:pStyle w:val="TableParagraph"/>
              <w:spacing w:before="121"/>
              <w:ind w:left="14" w:right="4"/>
              <w:jc w:val="center"/>
              <w:rPr>
                <w:b/>
                <w:sz w:val="20"/>
              </w:rPr>
            </w:pPr>
            <w:r>
              <w:rPr>
                <w:b/>
                <w:sz w:val="20"/>
              </w:rPr>
              <w:t>Sistema</w:t>
            </w:r>
            <w:r>
              <w:rPr>
                <w:b/>
                <w:spacing w:val="-8"/>
                <w:sz w:val="20"/>
              </w:rPr>
              <w:t xml:space="preserve"> </w:t>
            </w:r>
            <w:r>
              <w:rPr>
                <w:b/>
                <w:spacing w:val="-5"/>
                <w:sz w:val="20"/>
              </w:rPr>
              <w:t>Rh</w:t>
            </w:r>
          </w:p>
        </w:tc>
        <w:tc>
          <w:tcPr>
            <w:tcW w:w="4783" w:type="dxa"/>
          </w:tcPr>
          <w:p w14:paraId="2F0A5762" w14:textId="77777777" w:rsidR="00AC56D6" w:rsidRDefault="00000000">
            <w:pPr>
              <w:pStyle w:val="TableParagraph"/>
              <w:spacing w:line="240" w:lineRule="atLeast"/>
              <w:ind w:left="110"/>
              <w:rPr>
                <w:sz w:val="20"/>
              </w:rPr>
            </w:pPr>
            <w:r>
              <w:rPr>
                <w:sz w:val="20"/>
              </w:rPr>
              <w:t>Sistema</w:t>
            </w:r>
            <w:r>
              <w:rPr>
                <w:spacing w:val="80"/>
                <w:sz w:val="20"/>
              </w:rPr>
              <w:t xml:space="preserve"> </w:t>
            </w:r>
            <w:r>
              <w:rPr>
                <w:sz w:val="20"/>
              </w:rPr>
              <w:t>de</w:t>
            </w:r>
            <w:r>
              <w:rPr>
                <w:spacing w:val="80"/>
                <w:sz w:val="20"/>
              </w:rPr>
              <w:t xml:space="preserve"> </w:t>
            </w:r>
            <w:r>
              <w:rPr>
                <w:sz w:val="20"/>
              </w:rPr>
              <w:t>grupos</w:t>
            </w:r>
            <w:r>
              <w:rPr>
                <w:spacing w:val="80"/>
                <w:sz w:val="20"/>
              </w:rPr>
              <w:t xml:space="preserve"> </w:t>
            </w:r>
            <w:r>
              <w:rPr>
                <w:sz w:val="20"/>
              </w:rPr>
              <w:t>sanguíneos</w:t>
            </w:r>
            <w:r>
              <w:rPr>
                <w:spacing w:val="80"/>
                <w:sz w:val="20"/>
              </w:rPr>
              <w:t xml:space="preserve"> </w:t>
            </w:r>
            <w:r>
              <w:rPr>
                <w:sz w:val="20"/>
              </w:rPr>
              <w:t>que</w:t>
            </w:r>
            <w:r>
              <w:rPr>
                <w:spacing w:val="80"/>
                <w:sz w:val="20"/>
              </w:rPr>
              <w:t xml:space="preserve"> </w:t>
            </w:r>
            <w:r>
              <w:rPr>
                <w:sz w:val="20"/>
              </w:rPr>
              <w:t>incluye</w:t>
            </w:r>
            <w:r>
              <w:rPr>
                <w:spacing w:val="80"/>
                <w:sz w:val="20"/>
              </w:rPr>
              <w:t xml:space="preserve"> </w:t>
            </w:r>
            <w:r>
              <w:rPr>
                <w:sz w:val="20"/>
              </w:rPr>
              <w:t>varios antígenos,</w:t>
            </w:r>
            <w:r>
              <w:rPr>
                <w:spacing w:val="-12"/>
                <w:sz w:val="20"/>
              </w:rPr>
              <w:t xml:space="preserve"> </w:t>
            </w:r>
            <w:r>
              <w:rPr>
                <w:sz w:val="20"/>
              </w:rPr>
              <w:t>siendo</w:t>
            </w:r>
            <w:r>
              <w:rPr>
                <w:spacing w:val="-12"/>
                <w:sz w:val="20"/>
              </w:rPr>
              <w:t xml:space="preserve"> </w:t>
            </w:r>
            <w:r>
              <w:rPr>
                <w:sz w:val="20"/>
              </w:rPr>
              <w:t>el</w:t>
            </w:r>
            <w:r>
              <w:rPr>
                <w:spacing w:val="-5"/>
                <w:sz w:val="20"/>
              </w:rPr>
              <w:t xml:space="preserve"> </w:t>
            </w:r>
            <w:r>
              <w:rPr>
                <w:sz w:val="20"/>
              </w:rPr>
              <w:t>D</w:t>
            </w:r>
            <w:r>
              <w:rPr>
                <w:spacing w:val="-11"/>
                <w:sz w:val="20"/>
              </w:rPr>
              <w:t xml:space="preserve"> </w:t>
            </w:r>
            <w:r>
              <w:rPr>
                <w:sz w:val="20"/>
              </w:rPr>
              <w:t>el</w:t>
            </w:r>
            <w:r>
              <w:rPr>
                <w:spacing w:val="-9"/>
                <w:sz w:val="20"/>
              </w:rPr>
              <w:t xml:space="preserve"> </w:t>
            </w:r>
            <w:r>
              <w:rPr>
                <w:sz w:val="20"/>
              </w:rPr>
              <w:t>más</w:t>
            </w:r>
            <w:r>
              <w:rPr>
                <w:spacing w:val="-10"/>
                <w:sz w:val="20"/>
              </w:rPr>
              <w:t xml:space="preserve"> </w:t>
            </w:r>
            <w:r>
              <w:rPr>
                <w:sz w:val="20"/>
              </w:rPr>
              <w:t>relevante</w:t>
            </w:r>
            <w:r>
              <w:rPr>
                <w:spacing w:val="-6"/>
                <w:sz w:val="20"/>
              </w:rPr>
              <w:t xml:space="preserve"> </w:t>
            </w:r>
            <w:r>
              <w:rPr>
                <w:sz w:val="20"/>
              </w:rPr>
              <w:t xml:space="preserve">clínicamente. </w:t>
            </w:r>
            <w:r>
              <w:rPr>
                <w:spacing w:val="-5"/>
                <w:sz w:val="20"/>
              </w:rPr>
              <w:t>(5)</w:t>
            </w:r>
          </w:p>
        </w:tc>
        <w:tc>
          <w:tcPr>
            <w:tcW w:w="1527" w:type="dxa"/>
            <w:vMerge/>
            <w:tcBorders>
              <w:top w:val="nil"/>
            </w:tcBorders>
          </w:tcPr>
          <w:p w14:paraId="3AC70FC3" w14:textId="77777777" w:rsidR="00AC56D6" w:rsidRDefault="00AC56D6">
            <w:pPr>
              <w:rPr>
                <w:sz w:val="2"/>
                <w:szCs w:val="2"/>
              </w:rPr>
            </w:pPr>
          </w:p>
        </w:tc>
      </w:tr>
    </w:tbl>
    <w:p w14:paraId="037C6CC7" w14:textId="77777777" w:rsidR="00AC56D6" w:rsidRDefault="00AC56D6">
      <w:pPr>
        <w:rPr>
          <w:sz w:val="2"/>
          <w:szCs w:val="2"/>
        </w:rPr>
        <w:sectPr w:rsidR="00AC56D6">
          <w:pgSz w:w="12240" w:h="15840"/>
          <w:pgMar w:top="2040" w:right="360" w:bottom="1440" w:left="360" w:header="710" w:footer="1253" w:gutter="0"/>
          <w:cols w:space="720"/>
        </w:sectPr>
      </w:pPr>
    </w:p>
    <w:p w14:paraId="5765C1D8" w14:textId="77777777" w:rsidR="00AC56D6" w:rsidRDefault="00AC56D6">
      <w:pPr>
        <w:pStyle w:val="Textoindependiente"/>
        <w:spacing w:before="29"/>
        <w:rPr>
          <w:sz w:val="20"/>
        </w:rPr>
      </w:pPr>
    </w:p>
    <w:tbl>
      <w:tblPr>
        <w:tblStyle w:val="TableNormal"/>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5"/>
        <w:gridCol w:w="2026"/>
        <w:gridCol w:w="4783"/>
        <w:gridCol w:w="1527"/>
      </w:tblGrid>
      <w:tr w:rsidR="00AC56D6" w14:paraId="4F7DF871" w14:textId="77777777">
        <w:trPr>
          <w:trHeight w:val="1224"/>
        </w:trPr>
        <w:tc>
          <w:tcPr>
            <w:tcW w:w="495" w:type="dxa"/>
          </w:tcPr>
          <w:p w14:paraId="75CA6B1B" w14:textId="77777777" w:rsidR="00AC56D6" w:rsidRDefault="00AC56D6">
            <w:pPr>
              <w:pStyle w:val="TableParagraph"/>
              <w:rPr>
                <w:sz w:val="20"/>
              </w:rPr>
            </w:pPr>
          </w:p>
          <w:p w14:paraId="717BD5BB" w14:textId="77777777" w:rsidR="00AC56D6" w:rsidRDefault="00AC56D6">
            <w:pPr>
              <w:pStyle w:val="TableParagraph"/>
              <w:spacing w:before="3"/>
              <w:rPr>
                <w:sz w:val="20"/>
              </w:rPr>
            </w:pPr>
          </w:p>
          <w:p w14:paraId="36C34891" w14:textId="77777777" w:rsidR="00AC56D6" w:rsidRDefault="00000000">
            <w:pPr>
              <w:pStyle w:val="TableParagraph"/>
              <w:ind w:left="15" w:right="5"/>
              <w:jc w:val="center"/>
              <w:rPr>
                <w:b/>
                <w:sz w:val="20"/>
              </w:rPr>
            </w:pPr>
            <w:r>
              <w:rPr>
                <w:b/>
                <w:spacing w:val="-10"/>
                <w:sz w:val="20"/>
              </w:rPr>
              <w:t>5</w:t>
            </w:r>
          </w:p>
        </w:tc>
        <w:tc>
          <w:tcPr>
            <w:tcW w:w="2026" w:type="dxa"/>
          </w:tcPr>
          <w:p w14:paraId="7CC3B039" w14:textId="77777777" w:rsidR="00AC56D6" w:rsidRDefault="00AC56D6">
            <w:pPr>
              <w:pStyle w:val="TableParagraph"/>
              <w:rPr>
                <w:sz w:val="20"/>
              </w:rPr>
            </w:pPr>
          </w:p>
          <w:p w14:paraId="7A4C7AD5" w14:textId="77777777" w:rsidR="00AC56D6" w:rsidRDefault="00AC56D6">
            <w:pPr>
              <w:pStyle w:val="TableParagraph"/>
              <w:spacing w:before="3"/>
              <w:rPr>
                <w:sz w:val="20"/>
              </w:rPr>
            </w:pPr>
          </w:p>
          <w:p w14:paraId="63112E72" w14:textId="77777777" w:rsidR="00AC56D6" w:rsidRDefault="00000000">
            <w:pPr>
              <w:pStyle w:val="TableParagraph"/>
              <w:ind w:left="14" w:right="6"/>
              <w:jc w:val="center"/>
              <w:rPr>
                <w:b/>
                <w:sz w:val="20"/>
              </w:rPr>
            </w:pPr>
            <w:r>
              <w:rPr>
                <w:b/>
                <w:sz w:val="20"/>
              </w:rPr>
              <w:t>Factor</w:t>
            </w:r>
            <w:r>
              <w:rPr>
                <w:b/>
                <w:spacing w:val="-5"/>
                <w:sz w:val="20"/>
              </w:rPr>
              <w:t xml:space="preserve"> </w:t>
            </w:r>
            <w:r>
              <w:rPr>
                <w:b/>
                <w:sz w:val="20"/>
              </w:rPr>
              <w:t>Rh</w:t>
            </w:r>
            <w:r>
              <w:rPr>
                <w:b/>
                <w:spacing w:val="-3"/>
                <w:sz w:val="20"/>
              </w:rPr>
              <w:t xml:space="preserve"> </w:t>
            </w:r>
            <w:r>
              <w:rPr>
                <w:b/>
                <w:spacing w:val="-5"/>
                <w:sz w:val="20"/>
              </w:rPr>
              <w:t>(D)</w:t>
            </w:r>
          </w:p>
        </w:tc>
        <w:tc>
          <w:tcPr>
            <w:tcW w:w="4783" w:type="dxa"/>
          </w:tcPr>
          <w:p w14:paraId="252FA900" w14:textId="77777777" w:rsidR="00AC56D6" w:rsidRDefault="00000000">
            <w:pPr>
              <w:pStyle w:val="TableParagraph"/>
              <w:spacing w:line="240" w:lineRule="atLeast"/>
              <w:ind w:left="110" w:right="97"/>
              <w:jc w:val="both"/>
              <w:rPr>
                <w:sz w:val="20"/>
              </w:rPr>
            </w:pPr>
            <w:r>
              <w:rPr>
                <w:sz w:val="20"/>
              </w:rPr>
              <w:t>Aglutinógeno formado por un complejo de varios antígenos,</w:t>
            </w:r>
            <w:r>
              <w:rPr>
                <w:spacing w:val="-6"/>
                <w:sz w:val="20"/>
              </w:rPr>
              <w:t xml:space="preserve"> </w:t>
            </w:r>
            <w:r>
              <w:rPr>
                <w:sz w:val="20"/>
              </w:rPr>
              <w:t>entre</w:t>
            </w:r>
            <w:r>
              <w:rPr>
                <w:spacing w:val="-8"/>
                <w:sz w:val="20"/>
              </w:rPr>
              <w:t xml:space="preserve"> </w:t>
            </w:r>
            <w:r>
              <w:rPr>
                <w:sz w:val="20"/>
              </w:rPr>
              <w:t>los</w:t>
            </w:r>
            <w:r>
              <w:rPr>
                <w:spacing w:val="-6"/>
                <w:sz w:val="20"/>
              </w:rPr>
              <w:t xml:space="preserve"> </w:t>
            </w:r>
            <w:r>
              <w:rPr>
                <w:sz w:val="20"/>
              </w:rPr>
              <w:t>que</w:t>
            </w:r>
            <w:r>
              <w:rPr>
                <w:spacing w:val="-8"/>
                <w:sz w:val="20"/>
              </w:rPr>
              <w:t xml:space="preserve"> </w:t>
            </w:r>
            <w:r>
              <w:rPr>
                <w:sz w:val="20"/>
              </w:rPr>
              <w:t>destacan</w:t>
            </w:r>
            <w:r>
              <w:rPr>
                <w:spacing w:val="-9"/>
                <w:sz w:val="20"/>
              </w:rPr>
              <w:t xml:space="preserve"> </w:t>
            </w:r>
            <w:r>
              <w:rPr>
                <w:sz w:val="20"/>
              </w:rPr>
              <w:t>los</w:t>
            </w:r>
            <w:r>
              <w:rPr>
                <w:spacing w:val="-6"/>
                <w:sz w:val="20"/>
              </w:rPr>
              <w:t xml:space="preserve"> </w:t>
            </w:r>
            <w:r>
              <w:rPr>
                <w:sz w:val="20"/>
              </w:rPr>
              <w:t>antígenos</w:t>
            </w:r>
            <w:r>
              <w:rPr>
                <w:spacing w:val="-6"/>
                <w:sz w:val="20"/>
              </w:rPr>
              <w:t xml:space="preserve"> </w:t>
            </w:r>
            <w:r>
              <w:rPr>
                <w:sz w:val="20"/>
              </w:rPr>
              <w:t>D,</w:t>
            </w:r>
            <w:r>
              <w:rPr>
                <w:spacing w:val="-6"/>
                <w:sz w:val="20"/>
              </w:rPr>
              <w:t xml:space="preserve"> </w:t>
            </w:r>
            <w:r>
              <w:rPr>
                <w:sz w:val="20"/>
              </w:rPr>
              <w:t>C,</w:t>
            </w:r>
            <w:r>
              <w:rPr>
                <w:spacing w:val="-6"/>
                <w:sz w:val="20"/>
              </w:rPr>
              <w:t xml:space="preserve"> </w:t>
            </w:r>
            <w:r>
              <w:rPr>
                <w:sz w:val="20"/>
              </w:rPr>
              <w:t>c,</w:t>
            </w:r>
            <w:r>
              <w:rPr>
                <w:spacing w:val="-11"/>
                <w:sz w:val="20"/>
              </w:rPr>
              <w:t xml:space="preserve"> </w:t>
            </w:r>
            <w:r>
              <w:rPr>
                <w:sz w:val="20"/>
              </w:rPr>
              <w:t>E y</w:t>
            </w:r>
            <w:r>
              <w:rPr>
                <w:spacing w:val="-5"/>
                <w:sz w:val="20"/>
              </w:rPr>
              <w:t xml:space="preserve"> </w:t>
            </w:r>
            <w:r>
              <w:rPr>
                <w:sz w:val="20"/>
              </w:rPr>
              <w:t>e.</w:t>
            </w:r>
            <w:r>
              <w:rPr>
                <w:spacing w:val="-8"/>
                <w:sz w:val="20"/>
              </w:rPr>
              <w:t xml:space="preserve"> </w:t>
            </w:r>
            <w:r>
              <w:rPr>
                <w:sz w:val="20"/>
              </w:rPr>
              <w:t>La</w:t>
            </w:r>
            <w:r>
              <w:rPr>
                <w:spacing w:val="-6"/>
                <w:sz w:val="20"/>
              </w:rPr>
              <w:t xml:space="preserve"> </w:t>
            </w:r>
            <w:r>
              <w:rPr>
                <w:sz w:val="20"/>
              </w:rPr>
              <w:t>expresión</w:t>
            </w:r>
            <w:r>
              <w:rPr>
                <w:spacing w:val="-11"/>
                <w:sz w:val="20"/>
              </w:rPr>
              <w:t xml:space="preserve"> </w:t>
            </w:r>
            <w:r>
              <w:rPr>
                <w:sz w:val="20"/>
              </w:rPr>
              <w:t>"Rh</w:t>
            </w:r>
            <w:r>
              <w:rPr>
                <w:spacing w:val="-6"/>
                <w:sz w:val="20"/>
              </w:rPr>
              <w:t xml:space="preserve"> </w:t>
            </w:r>
            <w:r>
              <w:rPr>
                <w:sz w:val="20"/>
              </w:rPr>
              <w:t>positivo"</w:t>
            </w:r>
            <w:r>
              <w:rPr>
                <w:spacing w:val="-5"/>
                <w:sz w:val="20"/>
              </w:rPr>
              <w:t xml:space="preserve"> </w:t>
            </w:r>
            <w:r>
              <w:rPr>
                <w:sz w:val="20"/>
              </w:rPr>
              <w:t>o</w:t>
            </w:r>
            <w:r>
              <w:rPr>
                <w:spacing w:val="-6"/>
                <w:sz w:val="20"/>
              </w:rPr>
              <w:t xml:space="preserve"> </w:t>
            </w:r>
            <w:r>
              <w:rPr>
                <w:sz w:val="20"/>
              </w:rPr>
              <w:t>"Rh</w:t>
            </w:r>
            <w:r>
              <w:rPr>
                <w:spacing w:val="-6"/>
                <w:sz w:val="20"/>
              </w:rPr>
              <w:t xml:space="preserve"> </w:t>
            </w:r>
            <w:r>
              <w:rPr>
                <w:sz w:val="20"/>
              </w:rPr>
              <w:t>negativo"</w:t>
            </w:r>
            <w:r>
              <w:rPr>
                <w:spacing w:val="-5"/>
                <w:sz w:val="20"/>
              </w:rPr>
              <w:t xml:space="preserve"> </w:t>
            </w:r>
            <w:r>
              <w:rPr>
                <w:sz w:val="20"/>
              </w:rPr>
              <w:t>se</w:t>
            </w:r>
            <w:r>
              <w:rPr>
                <w:spacing w:val="-10"/>
                <w:sz w:val="20"/>
              </w:rPr>
              <w:t xml:space="preserve"> </w:t>
            </w:r>
            <w:r>
              <w:rPr>
                <w:sz w:val="20"/>
              </w:rPr>
              <w:t>refiere a la presencia o ausencia del antígeno D, que es el más inmunógeno del grupo. (5)</w:t>
            </w:r>
          </w:p>
        </w:tc>
        <w:tc>
          <w:tcPr>
            <w:tcW w:w="1527" w:type="dxa"/>
          </w:tcPr>
          <w:p w14:paraId="307339D2" w14:textId="77777777" w:rsidR="00AC56D6" w:rsidRDefault="00AC56D6">
            <w:pPr>
              <w:pStyle w:val="TableParagraph"/>
              <w:rPr>
                <w:rFonts w:ascii="Times New Roman"/>
                <w:sz w:val="20"/>
              </w:rPr>
            </w:pPr>
          </w:p>
        </w:tc>
      </w:tr>
      <w:tr w:rsidR="00AC56D6" w14:paraId="0097FE5E" w14:textId="77777777">
        <w:trPr>
          <w:trHeight w:val="734"/>
        </w:trPr>
        <w:tc>
          <w:tcPr>
            <w:tcW w:w="495" w:type="dxa"/>
          </w:tcPr>
          <w:p w14:paraId="2EB0E802" w14:textId="77777777" w:rsidR="00AC56D6" w:rsidRDefault="00AC56D6">
            <w:pPr>
              <w:pStyle w:val="TableParagraph"/>
              <w:spacing w:before="2"/>
              <w:rPr>
                <w:sz w:val="20"/>
              </w:rPr>
            </w:pPr>
          </w:p>
          <w:p w14:paraId="53C17037" w14:textId="77777777" w:rsidR="00AC56D6" w:rsidRDefault="00000000">
            <w:pPr>
              <w:pStyle w:val="TableParagraph"/>
              <w:ind w:left="15" w:right="5"/>
              <w:jc w:val="center"/>
              <w:rPr>
                <w:b/>
                <w:sz w:val="20"/>
              </w:rPr>
            </w:pPr>
            <w:r>
              <w:rPr>
                <w:b/>
                <w:spacing w:val="-10"/>
                <w:sz w:val="20"/>
              </w:rPr>
              <w:t>6</w:t>
            </w:r>
          </w:p>
        </w:tc>
        <w:tc>
          <w:tcPr>
            <w:tcW w:w="2026" w:type="dxa"/>
          </w:tcPr>
          <w:p w14:paraId="3EFABF81" w14:textId="77777777" w:rsidR="00AC56D6" w:rsidRDefault="00000000">
            <w:pPr>
              <w:pStyle w:val="TableParagraph"/>
              <w:spacing w:before="121"/>
              <w:ind w:left="902" w:right="165" w:hanging="720"/>
              <w:rPr>
                <w:b/>
                <w:sz w:val="20"/>
              </w:rPr>
            </w:pPr>
            <w:r>
              <w:rPr>
                <w:b/>
                <w:sz w:val="20"/>
              </w:rPr>
              <w:t>Incompatibilidad</w:t>
            </w:r>
            <w:r>
              <w:rPr>
                <w:b/>
                <w:spacing w:val="-12"/>
                <w:sz w:val="20"/>
              </w:rPr>
              <w:t xml:space="preserve"> </w:t>
            </w:r>
            <w:r>
              <w:rPr>
                <w:b/>
                <w:sz w:val="20"/>
              </w:rPr>
              <w:t xml:space="preserve">de </w:t>
            </w:r>
            <w:r>
              <w:rPr>
                <w:b/>
                <w:spacing w:val="-6"/>
                <w:sz w:val="20"/>
              </w:rPr>
              <w:t>Rh</w:t>
            </w:r>
          </w:p>
        </w:tc>
        <w:tc>
          <w:tcPr>
            <w:tcW w:w="4783" w:type="dxa"/>
          </w:tcPr>
          <w:p w14:paraId="34918351" w14:textId="77777777" w:rsidR="00AC56D6" w:rsidRDefault="00000000">
            <w:pPr>
              <w:pStyle w:val="TableParagraph"/>
              <w:spacing w:before="1"/>
              <w:ind w:left="110"/>
              <w:rPr>
                <w:sz w:val="20"/>
              </w:rPr>
            </w:pPr>
            <w:r>
              <w:rPr>
                <w:sz w:val="20"/>
              </w:rPr>
              <w:t>se</w:t>
            </w:r>
            <w:r>
              <w:rPr>
                <w:spacing w:val="40"/>
                <w:sz w:val="20"/>
              </w:rPr>
              <w:t xml:space="preserve"> </w:t>
            </w:r>
            <w:r>
              <w:rPr>
                <w:sz w:val="20"/>
              </w:rPr>
              <w:t>define</w:t>
            </w:r>
            <w:r>
              <w:rPr>
                <w:spacing w:val="40"/>
                <w:sz w:val="20"/>
              </w:rPr>
              <w:t xml:space="preserve"> </w:t>
            </w:r>
            <w:r>
              <w:rPr>
                <w:sz w:val="20"/>
              </w:rPr>
              <w:t>como</w:t>
            </w:r>
            <w:r>
              <w:rPr>
                <w:spacing w:val="40"/>
                <w:sz w:val="20"/>
              </w:rPr>
              <w:t xml:space="preserve"> </w:t>
            </w:r>
            <w:r>
              <w:rPr>
                <w:sz w:val="20"/>
              </w:rPr>
              <w:t>la</w:t>
            </w:r>
            <w:r>
              <w:rPr>
                <w:spacing w:val="40"/>
                <w:sz w:val="20"/>
              </w:rPr>
              <w:t xml:space="preserve"> </w:t>
            </w:r>
            <w:r>
              <w:rPr>
                <w:sz w:val="20"/>
              </w:rPr>
              <w:t>presencia</w:t>
            </w:r>
            <w:r>
              <w:rPr>
                <w:spacing w:val="40"/>
                <w:sz w:val="20"/>
              </w:rPr>
              <w:t xml:space="preserve"> </w:t>
            </w:r>
            <w:r>
              <w:rPr>
                <w:sz w:val="20"/>
              </w:rPr>
              <w:t>de</w:t>
            </w:r>
            <w:r>
              <w:rPr>
                <w:spacing w:val="40"/>
                <w:sz w:val="20"/>
              </w:rPr>
              <w:t xml:space="preserve"> </w:t>
            </w:r>
            <w:r>
              <w:rPr>
                <w:sz w:val="20"/>
              </w:rPr>
              <w:t>un</w:t>
            </w:r>
            <w:r>
              <w:rPr>
                <w:spacing w:val="40"/>
                <w:sz w:val="20"/>
              </w:rPr>
              <w:t xml:space="preserve"> </w:t>
            </w:r>
            <w:r>
              <w:rPr>
                <w:sz w:val="20"/>
              </w:rPr>
              <w:t>feto</w:t>
            </w:r>
            <w:r>
              <w:rPr>
                <w:spacing w:val="40"/>
                <w:sz w:val="20"/>
              </w:rPr>
              <w:t xml:space="preserve"> </w:t>
            </w:r>
            <w:r>
              <w:rPr>
                <w:sz w:val="20"/>
              </w:rPr>
              <w:t>Rh</w:t>
            </w:r>
            <w:r>
              <w:rPr>
                <w:spacing w:val="40"/>
                <w:sz w:val="20"/>
              </w:rPr>
              <w:t xml:space="preserve"> </w:t>
            </w:r>
            <w:r>
              <w:rPr>
                <w:sz w:val="20"/>
              </w:rPr>
              <w:t>positivo (presencia</w:t>
            </w:r>
            <w:r>
              <w:rPr>
                <w:spacing w:val="26"/>
                <w:sz w:val="20"/>
              </w:rPr>
              <w:t xml:space="preserve"> </w:t>
            </w:r>
            <w:r>
              <w:rPr>
                <w:sz w:val="20"/>
              </w:rPr>
              <w:t>del</w:t>
            </w:r>
            <w:r>
              <w:rPr>
                <w:spacing w:val="28"/>
                <w:sz w:val="20"/>
              </w:rPr>
              <w:t xml:space="preserve"> </w:t>
            </w:r>
            <w:r>
              <w:rPr>
                <w:sz w:val="20"/>
              </w:rPr>
              <w:t>antígeno</w:t>
            </w:r>
            <w:r>
              <w:rPr>
                <w:spacing w:val="27"/>
                <w:sz w:val="20"/>
              </w:rPr>
              <w:t xml:space="preserve"> </w:t>
            </w:r>
            <w:r>
              <w:rPr>
                <w:sz w:val="20"/>
              </w:rPr>
              <w:t>D)</w:t>
            </w:r>
            <w:r>
              <w:rPr>
                <w:spacing w:val="28"/>
                <w:sz w:val="20"/>
              </w:rPr>
              <w:t xml:space="preserve"> </w:t>
            </w:r>
            <w:r>
              <w:rPr>
                <w:sz w:val="20"/>
              </w:rPr>
              <w:t>en</w:t>
            </w:r>
            <w:r>
              <w:rPr>
                <w:spacing w:val="28"/>
                <w:sz w:val="20"/>
              </w:rPr>
              <w:t xml:space="preserve"> </w:t>
            </w:r>
            <w:r>
              <w:rPr>
                <w:sz w:val="20"/>
              </w:rPr>
              <w:t>una</w:t>
            </w:r>
            <w:r>
              <w:rPr>
                <w:spacing w:val="22"/>
                <w:sz w:val="20"/>
              </w:rPr>
              <w:t xml:space="preserve"> </w:t>
            </w:r>
            <w:r>
              <w:rPr>
                <w:sz w:val="20"/>
              </w:rPr>
              <w:t>madre</w:t>
            </w:r>
            <w:r>
              <w:rPr>
                <w:spacing w:val="27"/>
                <w:sz w:val="20"/>
              </w:rPr>
              <w:t xml:space="preserve"> </w:t>
            </w:r>
            <w:r>
              <w:rPr>
                <w:sz w:val="20"/>
              </w:rPr>
              <w:t>Rh</w:t>
            </w:r>
            <w:r>
              <w:rPr>
                <w:spacing w:val="27"/>
                <w:sz w:val="20"/>
              </w:rPr>
              <w:t xml:space="preserve"> </w:t>
            </w:r>
            <w:r>
              <w:rPr>
                <w:spacing w:val="-2"/>
                <w:sz w:val="20"/>
              </w:rPr>
              <w:t>negativa</w:t>
            </w:r>
          </w:p>
          <w:p w14:paraId="4D6790E4" w14:textId="77777777" w:rsidR="00AC56D6" w:rsidRDefault="00000000">
            <w:pPr>
              <w:pStyle w:val="TableParagraph"/>
              <w:spacing w:before="2" w:line="223" w:lineRule="exact"/>
              <w:ind w:left="110"/>
              <w:rPr>
                <w:sz w:val="20"/>
              </w:rPr>
            </w:pPr>
            <w:r>
              <w:rPr>
                <w:sz w:val="20"/>
              </w:rPr>
              <w:t>(ausencia</w:t>
            </w:r>
            <w:r>
              <w:rPr>
                <w:spacing w:val="-7"/>
                <w:sz w:val="20"/>
              </w:rPr>
              <w:t xml:space="preserve"> </w:t>
            </w:r>
            <w:r>
              <w:rPr>
                <w:sz w:val="20"/>
              </w:rPr>
              <w:t>del</w:t>
            </w:r>
            <w:r>
              <w:rPr>
                <w:spacing w:val="-6"/>
                <w:sz w:val="20"/>
              </w:rPr>
              <w:t xml:space="preserve"> </w:t>
            </w:r>
            <w:r>
              <w:rPr>
                <w:sz w:val="20"/>
              </w:rPr>
              <w:t>antígeno</w:t>
            </w:r>
            <w:r>
              <w:rPr>
                <w:spacing w:val="-7"/>
                <w:sz w:val="20"/>
              </w:rPr>
              <w:t xml:space="preserve"> </w:t>
            </w:r>
            <w:r>
              <w:rPr>
                <w:sz w:val="20"/>
              </w:rPr>
              <w:t>D).</w:t>
            </w:r>
            <w:r>
              <w:rPr>
                <w:spacing w:val="-5"/>
                <w:sz w:val="20"/>
              </w:rPr>
              <w:t xml:space="preserve"> (2)</w:t>
            </w:r>
          </w:p>
        </w:tc>
        <w:tc>
          <w:tcPr>
            <w:tcW w:w="1527" w:type="dxa"/>
            <w:vMerge w:val="restart"/>
          </w:tcPr>
          <w:p w14:paraId="192E6C33" w14:textId="77777777" w:rsidR="00AC56D6" w:rsidRDefault="00AC56D6">
            <w:pPr>
              <w:pStyle w:val="TableParagraph"/>
              <w:rPr>
                <w:sz w:val="20"/>
              </w:rPr>
            </w:pPr>
          </w:p>
          <w:p w14:paraId="24F98D30" w14:textId="77777777" w:rsidR="00AC56D6" w:rsidRDefault="00AC56D6">
            <w:pPr>
              <w:pStyle w:val="TableParagraph"/>
              <w:rPr>
                <w:sz w:val="20"/>
              </w:rPr>
            </w:pPr>
          </w:p>
          <w:p w14:paraId="14AA27CF" w14:textId="77777777" w:rsidR="00AC56D6" w:rsidRDefault="00AC56D6">
            <w:pPr>
              <w:pStyle w:val="TableParagraph"/>
              <w:rPr>
                <w:sz w:val="20"/>
              </w:rPr>
            </w:pPr>
          </w:p>
          <w:p w14:paraId="5EC5DA9B" w14:textId="77777777" w:rsidR="00AC56D6" w:rsidRDefault="00AC56D6">
            <w:pPr>
              <w:pStyle w:val="TableParagraph"/>
              <w:rPr>
                <w:sz w:val="20"/>
              </w:rPr>
            </w:pPr>
          </w:p>
          <w:p w14:paraId="6760652A" w14:textId="77777777" w:rsidR="00AC56D6" w:rsidRDefault="00AC56D6">
            <w:pPr>
              <w:pStyle w:val="TableParagraph"/>
              <w:rPr>
                <w:sz w:val="20"/>
              </w:rPr>
            </w:pPr>
          </w:p>
          <w:p w14:paraId="7815FBEF" w14:textId="77777777" w:rsidR="00AC56D6" w:rsidRDefault="00AC56D6">
            <w:pPr>
              <w:pStyle w:val="TableParagraph"/>
              <w:spacing w:before="151"/>
              <w:rPr>
                <w:sz w:val="20"/>
              </w:rPr>
            </w:pPr>
          </w:p>
          <w:p w14:paraId="7E6EED71" w14:textId="77777777" w:rsidR="00AC56D6" w:rsidRDefault="00000000">
            <w:pPr>
              <w:pStyle w:val="TableParagraph"/>
              <w:spacing w:line="237" w:lineRule="auto"/>
              <w:ind w:left="244" w:right="229" w:firstLine="9"/>
              <w:jc w:val="center"/>
              <w:rPr>
                <w:sz w:val="20"/>
              </w:rPr>
            </w:pPr>
            <w:r>
              <w:rPr>
                <w:spacing w:val="-2"/>
                <w:sz w:val="20"/>
              </w:rPr>
              <w:t xml:space="preserve">Obstetricia </w:t>
            </w:r>
            <w:r>
              <w:rPr>
                <w:sz w:val="20"/>
              </w:rPr>
              <w:t>integral</w:t>
            </w:r>
            <w:r>
              <w:rPr>
                <w:spacing w:val="-12"/>
                <w:sz w:val="20"/>
              </w:rPr>
              <w:t xml:space="preserve"> </w:t>
            </w:r>
            <w:r>
              <w:rPr>
                <w:sz w:val="20"/>
              </w:rPr>
              <w:t xml:space="preserve">siglo </w:t>
            </w:r>
            <w:r>
              <w:rPr>
                <w:spacing w:val="-4"/>
                <w:sz w:val="20"/>
              </w:rPr>
              <w:t>XXI.</w:t>
            </w:r>
          </w:p>
        </w:tc>
      </w:tr>
      <w:tr w:rsidR="00AC56D6" w14:paraId="527EF999" w14:textId="77777777">
        <w:trPr>
          <w:trHeight w:val="1218"/>
        </w:trPr>
        <w:tc>
          <w:tcPr>
            <w:tcW w:w="495" w:type="dxa"/>
          </w:tcPr>
          <w:p w14:paraId="6206086E" w14:textId="77777777" w:rsidR="00AC56D6" w:rsidRDefault="00AC56D6">
            <w:pPr>
              <w:pStyle w:val="TableParagraph"/>
              <w:spacing w:before="242"/>
              <w:rPr>
                <w:sz w:val="20"/>
              </w:rPr>
            </w:pPr>
          </w:p>
          <w:p w14:paraId="1C7E4B37" w14:textId="77777777" w:rsidR="00AC56D6" w:rsidRDefault="00000000">
            <w:pPr>
              <w:pStyle w:val="TableParagraph"/>
              <w:ind w:left="15" w:right="5"/>
              <w:jc w:val="center"/>
              <w:rPr>
                <w:b/>
                <w:sz w:val="20"/>
              </w:rPr>
            </w:pPr>
            <w:r>
              <w:rPr>
                <w:b/>
                <w:spacing w:val="-10"/>
                <w:sz w:val="20"/>
              </w:rPr>
              <w:t>7</w:t>
            </w:r>
          </w:p>
        </w:tc>
        <w:tc>
          <w:tcPr>
            <w:tcW w:w="2026" w:type="dxa"/>
          </w:tcPr>
          <w:p w14:paraId="34184776" w14:textId="77777777" w:rsidR="00AC56D6" w:rsidRDefault="00AC56D6">
            <w:pPr>
              <w:pStyle w:val="TableParagraph"/>
              <w:spacing w:before="122"/>
              <w:rPr>
                <w:sz w:val="20"/>
              </w:rPr>
            </w:pPr>
          </w:p>
          <w:p w14:paraId="227A427A" w14:textId="77777777" w:rsidR="00AC56D6" w:rsidRDefault="00000000">
            <w:pPr>
              <w:pStyle w:val="TableParagraph"/>
              <w:ind w:left="657" w:right="229" w:hanging="255"/>
              <w:rPr>
                <w:b/>
                <w:sz w:val="20"/>
              </w:rPr>
            </w:pPr>
            <w:r>
              <w:rPr>
                <w:b/>
                <w:spacing w:val="-2"/>
                <w:sz w:val="20"/>
              </w:rPr>
              <w:t>Sensibilización materna</w:t>
            </w:r>
          </w:p>
        </w:tc>
        <w:tc>
          <w:tcPr>
            <w:tcW w:w="4783" w:type="dxa"/>
          </w:tcPr>
          <w:p w14:paraId="4754F62C" w14:textId="77777777" w:rsidR="00AC56D6" w:rsidRDefault="00000000">
            <w:pPr>
              <w:pStyle w:val="TableParagraph"/>
              <w:ind w:left="110" w:right="97"/>
              <w:jc w:val="both"/>
              <w:rPr>
                <w:sz w:val="20"/>
              </w:rPr>
            </w:pPr>
            <w:r>
              <w:rPr>
                <w:sz w:val="20"/>
              </w:rPr>
              <w:t>Desarrollo de anticuerpos maternos tras exposición a eritrocitos</w:t>
            </w:r>
            <w:r>
              <w:rPr>
                <w:spacing w:val="-7"/>
                <w:sz w:val="20"/>
              </w:rPr>
              <w:t xml:space="preserve"> </w:t>
            </w:r>
            <w:r>
              <w:rPr>
                <w:sz w:val="20"/>
              </w:rPr>
              <w:t>fetales.</w:t>
            </w:r>
            <w:r>
              <w:rPr>
                <w:spacing w:val="-2"/>
                <w:sz w:val="20"/>
              </w:rPr>
              <w:t xml:space="preserve"> </w:t>
            </w:r>
            <w:r>
              <w:rPr>
                <w:sz w:val="20"/>
              </w:rPr>
              <w:t>Se</w:t>
            </w:r>
            <w:r>
              <w:rPr>
                <w:spacing w:val="-4"/>
                <w:sz w:val="20"/>
              </w:rPr>
              <w:t xml:space="preserve"> </w:t>
            </w:r>
            <w:r>
              <w:rPr>
                <w:sz w:val="20"/>
              </w:rPr>
              <w:t>considera</w:t>
            </w:r>
            <w:r>
              <w:rPr>
                <w:spacing w:val="-6"/>
                <w:sz w:val="20"/>
              </w:rPr>
              <w:t xml:space="preserve"> </w:t>
            </w:r>
            <w:r>
              <w:rPr>
                <w:sz w:val="20"/>
              </w:rPr>
              <w:t>un</w:t>
            </w:r>
            <w:r>
              <w:rPr>
                <w:spacing w:val="-9"/>
                <w:sz w:val="20"/>
              </w:rPr>
              <w:t xml:space="preserve"> </w:t>
            </w:r>
            <w:r>
              <w:rPr>
                <w:sz w:val="20"/>
              </w:rPr>
              <w:t>evento</w:t>
            </w:r>
            <w:r>
              <w:rPr>
                <w:spacing w:val="-10"/>
                <w:sz w:val="20"/>
              </w:rPr>
              <w:t xml:space="preserve"> </w:t>
            </w:r>
            <w:r>
              <w:rPr>
                <w:sz w:val="20"/>
              </w:rPr>
              <w:t>sensibilizante al</w:t>
            </w:r>
            <w:r>
              <w:rPr>
                <w:spacing w:val="-10"/>
                <w:sz w:val="20"/>
              </w:rPr>
              <w:t xml:space="preserve"> </w:t>
            </w:r>
            <w:r>
              <w:rPr>
                <w:sz w:val="20"/>
              </w:rPr>
              <w:t>evento</w:t>
            </w:r>
            <w:r>
              <w:rPr>
                <w:spacing w:val="-11"/>
                <w:sz w:val="20"/>
              </w:rPr>
              <w:t xml:space="preserve"> </w:t>
            </w:r>
            <w:r>
              <w:rPr>
                <w:sz w:val="20"/>
              </w:rPr>
              <w:t>clínico</w:t>
            </w:r>
            <w:r>
              <w:rPr>
                <w:spacing w:val="-8"/>
                <w:sz w:val="20"/>
              </w:rPr>
              <w:t xml:space="preserve"> </w:t>
            </w:r>
            <w:r>
              <w:rPr>
                <w:sz w:val="20"/>
              </w:rPr>
              <w:t>o</w:t>
            </w:r>
            <w:r>
              <w:rPr>
                <w:spacing w:val="-12"/>
                <w:sz w:val="20"/>
              </w:rPr>
              <w:t xml:space="preserve"> </w:t>
            </w:r>
            <w:r>
              <w:rPr>
                <w:sz w:val="20"/>
              </w:rPr>
              <w:t>quirúrgico</w:t>
            </w:r>
            <w:r>
              <w:rPr>
                <w:spacing w:val="-7"/>
                <w:sz w:val="20"/>
              </w:rPr>
              <w:t xml:space="preserve"> </w:t>
            </w:r>
            <w:r>
              <w:rPr>
                <w:sz w:val="20"/>
              </w:rPr>
              <w:t>que</w:t>
            </w:r>
            <w:r>
              <w:rPr>
                <w:spacing w:val="-7"/>
                <w:sz w:val="20"/>
              </w:rPr>
              <w:t xml:space="preserve"> </w:t>
            </w:r>
            <w:r>
              <w:rPr>
                <w:sz w:val="20"/>
              </w:rPr>
              <w:t>es</w:t>
            </w:r>
            <w:r>
              <w:rPr>
                <w:spacing w:val="-12"/>
                <w:sz w:val="20"/>
              </w:rPr>
              <w:t xml:space="preserve"> </w:t>
            </w:r>
            <w:r>
              <w:rPr>
                <w:sz w:val="20"/>
              </w:rPr>
              <w:t>capaz</w:t>
            </w:r>
            <w:r>
              <w:rPr>
                <w:spacing w:val="-5"/>
                <w:sz w:val="20"/>
              </w:rPr>
              <w:t xml:space="preserve"> </w:t>
            </w:r>
            <w:r>
              <w:rPr>
                <w:sz w:val="20"/>
              </w:rPr>
              <w:t>de</w:t>
            </w:r>
            <w:r>
              <w:rPr>
                <w:spacing w:val="-7"/>
                <w:sz w:val="20"/>
              </w:rPr>
              <w:t xml:space="preserve"> </w:t>
            </w:r>
            <w:r>
              <w:rPr>
                <w:sz w:val="20"/>
              </w:rPr>
              <w:t>desarrollar a</w:t>
            </w:r>
            <w:r>
              <w:rPr>
                <w:spacing w:val="-6"/>
                <w:sz w:val="20"/>
              </w:rPr>
              <w:t xml:space="preserve"> </w:t>
            </w:r>
            <w:r>
              <w:rPr>
                <w:sz w:val="20"/>
              </w:rPr>
              <w:t>través</w:t>
            </w:r>
            <w:r>
              <w:rPr>
                <w:spacing w:val="-8"/>
                <w:sz w:val="20"/>
              </w:rPr>
              <w:t xml:space="preserve"> </w:t>
            </w:r>
            <w:r>
              <w:rPr>
                <w:sz w:val="20"/>
              </w:rPr>
              <w:t>de</w:t>
            </w:r>
            <w:r>
              <w:rPr>
                <w:spacing w:val="-9"/>
                <w:sz w:val="20"/>
              </w:rPr>
              <w:t xml:space="preserve"> </w:t>
            </w:r>
            <w:r>
              <w:rPr>
                <w:sz w:val="20"/>
              </w:rPr>
              <w:t>un</w:t>
            </w:r>
            <w:r>
              <w:rPr>
                <w:spacing w:val="-9"/>
                <w:sz w:val="20"/>
              </w:rPr>
              <w:t xml:space="preserve"> </w:t>
            </w:r>
            <w:r>
              <w:rPr>
                <w:sz w:val="20"/>
              </w:rPr>
              <w:t>fenómeno</w:t>
            </w:r>
            <w:r>
              <w:rPr>
                <w:spacing w:val="-10"/>
                <w:sz w:val="20"/>
              </w:rPr>
              <w:t xml:space="preserve"> </w:t>
            </w:r>
            <w:r>
              <w:rPr>
                <w:sz w:val="20"/>
              </w:rPr>
              <w:t>de</w:t>
            </w:r>
            <w:r>
              <w:rPr>
                <w:spacing w:val="-5"/>
                <w:sz w:val="20"/>
              </w:rPr>
              <w:t xml:space="preserve"> </w:t>
            </w:r>
            <w:r>
              <w:rPr>
                <w:sz w:val="20"/>
              </w:rPr>
              <w:t>transfusión</w:t>
            </w:r>
            <w:r>
              <w:rPr>
                <w:spacing w:val="-10"/>
                <w:sz w:val="20"/>
              </w:rPr>
              <w:t xml:space="preserve"> </w:t>
            </w:r>
            <w:r>
              <w:rPr>
                <w:sz w:val="20"/>
              </w:rPr>
              <w:t>fetomaterna</w:t>
            </w:r>
            <w:r>
              <w:rPr>
                <w:spacing w:val="-6"/>
                <w:sz w:val="20"/>
              </w:rPr>
              <w:t xml:space="preserve"> </w:t>
            </w:r>
            <w:r>
              <w:rPr>
                <w:spacing w:val="-5"/>
                <w:sz w:val="20"/>
              </w:rPr>
              <w:t>un</w:t>
            </w:r>
          </w:p>
          <w:p w14:paraId="2174C423" w14:textId="77777777" w:rsidR="00AC56D6" w:rsidRDefault="00000000">
            <w:pPr>
              <w:pStyle w:val="TableParagraph"/>
              <w:spacing w:line="223" w:lineRule="exact"/>
              <w:ind w:left="110"/>
              <w:jc w:val="both"/>
              <w:rPr>
                <w:sz w:val="20"/>
              </w:rPr>
            </w:pPr>
            <w:r>
              <w:rPr>
                <w:sz w:val="20"/>
              </w:rPr>
              <w:t>proceso</w:t>
            </w:r>
            <w:r>
              <w:rPr>
                <w:spacing w:val="-11"/>
                <w:sz w:val="20"/>
              </w:rPr>
              <w:t xml:space="preserve"> </w:t>
            </w:r>
            <w:r>
              <w:rPr>
                <w:sz w:val="20"/>
              </w:rPr>
              <w:t>de</w:t>
            </w:r>
            <w:r>
              <w:rPr>
                <w:spacing w:val="-8"/>
                <w:sz w:val="20"/>
              </w:rPr>
              <w:t xml:space="preserve"> </w:t>
            </w:r>
            <w:r>
              <w:rPr>
                <w:sz w:val="20"/>
              </w:rPr>
              <w:t>isoinmunización</w:t>
            </w:r>
            <w:r>
              <w:rPr>
                <w:spacing w:val="-6"/>
                <w:sz w:val="20"/>
              </w:rPr>
              <w:t xml:space="preserve"> </w:t>
            </w:r>
            <w:r>
              <w:rPr>
                <w:spacing w:val="-5"/>
                <w:sz w:val="20"/>
              </w:rPr>
              <w:t>(2)</w:t>
            </w:r>
          </w:p>
        </w:tc>
        <w:tc>
          <w:tcPr>
            <w:tcW w:w="1527" w:type="dxa"/>
            <w:vMerge/>
            <w:tcBorders>
              <w:top w:val="nil"/>
            </w:tcBorders>
          </w:tcPr>
          <w:p w14:paraId="17953780" w14:textId="77777777" w:rsidR="00AC56D6" w:rsidRDefault="00AC56D6">
            <w:pPr>
              <w:rPr>
                <w:sz w:val="2"/>
                <w:szCs w:val="2"/>
              </w:rPr>
            </w:pPr>
          </w:p>
        </w:tc>
      </w:tr>
      <w:tr w:rsidR="00AC56D6" w14:paraId="09E0609B" w14:textId="77777777">
        <w:trPr>
          <w:trHeight w:val="489"/>
        </w:trPr>
        <w:tc>
          <w:tcPr>
            <w:tcW w:w="495" w:type="dxa"/>
          </w:tcPr>
          <w:p w14:paraId="6C3A4316" w14:textId="77777777" w:rsidR="00AC56D6" w:rsidRDefault="00000000">
            <w:pPr>
              <w:pStyle w:val="TableParagraph"/>
              <w:spacing w:before="122"/>
              <w:ind w:left="15" w:right="5"/>
              <w:jc w:val="center"/>
              <w:rPr>
                <w:b/>
                <w:sz w:val="20"/>
              </w:rPr>
            </w:pPr>
            <w:r>
              <w:rPr>
                <w:b/>
                <w:spacing w:val="-10"/>
                <w:sz w:val="20"/>
              </w:rPr>
              <w:t>8</w:t>
            </w:r>
          </w:p>
        </w:tc>
        <w:tc>
          <w:tcPr>
            <w:tcW w:w="2026" w:type="dxa"/>
          </w:tcPr>
          <w:p w14:paraId="122CA166" w14:textId="77777777" w:rsidR="00AC56D6" w:rsidRDefault="00000000">
            <w:pPr>
              <w:pStyle w:val="TableParagraph"/>
              <w:spacing w:before="122"/>
              <w:ind w:left="14" w:right="7"/>
              <w:jc w:val="center"/>
              <w:rPr>
                <w:b/>
                <w:sz w:val="20"/>
              </w:rPr>
            </w:pPr>
            <w:r>
              <w:rPr>
                <w:b/>
                <w:spacing w:val="-2"/>
                <w:sz w:val="20"/>
              </w:rPr>
              <w:t>Hemólisis</w:t>
            </w:r>
          </w:p>
        </w:tc>
        <w:tc>
          <w:tcPr>
            <w:tcW w:w="4783" w:type="dxa"/>
          </w:tcPr>
          <w:p w14:paraId="55388A04" w14:textId="77777777" w:rsidR="00AC56D6" w:rsidRDefault="00000000">
            <w:pPr>
              <w:pStyle w:val="TableParagraph"/>
              <w:spacing w:line="240" w:lineRule="atLeast"/>
              <w:ind w:left="110"/>
              <w:rPr>
                <w:sz w:val="20"/>
              </w:rPr>
            </w:pPr>
            <w:r>
              <w:rPr>
                <w:sz w:val="20"/>
              </w:rPr>
              <w:t>Destrucción anormal (intravascular</w:t>
            </w:r>
            <w:r>
              <w:rPr>
                <w:spacing w:val="20"/>
                <w:sz w:val="20"/>
              </w:rPr>
              <w:t xml:space="preserve"> </w:t>
            </w:r>
            <w:r>
              <w:rPr>
                <w:sz w:val="20"/>
              </w:rPr>
              <w:t>o extravascular)</w:t>
            </w:r>
            <w:r>
              <w:rPr>
                <w:spacing w:val="20"/>
                <w:sz w:val="20"/>
              </w:rPr>
              <w:t xml:space="preserve"> </w:t>
            </w:r>
            <w:r>
              <w:rPr>
                <w:sz w:val="20"/>
              </w:rPr>
              <w:t>de los eritrocitos. (2)</w:t>
            </w:r>
          </w:p>
        </w:tc>
        <w:tc>
          <w:tcPr>
            <w:tcW w:w="1527" w:type="dxa"/>
            <w:vMerge/>
            <w:tcBorders>
              <w:top w:val="nil"/>
            </w:tcBorders>
          </w:tcPr>
          <w:p w14:paraId="75138BA0" w14:textId="77777777" w:rsidR="00AC56D6" w:rsidRDefault="00AC56D6">
            <w:pPr>
              <w:rPr>
                <w:sz w:val="2"/>
                <w:szCs w:val="2"/>
              </w:rPr>
            </w:pPr>
          </w:p>
        </w:tc>
      </w:tr>
      <w:tr w:rsidR="00AC56D6" w14:paraId="592C9003" w14:textId="77777777">
        <w:trPr>
          <w:trHeight w:val="489"/>
        </w:trPr>
        <w:tc>
          <w:tcPr>
            <w:tcW w:w="495" w:type="dxa"/>
          </w:tcPr>
          <w:p w14:paraId="7FE6C7F0" w14:textId="77777777" w:rsidR="00AC56D6" w:rsidRDefault="00000000">
            <w:pPr>
              <w:pStyle w:val="TableParagraph"/>
              <w:spacing w:before="121"/>
              <w:ind w:left="15" w:right="5"/>
              <w:jc w:val="center"/>
              <w:rPr>
                <w:b/>
                <w:sz w:val="20"/>
              </w:rPr>
            </w:pPr>
            <w:r>
              <w:rPr>
                <w:b/>
                <w:spacing w:val="-10"/>
                <w:sz w:val="20"/>
              </w:rPr>
              <w:t>9</w:t>
            </w:r>
          </w:p>
        </w:tc>
        <w:tc>
          <w:tcPr>
            <w:tcW w:w="2026" w:type="dxa"/>
          </w:tcPr>
          <w:p w14:paraId="539133C7" w14:textId="77777777" w:rsidR="00AC56D6" w:rsidRDefault="00000000">
            <w:pPr>
              <w:pStyle w:val="TableParagraph"/>
              <w:spacing w:before="121"/>
              <w:ind w:left="14"/>
              <w:jc w:val="center"/>
              <w:rPr>
                <w:b/>
                <w:sz w:val="20"/>
              </w:rPr>
            </w:pPr>
            <w:r>
              <w:rPr>
                <w:b/>
                <w:sz w:val="20"/>
              </w:rPr>
              <w:t>Anemia</w:t>
            </w:r>
            <w:r>
              <w:rPr>
                <w:b/>
                <w:spacing w:val="-4"/>
                <w:sz w:val="20"/>
              </w:rPr>
              <w:t xml:space="preserve"> </w:t>
            </w:r>
            <w:r>
              <w:rPr>
                <w:b/>
                <w:spacing w:val="-2"/>
                <w:sz w:val="20"/>
              </w:rPr>
              <w:t>fetal</w:t>
            </w:r>
          </w:p>
        </w:tc>
        <w:tc>
          <w:tcPr>
            <w:tcW w:w="4783" w:type="dxa"/>
          </w:tcPr>
          <w:p w14:paraId="047C4139" w14:textId="77777777" w:rsidR="00AC56D6" w:rsidRDefault="00000000">
            <w:pPr>
              <w:pStyle w:val="TableParagraph"/>
              <w:spacing w:line="240" w:lineRule="atLeast"/>
              <w:ind w:left="110"/>
              <w:rPr>
                <w:sz w:val="20"/>
              </w:rPr>
            </w:pPr>
            <w:r>
              <w:rPr>
                <w:sz w:val="20"/>
              </w:rPr>
              <w:t>Disminución de la masa eritrocitaria fetal secundaria a hemólisis. (2)</w:t>
            </w:r>
          </w:p>
        </w:tc>
        <w:tc>
          <w:tcPr>
            <w:tcW w:w="1527" w:type="dxa"/>
            <w:vMerge/>
            <w:tcBorders>
              <w:top w:val="nil"/>
            </w:tcBorders>
          </w:tcPr>
          <w:p w14:paraId="2DDED8B6" w14:textId="77777777" w:rsidR="00AC56D6" w:rsidRDefault="00AC56D6">
            <w:pPr>
              <w:rPr>
                <w:sz w:val="2"/>
                <w:szCs w:val="2"/>
              </w:rPr>
            </w:pPr>
          </w:p>
        </w:tc>
      </w:tr>
      <w:tr w:rsidR="00AC56D6" w14:paraId="54565ECC" w14:textId="77777777">
        <w:trPr>
          <w:trHeight w:val="484"/>
        </w:trPr>
        <w:tc>
          <w:tcPr>
            <w:tcW w:w="495" w:type="dxa"/>
          </w:tcPr>
          <w:p w14:paraId="1D9DB163" w14:textId="77777777" w:rsidR="00AC56D6" w:rsidRDefault="00000000">
            <w:pPr>
              <w:pStyle w:val="TableParagraph"/>
              <w:spacing w:before="121"/>
              <w:ind w:left="15"/>
              <w:jc w:val="center"/>
              <w:rPr>
                <w:b/>
                <w:sz w:val="20"/>
              </w:rPr>
            </w:pPr>
            <w:r>
              <w:rPr>
                <w:b/>
                <w:spacing w:val="-5"/>
                <w:sz w:val="20"/>
              </w:rPr>
              <w:t>10</w:t>
            </w:r>
          </w:p>
        </w:tc>
        <w:tc>
          <w:tcPr>
            <w:tcW w:w="2026" w:type="dxa"/>
          </w:tcPr>
          <w:p w14:paraId="45AAE4D4" w14:textId="77777777" w:rsidR="00AC56D6" w:rsidRDefault="00000000">
            <w:pPr>
              <w:pStyle w:val="TableParagraph"/>
              <w:spacing w:line="241" w:lineRule="exact"/>
              <w:ind w:left="14" w:right="7"/>
              <w:jc w:val="center"/>
              <w:rPr>
                <w:b/>
                <w:sz w:val="20"/>
              </w:rPr>
            </w:pPr>
            <w:r>
              <w:rPr>
                <w:b/>
                <w:sz w:val="20"/>
              </w:rPr>
              <w:t>Prueba</w:t>
            </w:r>
            <w:r>
              <w:rPr>
                <w:b/>
                <w:spacing w:val="-3"/>
                <w:sz w:val="20"/>
              </w:rPr>
              <w:t xml:space="preserve"> </w:t>
            </w:r>
            <w:r>
              <w:rPr>
                <w:b/>
                <w:sz w:val="20"/>
              </w:rPr>
              <w:t>de</w:t>
            </w:r>
            <w:r>
              <w:rPr>
                <w:b/>
                <w:spacing w:val="-3"/>
                <w:sz w:val="20"/>
              </w:rPr>
              <w:t xml:space="preserve"> </w:t>
            </w:r>
            <w:r>
              <w:rPr>
                <w:b/>
                <w:spacing w:val="-2"/>
                <w:sz w:val="20"/>
              </w:rPr>
              <w:t>Coombs</w:t>
            </w:r>
          </w:p>
          <w:p w14:paraId="481965E4" w14:textId="77777777" w:rsidR="00AC56D6" w:rsidRDefault="00000000">
            <w:pPr>
              <w:pStyle w:val="TableParagraph"/>
              <w:spacing w:line="223" w:lineRule="exact"/>
              <w:ind w:left="14" w:right="7"/>
              <w:jc w:val="center"/>
              <w:rPr>
                <w:b/>
                <w:sz w:val="20"/>
              </w:rPr>
            </w:pPr>
            <w:r>
              <w:rPr>
                <w:b/>
                <w:spacing w:val="-2"/>
                <w:sz w:val="20"/>
              </w:rPr>
              <w:t>indirecta</w:t>
            </w:r>
          </w:p>
        </w:tc>
        <w:tc>
          <w:tcPr>
            <w:tcW w:w="4783" w:type="dxa"/>
          </w:tcPr>
          <w:p w14:paraId="1166C39B" w14:textId="77777777" w:rsidR="00AC56D6" w:rsidRDefault="00000000">
            <w:pPr>
              <w:pStyle w:val="TableParagraph"/>
              <w:spacing w:before="121"/>
              <w:ind w:left="110"/>
              <w:rPr>
                <w:sz w:val="20"/>
              </w:rPr>
            </w:pPr>
            <w:r>
              <w:rPr>
                <w:sz w:val="20"/>
              </w:rPr>
              <w:t>Detecta</w:t>
            </w:r>
            <w:r>
              <w:rPr>
                <w:spacing w:val="-10"/>
                <w:sz w:val="20"/>
              </w:rPr>
              <w:t xml:space="preserve"> </w:t>
            </w:r>
            <w:r>
              <w:rPr>
                <w:sz w:val="20"/>
              </w:rPr>
              <w:t>anticuerpos</w:t>
            </w:r>
            <w:r>
              <w:rPr>
                <w:spacing w:val="-10"/>
                <w:sz w:val="20"/>
              </w:rPr>
              <w:t xml:space="preserve"> </w:t>
            </w:r>
            <w:r>
              <w:rPr>
                <w:sz w:val="20"/>
              </w:rPr>
              <w:t>libres</w:t>
            </w:r>
            <w:r>
              <w:rPr>
                <w:spacing w:val="-9"/>
                <w:sz w:val="20"/>
              </w:rPr>
              <w:t xml:space="preserve"> </w:t>
            </w:r>
            <w:r>
              <w:rPr>
                <w:sz w:val="20"/>
              </w:rPr>
              <w:t>en</w:t>
            </w:r>
            <w:r>
              <w:rPr>
                <w:spacing w:val="-4"/>
                <w:sz w:val="20"/>
              </w:rPr>
              <w:t xml:space="preserve"> </w:t>
            </w:r>
            <w:r>
              <w:rPr>
                <w:sz w:val="20"/>
              </w:rPr>
              <w:t>suero</w:t>
            </w:r>
            <w:r>
              <w:rPr>
                <w:spacing w:val="-8"/>
                <w:sz w:val="20"/>
              </w:rPr>
              <w:t xml:space="preserve"> </w:t>
            </w:r>
            <w:r>
              <w:rPr>
                <w:sz w:val="20"/>
              </w:rPr>
              <w:t>materno.</w:t>
            </w:r>
            <w:r>
              <w:rPr>
                <w:spacing w:val="-3"/>
                <w:sz w:val="20"/>
              </w:rPr>
              <w:t xml:space="preserve"> </w:t>
            </w:r>
            <w:r>
              <w:rPr>
                <w:spacing w:val="-5"/>
                <w:sz w:val="20"/>
              </w:rPr>
              <w:t>(2)</w:t>
            </w:r>
          </w:p>
        </w:tc>
        <w:tc>
          <w:tcPr>
            <w:tcW w:w="1527" w:type="dxa"/>
            <w:vMerge/>
            <w:tcBorders>
              <w:top w:val="nil"/>
            </w:tcBorders>
          </w:tcPr>
          <w:p w14:paraId="2E6ADABD" w14:textId="77777777" w:rsidR="00AC56D6" w:rsidRDefault="00AC56D6">
            <w:pPr>
              <w:rPr>
                <w:sz w:val="2"/>
                <w:szCs w:val="2"/>
              </w:rPr>
            </w:pPr>
          </w:p>
        </w:tc>
      </w:tr>
      <w:tr w:rsidR="00AC56D6" w14:paraId="3B507D22" w14:textId="77777777">
        <w:trPr>
          <w:trHeight w:val="489"/>
        </w:trPr>
        <w:tc>
          <w:tcPr>
            <w:tcW w:w="495" w:type="dxa"/>
          </w:tcPr>
          <w:p w14:paraId="107FA5A8" w14:textId="77777777" w:rsidR="00AC56D6" w:rsidRDefault="00000000">
            <w:pPr>
              <w:pStyle w:val="TableParagraph"/>
              <w:spacing w:before="126"/>
              <w:ind w:left="15"/>
              <w:jc w:val="center"/>
              <w:rPr>
                <w:b/>
                <w:sz w:val="20"/>
              </w:rPr>
            </w:pPr>
            <w:r>
              <w:rPr>
                <w:b/>
                <w:spacing w:val="-5"/>
                <w:sz w:val="20"/>
              </w:rPr>
              <w:t>11</w:t>
            </w:r>
          </w:p>
        </w:tc>
        <w:tc>
          <w:tcPr>
            <w:tcW w:w="2026" w:type="dxa"/>
          </w:tcPr>
          <w:p w14:paraId="0C02E6F1" w14:textId="77777777" w:rsidR="00AC56D6" w:rsidRDefault="00000000">
            <w:pPr>
              <w:pStyle w:val="TableParagraph"/>
              <w:spacing w:line="240" w:lineRule="atLeast"/>
              <w:ind w:left="753" w:right="292" w:hanging="452"/>
              <w:rPr>
                <w:b/>
                <w:sz w:val="20"/>
              </w:rPr>
            </w:pPr>
            <w:r>
              <w:rPr>
                <w:b/>
                <w:spacing w:val="-2"/>
                <w:sz w:val="20"/>
              </w:rPr>
              <w:t>Inmunoglobulina anti-D</w:t>
            </w:r>
          </w:p>
        </w:tc>
        <w:tc>
          <w:tcPr>
            <w:tcW w:w="4783" w:type="dxa"/>
          </w:tcPr>
          <w:p w14:paraId="666254E9" w14:textId="77777777" w:rsidR="00AC56D6" w:rsidRDefault="00000000">
            <w:pPr>
              <w:pStyle w:val="TableParagraph"/>
              <w:spacing w:line="240" w:lineRule="atLeast"/>
              <w:ind w:left="110"/>
              <w:rPr>
                <w:sz w:val="20"/>
              </w:rPr>
            </w:pPr>
            <w:r>
              <w:rPr>
                <w:sz w:val="20"/>
              </w:rPr>
              <w:t>Prevención</w:t>
            </w:r>
            <w:r>
              <w:rPr>
                <w:spacing w:val="21"/>
                <w:sz w:val="20"/>
              </w:rPr>
              <w:t xml:space="preserve"> </w:t>
            </w:r>
            <w:r>
              <w:rPr>
                <w:sz w:val="20"/>
              </w:rPr>
              <w:t>de</w:t>
            </w:r>
            <w:r>
              <w:rPr>
                <w:spacing w:val="22"/>
                <w:sz w:val="20"/>
              </w:rPr>
              <w:t xml:space="preserve"> </w:t>
            </w:r>
            <w:r>
              <w:rPr>
                <w:sz w:val="20"/>
              </w:rPr>
              <w:t>sensibilización mediante</w:t>
            </w:r>
            <w:r>
              <w:rPr>
                <w:spacing w:val="22"/>
                <w:sz w:val="20"/>
              </w:rPr>
              <w:t xml:space="preserve"> </w:t>
            </w:r>
            <w:r>
              <w:rPr>
                <w:sz w:val="20"/>
              </w:rPr>
              <w:t>administración de anticuerpos anti-D. (2)</w:t>
            </w:r>
          </w:p>
        </w:tc>
        <w:tc>
          <w:tcPr>
            <w:tcW w:w="1527" w:type="dxa"/>
            <w:vMerge/>
            <w:tcBorders>
              <w:top w:val="nil"/>
            </w:tcBorders>
          </w:tcPr>
          <w:p w14:paraId="656052AC" w14:textId="77777777" w:rsidR="00AC56D6" w:rsidRDefault="00AC56D6">
            <w:pPr>
              <w:rPr>
                <w:sz w:val="2"/>
                <w:szCs w:val="2"/>
              </w:rPr>
            </w:pPr>
          </w:p>
        </w:tc>
      </w:tr>
      <w:tr w:rsidR="00AC56D6" w14:paraId="15370EEB" w14:textId="77777777">
        <w:trPr>
          <w:trHeight w:val="978"/>
        </w:trPr>
        <w:tc>
          <w:tcPr>
            <w:tcW w:w="495" w:type="dxa"/>
          </w:tcPr>
          <w:p w14:paraId="19DD435E" w14:textId="77777777" w:rsidR="00AC56D6" w:rsidRDefault="00AC56D6">
            <w:pPr>
              <w:pStyle w:val="TableParagraph"/>
              <w:spacing w:before="122"/>
              <w:rPr>
                <w:sz w:val="20"/>
              </w:rPr>
            </w:pPr>
          </w:p>
          <w:p w14:paraId="586E2199" w14:textId="77777777" w:rsidR="00AC56D6" w:rsidRDefault="00000000">
            <w:pPr>
              <w:pStyle w:val="TableParagraph"/>
              <w:ind w:left="15"/>
              <w:jc w:val="center"/>
              <w:rPr>
                <w:b/>
                <w:sz w:val="20"/>
              </w:rPr>
            </w:pPr>
            <w:r>
              <w:rPr>
                <w:b/>
                <w:spacing w:val="-5"/>
                <w:sz w:val="20"/>
              </w:rPr>
              <w:t>12</w:t>
            </w:r>
          </w:p>
        </w:tc>
        <w:tc>
          <w:tcPr>
            <w:tcW w:w="2026" w:type="dxa"/>
          </w:tcPr>
          <w:p w14:paraId="140BCA1E" w14:textId="77777777" w:rsidR="00AC56D6" w:rsidRDefault="00AC56D6">
            <w:pPr>
              <w:pStyle w:val="TableParagraph"/>
              <w:spacing w:before="122"/>
              <w:rPr>
                <w:sz w:val="20"/>
              </w:rPr>
            </w:pPr>
          </w:p>
          <w:p w14:paraId="2355AB14" w14:textId="77777777" w:rsidR="00AC56D6" w:rsidRDefault="00000000">
            <w:pPr>
              <w:pStyle w:val="TableParagraph"/>
              <w:ind w:left="14" w:right="5"/>
              <w:jc w:val="center"/>
              <w:rPr>
                <w:b/>
                <w:sz w:val="20"/>
              </w:rPr>
            </w:pPr>
            <w:r>
              <w:rPr>
                <w:b/>
                <w:sz w:val="20"/>
              </w:rPr>
              <w:t>Hidropesía</w:t>
            </w:r>
            <w:r>
              <w:rPr>
                <w:b/>
                <w:spacing w:val="-7"/>
                <w:sz w:val="20"/>
              </w:rPr>
              <w:t xml:space="preserve"> </w:t>
            </w:r>
            <w:r>
              <w:rPr>
                <w:b/>
                <w:spacing w:val="-2"/>
                <w:sz w:val="20"/>
              </w:rPr>
              <w:t>fetal</w:t>
            </w:r>
          </w:p>
        </w:tc>
        <w:tc>
          <w:tcPr>
            <w:tcW w:w="4783" w:type="dxa"/>
          </w:tcPr>
          <w:p w14:paraId="2890F15D" w14:textId="77777777" w:rsidR="00AC56D6" w:rsidRDefault="00000000">
            <w:pPr>
              <w:pStyle w:val="TableParagraph"/>
              <w:spacing w:line="240" w:lineRule="atLeast"/>
              <w:ind w:left="110" w:right="95"/>
              <w:jc w:val="both"/>
              <w:rPr>
                <w:sz w:val="20"/>
              </w:rPr>
            </w:pPr>
            <w:r>
              <w:rPr>
                <w:sz w:val="20"/>
              </w:rPr>
              <w:t>Anasarca</w:t>
            </w:r>
            <w:r>
              <w:rPr>
                <w:spacing w:val="-12"/>
                <w:sz w:val="20"/>
              </w:rPr>
              <w:t xml:space="preserve"> </w:t>
            </w:r>
            <w:r>
              <w:rPr>
                <w:sz w:val="20"/>
              </w:rPr>
              <w:t>que</w:t>
            </w:r>
            <w:r>
              <w:rPr>
                <w:spacing w:val="-10"/>
                <w:sz w:val="20"/>
              </w:rPr>
              <w:t xml:space="preserve"> </w:t>
            </w:r>
            <w:r>
              <w:rPr>
                <w:sz w:val="20"/>
              </w:rPr>
              <w:t>presentan</w:t>
            </w:r>
            <w:r>
              <w:rPr>
                <w:spacing w:val="-12"/>
                <w:sz w:val="20"/>
              </w:rPr>
              <w:t xml:space="preserve"> </w:t>
            </w:r>
            <w:r>
              <w:rPr>
                <w:sz w:val="20"/>
              </w:rPr>
              <w:t>algunos</w:t>
            </w:r>
            <w:r>
              <w:rPr>
                <w:spacing w:val="-11"/>
                <w:sz w:val="20"/>
              </w:rPr>
              <w:t xml:space="preserve"> </w:t>
            </w:r>
            <w:r>
              <w:rPr>
                <w:sz w:val="20"/>
              </w:rPr>
              <w:t>recién</w:t>
            </w:r>
            <w:r>
              <w:rPr>
                <w:spacing w:val="-6"/>
                <w:sz w:val="20"/>
              </w:rPr>
              <w:t xml:space="preserve"> </w:t>
            </w:r>
            <w:r>
              <w:rPr>
                <w:sz w:val="20"/>
              </w:rPr>
              <w:t>nacidos.</w:t>
            </w:r>
            <w:r>
              <w:rPr>
                <w:spacing w:val="-9"/>
                <w:sz w:val="20"/>
              </w:rPr>
              <w:t xml:space="preserve"> </w:t>
            </w:r>
            <w:r>
              <w:rPr>
                <w:sz w:val="20"/>
              </w:rPr>
              <w:t>Aunque sus</w:t>
            </w:r>
            <w:r>
              <w:rPr>
                <w:spacing w:val="-11"/>
                <w:sz w:val="20"/>
              </w:rPr>
              <w:t xml:space="preserve"> </w:t>
            </w:r>
            <w:r>
              <w:rPr>
                <w:sz w:val="20"/>
              </w:rPr>
              <w:t>causas</w:t>
            </w:r>
            <w:r>
              <w:rPr>
                <w:spacing w:val="-8"/>
                <w:sz w:val="20"/>
              </w:rPr>
              <w:t xml:space="preserve"> </w:t>
            </w:r>
            <w:r>
              <w:rPr>
                <w:sz w:val="20"/>
              </w:rPr>
              <w:t>pueden</w:t>
            </w:r>
            <w:r>
              <w:rPr>
                <w:spacing w:val="-6"/>
                <w:sz w:val="20"/>
              </w:rPr>
              <w:t xml:space="preserve"> </w:t>
            </w:r>
            <w:r>
              <w:rPr>
                <w:sz w:val="20"/>
              </w:rPr>
              <w:t>ser</w:t>
            </w:r>
            <w:r>
              <w:rPr>
                <w:spacing w:val="-9"/>
                <w:sz w:val="20"/>
              </w:rPr>
              <w:t xml:space="preserve"> </w:t>
            </w:r>
            <w:r>
              <w:rPr>
                <w:sz w:val="20"/>
              </w:rPr>
              <w:t>muy</w:t>
            </w:r>
            <w:r>
              <w:rPr>
                <w:spacing w:val="-6"/>
                <w:sz w:val="20"/>
              </w:rPr>
              <w:t xml:space="preserve"> </w:t>
            </w:r>
            <w:r>
              <w:rPr>
                <w:sz w:val="20"/>
              </w:rPr>
              <w:t>variadas,</w:t>
            </w:r>
            <w:r>
              <w:rPr>
                <w:spacing w:val="-12"/>
                <w:sz w:val="20"/>
              </w:rPr>
              <w:t xml:space="preserve"> </w:t>
            </w:r>
            <w:r>
              <w:rPr>
                <w:sz w:val="20"/>
              </w:rPr>
              <w:t>lo</w:t>
            </w:r>
            <w:r>
              <w:rPr>
                <w:spacing w:val="-10"/>
                <w:sz w:val="20"/>
              </w:rPr>
              <w:t xml:space="preserve"> </w:t>
            </w:r>
            <w:r>
              <w:rPr>
                <w:sz w:val="20"/>
              </w:rPr>
              <w:t>más</w:t>
            </w:r>
            <w:r>
              <w:rPr>
                <w:spacing w:val="-12"/>
                <w:sz w:val="20"/>
              </w:rPr>
              <w:t xml:space="preserve"> </w:t>
            </w:r>
            <w:r>
              <w:rPr>
                <w:sz w:val="20"/>
              </w:rPr>
              <w:t>frecuente</w:t>
            </w:r>
            <w:r>
              <w:rPr>
                <w:spacing w:val="-10"/>
                <w:sz w:val="20"/>
              </w:rPr>
              <w:t xml:space="preserve"> </w:t>
            </w:r>
            <w:r>
              <w:rPr>
                <w:sz w:val="20"/>
              </w:rPr>
              <w:t>es que</w:t>
            </w:r>
            <w:r>
              <w:rPr>
                <w:spacing w:val="-12"/>
                <w:sz w:val="20"/>
              </w:rPr>
              <w:t xml:space="preserve"> </w:t>
            </w:r>
            <w:r>
              <w:rPr>
                <w:sz w:val="20"/>
              </w:rPr>
              <w:t>sea</w:t>
            </w:r>
            <w:r>
              <w:rPr>
                <w:spacing w:val="-11"/>
                <w:sz w:val="20"/>
              </w:rPr>
              <w:t xml:space="preserve"> </w:t>
            </w:r>
            <w:r>
              <w:rPr>
                <w:sz w:val="20"/>
              </w:rPr>
              <w:t>secundaria</w:t>
            </w:r>
            <w:r>
              <w:rPr>
                <w:spacing w:val="-11"/>
                <w:sz w:val="20"/>
              </w:rPr>
              <w:t xml:space="preserve"> </w:t>
            </w:r>
            <w:r>
              <w:rPr>
                <w:sz w:val="20"/>
              </w:rPr>
              <w:t>a</w:t>
            </w:r>
            <w:r>
              <w:rPr>
                <w:spacing w:val="-12"/>
                <w:sz w:val="20"/>
              </w:rPr>
              <w:t xml:space="preserve"> </w:t>
            </w:r>
            <w:r>
              <w:rPr>
                <w:sz w:val="20"/>
              </w:rPr>
              <w:t>una</w:t>
            </w:r>
            <w:r>
              <w:rPr>
                <w:spacing w:val="-10"/>
                <w:sz w:val="20"/>
              </w:rPr>
              <w:t xml:space="preserve"> </w:t>
            </w:r>
            <w:r>
              <w:rPr>
                <w:sz w:val="20"/>
              </w:rPr>
              <w:t>anemia</w:t>
            </w:r>
            <w:r>
              <w:rPr>
                <w:spacing w:val="-12"/>
                <w:sz w:val="20"/>
              </w:rPr>
              <w:t xml:space="preserve"> </w:t>
            </w:r>
            <w:r>
              <w:rPr>
                <w:sz w:val="20"/>
              </w:rPr>
              <w:t>intensa</w:t>
            </w:r>
            <w:r>
              <w:rPr>
                <w:spacing w:val="-10"/>
                <w:sz w:val="20"/>
              </w:rPr>
              <w:t xml:space="preserve"> </w:t>
            </w:r>
            <w:r>
              <w:rPr>
                <w:sz w:val="20"/>
              </w:rPr>
              <w:t>producida,</w:t>
            </w:r>
            <w:r>
              <w:rPr>
                <w:spacing w:val="-11"/>
                <w:sz w:val="20"/>
              </w:rPr>
              <w:t xml:space="preserve"> </w:t>
            </w:r>
            <w:r>
              <w:rPr>
                <w:sz w:val="20"/>
              </w:rPr>
              <w:t>a</w:t>
            </w:r>
            <w:r>
              <w:rPr>
                <w:spacing w:val="-10"/>
                <w:sz w:val="20"/>
              </w:rPr>
              <w:t xml:space="preserve"> </w:t>
            </w:r>
            <w:r>
              <w:rPr>
                <w:sz w:val="20"/>
              </w:rPr>
              <w:t>su vez, por una eritroblastosis fetal. (5)</w:t>
            </w:r>
          </w:p>
        </w:tc>
        <w:tc>
          <w:tcPr>
            <w:tcW w:w="1527" w:type="dxa"/>
          </w:tcPr>
          <w:p w14:paraId="5B88411E" w14:textId="77777777" w:rsidR="00AC56D6" w:rsidRDefault="00000000">
            <w:pPr>
              <w:pStyle w:val="TableParagraph"/>
              <w:spacing w:line="240" w:lineRule="atLeast"/>
              <w:ind w:left="20"/>
              <w:jc w:val="center"/>
              <w:rPr>
                <w:sz w:val="20"/>
              </w:rPr>
            </w:pPr>
            <w:r>
              <w:rPr>
                <w:sz w:val="20"/>
              </w:rPr>
              <w:t>Real</w:t>
            </w:r>
            <w:r>
              <w:rPr>
                <w:spacing w:val="-12"/>
                <w:sz w:val="20"/>
              </w:rPr>
              <w:t xml:space="preserve"> </w:t>
            </w:r>
            <w:r>
              <w:rPr>
                <w:sz w:val="20"/>
              </w:rPr>
              <w:t>Academia Nacional de Medicina</w:t>
            </w:r>
            <w:r>
              <w:rPr>
                <w:spacing w:val="-3"/>
                <w:sz w:val="20"/>
              </w:rPr>
              <w:t xml:space="preserve"> </w:t>
            </w:r>
            <w:r>
              <w:rPr>
                <w:sz w:val="20"/>
              </w:rPr>
              <w:t xml:space="preserve">de </w:t>
            </w:r>
            <w:r>
              <w:rPr>
                <w:spacing w:val="-2"/>
                <w:sz w:val="20"/>
              </w:rPr>
              <w:t>España</w:t>
            </w:r>
          </w:p>
        </w:tc>
      </w:tr>
    </w:tbl>
    <w:p w14:paraId="7C43F9E0" w14:textId="77777777" w:rsidR="00AC56D6" w:rsidRDefault="00AC56D6">
      <w:pPr>
        <w:pStyle w:val="Textoindependiente"/>
        <w:spacing w:before="183"/>
      </w:pPr>
    </w:p>
    <w:p w14:paraId="56D60288" w14:textId="77777777" w:rsidR="00AC56D6" w:rsidRDefault="00000000">
      <w:pPr>
        <w:pStyle w:val="Textoindependiente"/>
        <w:spacing w:line="261" w:lineRule="auto"/>
        <w:ind w:left="1339" w:right="1335"/>
        <w:jc w:val="both"/>
      </w:pPr>
      <w:r>
        <w:t>El diagnóstico comprende la tipificación ABO/RhD, prueba de Coombs indirecta,</w:t>
      </w:r>
      <w:r>
        <w:rPr>
          <w:spacing w:val="40"/>
        </w:rPr>
        <w:t xml:space="preserve"> </w:t>
      </w:r>
      <w:r>
        <w:t>identificación y titulación de anticuerpos y estudios fetales si se sospecha de anemia fetal. La profilaxis con inmunoglobulina anti-D ha reducido drásticamente los casos dependientes del RhD, aunque no impide la sensibilización frente a otros antígenos tales como Kell, Duffy, Kidd o MNS. (5)</w:t>
      </w:r>
    </w:p>
    <w:p w14:paraId="6B2BF47E" w14:textId="77777777" w:rsidR="00AC56D6" w:rsidRDefault="00000000">
      <w:pPr>
        <w:pStyle w:val="Textoindependiente"/>
        <w:spacing w:before="150" w:line="261" w:lineRule="auto"/>
        <w:ind w:left="1339" w:right="1336"/>
        <w:jc w:val="both"/>
      </w:pPr>
      <w:r>
        <w:t>La actualización clínica de American College of Obstetricians and Gynecologists indica que el genotipado del padre y del feto es esencial en la gestión de la aloinmunización en la gestante. El estudio del padre para determinar</w:t>
      </w:r>
      <w:r>
        <w:rPr>
          <w:spacing w:val="40"/>
        </w:rPr>
        <w:t xml:space="preserve"> </w:t>
      </w:r>
      <w:r>
        <w:t>el riesgo de enfermedad hemolítica fetal es especialmente útil en los casos de incompatibilidad RhD. En</w:t>
      </w:r>
      <w:r>
        <w:rPr>
          <w:spacing w:val="40"/>
        </w:rPr>
        <w:t xml:space="preserve"> </w:t>
      </w:r>
      <w:r>
        <w:t>la actualidad, el análisis de ADN fetal libre en sangre materna (cffDNA). (6)</w:t>
      </w:r>
    </w:p>
    <w:p w14:paraId="104F84DB" w14:textId="77777777" w:rsidR="00AC56D6" w:rsidRDefault="00000000">
      <w:pPr>
        <w:pStyle w:val="Textoindependiente"/>
        <w:spacing w:before="149" w:line="259" w:lineRule="auto"/>
        <w:ind w:left="1339" w:right="1338"/>
        <w:jc w:val="both"/>
      </w:pPr>
      <w:r>
        <w:t>La</w:t>
      </w:r>
      <w:r>
        <w:rPr>
          <w:spacing w:val="-13"/>
        </w:rPr>
        <w:t xml:space="preserve"> </w:t>
      </w:r>
      <w:r>
        <w:t>patogénesis</w:t>
      </w:r>
      <w:r>
        <w:rPr>
          <w:spacing w:val="-12"/>
        </w:rPr>
        <w:t xml:space="preserve"> </w:t>
      </w:r>
      <w:r>
        <w:t>de</w:t>
      </w:r>
      <w:r>
        <w:rPr>
          <w:spacing w:val="-13"/>
        </w:rPr>
        <w:t xml:space="preserve"> </w:t>
      </w:r>
      <w:r>
        <w:t>la</w:t>
      </w:r>
      <w:r>
        <w:rPr>
          <w:spacing w:val="-7"/>
        </w:rPr>
        <w:t xml:space="preserve"> </w:t>
      </w:r>
      <w:r>
        <w:t>aloinmunización</w:t>
      </w:r>
      <w:r>
        <w:rPr>
          <w:spacing w:val="-13"/>
        </w:rPr>
        <w:t xml:space="preserve"> </w:t>
      </w:r>
      <w:r>
        <w:t>de</w:t>
      </w:r>
      <w:r>
        <w:rPr>
          <w:spacing w:val="-11"/>
        </w:rPr>
        <w:t xml:space="preserve"> </w:t>
      </w:r>
      <w:r>
        <w:t>eritrocitos</w:t>
      </w:r>
      <w:r>
        <w:rPr>
          <w:spacing w:val="-8"/>
        </w:rPr>
        <w:t xml:space="preserve"> </w:t>
      </w:r>
      <w:r>
        <w:t>durante</w:t>
      </w:r>
      <w:r>
        <w:rPr>
          <w:spacing w:val="-12"/>
        </w:rPr>
        <w:t xml:space="preserve"> </w:t>
      </w:r>
      <w:r>
        <w:t>el</w:t>
      </w:r>
      <w:r>
        <w:rPr>
          <w:spacing w:val="-10"/>
        </w:rPr>
        <w:t xml:space="preserve"> </w:t>
      </w:r>
      <w:r>
        <w:t>embarazo</w:t>
      </w:r>
      <w:r>
        <w:rPr>
          <w:spacing w:val="-13"/>
        </w:rPr>
        <w:t xml:space="preserve"> </w:t>
      </w:r>
      <w:r>
        <w:t>no</w:t>
      </w:r>
      <w:r>
        <w:rPr>
          <w:spacing w:val="-12"/>
        </w:rPr>
        <w:t xml:space="preserve"> </w:t>
      </w:r>
      <w:r>
        <w:t>se</w:t>
      </w:r>
      <w:r>
        <w:rPr>
          <w:spacing w:val="-7"/>
        </w:rPr>
        <w:t xml:space="preserve"> </w:t>
      </w:r>
      <w:r>
        <w:t>conoce</w:t>
      </w:r>
      <w:r>
        <w:rPr>
          <w:spacing w:val="-12"/>
        </w:rPr>
        <w:t xml:space="preserve"> </w:t>
      </w:r>
      <w:r>
        <w:t>por</w:t>
      </w:r>
      <w:r>
        <w:rPr>
          <w:spacing w:val="-8"/>
        </w:rPr>
        <w:t xml:space="preserve"> </w:t>
      </w:r>
      <w:r>
        <w:t>completo y no se limita a la hemorragia fetomaterna. El sistema antígeno leucocito humano (HLA), los polimorfismos genéticos, la activación inmune y las propiedades de las células inmunes podrían estar involucrados en su desarrollo. Identificar estos factores de riesgo es esencial para la prevención y el manejo adecuados de la enfermedad hemolítica del feto y del recién nacido (5). Si no</w:t>
      </w:r>
      <w:r>
        <w:rPr>
          <w:spacing w:val="-13"/>
        </w:rPr>
        <w:t xml:space="preserve"> </w:t>
      </w:r>
      <w:r>
        <w:t>se</w:t>
      </w:r>
      <w:r>
        <w:rPr>
          <w:spacing w:val="-12"/>
        </w:rPr>
        <w:t xml:space="preserve"> </w:t>
      </w:r>
      <w:r>
        <w:t>trata,</w:t>
      </w:r>
      <w:r>
        <w:rPr>
          <w:spacing w:val="-13"/>
        </w:rPr>
        <w:t xml:space="preserve"> </w:t>
      </w:r>
      <w:r>
        <w:t>la</w:t>
      </w:r>
      <w:r>
        <w:rPr>
          <w:spacing w:val="-12"/>
        </w:rPr>
        <w:t xml:space="preserve"> </w:t>
      </w:r>
      <w:r>
        <w:t>anemia</w:t>
      </w:r>
      <w:r>
        <w:rPr>
          <w:spacing w:val="-13"/>
        </w:rPr>
        <w:t xml:space="preserve"> </w:t>
      </w:r>
      <w:r>
        <w:t>progresiva</w:t>
      </w:r>
      <w:r>
        <w:rPr>
          <w:spacing w:val="-12"/>
        </w:rPr>
        <w:t xml:space="preserve"> </w:t>
      </w:r>
      <w:r>
        <w:t>puede</w:t>
      </w:r>
      <w:r>
        <w:rPr>
          <w:spacing w:val="-13"/>
        </w:rPr>
        <w:t xml:space="preserve"> </w:t>
      </w:r>
      <w:r>
        <w:t>provocar</w:t>
      </w:r>
      <w:r>
        <w:rPr>
          <w:spacing w:val="-12"/>
        </w:rPr>
        <w:t xml:space="preserve"> </w:t>
      </w:r>
      <w:r>
        <w:t>hepatosplenomegalia,</w:t>
      </w:r>
      <w:r>
        <w:rPr>
          <w:spacing w:val="-12"/>
        </w:rPr>
        <w:t xml:space="preserve"> </w:t>
      </w:r>
      <w:r>
        <w:t>cardiomegalia,</w:t>
      </w:r>
      <w:r>
        <w:rPr>
          <w:spacing w:val="-13"/>
        </w:rPr>
        <w:t xml:space="preserve"> </w:t>
      </w:r>
      <w:r>
        <w:t>hidrops</w:t>
      </w:r>
      <w:r>
        <w:rPr>
          <w:spacing w:val="-12"/>
        </w:rPr>
        <w:t xml:space="preserve"> </w:t>
      </w:r>
      <w:r>
        <w:t>fetal y muerte perinatal (7).</w:t>
      </w:r>
    </w:p>
    <w:p w14:paraId="55A87B6E" w14:textId="77777777" w:rsidR="00AC56D6" w:rsidRDefault="00AC56D6">
      <w:pPr>
        <w:pStyle w:val="Textoindependiente"/>
        <w:spacing w:line="259" w:lineRule="auto"/>
        <w:jc w:val="both"/>
        <w:sectPr w:rsidR="00AC56D6">
          <w:pgSz w:w="12240" w:h="15840"/>
          <w:pgMar w:top="2040" w:right="360" w:bottom="1440" w:left="360" w:header="710" w:footer="1253" w:gutter="0"/>
          <w:cols w:space="720"/>
        </w:sectPr>
      </w:pPr>
    </w:p>
    <w:p w14:paraId="3B941BCE" w14:textId="77777777" w:rsidR="00AC56D6" w:rsidRDefault="00AC56D6">
      <w:pPr>
        <w:pStyle w:val="Textoindependiente"/>
        <w:spacing w:before="7"/>
      </w:pPr>
    </w:p>
    <w:p w14:paraId="3BFB7671" w14:textId="77777777" w:rsidR="00AC56D6" w:rsidRDefault="00000000">
      <w:pPr>
        <w:pStyle w:val="Textoindependiente"/>
        <w:spacing w:line="261" w:lineRule="auto"/>
        <w:ind w:left="1339" w:right="1338"/>
        <w:jc w:val="both"/>
      </w:pPr>
      <w:r>
        <w:t>Las consecuencias para el feto son más graves,</w:t>
      </w:r>
      <w:r>
        <w:rPr>
          <w:spacing w:val="-1"/>
        </w:rPr>
        <w:t xml:space="preserve"> </w:t>
      </w:r>
      <w:r>
        <w:t>ya que el anticuerpo tiene una alta tasa</w:t>
      </w:r>
      <w:r>
        <w:rPr>
          <w:spacing w:val="40"/>
        </w:rPr>
        <w:t xml:space="preserve"> </w:t>
      </w:r>
      <w:r>
        <w:t>y afinidad de unión a los antígenos. La clase o especificidad del anticuerpo también es crucial. Algunos anticuerpos no</w:t>
      </w:r>
      <w:r>
        <w:rPr>
          <w:spacing w:val="40"/>
        </w:rPr>
        <w:t xml:space="preserve"> </w:t>
      </w:r>
      <w:r>
        <w:t>afectan al feto, mientras que otros pueden inducir una anemia fetal severa. No existe</w:t>
      </w:r>
      <w:r>
        <w:rPr>
          <w:spacing w:val="-4"/>
        </w:rPr>
        <w:t xml:space="preserve"> </w:t>
      </w:r>
      <w:r>
        <w:t>riesgo</w:t>
      </w:r>
      <w:r>
        <w:rPr>
          <w:spacing w:val="40"/>
        </w:rPr>
        <w:t xml:space="preserve"> </w:t>
      </w:r>
      <w:r>
        <w:t>por</w:t>
      </w:r>
      <w:r>
        <w:rPr>
          <w:spacing w:val="-4"/>
        </w:rPr>
        <w:t xml:space="preserve"> </w:t>
      </w:r>
      <w:r>
        <w:t>autoanticuerpos</w:t>
      </w:r>
      <w:r>
        <w:rPr>
          <w:spacing w:val="-4"/>
        </w:rPr>
        <w:t xml:space="preserve"> </w:t>
      </w:r>
      <w:r>
        <w:t>(anti-Lewis,</w:t>
      </w:r>
      <w:r>
        <w:rPr>
          <w:spacing w:val="-7"/>
        </w:rPr>
        <w:t xml:space="preserve"> </w:t>
      </w:r>
      <w:r>
        <w:t>anti-P1,</w:t>
      </w:r>
      <w:r>
        <w:rPr>
          <w:spacing w:val="-11"/>
        </w:rPr>
        <w:t xml:space="preserve"> </w:t>
      </w:r>
      <w:r>
        <w:t>etcétera).</w:t>
      </w:r>
      <w:r>
        <w:rPr>
          <w:spacing w:val="-2"/>
        </w:rPr>
        <w:t xml:space="preserve"> </w:t>
      </w:r>
      <w:r>
        <w:t>Se</w:t>
      </w:r>
      <w:r>
        <w:rPr>
          <w:spacing w:val="-4"/>
        </w:rPr>
        <w:t xml:space="preserve"> </w:t>
      </w:r>
      <w:r>
        <w:t>restringe</w:t>
      </w:r>
      <w:r>
        <w:rPr>
          <w:spacing w:val="-4"/>
        </w:rPr>
        <w:t xml:space="preserve"> </w:t>
      </w:r>
      <w:r>
        <w:t>a</w:t>
      </w:r>
      <w:r>
        <w:rPr>
          <w:spacing w:val="-4"/>
        </w:rPr>
        <w:t xml:space="preserve"> </w:t>
      </w:r>
      <w:r>
        <w:t>la</w:t>
      </w:r>
      <w:r>
        <w:rPr>
          <w:spacing w:val="-9"/>
        </w:rPr>
        <w:t xml:space="preserve"> </w:t>
      </w:r>
      <w:r>
        <w:t>ictericia</w:t>
      </w:r>
      <w:r>
        <w:rPr>
          <w:spacing w:val="-4"/>
        </w:rPr>
        <w:t xml:space="preserve"> </w:t>
      </w:r>
      <w:r>
        <w:t>neonatal con anti-E y anti-Cw. Finalmente, la destrucción fetal grave, por</w:t>
      </w:r>
      <w:r>
        <w:rPr>
          <w:spacing w:val="40"/>
        </w:rPr>
        <w:t xml:space="preserve"> </w:t>
      </w:r>
      <w:r>
        <w:t>los anti-RhD, anti-c y anti-Kell (8)</w:t>
      </w:r>
    </w:p>
    <w:p w14:paraId="38FBA744" w14:textId="77777777" w:rsidR="00AC56D6" w:rsidRDefault="00000000">
      <w:pPr>
        <w:pStyle w:val="Textoindependiente"/>
        <w:spacing w:before="150" w:line="259" w:lineRule="auto"/>
        <w:ind w:left="1339" w:right="1335"/>
        <w:jc w:val="both"/>
      </w:pPr>
      <w:r>
        <w:t>La hemólisis en el feto está inicialmente compensada por un aumento de la eritropoyesis medular y</w:t>
      </w:r>
      <w:r>
        <w:rPr>
          <w:spacing w:val="-13"/>
        </w:rPr>
        <w:t xml:space="preserve"> </w:t>
      </w:r>
      <w:r>
        <w:t>extra-medular</w:t>
      </w:r>
      <w:r>
        <w:rPr>
          <w:spacing w:val="-12"/>
        </w:rPr>
        <w:t xml:space="preserve"> </w:t>
      </w:r>
      <w:r>
        <w:t>(hígado</w:t>
      </w:r>
      <w:r>
        <w:rPr>
          <w:spacing w:val="-13"/>
        </w:rPr>
        <w:t xml:space="preserve"> </w:t>
      </w:r>
      <w:r>
        <w:t>y</w:t>
      </w:r>
      <w:r>
        <w:rPr>
          <w:spacing w:val="-12"/>
        </w:rPr>
        <w:t xml:space="preserve"> </w:t>
      </w:r>
      <w:r>
        <w:t>bazo),</w:t>
      </w:r>
      <w:r>
        <w:rPr>
          <w:spacing w:val="-13"/>
        </w:rPr>
        <w:t xml:space="preserve"> </w:t>
      </w:r>
      <w:r>
        <w:t>lo</w:t>
      </w:r>
      <w:r>
        <w:rPr>
          <w:spacing w:val="-12"/>
        </w:rPr>
        <w:t xml:space="preserve"> </w:t>
      </w:r>
      <w:r>
        <w:t>que</w:t>
      </w:r>
      <w:r>
        <w:rPr>
          <w:spacing w:val="-13"/>
        </w:rPr>
        <w:t xml:space="preserve"> </w:t>
      </w:r>
      <w:r>
        <w:t>da</w:t>
      </w:r>
      <w:r>
        <w:rPr>
          <w:spacing w:val="-12"/>
        </w:rPr>
        <w:t xml:space="preserve"> </w:t>
      </w:r>
      <w:r>
        <w:t>lugar</w:t>
      </w:r>
      <w:r>
        <w:rPr>
          <w:spacing w:val="-12"/>
        </w:rPr>
        <w:t xml:space="preserve"> </w:t>
      </w:r>
      <w:r>
        <w:t>a</w:t>
      </w:r>
      <w:r>
        <w:rPr>
          <w:spacing w:val="-13"/>
        </w:rPr>
        <w:t xml:space="preserve"> </w:t>
      </w:r>
      <w:r>
        <w:t>hepatoesplenomegalia</w:t>
      </w:r>
      <w:r>
        <w:rPr>
          <w:spacing w:val="-12"/>
        </w:rPr>
        <w:t xml:space="preserve"> </w:t>
      </w:r>
      <w:r>
        <w:t>con</w:t>
      </w:r>
      <w:r>
        <w:rPr>
          <w:spacing w:val="-13"/>
        </w:rPr>
        <w:t xml:space="preserve"> </w:t>
      </w:r>
      <w:r>
        <w:t>inducción</w:t>
      </w:r>
      <w:r>
        <w:rPr>
          <w:spacing w:val="-12"/>
        </w:rPr>
        <w:t xml:space="preserve"> </w:t>
      </w:r>
      <w:r>
        <w:t>consiguiente de</w:t>
      </w:r>
      <w:r>
        <w:rPr>
          <w:spacing w:val="-13"/>
        </w:rPr>
        <w:t xml:space="preserve"> </w:t>
      </w:r>
      <w:r>
        <w:t>hipertensión</w:t>
      </w:r>
      <w:r>
        <w:rPr>
          <w:spacing w:val="-12"/>
        </w:rPr>
        <w:t xml:space="preserve"> </w:t>
      </w:r>
      <w:r>
        <w:t>portal</w:t>
      </w:r>
      <w:r>
        <w:rPr>
          <w:spacing w:val="62"/>
        </w:rPr>
        <w:t xml:space="preserve"> </w:t>
      </w:r>
      <w:r>
        <w:t>y</w:t>
      </w:r>
      <w:r>
        <w:rPr>
          <w:spacing w:val="-11"/>
        </w:rPr>
        <w:t xml:space="preserve"> </w:t>
      </w:r>
      <w:r>
        <w:t>reducción</w:t>
      </w:r>
      <w:r>
        <w:rPr>
          <w:spacing w:val="-13"/>
        </w:rPr>
        <w:t xml:space="preserve"> </w:t>
      </w:r>
      <w:r>
        <w:t>en</w:t>
      </w:r>
      <w:r>
        <w:rPr>
          <w:spacing w:val="-8"/>
        </w:rPr>
        <w:t xml:space="preserve"> </w:t>
      </w:r>
      <w:r>
        <w:t>la</w:t>
      </w:r>
      <w:r>
        <w:rPr>
          <w:spacing w:val="-7"/>
        </w:rPr>
        <w:t xml:space="preserve"> </w:t>
      </w:r>
      <w:r>
        <w:t>capacidad</w:t>
      </w:r>
      <w:r>
        <w:rPr>
          <w:spacing w:val="-13"/>
        </w:rPr>
        <w:t xml:space="preserve"> </w:t>
      </w:r>
      <w:r>
        <w:t>del</w:t>
      </w:r>
      <w:r>
        <w:rPr>
          <w:spacing w:val="-5"/>
        </w:rPr>
        <w:t xml:space="preserve"> </w:t>
      </w:r>
      <w:r>
        <w:t>hígado</w:t>
      </w:r>
      <w:r>
        <w:rPr>
          <w:spacing w:val="-13"/>
        </w:rPr>
        <w:t xml:space="preserve"> </w:t>
      </w:r>
      <w:r>
        <w:t>para</w:t>
      </w:r>
      <w:r>
        <w:rPr>
          <w:spacing w:val="-12"/>
        </w:rPr>
        <w:t xml:space="preserve"> </w:t>
      </w:r>
      <w:r>
        <w:t>sintetizar</w:t>
      </w:r>
      <w:r>
        <w:rPr>
          <w:spacing w:val="-12"/>
        </w:rPr>
        <w:t xml:space="preserve"> </w:t>
      </w:r>
      <w:r>
        <w:t>proteínas.</w:t>
      </w:r>
      <w:r>
        <w:rPr>
          <w:spacing w:val="-10"/>
        </w:rPr>
        <w:t xml:space="preserve"> </w:t>
      </w:r>
      <w:r>
        <w:t>Esto</w:t>
      </w:r>
      <w:r>
        <w:rPr>
          <w:spacing w:val="-9"/>
        </w:rPr>
        <w:t xml:space="preserve"> </w:t>
      </w:r>
      <w:r>
        <w:t>resulta en hipoproteinemia e hipoalbuminemia, y puede causar edema y ascitis cuando la anemia es severa. La hipoxia inducida por anemia activa los mecanismos hemodinámicos</w:t>
      </w:r>
      <w:r>
        <w:rPr>
          <w:spacing w:val="40"/>
        </w:rPr>
        <w:t xml:space="preserve"> </w:t>
      </w:r>
      <w:r>
        <w:t>compensatorios ↑ gasto cardíaco fetal (GCF), redistribución del flujo sanguíneo al corazón y cerebro con el fin de garantizar el aporte de oxígeno a nivel miocárdico y cerebral, a pesar de que no se logra el mismo nivel de saturación de oxígeno en sangre fetal. Con anemia</w:t>
      </w:r>
      <w:r>
        <w:rPr>
          <w:spacing w:val="40"/>
        </w:rPr>
        <w:t xml:space="preserve"> </w:t>
      </w:r>
      <w:r>
        <w:t>que empeora, puede desarrollarse insuficiencia cardíaca fetal, contribuir al hidrops fetal y muerte fetal (8)</w:t>
      </w:r>
    </w:p>
    <w:p w14:paraId="294CA9DB" w14:textId="77777777" w:rsidR="00AC56D6" w:rsidRDefault="00000000">
      <w:pPr>
        <w:pStyle w:val="Textoindependiente"/>
        <w:spacing w:before="155" w:line="259" w:lineRule="auto"/>
        <w:ind w:left="1339" w:right="1335"/>
        <w:jc w:val="both"/>
      </w:pPr>
      <w:r>
        <w:t>Enfermedad hemolítica del feto y del recién (HDFN) nacido afectó a 150 por cada 100.000 nacimientos y fue responsable del 10% de todas las muertes perinatales. La HDFN fue reducida de forma</w:t>
      </w:r>
      <w:r>
        <w:rPr>
          <w:spacing w:val="-10"/>
        </w:rPr>
        <w:t xml:space="preserve"> </w:t>
      </w:r>
      <w:r>
        <w:t>drástica</w:t>
      </w:r>
      <w:r>
        <w:rPr>
          <w:spacing w:val="-10"/>
        </w:rPr>
        <w:t xml:space="preserve"> </w:t>
      </w:r>
      <w:r>
        <w:t>tras</w:t>
      </w:r>
      <w:r>
        <w:rPr>
          <w:spacing w:val="-9"/>
        </w:rPr>
        <w:t xml:space="preserve"> </w:t>
      </w:r>
      <w:r>
        <w:t>la</w:t>
      </w:r>
      <w:r>
        <w:rPr>
          <w:spacing w:val="-10"/>
        </w:rPr>
        <w:t xml:space="preserve"> </w:t>
      </w:r>
      <w:r>
        <w:t>introducción</w:t>
      </w:r>
      <w:r>
        <w:rPr>
          <w:spacing w:val="-11"/>
        </w:rPr>
        <w:t xml:space="preserve"> </w:t>
      </w:r>
      <w:r>
        <w:t>de</w:t>
      </w:r>
      <w:r>
        <w:rPr>
          <w:spacing w:val="-9"/>
        </w:rPr>
        <w:t xml:space="preserve"> </w:t>
      </w:r>
      <w:r>
        <w:t>profilaxis</w:t>
      </w:r>
      <w:r>
        <w:rPr>
          <w:spacing w:val="-10"/>
        </w:rPr>
        <w:t xml:space="preserve"> </w:t>
      </w:r>
      <w:r>
        <w:t>con</w:t>
      </w:r>
      <w:r>
        <w:rPr>
          <w:spacing w:val="-11"/>
        </w:rPr>
        <w:t xml:space="preserve"> </w:t>
      </w:r>
      <w:r>
        <w:t>anti-D.</w:t>
      </w:r>
      <w:r>
        <w:rPr>
          <w:spacing w:val="-8"/>
        </w:rPr>
        <w:t xml:space="preserve"> </w:t>
      </w:r>
      <w:r>
        <w:t>En</w:t>
      </w:r>
      <w:r>
        <w:rPr>
          <w:spacing w:val="-11"/>
        </w:rPr>
        <w:t xml:space="preserve"> </w:t>
      </w:r>
      <w:r>
        <w:t>el</w:t>
      </w:r>
      <w:r>
        <w:rPr>
          <w:spacing w:val="-8"/>
        </w:rPr>
        <w:t xml:space="preserve"> </w:t>
      </w:r>
      <w:r>
        <w:t>período</w:t>
      </w:r>
      <w:r>
        <w:rPr>
          <w:spacing w:val="-11"/>
        </w:rPr>
        <w:t xml:space="preserve"> </w:t>
      </w:r>
      <w:r>
        <w:t>postparto</w:t>
      </w:r>
      <w:r>
        <w:rPr>
          <w:spacing w:val="40"/>
        </w:rPr>
        <w:t xml:space="preserve"> </w:t>
      </w:r>
      <w:r>
        <w:t>y</w:t>
      </w:r>
      <w:r>
        <w:rPr>
          <w:spacing w:val="-9"/>
        </w:rPr>
        <w:t xml:space="preserve"> </w:t>
      </w:r>
      <w:r>
        <w:t>en</w:t>
      </w:r>
      <w:r>
        <w:rPr>
          <w:spacing w:val="-10"/>
        </w:rPr>
        <w:t xml:space="preserve"> </w:t>
      </w:r>
      <w:r>
        <w:t xml:space="preserve">situaciones de riesgo, la inmunoglobulina anti-D se administraba </w:t>
      </w:r>
      <w:proofErr w:type="gramStart"/>
      <w:r>
        <w:t>anteriormente a</w:t>
      </w:r>
      <w:proofErr w:type="gramEnd"/>
      <w:r>
        <w:t xml:space="preserve"> todas las mujeres con RhD negativo.</w:t>
      </w:r>
      <w:r>
        <w:rPr>
          <w:spacing w:val="-2"/>
        </w:rPr>
        <w:t xml:space="preserve"> </w:t>
      </w:r>
      <w:r>
        <w:t>Posteriormente</w:t>
      </w:r>
      <w:r>
        <w:rPr>
          <w:spacing w:val="40"/>
        </w:rPr>
        <w:t xml:space="preserve"> </w:t>
      </w:r>
      <w:r>
        <w:t>se</w:t>
      </w:r>
      <w:r>
        <w:rPr>
          <w:spacing w:val="-7"/>
        </w:rPr>
        <w:t xml:space="preserve"> </w:t>
      </w:r>
      <w:r>
        <w:t>incorporó</w:t>
      </w:r>
      <w:r>
        <w:rPr>
          <w:spacing w:val="-5"/>
        </w:rPr>
        <w:t xml:space="preserve"> </w:t>
      </w:r>
      <w:r>
        <w:t>también</w:t>
      </w:r>
      <w:r>
        <w:rPr>
          <w:spacing w:val="-4"/>
        </w:rPr>
        <w:t xml:space="preserve"> </w:t>
      </w:r>
      <w:r>
        <w:t>la</w:t>
      </w:r>
      <w:r>
        <w:rPr>
          <w:spacing w:val="-3"/>
        </w:rPr>
        <w:t xml:space="preserve"> </w:t>
      </w:r>
      <w:r>
        <w:t>profilaxis</w:t>
      </w:r>
      <w:r>
        <w:rPr>
          <w:spacing w:val="-3"/>
        </w:rPr>
        <w:t xml:space="preserve"> </w:t>
      </w:r>
      <w:r>
        <w:t>prenatal</w:t>
      </w:r>
      <w:r>
        <w:rPr>
          <w:spacing w:val="-2"/>
        </w:rPr>
        <w:t xml:space="preserve"> </w:t>
      </w:r>
      <w:r>
        <w:t>en</w:t>
      </w:r>
      <w:r>
        <w:rPr>
          <w:spacing w:val="-4"/>
        </w:rPr>
        <w:t xml:space="preserve"> </w:t>
      </w:r>
      <w:r>
        <w:t>el</w:t>
      </w:r>
      <w:r>
        <w:rPr>
          <w:spacing w:val="-1"/>
        </w:rPr>
        <w:t xml:space="preserve"> </w:t>
      </w:r>
      <w:r>
        <w:t>tercer</w:t>
      </w:r>
      <w:r>
        <w:rPr>
          <w:spacing w:val="-3"/>
        </w:rPr>
        <w:t xml:space="preserve"> </w:t>
      </w:r>
      <w:r>
        <w:t>trimestre</w:t>
      </w:r>
      <w:r>
        <w:rPr>
          <w:spacing w:val="-3"/>
        </w:rPr>
        <w:t xml:space="preserve"> </w:t>
      </w:r>
      <w:r>
        <w:t>a</w:t>
      </w:r>
      <w:r>
        <w:rPr>
          <w:spacing w:val="-3"/>
        </w:rPr>
        <w:t xml:space="preserve"> </w:t>
      </w:r>
      <w:r>
        <w:t>causa de sensibilizaciones prenatales. Tras el descubrimiento del ADN fetal libre en plasma materno (cffDNA), surgieron pruebas prenatales no invasivas para predecir el statusRhD fetal, pero son difíciles de realizar porque existen limitaciones económicas y técnicas (9).</w:t>
      </w:r>
    </w:p>
    <w:p w14:paraId="7D1CFB57" w14:textId="77777777" w:rsidR="00AC56D6" w:rsidRDefault="00000000">
      <w:pPr>
        <w:pStyle w:val="Textoindependiente"/>
        <w:spacing w:before="162" w:line="261" w:lineRule="auto"/>
        <w:ind w:left="1339" w:right="1342"/>
        <w:jc w:val="both"/>
      </w:pPr>
      <w:r>
        <w:t>Otra complicación fetal es la Trombocitopenia aloinmune fetal y neonatal es rara, pero puede ser grave. El tratamiento</w:t>
      </w:r>
      <w:r>
        <w:rPr>
          <w:spacing w:val="-1"/>
        </w:rPr>
        <w:t xml:space="preserve"> </w:t>
      </w:r>
      <w:r>
        <w:t>comúnmente utilizado</w:t>
      </w:r>
      <w:r>
        <w:rPr>
          <w:spacing w:val="-1"/>
        </w:rPr>
        <w:t xml:space="preserve"> </w:t>
      </w:r>
      <w:r>
        <w:t>en la actualidad</w:t>
      </w:r>
      <w:r>
        <w:rPr>
          <w:spacing w:val="-1"/>
        </w:rPr>
        <w:t xml:space="preserve"> </w:t>
      </w:r>
      <w:r>
        <w:t>es la inmunoglobulina intravenosa,</w:t>
      </w:r>
      <w:r>
        <w:rPr>
          <w:spacing w:val="-2"/>
        </w:rPr>
        <w:t xml:space="preserve"> </w:t>
      </w:r>
      <w:r>
        <w:t>la cual está en nuestro medio. (9)</w:t>
      </w:r>
    </w:p>
    <w:p w14:paraId="5BE32F11" w14:textId="77777777" w:rsidR="00AC56D6" w:rsidRDefault="00000000">
      <w:pPr>
        <w:pStyle w:val="Textoindependiente"/>
        <w:spacing w:before="149" w:line="259" w:lineRule="auto"/>
        <w:ind w:left="1339" w:right="1333"/>
        <w:jc w:val="both"/>
      </w:pPr>
      <w:r>
        <w:t>La velocidad sistólica máxima de la arteria cerebral media (MCA-PSV). ver Imagen 1. Es indispensable</w:t>
      </w:r>
      <w:r>
        <w:rPr>
          <w:spacing w:val="-3"/>
        </w:rPr>
        <w:t xml:space="preserve"> </w:t>
      </w:r>
      <w:r>
        <w:t>para</w:t>
      </w:r>
      <w:r>
        <w:rPr>
          <w:spacing w:val="-4"/>
        </w:rPr>
        <w:t xml:space="preserve"> </w:t>
      </w:r>
      <w:r>
        <w:t>detectar</w:t>
      </w:r>
      <w:r>
        <w:rPr>
          <w:spacing w:val="-4"/>
        </w:rPr>
        <w:t xml:space="preserve"> </w:t>
      </w:r>
      <w:r>
        <w:t>anemia</w:t>
      </w:r>
      <w:r>
        <w:rPr>
          <w:spacing w:val="-3"/>
        </w:rPr>
        <w:t xml:space="preserve"> </w:t>
      </w:r>
      <w:r>
        <w:t>fetal.</w:t>
      </w:r>
      <w:r>
        <w:rPr>
          <w:spacing w:val="-2"/>
        </w:rPr>
        <w:t xml:space="preserve"> </w:t>
      </w:r>
      <w:r>
        <w:t>La</w:t>
      </w:r>
      <w:r>
        <w:rPr>
          <w:spacing w:val="-3"/>
        </w:rPr>
        <w:t xml:space="preserve"> </w:t>
      </w:r>
      <w:r>
        <w:t>evaluación</w:t>
      </w:r>
      <w:r>
        <w:rPr>
          <w:spacing w:val="-4"/>
        </w:rPr>
        <w:t xml:space="preserve"> </w:t>
      </w:r>
      <w:r>
        <w:t>de</w:t>
      </w:r>
      <w:r>
        <w:rPr>
          <w:spacing w:val="-3"/>
        </w:rPr>
        <w:t xml:space="preserve"> </w:t>
      </w:r>
      <w:r>
        <w:t>la</w:t>
      </w:r>
      <w:r>
        <w:rPr>
          <w:spacing w:val="-2"/>
        </w:rPr>
        <w:t xml:space="preserve"> </w:t>
      </w:r>
      <w:r>
        <w:t>velocimetría</w:t>
      </w:r>
      <w:r>
        <w:rPr>
          <w:spacing w:val="-3"/>
        </w:rPr>
        <w:t xml:space="preserve"> </w:t>
      </w:r>
      <w:r>
        <w:t>Doppler</w:t>
      </w:r>
      <w:r>
        <w:rPr>
          <w:spacing w:val="-3"/>
        </w:rPr>
        <w:t xml:space="preserve"> </w:t>
      </w:r>
      <w:r>
        <w:t>de</w:t>
      </w:r>
      <w:r>
        <w:rPr>
          <w:spacing w:val="-3"/>
        </w:rPr>
        <w:t xml:space="preserve"> </w:t>
      </w:r>
      <w:r>
        <w:t>la</w:t>
      </w:r>
      <w:r>
        <w:rPr>
          <w:spacing w:val="-8"/>
        </w:rPr>
        <w:t xml:space="preserve"> </w:t>
      </w:r>
      <w:r>
        <w:t>ACM</w:t>
      </w:r>
      <w:r>
        <w:rPr>
          <w:spacing w:val="-2"/>
        </w:rPr>
        <w:t xml:space="preserve"> </w:t>
      </w:r>
      <w:r>
        <w:t>se</w:t>
      </w:r>
      <w:r>
        <w:rPr>
          <w:spacing w:val="-3"/>
        </w:rPr>
        <w:t xml:space="preserve"> </w:t>
      </w:r>
      <w:r>
        <w:t>ha establecido como la evaluación no invasiva más precisa para determinar la presencia de anemia fetal</w:t>
      </w:r>
      <w:r>
        <w:rPr>
          <w:spacing w:val="-13"/>
        </w:rPr>
        <w:t xml:space="preserve"> </w:t>
      </w:r>
      <w:r>
        <w:t>moderada</w:t>
      </w:r>
      <w:r>
        <w:rPr>
          <w:spacing w:val="-12"/>
        </w:rPr>
        <w:t xml:space="preserve"> </w:t>
      </w:r>
      <w:r>
        <w:t>a</w:t>
      </w:r>
      <w:r>
        <w:rPr>
          <w:spacing w:val="-13"/>
        </w:rPr>
        <w:t xml:space="preserve"> </w:t>
      </w:r>
      <w:r>
        <w:t>grave.</w:t>
      </w:r>
      <w:r>
        <w:rPr>
          <w:spacing w:val="-12"/>
        </w:rPr>
        <w:t xml:space="preserve"> </w:t>
      </w:r>
      <w:r>
        <w:t>Un</w:t>
      </w:r>
      <w:r>
        <w:rPr>
          <w:spacing w:val="-13"/>
        </w:rPr>
        <w:t xml:space="preserve"> </w:t>
      </w:r>
      <w:r>
        <w:t>corte</w:t>
      </w:r>
      <w:r>
        <w:rPr>
          <w:spacing w:val="-12"/>
        </w:rPr>
        <w:t xml:space="preserve"> </w:t>
      </w:r>
      <w:r>
        <w:t>de</w:t>
      </w:r>
      <w:r>
        <w:rPr>
          <w:spacing w:val="-13"/>
        </w:rPr>
        <w:t xml:space="preserve"> </w:t>
      </w:r>
      <w:r>
        <w:t>MCA-PSV</w:t>
      </w:r>
      <w:r>
        <w:rPr>
          <w:spacing w:val="-12"/>
        </w:rPr>
        <w:t xml:space="preserve"> </w:t>
      </w:r>
      <w:r>
        <w:t>de</w:t>
      </w:r>
      <w:r>
        <w:rPr>
          <w:spacing w:val="-12"/>
        </w:rPr>
        <w:t xml:space="preserve"> </w:t>
      </w:r>
      <w:r>
        <w:t>≥</w:t>
      </w:r>
      <w:r>
        <w:rPr>
          <w:spacing w:val="-13"/>
        </w:rPr>
        <w:t xml:space="preserve"> </w:t>
      </w:r>
      <w:r>
        <w:t>1,5</w:t>
      </w:r>
      <w:r>
        <w:rPr>
          <w:spacing w:val="-12"/>
        </w:rPr>
        <w:t xml:space="preserve"> </w:t>
      </w:r>
      <w:r>
        <w:t>múltiplos</w:t>
      </w:r>
      <w:r>
        <w:rPr>
          <w:spacing w:val="-13"/>
        </w:rPr>
        <w:t xml:space="preserve"> </w:t>
      </w:r>
      <w:r>
        <w:t>de</w:t>
      </w:r>
      <w:r>
        <w:rPr>
          <w:spacing w:val="-12"/>
        </w:rPr>
        <w:t xml:space="preserve"> </w:t>
      </w:r>
      <w:r>
        <w:t>la</w:t>
      </w:r>
      <w:r>
        <w:rPr>
          <w:spacing w:val="-13"/>
        </w:rPr>
        <w:t xml:space="preserve"> </w:t>
      </w:r>
      <w:r>
        <w:t>mediana</w:t>
      </w:r>
      <w:r>
        <w:rPr>
          <w:spacing w:val="-12"/>
        </w:rPr>
        <w:t xml:space="preserve"> </w:t>
      </w:r>
      <w:r>
        <w:t>(MoM)</w:t>
      </w:r>
      <w:r>
        <w:rPr>
          <w:spacing w:val="-12"/>
        </w:rPr>
        <w:t xml:space="preserve"> </w:t>
      </w:r>
      <w:r>
        <w:t>normalmente se</w:t>
      </w:r>
      <w:r>
        <w:rPr>
          <w:spacing w:val="-7"/>
        </w:rPr>
        <w:t xml:space="preserve"> </w:t>
      </w:r>
      <w:r>
        <w:t>considera</w:t>
      </w:r>
      <w:r>
        <w:rPr>
          <w:spacing w:val="-8"/>
        </w:rPr>
        <w:t xml:space="preserve"> </w:t>
      </w:r>
      <w:r>
        <w:t>una</w:t>
      </w:r>
      <w:r>
        <w:rPr>
          <w:spacing w:val="-3"/>
        </w:rPr>
        <w:t xml:space="preserve"> </w:t>
      </w:r>
      <w:r>
        <w:t>indicación</w:t>
      </w:r>
      <w:r>
        <w:rPr>
          <w:spacing w:val="-9"/>
        </w:rPr>
        <w:t xml:space="preserve"> </w:t>
      </w:r>
      <w:r>
        <w:t>para</w:t>
      </w:r>
      <w:r>
        <w:rPr>
          <w:spacing w:val="-4"/>
        </w:rPr>
        <w:t xml:space="preserve"> </w:t>
      </w:r>
      <w:r>
        <w:t>obtener</w:t>
      </w:r>
      <w:r>
        <w:rPr>
          <w:spacing w:val="-3"/>
        </w:rPr>
        <w:t xml:space="preserve"> </w:t>
      </w:r>
      <w:r>
        <w:t>sangre</w:t>
      </w:r>
      <w:r>
        <w:rPr>
          <w:spacing w:val="-8"/>
        </w:rPr>
        <w:t xml:space="preserve"> </w:t>
      </w:r>
      <w:r>
        <w:t>fetal</w:t>
      </w:r>
      <w:r>
        <w:rPr>
          <w:spacing w:val="-2"/>
        </w:rPr>
        <w:t xml:space="preserve"> </w:t>
      </w:r>
      <w:r>
        <w:t>para</w:t>
      </w:r>
      <w:r>
        <w:rPr>
          <w:spacing w:val="-9"/>
        </w:rPr>
        <w:t xml:space="preserve"> </w:t>
      </w:r>
      <w:r>
        <w:t>confirmar</w:t>
      </w:r>
      <w:r>
        <w:rPr>
          <w:spacing w:val="-8"/>
        </w:rPr>
        <w:t xml:space="preserve"> </w:t>
      </w:r>
      <w:r>
        <w:t>el</w:t>
      </w:r>
      <w:r>
        <w:rPr>
          <w:spacing w:val="-6"/>
        </w:rPr>
        <w:t xml:space="preserve"> </w:t>
      </w:r>
      <w:r>
        <w:t>diagnóstico</w:t>
      </w:r>
      <w:r>
        <w:rPr>
          <w:spacing w:val="-9"/>
        </w:rPr>
        <w:t xml:space="preserve"> </w:t>
      </w:r>
      <w:r>
        <w:t>de</w:t>
      </w:r>
      <w:r>
        <w:rPr>
          <w:spacing w:val="-3"/>
        </w:rPr>
        <w:t xml:space="preserve"> </w:t>
      </w:r>
      <w:r>
        <w:t>anemia</w:t>
      </w:r>
      <w:r>
        <w:rPr>
          <w:spacing w:val="-8"/>
        </w:rPr>
        <w:t xml:space="preserve"> </w:t>
      </w:r>
      <w:r>
        <w:t>fetal y, en consecuencia, realizar una transfusión intrauterina</w:t>
      </w:r>
      <w:r>
        <w:rPr>
          <w:spacing w:val="-3"/>
        </w:rPr>
        <w:t xml:space="preserve"> </w:t>
      </w:r>
      <w:r>
        <w:t>(IUT) si es necesario. El MCA-PSV es muy fiable</w:t>
      </w:r>
      <w:r>
        <w:rPr>
          <w:spacing w:val="-12"/>
        </w:rPr>
        <w:t xml:space="preserve"> </w:t>
      </w:r>
      <w:r>
        <w:t>antes</w:t>
      </w:r>
      <w:r>
        <w:rPr>
          <w:spacing w:val="-11"/>
        </w:rPr>
        <w:t xml:space="preserve"> </w:t>
      </w:r>
      <w:r>
        <w:t>de</w:t>
      </w:r>
      <w:r>
        <w:rPr>
          <w:spacing w:val="-11"/>
        </w:rPr>
        <w:t xml:space="preserve"> </w:t>
      </w:r>
      <w:r>
        <w:t>la</w:t>
      </w:r>
      <w:r>
        <w:rPr>
          <w:spacing w:val="-7"/>
        </w:rPr>
        <w:t xml:space="preserve"> </w:t>
      </w:r>
      <w:r>
        <w:t>primera</w:t>
      </w:r>
      <w:r>
        <w:rPr>
          <w:spacing w:val="-12"/>
        </w:rPr>
        <w:t xml:space="preserve"> </w:t>
      </w:r>
      <w:r>
        <w:t>IUT,</w:t>
      </w:r>
      <w:r>
        <w:rPr>
          <w:spacing w:val="-13"/>
        </w:rPr>
        <w:t xml:space="preserve"> </w:t>
      </w:r>
      <w:r>
        <w:t>pero</w:t>
      </w:r>
      <w:r>
        <w:rPr>
          <w:spacing w:val="-7"/>
        </w:rPr>
        <w:t xml:space="preserve"> </w:t>
      </w:r>
      <w:r>
        <w:t>su</w:t>
      </w:r>
      <w:r>
        <w:rPr>
          <w:spacing w:val="-8"/>
        </w:rPr>
        <w:t xml:space="preserve"> </w:t>
      </w:r>
      <w:r>
        <w:t>precisión</w:t>
      </w:r>
      <w:r>
        <w:rPr>
          <w:spacing w:val="-13"/>
        </w:rPr>
        <w:t xml:space="preserve"> </w:t>
      </w:r>
      <w:r>
        <w:t>se</w:t>
      </w:r>
      <w:r>
        <w:rPr>
          <w:spacing w:val="-10"/>
        </w:rPr>
        <w:t xml:space="preserve"> </w:t>
      </w:r>
      <w:r>
        <w:t>reduce</w:t>
      </w:r>
      <w:r>
        <w:rPr>
          <w:spacing w:val="-11"/>
        </w:rPr>
        <w:t xml:space="preserve"> </w:t>
      </w:r>
      <w:r>
        <w:t>después</w:t>
      </w:r>
      <w:r>
        <w:rPr>
          <w:spacing w:val="-7"/>
        </w:rPr>
        <w:t xml:space="preserve"> </w:t>
      </w:r>
      <w:r>
        <w:t>de</w:t>
      </w:r>
      <w:r>
        <w:rPr>
          <w:spacing w:val="-11"/>
        </w:rPr>
        <w:t xml:space="preserve"> </w:t>
      </w:r>
      <w:r>
        <w:t>la transfusión:</w:t>
      </w:r>
      <w:r>
        <w:rPr>
          <w:spacing w:val="-9"/>
        </w:rPr>
        <w:t xml:space="preserve"> </w:t>
      </w:r>
      <w:r>
        <w:t>varios</w:t>
      </w:r>
      <w:r>
        <w:rPr>
          <w:spacing w:val="-12"/>
        </w:rPr>
        <w:t xml:space="preserve"> </w:t>
      </w:r>
      <w:r>
        <w:t>estudios han mostrado una reducción significativa en sensibilidad y especificidad. (7)</w:t>
      </w:r>
    </w:p>
    <w:p w14:paraId="35917FC2" w14:textId="77777777" w:rsidR="00AC56D6" w:rsidRDefault="00000000">
      <w:pPr>
        <w:pStyle w:val="Textoindependiente"/>
        <w:spacing w:before="162" w:line="259" w:lineRule="auto"/>
        <w:ind w:left="1339" w:right="1337"/>
        <w:jc w:val="both"/>
      </w:pPr>
      <w:r>
        <w:t>En cuanto al parto, se aconseja esperar hasta que el embarazo alcance una madurez fetal suficiente;</w:t>
      </w:r>
      <w:r>
        <w:rPr>
          <w:spacing w:val="-10"/>
        </w:rPr>
        <w:t xml:space="preserve"> </w:t>
      </w:r>
      <w:r>
        <w:t>el</w:t>
      </w:r>
      <w:r>
        <w:rPr>
          <w:spacing w:val="-7"/>
        </w:rPr>
        <w:t xml:space="preserve"> </w:t>
      </w:r>
      <w:r>
        <w:t>parto</w:t>
      </w:r>
      <w:r>
        <w:rPr>
          <w:spacing w:val="-10"/>
        </w:rPr>
        <w:t xml:space="preserve"> </w:t>
      </w:r>
      <w:r>
        <w:t>se</w:t>
      </w:r>
      <w:r>
        <w:rPr>
          <w:spacing w:val="-8"/>
        </w:rPr>
        <w:t xml:space="preserve"> </w:t>
      </w:r>
      <w:r>
        <w:t>espera</w:t>
      </w:r>
      <w:r>
        <w:rPr>
          <w:spacing w:val="-9"/>
        </w:rPr>
        <w:t xml:space="preserve"> </w:t>
      </w:r>
      <w:r>
        <w:t>a</w:t>
      </w:r>
      <w:r>
        <w:rPr>
          <w:spacing w:val="-9"/>
        </w:rPr>
        <w:t xml:space="preserve"> </w:t>
      </w:r>
      <w:r>
        <w:t>término</w:t>
      </w:r>
      <w:r>
        <w:rPr>
          <w:spacing w:val="-10"/>
        </w:rPr>
        <w:t xml:space="preserve"> </w:t>
      </w:r>
      <w:r>
        <w:t>en</w:t>
      </w:r>
      <w:r>
        <w:rPr>
          <w:spacing w:val="-9"/>
        </w:rPr>
        <w:t xml:space="preserve"> </w:t>
      </w:r>
      <w:r>
        <w:t>los</w:t>
      </w:r>
      <w:r>
        <w:rPr>
          <w:spacing w:val="-9"/>
        </w:rPr>
        <w:t xml:space="preserve"> </w:t>
      </w:r>
      <w:r>
        <w:t>casos</w:t>
      </w:r>
      <w:r>
        <w:rPr>
          <w:spacing w:val="-9"/>
        </w:rPr>
        <w:t xml:space="preserve"> </w:t>
      </w:r>
      <w:r>
        <w:t>de</w:t>
      </w:r>
      <w:r>
        <w:rPr>
          <w:spacing w:val="-13"/>
        </w:rPr>
        <w:t xml:space="preserve"> </w:t>
      </w:r>
      <w:r>
        <w:t>enfermedad</w:t>
      </w:r>
      <w:r>
        <w:rPr>
          <w:spacing w:val="-9"/>
        </w:rPr>
        <w:t xml:space="preserve"> </w:t>
      </w:r>
      <w:r>
        <w:t>leve</w:t>
      </w:r>
      <w:r>
        <w:rPr>
          <w:spacing w:val="-8"/>
        </w:rPr>
        <w:t xml:space="preserve"> </w:t>
      </w:r>
      <w:r>
        <w:t>alrededor</w:t>
      </w:r>
      <w:r>
        <w:rPr>
          <w:spacing w:val="-9"/>
        </w:rPr>
        <w:t xml:space="preserve"> </w:t>
      </w:r>
      <w:r>
        <w:t>de</w:t>
      </w:r>
      <w:r>
        <w:rPr>
          <w:spacing w:val="-8"/>
        </w:rPr>
        <w:t xml:space="preserve"> </w:t>
      </w:r>
      <w:r>
        <w:t>la</w:t>
      </w:r>
      <w:r>
        <w:rPr>
          <w:spacing w:val="-9"/>
        </w:rPr>
        <w:t xml:space="preserve"> </w:t>
      </w:r>
      <w:r>
        <w:t>semana</w:t>
      </w:r>
      <w:r>
        <w:rPr>
          <w:spacing w:val="-9"/>
        </w:rPr>
        <w:t xml:space="preserve"> </w:t>
      </w:r>
      <w:r>
        <w:t>37-38, pero en enfermedades graves puede ser necesario realizar transfusiones intrauterinas y parto prematuro. (10)</w:t>
      </w:r>
    </w:p>
    <w:p w14:paraId="29DF147D" w14:textId="77777777" w:rsidR="00AC56D6" w:rsidRDefault="00AC56D6">
      <w:pPr>
        <w:pStyle w:val="Textoindependiente"/>
        <w:spacing w:line="259" w:lineRule="auto"/>
        <w:jc w:val="both"/>
        <w:sectPr w:rsidR="00AC56D6">
          <w:pgSz w:w="12240" w:h="15840"/>
          <w:pgMar w:top="2040" w:right="360" w:bottom="1440" w:left="360" w:header="710" w:footer="1253" w:gutter="0"/>
          <w:cols w:space="720"/>
        </w:sectPr>
      </w:pPr>
    </w:p>
    <w:p w14:paraId="6E21BF2C" w14:textId="77777777" w:rsidR="00AC56D6" w:rsidRDefault="00000000">
      <w:pPr>
        <w:pStyle w:val="Ttulo1"/>
        <w:numPr>
          <w:ilvl w:val="0"/>
          <w:numId w:val="7"/>
        </w:numPr>
        <w:tabs>
          <w:tab w:val="left" w:pos="3570"/>
        </w:tabs>
        <w:ind w:left="3570" w:hanging="286"/>
        <w:jc w:val="left"/>
      </w:pPr>
      <w:bookmarkStart w:id="18" w:name="6.__Recomendaciones_y_dESCRIPCIÓN_DE_ACT"/>
      <w:bookmarkStart w:id="19" w:name="_bookmark9"/>
      <w:bookmarkEnd w:id="18"/>
      <w:bookmarkEnd w:id="19"/>
      <w:r>
        <w:rPr>
          <w:spacing w:val="-2"/>
        </w:rPr>
        <w:lastRenderedPageBreak/>
        <w:t>RECOMENDACIONES</w:t>
      </w:r>
      <w:r>
        <w:rPr>
          <w:spacing w:val="-5"/>
        </w:rPr>
        <w:t xml:space="preserve"> </w:t>
      </w:r>
      <w:r>
        <w:rPr>
          <w:spacing w:val="-2"/>
        </w:rPr>
        <w:t>Y</w:t>
      </w:r>
      <w:r>
        <w:rPr>
          <w:spacing w:val="-8"/>
        </w:rPr>
        <w:t xml:space="preserve"> </w:t>
      </w:r>
      <w:r>
        <w:rPr>
          <w:spacing w:val="-2"/>
        </w:rPr>
        <w:t>DESCRIPCIÓN</w:t>
      </w:r>
      <w:r>
        <w:rPr>
          <w:spacing w:val="-6"/>
        </w:rPr>
        <w:t xml:space="preserve"> </w:t>
      </w:r>
      <w:r>
        <w:rPr>
          <w:spacing w:val="-2"/>
        </w:rPr>
        <w:t>DE</w:t>
      </w:r>
      <w:r>
        <w:rPr>
          <w:spacing w:val="-7"/>
        </w:rPr>
        <w:t xml:space="preserve"> </w:t>
      </w:r>
      <w:r>
        <w:rPr>
          <w:spacing w:val="-2"/>
        </w:rPr>
        <w:t>ACTIVIDADES</w:t>
      </w:r>
    </w:p>
    <w:p w14:paraId="1FAFEAEE" w14:textId="77777777" w:rsidR="00AC56D6" w:rsidRDefault="00AC56D6">
      <w:pPr>
        <w:pStyle w:val="Textoindependiente"/>
        <w:rPr>
          <w:rFonts w:ascii="Calibri Light"/>
          <w:sz w:val="20"/>
        </w:rPr>
      </w:pPr>
    </w:p>
    <w:p w14:paraId="3AD46E2C" w14:textId="77777777" w:rsidR="00AC56D6" w:rsidRDefault="00AC56D6">
      <w:pPr>
        <w:pStyle w:val="Textoindependiente"/>
        <w:spacing w:before="18"/>
        <w:rPr>
          <w:rFonts w:ascii="Calibri Light"/>
          <w:sz w:val="20"/>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3"/>
        <w:gridCol w:w="3693"/>
        <w:gridCol w:w="4398"/>
        <w:gridCol w:w="2410"/>
      </w:tblGrid>
      <w:tr w:rsidR="00AC56D6" w14:paraId="2EE246D8" w14:textId="77777777">
        <w:trPr>
          <w:trHeight w:val="273"/>
        </w:trPr>
        <w:tc>
          <w:tcPr>
            <w:tcW w:w="413" w:type="dxa"/>
            <w:shd w:val="clear" w:color="auto" w:fill="E1EED9"/>
          </w:tcPr>
          <w:p w14:paraId="0293734B" w14:textId="77777777" w:rsidR="00AC56D6" w:rsidRDefault="00000000">
            <w:pPr>
              <w:pStyle w:val="TableParagraph"/>
              <w:spacing w:before="1" w:line="252" w:lineRule="exact"/>
              <w:ind w:left="15" w:right="3"/>
              <w:jc w:val="center"/>
              <w:rPr>
                <w:b/>
              </w:rPr>
            </w:pPr>
            <w:r>
              <w:rPr>
                <w:b/>
                <w:spacing w:val="-5"/>
              </w:rPr>
              <w:t>ID</w:t>
            </w:r>
          </w:p>
        </w:tc>
        <w:tc>
          <w:tcPr>
            <w:tcW w:w="3693" w:type="dxa"/>
            <w:shd w:val="clear" w:color="auto" w:fill="E1EED9"/>
          </w:tcPr>
          <w:p w14:paraId="6DBAA789" w14:textId="77777777" w:rsidR="00AC56D6" w:rsidRDefault="00000000">
            <w:pPr>
              <w:pStyle w:val="TableParagraph"/>
              <w:spacing w:before="1" w:line="252" w:lineRule="exact"/>
              <w:ind w:left="1118"/>
              <w:rPr>
                <w:b/>
              </w:rPr>
            </w:pPr>
            <w:r>
              <w:rPr>
                <w:b/>
                <w:spacing w:val="-2"/>
              </w:rPr>
              <w:t>Recomendación</w:t>
            </w:r>
          </w:p>
        </w:tc>
        <w:tc>
          <w:tcPr>
            <w:tcW w:w="4398" w:type="dxa"/>
            <w:shd w:val="clear" w:color="auto" w:fill="E1EED9"/>
          </w:tcPr>
          <w:p w14:paraId="2CBA21D1" w14:textId="77777777" w:rsidR="00AC56D6" w:rsidRDefault="00000000">
            <w:pPr>
              <w:pStyle w:val="TableParagraph"/>
              <w:spacing w:before="1" w:line="252" w:lineRule="exact"/>
              <w:ind w:left="13"/>
              <w:jc w:val="center"/>
              <w:rPr>
                <w:b/>
              </w:rPr>
            </w:pPr>
            <w:r>
              <w:rPr>
                <w:b/>
                <w:spacing w:val="-2"/>
              </w:rPr>
              <w:t>Actividad/es</w:t>
            </w:r>
          </w:p>
        </w:tc>
        <w:tc>
          <w:tcPr>
            <w:tcW w:w="2410" w:type="dxa"/>
            <w:shd w:val="clear" w:color="auto" w:fill="E1EED9"/>
          </w:tcPr>
          <w:p w14:paraId="7BB020AB" w14:textId="77777777" w:rsidR="00AC56D6" w:rsidRDefault="00000000">
            <w:pPr>
              <w:pStyle w:val="TableParagraph"/>
              <w:spacing w:before="1" w:line="252" w:lineRule="exact"/>
              <w:ind w:left="633"/>
              <w:rPr>
                <w:b/>
              </w:rPr>
            </w:pPr>
            <w:r>
              <w:rPr>
                <w:b/>
                <w:spacing w:val="-2"/>
              </w:rPr>
              <w:t>Observación</w:t>
            </w:r>
          </w:p>
        </w:tc>
      </w:tr>
      <w:tr w:rsidR="00AC56D6" w14:paraId="45D15188" w14:textId="77777777">
        <w:trPr>
          <w:trHeight w:val="292"/>
        </w:trPr>
        <w:tc>
          <w:tcPr>
            <w:tcW w:w="10914" w:type="dxa"/>
            <w:gridSpan w:val="4"/>
            <w:shd w:val="clear" w:color="auto" w:fill="6FAC46"/>
          </w:tcPr>
          <w:p w14:paraId="39C49693" w14:textId="77777777" w:rsidR="00AC56D6" w:rsidRDefault="00000000">
            <w:pPr>
              <w:pStyle w:val="TableParagraph"/>
              <w:spacing w:before="16" w:line="256" w:lineRule="exact"/>
              <w:ind w:left="4268"/>
              <w:rPr>
                <w:b/>
              </w:rPr>
            </w:pPr>
            <w:r>
              <w:rPr>
                <w:b/>
              </w:rPr>
              <w:t>1.</w:t>
            </w:r>
            <w:r>
              <w:rPr>
                <w:b/>
                <w:spacing w:val="-7"/>
              </w:rPr>
              <w:t xml:space="preserve"> </w:t>
            </w:r>
            <w:r>
              <w:rPr>
                <w:b/>
              </w:rPr>
              <w:t>INGRESO</w:t>
            </w:r>
            <w:r>
              <w:rPr>
                <w:b/>
                <w:spacing w:val="-6"/>
              </w:rPr>
              <w:t xml:space="preserve"> </w:t>
            </w:r>
            <w:r>
              <w:rPr>
                <w:b/>
              </w:rPr>
              <w:t>DEL</w:t>
            </w:r>
            <w:r>
              <w:rPr>
                <w:b/>
                <w:spacing w:val="-2"/>
              </w:rPr>
              <w:t xml:space="preserve"> PACIENTE</w:t>
            </w:r>
          </w:p>
        </w:tc>
      </w:tr>
      <w:tr w:rsidR="00AC56D6" w14:paraId="24512B77" w14:textId="77777777">
        <w:trPr>
          <w:trHeight w:val="10476"/>
        </w:trPr>
        <w:tc>
          <w:tcPr>
            <w:tcW w:w="413" w:type="dxa"/>
          </w:tcPr>
          <w:p w14:paraId="0A3196DE" w14:textId="77777777" w:rsidR="00AC56D6" w:rsidRDefault="00AC56D6">
            <w:pPr>
              <w:pStyle w:val="TableParagraph"/>
              <w:rPr>
                <w:rFonts w:ascii="Calibri Light"/>
              </w:rPr>
            </w:pPr>
          </w:p>
          <w:p w14:paraId="2B756890" w14:textId="77777777" w:rsidR="00AC56D6" w:rsidRDefault="00AC56D6">
            <w:pPr>
              <w:pStyle w:val="TableParagraph"/>
              <w:rPr>
                <w:rFonts w:ascii="Calibri Light"/>
              </w:rPr>
            </w:pPr>
          </w:p>
          <w:p w14:paraId="523932B4" w14:textId="77777777" w:rsidR="00AC56D6" w:rsidRDefault="00AC56D6">
            <w:pPr>
              <w:pStyle w:val="TableParagraph"/>
              <w:rPr>
                <w:rFonts w:ascii="Calibri Light"/>
              </w:rPr>
            </w:pPr>
          </w:p>
          <w:p w14:paraId="775B0DC9" w14:textId="77777777" w:rsidR="00AC56D6" w:rsidRDefault="00AC56D6">
            <w:pPr>
              <w:pStyle w:val="TableParagraph"/>
              <w:rPr>
                <w:rFonts w:ascii="Calibri Light"/>
              </w:rPr>
            </w:pPr>
          </w:p>
          <w:p w14:paraId="7B2CD585" w14:textId="77777777" w:rsidR="00AC56D6" w:rsidRDefault="00AC56D6">
            <w:pPr>
              <w:pStyle w:val="TableParagraph"/>
              <w:rPr>
                <w:rFonts w:ascii="Calibri Light"/>
              </w:rPr>
            </w:pPr>
          </w:p>
          <w:p w14:paraId="0208591D" w14:textId="77777777" w:rsidR="00AC56D6" w:rsidRDefault="00AC56D6">
            <w:pPr>
              <w:pStyle w:val="TableParagraph"/>
              <w:rPr>
                <w:rFonts w:ascii="Calibri Light"/>
              </w:rPr>
            </w:pPr>
          </w:p>
          <w:p w14:paraId="154F6283" w14:textId="77777777" w:rsidR="00AC56D6" w:rsidRDefault="00AC56D6">
            <w:pPr>
              <w:pStyle w:val="TableParagraph"/>
              <w:rPr>
                <w:rFonts w:ascii="Calibri Light"/>
              </w:rPr>
            </w:pPr>
          </w:p>
          <w:p w14:paraId="2182FF2E" w14:textId="77777777" w:rsidR="00AC56D6" w:rsidRDefault="00AC56D6">
            <w:pPr>
              <w:pStyle w:val="TableParagraph"/>
              <w:rPr>
                <w:rFonts w:ascii="Calibri Light"/>
              </w:rPr>
            </w:pPr>
          </w:p>
          <w:p w14:paraId="39844C0C" w14:textId="77777777" w:rsidR="00AC56D6" w:rsidRDefault="00AC56D6">
            <w:pPr>
              <w:pStyle w:val="TableParagraph"/>
              <w:rPr>
                <w:rFonts w:ascii="Calibri Light"/>
              </w:rPr>
            </w:pPr>
          </w:p>
          <w:p w14:paraId="23663503" w14:textId="77777777" w:rsidR="00AC56D6" w:rsidRDefault="00AC56D6">
            <w:pPr>
              <w:pStyle w:val="TableParagraph"/>
              <w:rPr>
                <w:rFonts w:ascii="Calibri Light"/>
              </w:rPr>
            </w:pPr>
          </w:p>
          <w:p w14:paraId="230C86F6" w14:textId="77777777" w:rsidR="00AC56D6" w:rsidRDefault="00AC56D6">
            <w:pPr>
              <w:pStyle w:val="TableParagraph"/>
              <w:rPr>
                <w:rFonts w:ascii="Calibri Light"/>
              </w:rPr>
            </w:pPr>
          </w:p>
          <w:p w14:paraId="32A26129" w14:textId="77777777" w:rsidR="00AC56D6" w:rsidRDefault="00AC56D6">
            <w:pPr>
              <w:pStyle w:val="TableParagraph"/>
              <w:rPr>
                <w:rFonts w:ascii="Calibri Light"/>
              </w:rPr>
            </w:pPr>
          </w:p>
          <w:p w14:paraId="1A763AE9" w14:textId="77777777" w:rsidR="00AC56D6" w:rsidRDefault="00AC56D6">
            <w:pPr>
              <w:pStyle w:val="TableParagraph"/>
              <w:rPr>
                <w:rFonts w:ascii="Calibri Light"/>
              </w:rPr>
            </w:pPr>
          </w:p>
          <w:p w14:paraId="44BECE64" w14:textId="77777777" w:rsidR="00AC56D6" w:rsidRDefault="00AC56D6">
            <w:pPr>
              <w:pStyle w:val="TableParagraph"/>
              <w:rPr>
                <w:rFonts w:ascii="Calibri Light"/>
              </w:rPr>
            </w:pPr>
          </w:p>
          <w:p w14:paraId="6700B2AF" w14:textId="77777777" w:rsidR="00AC56D6" w:rsidRDefault="00AC56D6">
            <w:pPr>
              <w:pStyle w:val="TableParagraph"/>
              <w:rPr>
                <w:rFonts w:ascii="Calibri Light"/>
              </w:rPr>
            </w:pPr>
          </w:p>
          <w:p w14:paraId="20D3D40B" w14:textId="77777777" w:rsidR="00AC56D6" w:rsidRDefault="00AC56D6">
            <w:pPr>
              <w:pStyle w:val="TableParagraph"/>
              <w:rPr>
                <w:rFonts w:ascii="Calibri Light"/>
              </w:rPr>
            </w:pPr>
          </w:p>
          <w:p w14:paraId="797A761F" w14:textId="77777777" w:rsidR="00AC56D6" w:rsidRDefault="00AC56D6">
            <w:pPr>
              <w:pStyle w:val="TableParagraph"/>
              <w:rPr>
                <w:rFonts w:ascii="Calibri Light"/>
              </w:rPr>
            </w:pPr>
          </w:p>
          <w:p w14:paraId="6A127214" w14:textId="77777777" w:rsidR="00AC56D6" w:rsidRDefault="00AC56D6">
            <w:pPr>
              <w:pStyle w:val="TableParagraph"/>
              <w:rPr>
                <w:rFonts w:ascii="Calibri Light"/>
              </w:rPr>
            </w:pPr>
          </w:p>
          <w:p w14:paraId="60AF5BFB" w14:textId="77777777" w:rsidR="00AC56D6" w:rsidRDefault="00AC56D6">
            <w:pPr>
              <w:pStyle w:val="TableParagraph"/>
              <w:spacing w:before="2"/>
              <w:rPr>
                <w:rFonts w:ascii="Calibri Light"/>
              </w:rPr>
            </w:pPr>
          </w:p>
          <w:p w14:paraId="4268898B" w14:textId="77777777" w:rsidR="00AC56D6" w:rsidRDefault="00000000">
            <w:pPr>
              <w:pStyle w:val="TableParagraph"/>
              <w:ind w:left="15"/>
              <w:jc w:val="center"/>
              <w:rPr>
                <w:b/>
              </w:rPr>
            </w:pPr>
            <w:r>
              <w:rPr>
                <w:b/>
                <w:spacing w:val="-10"/>
              </w:rPr>
              <w:t>1</w:t>
            </w:r>
          </w:p>
        </w:tc>
        <w:tc>
          <w:tcPr>
            <w:tcW w:w="3693" w:type="dxa"/>
          </w:tcPr>
          <w:p w14:paraId="3F717FC6" w14:textId="77777777" w:rsidR="00AC56D6" w:rsidRDefault="00AC56D6">
            <w:pPr>
              <w:pStyle w:val="TableParagraph"/>
              <w:rPr>
                <w:rFonts w:ascii="Calibri Light"/>
              </w:rPr>
            </w:pPr>
          </w:p>
          <w:p w14:paraId="003FA673" w14:textId="77777777" w:rsidR="00AC56D6" w:rsidRDefault="00AC56D6">
            <w:pPr>
              <w:pStyle w:val="TableParagraph"/>
              <w:rPr>
                <w:rFonts w:ascii="Calibri Light"/>
              </w:rPr>
            </w:pPr>
          </w:p>
          <w:p w14:paraId="24E14340" w14:textId="77777777" w:rsidR="00AC56D6" w:rsidRDefault="00AC56D6">
            <w:pPr>
              <w:pStyle w:val="TableParagraph"/>
              <w:rPr>
                <w:rFonts w:ascii="Calibri Light"/>
              </w:rPr>
            </w:pPr>
          </w:p>
          <w:p w14:paraId="70DDADF0" w14:textId="77777777" w:rsidR="00AC56D6" w:rsidRDefault="00AC56D6">
            <w:pPr>
              <w:pStyle w:val="TableParagraph"/>
              <w:rPr>
                <w:rFonts w:ascii="Calibri Light"/>
              </w:rPr>
            </w:pPr>
          </w:p>
          <w:p w14:paraId="0366C78D" w14:textId="77777777" w:rsidR="00AC56D6" w:rsidRDefault="00AC56D6">
            <w:pPr>
              <w:pStyle w:val="TableParagraph"/>
              <w:rPr>
                <w:rFonts w:ascii="Calibri Light"/>
              </w:rPr>
            </w:pPr>
          </w:p>
          <w:p w14:paraId="19022D57" w14:textId="77777777" w:rsidR="00AC56D6" w:rsidRDefault="00AC56D6">
            <w:pPr>
              <w:pStyle w:val="TableParagraph"/>
              <w:rPr>
                <w:rFonts w:ascii="Calibri Light"/>
              </w:rPr>
            </w:pPr>
          </w:p>
          <w:p w14:paraId="0392102A" w14:textId="77777777" w:rsidR="00AC56D6" w:rsidRDefault="00AC56D6">
            <w:pPr>
              <w:pStyle w:val="TableParagraph"/>
              <w:rPr>
                <w:rFonts w:ascii="Calibri Light"/>
              </w:rPr>
            </w:pPr>
          </w:p>
          <w:p w14:paraId="1582DF85" w14:textId="77777777" w:rsidR="00AC56D6" w:rsidRDefault="00AC56D6">
            <w:pPr>
              <w:pStyle w:val="TableParagraph"/>
              <w:rPr>
                <w:rFonts w:ascii="Calibri Light"/>
              </w:rPr>
            </w:pPr>
          </w:p>
          <w:p w14:paraId="58C5B700" w14:textId="77777777" w:rsidR="00AC56D6" w:rsidRDefault="00AC56D6">
            <w:pPr>
              <w:pStyle w:val="TableParagraph"/>
              <w:rPr>
                <w:rFonts w:ascii="Calibri Light"/>
              </w:rPr>
            </w:pPr>
          </w:p>
          <w:p w14:paraId="340A51FE" w14:textId="77777777" w:rsidR="00AC56D6" w:rsidRDefault="00AC56D6">
            <w:pPr>
              <w:pStyle w:val="TableParagraph"/>
              <w:rPr>
                <w:rFonts w:ascii="Calibri Light"/>
              </w:rPr>
            </w:pPr>
          </w:p>
          <w:p w14:paraId="0AF852B2" w14:textId="77777777" w:rsidR="00AC56D6" w:rsidRDefault="00AC56D6">
            <w:pPr>
              <w:pStyle w:val="TableParagraph"/>
              <w:rPr>
                <w:rFonts w:ascii="Calibri Light"/>
              </w:rPr>
            </w:pPr>
          </w:p>
          <w:p w14:paraId="73892CD6" w14:textId="77777777" w:rsidR="00AC56D6" w:rsidRDefault="00AC56D6">
            <w:pPr>
              <w:pStyle w:val="TableParagraph"/>
              <w:rPr>
                <w:rFonts w:ascii="Calibri Light"/>
              </w:rPr>
            </w:pPr>
          </w:p>
          <w:p w14:paraId="7089F417" w14:textId="77777777" w:rsidR="00AC56D6" w:rsidRDefault="00AC56D6">
            <w:pPr>
              <w:pStyle w:val="TableParagraph"/>
              <w:rPr>
                <w:rFonts w:ascii="Calibri Light"/>
              </w:rPr>
            </w:pPr>
          </w:p>
          <w:p w14:paraId="77661B33" w14:textId="77777777" w:rsidR="00AC56D6" w:rsidRDefault="00AC56D6">
            <w:pPr>
              <w:pStyle w:val="TableParagraph"/>
              <w:rPr>
                <w:rFonts w:ascii="Calibri Light"/>
              </w:rPr>
            </w:pPr>
          </w:p>
          <w:p w14:paraId="232E75AE" w14:textId="77777777" w:rsidR="00AC56D6" w:rsidRDefault="00AC56D6">
            <w:pPr>
              <w:pStyle w:val="TableParagraph"/>
              <w:spacing w:before="136"/>
              <w:rPr>
                <w:rFonts w:ascii="Calibri Light"/>
              </w:rPr>
            </w:pPr>
          </w:p>
          <w:p w14:paraId="48655B51" w14:textId="77777777" w:rsidR="00AC56D6" w:rsidRDefault="00000000">
            <w:pPr>
              <w:pStyle w:val="TableParagraph"/>
              <w:ind w:left="110" w:right="123"/>
            </w:pPr>
            <w:r>
              <w:t>Realizar historia clínica detallada con antecedente obstétricos completos y un examen físico completo en todas las consultas preconcepcionales o en los controles prenatales que ingresen a</w:t>
            </w:r>
            <w:r>
              <w:rPr>
                <w:spacing w:val="-8"/>
              </w:rPr>
              <w:t xml:space="preserve"> </w:t>
            </w:r>
            <w:r>
              <w:t>la</w:t>
            </w:r>
            <w:r>
              <w:rPr>
                <w:spacing w:val="-8"/>
              </w:rPr>
              <w:t xml:space="preserve"> </w:t>
            </w:r>
            <w:r>
              <w:t>nuestra</w:t>
            </w:r>
            <w:r>
              <w:rPr>
                <w:spacing w:val="-8"/>
              </w:rPr>
              <w:t xml:space="preserve"> </w:t>
            </w:r>
            <w:r>
              <w:t>institución</w:t>
            </w:r>
            <w:r>
              <w:rPr>
                <w:spacing w:val="-7"/>
              </w:rPr>
              <w:t xml:space="preserve"> </w:t>
            </w:r>
            <w:r>
              <w:t>con</w:t>
            </w:r>
            <w:r>
              <w:rPr>
                <w:spacing w:val="-8"/>
              </w:rPr>
              <w:t xml:space="preserve"> </w:t>
            </w:r>
            <w:r>
              <w:t>sospecha</w:t>
            </w:r>
            <w:r>
              <w:rPr>
                <w:spacing w:val="-4"/>
              </w:rPr>
              <w:t xml:space="preserve"> </w:t>
            </w:r>
            <w:r>
              <w:t>o con diagnóstico de incompatibilidad de Rh.</w:t>
            </w:r>
          </w:p>
        </w:tc>
        <w:tc>
          <w:tcPr>
            <w:tcW w:w="4398" w:type="dxa"/>
          </w:tcPr>
          <w:p w14:paraId="736D1AB9" w14:textId="77777777" w:rsidR="00AC56D6" w:rsidRDefault="00000000">
            <w:pPr>
              <w:pStyle w:val="TableParagraph"/>
              <w:numPr>
                <w:ilvl w:val="0"/>
                <w:numId w:val="6"/>
              </w:numPr>
              <w:tabs>
                <w:tab w:val="left" w:pos="827"/>
                <w:tab w:val="left" w:pos="829"/>
              </w:tabs>
              <w:spacing w:before="1"/>
              <w:ind w:right="111"/>
            </w:pPr>
            <w:r>
              <w:t>Identificar</w:t>
            </w:r>
            <w:r>
              <w:rPr>
                <w:spacing w:val="-8"/>
              </w:rPr>
              <w:t xml:space="preserve"> </w:t>
            </w:r>
            <w:r>
              <w:t>claramente</w:t>
            </w:r>
            <w:r>
              <w:rPr>
                <w:spacing w:val="-5"/>
              </w:rPr>
              <w:t xml:space="preserve"> </w:t>
            </w:r>
            <w:r>
              <w:t>el</w:t>
            </w:r>
            <w:r>
              <w:rPr>
                <w:spacing w:val="-5"/>
              </w:rPr>
              <w:t xml:space="preserve"> </w:t>
            </w:r>
            <w:r>
              <w:t>Rh</w:t>
            </w:r>
            <w:r>
              <w:rPr>
                <w:spacing w:val="-8"/>
              </w:rPr>
              <w:t xml:space="preserve"> </w:t>
            </w:r>
            <w:r>
              <w:t>materno</w:t>
            </w:r>
            <w:r>
              <w:rPr>
                <w:spacing w:val="-9"/>
              </w:rPr>
              <w:t xml:space="preserve"> </w:t>
            </w:r>
            <w:r>
              <w:t>y Rh paterno: permite la detección temprana de mujeres Rh y, por consiguiente, la determinación del riesgo para establecer medidas oportunas a fin de prevenir la isoinmunización y la anemia fetal.</w:t>
            </w:r>
          </w:p>
          <w:p w14:paraId="3BA7256A" w14:textId="77777777" w:rsidR="00AC56D6" w:rsidRDefault="00000000">
            <w:pPr>
              <w:pStyle w:val="TableParagraph"/>
              <w:numPr>
                <w:ilvl w:val="0"/>
                <w:numId w:val="6"/>
              </w:numPr>
              <w:tabs>
                <w:tab w:val="left" w:pos="828"/>
              </w:tabs>
              <w:spacing w:line="266" w:lineRule="exact"/>
              <w:ind w:left="828" w:hanging="359"/>
            </w:pPr>
            <w:r>
              <w:t>Solicitar</w:t>
            </w:r>
            <w:r>
              <w:rPr>
                <w:spacing w:val="-10"/>
              </w:rPr>
              <w:t xml:space="preserve"> </w:t>
            </w:r>
            <w:r>
              <w:t>hemoclasificación</w:t>
            </w:r>
            <w:r>
              <w:rPr>
                <w:spacing w:val="-9"/>
              </w:rPr>
              <w:t xml:space="preserve"> </w:t>
            </w:r>
            <w:r>
              <w:t>y</w:t>
            </w:r>
            <w:r>
              <w:rPr>
                <w:spacing w:val="-8"/>
              </w:rPr>
              <w:t xml:space="preserve"> </w:t>
            </w:r>
            <w:r>
              <w:rPr>
                <w:spacing w:val="-5"/>
              </w:rPr>
              <w:t>Rh</w:t>
            </w:r>
          </w:p>
          <w:p w14:paraId="1653373E" w14:textId="77777777" w:rsidR="00AC56D6" w:rsidRDefault="00000000">
            <w:pPr>
              <w:pStyle w:val="TableParagraph"/>
              <w:numPr>
                <w:ilvl w:val="0"/>
                <w:numId w:val="6"/>
              </w:numPr>
              <w:tabs>
                <w:tab w:val="left" w:pos="829"/>
              </w:tabs>
              <w:spacing w:before="1"/>
              <w:ind w:right="99"/>
            </w:pPr>
            <w:r>
              <w:t>Si la paciente gestante es Rh-D negativas, y no saben cuáles el Rh del padre</w:t>
            </w:r>
            <w:r>
              <w:rPr>
                <w:spacing w:val="-3"/>
              </w:rPr>
              <w:t xml:space="preserve"> </w:t>
            </w:r>
            <w:r>
              <w:t>del</w:t>
            </w:r>
            <w:r>
              <w:rPr>
                <w:spacing w:val="-2"/>
              </w:rPr>
              <w:t xml:space="preserve"> </w:t>
            </w:r>
            <w:r>
              <w:t>hijo(a)</w:t>
            </w:r>
            <w:r>
              <w:rPr>
                <w:spacing w:val="-2"/>
              </w:rPr>
              <w:t xml:space="preserve"> </w:t>
            </w:r>
            <w:r>
              <w:t>se</w:t>
            </w:r>
            <w:r>
              <w:rPr>
                <w:spacing w:val="-3"/>
              </w:rPr>
              <w:t xml:space="preserve"> </w:t>
            </w:r>
            <w:r>
              <w:t>recomienda</w:t>
            </w:r>
            <w:r>
              <w:rPr>
                <w:spacing w:val="-3"/>
              </w:rPr>
              <w:t xml:space="preserve"> </w:t>
            </w:r>
            <w:r>
              <w:t>que</w:t>
            </w:r>
            <w:r>
              <w:rPr>
                <w:spacing w:val="-3"/>
              </w:rPr>
              <w:t xml:space="preserve"> </w:t>
            </w:r>
            <w:r>
              <w:t>el padre se realice la hemoclasificación y Rh</w:t>
            </w:r>
            <w:r>
              <w:rPr>
                <w:spacing w:val="-7"/>
              </w:rPr>
              <w:t xml:space="preserve"> </w:t>
            </w:r>
            <w:r>
              <w:t>lo</w:t>
            </w:r>
            <w:r>
              <w:rPr>
                <w:spacing w:val="-7"/>
              </w:rPr>
              <w:t xml:space="preserve"> </w:t>
            </w:r>
            <w:r>
              <w:t>más</w:t>
            </w:r>
            <w:r>
              <w:rPr>
                <w:spacing w:val="-5"/>
              </w:rPr>
              <w:t xml:space="preserve"> </w:t>
            </w:r>
            <w:r>
              <w:t>temprano</w:t>
            </w:r>
            <w:r>
              <w:rPr>
                <w:spacing w:val="-7"/>
              </w:rPr>
              <w:t xml:space="preserve"> </w:t>
            </w:r>
            <w:r>
              <w:t>como</w:t>
            </w:r>
            <w:r>
              <w:rPr>
                <w:spacing w:val="-7"/>
              </w:rPr>
              <w:t xml:space="preserve"> </w:t>
            </w:r>
            <w:r>
              <w:t>sea</w:t>
            </w:r>
            <w:r>
              <w:rPr>
                <w:spacing w:val="-6"/>
              </w:rPr>
              <w:t xml:space="preserve"> </w:t>
            </w:r>
            <w:r>
              <w:t xml:space="preserve">posible, preferible antes de las 28 semanas de </w:t>
            </w:r>
            <w:r>
              <w:rPr>
                <w:spacing w:val="-2"/>
              </w:rPr>
              <w:t>gestación.</w:t>
            </w:r>
          </w:p>
          <w:p w14:paraId="117AEFF0" w14:textId="77777777" w:rsidR="00AC56D6" w:rsidRDefault="00AC56D6">
            <w:pPr>
              <w:pStyle w:val="TableParagraph"/>
              <w:spacing w:before="2"/>
              <w:rPr>
                <w:rFonts w:ascii="Calibri Light"/>
              </w:rPr>
            </w:pPr>
          </w:p>
          <w:p w14:paraId="34537652" w14:textId="77777777" w:rsidR="00AC56D6" w:rsidRDefault="00000000">
            <w:pPr>
              <w:pStyle w:val="TableParagraph"/>
              <w:ind w:left="109" w:right="182"/>
            </w:pPr>
            <w:r>
              <w:t>Si</w:t>
            </w:r>
            <w:r>
              <w:rPr>
                <w:spacing w:val="-4"/>
              </w:rPr>
              <w:t xml:space="preserve"> </w:t>
            </w:r>
            <w:r>
              <w:t>el</w:t>
            </w:r>
            <w:r>
              <w:rPr>
                <w:spacing w:val="-3"/>
              </w:rPr>
              <w:t xml:space="preserve"> </w:t>
            </w:r>
            <w:r>
              <w:t>padre</w:t>
            </w:r>
            <w:r>
              <w:rPr>
                <w:spacing w:val="-5"/>
              </w:rPr>
              <w:t xml:space="preserve"> </w:t>
            </w:r>
            <w:r>
              <w:t>es</w:t>
            </w:r>
            <w:r>
              <w:rPr>
                <w:spacing w:val="-5"/>
              </w:rPr>
              <w:t xml:space="preserve"> </w:t>
            </w:r>
            <w:r>
              <w:t>Rh-D</w:t>
            </w:r>
            <w:r>
              <w:rPr>
                <w:spacing w:val="-7"/>
              </w:rPr>
              <w:t xml:space="preserve"> </w:t>
            </w:r>
            <w:r>
              <w:t>negativo</w:t>
            </w:r>
            <w:r>
              <w:rPr>
                <w:spacing w:val="-6"/>
              </w:rPr>
              <w:t xml:space="preserve"> </w:t>
            </w:r>
            <w:r>
              <w:t>y</w:t>
            </w:r>
            <w:r>
              <w:rPr>
                <w:spacing w:val="-5"/>
              </w:rPr>
              <w:t xml:space="preserve"> </w:t>
            </w:r>
            <w:r>
              <w:t>se</w:t>
            </w:r>
            <w:r>
              <w:rPr>
                <w:spacing w:val="-5"/>
              </w:rPr>
              <w:t xml:space="preserve"> </w:t>
            </w:r>
            <w:r>
              <w:t>tiene</w:t>
            </w:r>
            <w:r>
              <w:rPr>
                <w:spacing w:val="-5"/>
              </w:rPr>
              <w:t xml:space="preserve"> </w:t>
            </w:r>
            <w:r>
              <w:t>certeza acerca de la paternidad del producto de la gestación, no se requieren evaluaciones ni intervenciones adicionales. Por el contrario, en</w:t>
            </w:r>
            <w:r>
              <w:rPr>
                <w:spacing w:val="-6"/>
              </w:rPr>
              <w:t xml:space="preserve"> </w:t>
            </w:r>
            <w:r>
              <w:t>mujeres</w:t>
            </w:r>
            <w:r>
              <w:rPr>
                <w:spacing w:val="-5"/>
              </w:rPr>
              <w:t xml:space="preserve"> </w:t>
            </w:r>
            <w:r>
              <w:t>Rh-D</w:t>
            </w:r>
            <w:r>
              <w:rPr>
                <w:spacing w:val="-7"/>
              </w:rPr>
              <w:t xml:space="preserve"> </w:t>
            </w:r>
            <w:r>
              <w:t>negativas,</w:t>
            </w:r>
            <w:r>
              <w:rPr>
                <w:spacing w:val="-8"/>
              </w:rPr>
              <w:t xml:space="preserve"> </w:t>
            </w:r>
            <w:r>
              <w:t>donde</w:t>
            </w:r>
            <w:r>
              <w:rPr>
                <w:spacing w:val="-5"/>
              </w:rPr>
              <w:t xml:space="preserve"> </w:t>
            </w:r>
            <w:r>
              <w:t>el</w:t>
            </w:r>
            <w:r>
              <w:rPr>
                <w:spacing w:val="-3"/>
              </w:rPr>
              <w:t xml:space="preserve"> </w:t>
            </w:r>
            <w:r>
              <w:t>padre</w:t>
            </w:r>
            <w:r>
              <w:rPr>
                <w:spacing w:val="-5"/>
              </w:rPr>
              <w:t xml:space="preserve"> </w:t>
            </w:r>
            <w:r>
              <w:t>es Rh-D positivo, el genotipo paterno es de utilidad para esclarecer el riesgo fetal.</w:t>
            </w:r>
          </w:p>
          <w:p w14:paraId="00EF011C" w14:textId="77777777" w:rsidR="00AC56D6" w:rsidRDefault="00000000">
            <w:pPr>
              <w:pStyle w:val="TableParagraph"/>
              <w:numPr>
                <w:ilvl w:val="0"/>
                <w:numId w:val="6"/>
              </w:numPr>
              <w:tabs>
                <w:tab w:val="left" w:pos="829"/>
              </w:tabs>
              <w:spacing w:before="267"/>
              <w:ind w:right="107"/>
            </w:pPr>
            <w:r>
              <w:t>ofrecer consejería parental acerca de probables</w:t>
            </w:r>
            <w:r>
              <w:rPr>
                <w:spacing w:val="-10"/>
              </w:rPr>
              <w:t xml:space="preserve"> </w:t>
            </w:r>
            <w:r>
              <w:t>riesgos,</w:t>
            </w:r>
            <w:r>
              <w:rPr>
                <w:spacing w:val="-13"/>
              </w:rPr>
              <w:t xml:space="preserve"> </w:t>
            </w:r>
            <w:r>
              <w:t>el</w:t>
            </w:r>
            <w:r>
              <w:rPr>
                <w:spacing w:val="-8"/>
              </w:rPr>
              <w:t xml:space="preserve"> </w:t>
            </w:r>
            <w:r>
              <w:t>requerimiento</w:t>
            </w:r>
            <w:r>
              <w:rPr>
                <w:spacing w:val="-11"/>
              </w:rPr>
              <w:t xml:space="preserve"> </w:t>
            </w:r>
            <w:r>
              <w:t>de exámenes adicionales y la posibilidad de inmunización durante el embarazo</w:t>
            </w:r>
          </w:p>
          <w:p w14:paraId="6C0A3010" w14:textId="77777777" w:rsidR="00AC56D6" w:rsidRDefault="00AC56D6">
            <w:pPr>
              <w:pStyle w:val="TableParagraph"/>
              <w:spacing w:before="1"/>
              <w:rPr>
                <w:rFonts w:ascii="Calibri Light"/>
              </w:rPr>
            </w:pPr>
          </w:p>
          <w:p w14:paraId="5DE2CC0D" w14:textId="77777777" w:rsidR="00AC56D6" w:rsidRDefault="00000000">
            <w:pPr>
              <w:pStyle w:val="TableParagraph"/>
              <w:numPr>
                <w:ilvl w:val="0"/>
                <w:numId w:val="6"/>
              </w:numPr>
              <w:tabs>
                <w:tab w:val="left" w:pos="829"/>
              </w:tabs>
              <w:ind w:right="480"/>
            </w:pPr>
            <w:r>
              <w:t>Identificar</w:t>
            </w:r>
            <w:r>
              <w:rPr>
                <w:spacing w:val="-13"/>
              </w:rPr>
              <w:t xml:space="preserve"> </w:t>
            </w:r>
            <w:r>
              <w:t>eventos</w:t>
            </w:r>
            <w:r>
              <w:rPr>
                <w:spacing w:val="-12"/>
              </w:rPr>
              <w:t xml:space="preserve"> </w:t>
            </w:r>
            <w:r>
              <w:t>sensibilizantes, que son:</w:t>
            </w:r>
          </w:p>
          <w:p w14:paraId="60BAE5DD" w14:textId="77777777" w:rsidR="00AC56D6" w:rsidRDefault="00000000">
            <w:pPr>
              <w:pStyle w:val="TableParagraph"/>
              <w:numPr>
                <w:ilvl w:val="1"/>
                <w:numId w:val="6"/>
              </w:numPr>
              <w:tabs>
                <w:tab w:val="left" w:pos="829"/>
              </w:tabs>
              <w:spacing w:before="1"/>
              <w:ind w:right="399"/>
            </w:pPr>
            <w:r>
              <w:t>Aborto</w:t>
            </w:r>
            <w:r>
              <w:rPr>
                <w:spacing w:val="-9"/>
              </w:rPr>
              <w:t xml:space="preserve"> </w:t>
            </w:r>
            <w:r>
              <w:t>inducido</w:t>
            </w:r>
            <w:r>
              <w:rPr>
                <w:spacing w:val="-9"/>
              </w:rPr>
              <w:t xml:space="preserve"> </w:t>
            </w:r>
            <w:r>
              <w:t>o</w:t>
            </w:r>
            <w:r>
              <w:rPr>
                <w:spacing w:val="-9"/>
              </w:rPr>
              <w:t xml:space="preserve"> </w:t>
            </w:r>
            <w:r>
              <w:t>espontáneo</w:t>
            </w:r>
            <w:r>
              <w:rPr>
                <w:spacing w:val="-9"/>
              </w:rPr>
              <w:t xml:space="preserve"> </w:t>
            </w:r>
            <w:r>
              <w:t>&lt;</w:t>
            </w:r>
            <w:r>
              <w:rPr>
                <w:spacing w:val="-4"/>
              </w:rPr>
              <w:t xml:space="preserve"> </w:t>
            </w:r>
            <w:r>
              <w:t xml:space="preserve">12 </w:t>
            </w:r>
            <w:r>
              <w:rPr>
                <w:spacing w:val="-2"/>
              </w:rPr>
              <w:t>semanas.</w:t>
            </w:r>
          </w:p>
          <w:p w14:paraId="7D1132A3" w14:textId="77777777" w:rsidR="00AC56D6" w:rsidRDefault="00000000">
            <w:pPr>
              <w:pStyle w:val="TableParagraph"/>
              <w:numPr>
                <w:ilvl w:val="1"/>
                <w:numId w:val="6"/>
              </w:numPr>
              <w:tabs>
                <w:tab w:val="left" w:pos="829"/>
              </w:tabs>
              <w:spacing w:before="1"/>
              <w:ind w:right="1003"/>
            </w:pPr>
            <w:r>
              <w:t>Aborto</w:t>
            </w:r>
            <w:r>
              <w:rPr>
                <w:spacing w:val="-13"/>
              </w:rPr>
              <w:t xml:space="preserve"> </w:t>
            </w:r>
            <w:r>
              <w:t>que</w:t>
            </w:r>
            <w:r>
              <w:rPr>
                <w:spacing w:val="-12"/>
              </w:rPr>
              <w:t xml:space="preserve"> </w:t>
            </w:r>
            <w:r>
              <w:t>requiere</w:t>
            </w:r>
            <w:r>
              <w:rPr>
                <w:spacing w:val="-13"/>
              </w:rPr>
              <w:t xml:space="preserve"> </w:t>
            </w:r>
            <w:r>
              <w:t xml:space="preserve">manejo </w:t>
            </w:r>
            <w:r>
              <w:rPr>
                <w:spacing w:val="-2"/>
              </w:rPr>
              <w:t>quirúrgico.</w:t>
            </w:r>
          </w:p>
          <w:p w14:paraId="17D091E0" w14:textId="77777777" w:rsidR="00AC56D6" w:rsidRDefault="00000000">
            <w:pPr>
              <w:pStyle w:val="TableParagraph"/>
              <w:numPr>
                <w:ilvl w:val="1"/>
                <w:numId w:val="6"/>
              </w:numPr>
              <w:tabs>
                <w:tab w:val="left" w:pos="829"/>
              </w:tabs>
            </w:pPr>
            <w:r>
              <w:t>Embarazo</w:t>
            </w:r>
            <w:r>
              <w:rPr>
                <w:spacing w:val="-11"/>
              </w:rPr>
              <w:t xml:space="preserve"> </w:t>
            </w:r>
            <w:r>
              <w:t>ectópico</w:t>
            </w:r>
            <w:r>
              <w:rPr>
                <w:spacing w:val="-4"/>
              </w:rPr>
              <w:t xml:space="preserve"> </w:t>
            </w:r>
            <w:r>
              <w:t>no</w:t>
            </w:r>
            <w:r>
              <w:rPr>
                <w:spacing w:val="-8"/>
              </w:rPr>
              <w:t xml:space="preserve"> </w:t>
            </w:r>
            <w:r>
              <w:rPr>
                <w:spacing w:val="-4"/>
              </w:rPr>
              <w:t>roto.</w:t>
            </w:r>
          </w:p>
          <w:p w14:paraId="3778FF30" w14:textId="77777777" w:rsidR="00AC56D6" w:rsidRDefault="00000000">
            <w:pPr>
              <w:pStyle w:val="TableParagraph"/>
              <w:numPr>
                <w:ilvl w:val="1"/>
                <w:numId w:val="6"/>
              </w:numPr>
              <w:tabs>
                <w:tab w:val="left" w:pos="829"/>
              </w:tabs>
            </w:pPr>
            <w:r>
              <w:t>Embarazo</w:t>
            </w:r>
            <w:r>
              <w:rPr>
                <w:spacing w:val="-13"/>
              </w:rPr>
              <w:t xml:space="preserve"> </w:t>
            </w:r>
            <w:r>
              <w:t>ectópico</w:t>
            </w:r>
            <w:r>
              <w:rPr>
                <w:spacing w:val="-6"/>
              </w:rPr>
              <w:t xml:space="preserve"> </w:t>
            </w:r>
            <w:r>
              <w:rPr>
                <w:spacing w:val="-4"/>
              </w:rPr>
              <w:t>roto.</w:t>
            </w:r>
          </w:p>
          <w:p w14:paraId="37E2B2D9" w14:textId="77777777" w:rsidR="00AC56D6" w:rsidRDefault="00000000">
            <w:pPr>
              <w:pStyle w:val="TableParagraph"/>
              <w:numPr>
                <w:ilvl w:val="1"/>
                <w:numId w:val="6"/>
              </w:numPr>
              <w:tabs>
                <w:tab w:val="left" w:pos="829"/>
              </w:tabs>
              <w:spacing w:before="1"/>
            </w:pPr>
            <w:r>
              <w:t>Embarazo</w:t>
            </w:r>
            <w:r>
              <w:rPr>
                <w:spacing w:val="-9"/>
              </w:rPr>
              <w:t xml:space="preserve"> </w:t>
            </w:r>
            <w:r>
              <w:rPr>
                <w:spacing w:val="-2"/>
              </w:rPr>
              <w:t>molar.</w:t>
            </w:r>
          </w:p>
          <w:p w14:paraId="0EF40394" w14:textId="77777777" w:rsidR="00AC56D6" w:rsidRDefault="00000000">
            <w:pPr>
              <w:pStyle w:val="TableParagraph"/>
              <w:numPr>
                <w:ilvl w:val="1"/>
                <w:numId w:val="6"/>
              </w:numPr>
              <w:tabs>
                <w:tab w:val="left" w:pos="829"/>
              </w:tabs>
              <w:spacing w:line="247" w:lineRule="exact"/>
            </w:pPr>
            <w:r>
              <w:t>Biopsia</w:t>
            </w:r>
            <w:r>
              <w:rPr>
                <w:spacing w:val="-5"/>
              </w:rPr>
              <w:t xml:space="preserve"> </w:t>
            </w:r>
            <w:r>
              <w:t>de</w:t>
            </w:r>
            <w:r>
              <w:rPr>
                <w:spacing w:val="-5"/>
              </w:rPr>
              <w:t xml:space="preserve"> </w:t>
            </w:r>
            <w:r>
              <w:t>vellosidades</w:t>
            </w:r>
            <w:r>
              <w:rPr>
                <w:spacing w:val="-5"/>
              </w:rPr>
              <w:t xml:space="preserve"> </w:t>
            </w:r>
            <w:r>
              <w:rPr>
                <w:spacing w:val="-2"/>
              </w:rPr>
              <w:t>coriales.</w:t>
            </w:r>
          </w:p>
        </w:tc>
        <w:tc>
          <w:tcPr>
            <w:tcW w:w="2410" w:type="dxa"/>
          </w:tcPr>
          <w:p w14:paraId="423A08F3" w14:textId="77777777" w:rsidR="00AC56D6" w:rsidRDefault="00AC56D6">
            <w:pPr>
              <w:pStyle w:val="TableParagraph"/>
              <w:rPr>
                <w:rFonts w:ascii="Calibri Light"/>
              </w:rPr>
            </w:pPr>
          </w:p>
          <w:p w14:paraId="4776375B" w14:textId="77777777" w:rsidR="00AC56D6" w:rsidRDefault="00AC56D6">
            <w:pPr>
              <w:pStyle w:val="TableParagraph"/>
              <w:rPr>
                <w:rFonts w:ascii="Calibri Light"/>
              </w:rPr>
            </w:pPr>
          </w:p>
          <w:p w14:paraId="1D36792D" w14:textId="77777777" w:rsidR="00AC56D6" w:rsidRDefault="00AC56D6">
            <w:pPr>
              <w:pStyle w:val="TableParagraph"/>
              <w:rPr>
                <w:rFonts w:ascii="Calibri Light"/>
              </w:rPr>
            </w:pPr>
          </w:p>
          <w:p w14:paraId="4DD36207" w14:textId="77777777" w:rsidR="00AC56D6" w:rsidRDefault="00AC56D6">
            <w:pPr>
              <w:pStyle w:val="TableParagraph"/>
              <w:rPr>
                <w:rFonts w:ascii="Calibri Light"/>
              </w:rPr>
            </w:pPr>
          </w:p>
          <w:p w14:paraId="4164869A" w14:textId="77777777" w:rsidR="00AC56D6" w:rsidRDefault="00AC56D6">
            <w:pPr>
              <w:pStyle w:val="TableParagraph"/>
              <w:rPr>
                <w:rFonts w:ascii="Calibri Light"/>
              </w:rPr>
            </w:pPr>
          </w:p>
          <w:p w14:paraId="488C968A" w14:textId="77777777" w:rsidR="00AC56D6" w:rsidRDefault="00AC56D6">
            <w:pPr>
              <w:pStyle w:val="TableParagraph"/>
              <w:rPr>
                <w:rFonts w:ascii="Calibri Light"/>
              </w:rPr>
            </w:pPr>
          </w:p>
          <w:p w14:paraId="547808BE" w14:textId="77777777" w:rsidR="00AC56D6" w:rsidRDefault="00AC56D6">
            <w:pPr>
              <w:pStyle w:val="TableParagraph"/>
              <w:rPr>
                <w:rFonts w:ascii="Calibri Light"/>
              </w:rPr>
            </w:pPr>
          </w:p>
          <w:p w14:paraId="1BF44E59" w14:textId="77777777" w:rsidR="00AC56D6" w:rsidRDefault="00AC56D6">
            <w:pPr>
              <w:pStyle w:val="TableParagraph"/>
              <w:rPr>
                <w:rFonts w:ascii="Calibri Light"/>
              </w:rPr>
            </w:pPr>
          </w:p>
          <w:p w14:paraId="066E6056" w14:textId="77777777" w:rsidR="00AC56D6" w:rsidRDefault="00AC56D6">
            <w:pPr>
              <w:pStyle w:val="TableParagraph"/>
              <w:rPr>
                <w:rFonts w:ascii="Calibri Light"/>
              </w:rPr>
            </w:pPr>
          </w:p>
          <w:p w14:paraId="537278F7" w14:textId="77777777" w:rsidR="00AC56D6" w:rsidRDefault="00AC56D6">
            <w:pPr>
              <w:pStyle w:val="TableParagraph"/>
              <w:rPr>
                <w:rFonts w:ascii="Calibri Light"/>
              </w:rPr>
            </w:pPr>
          </w:p>
          <w:p w14:paraId="69977EA2" w14:textId="77777777" w:rsidR="00AC56D6" w:rsidRDefault="00AC56D6">
            <w:pPr>
              <w:pStyle w:val="TableParagraph"/>
              <w:rPr>
                <w:rFonts w:ascii="Calibri Light"/>
              </w:rPr>
            </w:pPr>
          </w:p>
          <w:p w14:paraId="73E2040F" w14:textId="77777777" w:rsidR="00AC56D6" w:rsidRDefault="00AC56D6">
            <w:pPr>
              <w:pStyle w:val="TableParagraph"/>
              <w:rPr>
                <w:rFonts w:ascii="Calibri Light"/>
              </w:rPr>
            </w:pPr>
          </w:p>
          <w:p w14:paraId="40C2B347" w14:textId="77777777" w:rsidR="00AC56D6" w:rsidRDefault="00AC56D6">
            <w:pPr>
              <w:pStyle w:val="TableParagraph"/>
              <w:rPr>
                <w:rFonts w:ascii="Calibri Light"/>
              </w:rPr>
            </w:pPr>
          </w:p>
          <w:p w14:paraId="08647FFD" w14:textId="77777777" w:rsidR="00AC56D6" w:rsidRDefault="00AC56D6">
            <w:pPr>
              <w:pStyle w:val="TableParagraph"/>
              <w:rPr>
                <w:rFonts w:ascii="Calibri Light"/>
              </w:rPr>
            </w:pPr>
          </w:p>
          <w:p w14:paraId="128ED48B" w14:textId="77777777" w:rsidR="00AC56D6" w:rsidRDefault="00AC56D6">
            <w:pPr>
              <w:pStyle w:val="TableParagraph"/>
              <w:rPr>
                <w:rFonts w:ascii="Calibri Light"/>
              </w:rPr>
            </w:pPr>
          </w:p>
          <w:p w14:paraId="0C7CA4DA" w14:textId="77777777" w:rsidR="00AC56D6" w:rsidRDefault="00AC56D6">
            <w:pPr>
              <w:pStyle w:val="TableParagraph"/>
              <w:rPr>
                <w:rFonts w:ascii="Calibri Light"/>
              </w:rPr>
            </w:pPr>
          </w:p>
          <w:p w14:paraId="24CCF632" w14:textId="77777777" w:rsidR="00AC56D6" w:rsidRDefault="00AC56D6">
            <w:pPr>
              <w:pStyle w:val="TableParagraph"/>
              <w:rPr>
                <w:rFonts w:ascii="Calibri Light"/>
              </w:rPr>
            </w:pPr>
          </w:p>
          <w:p w14:paraId="660D9C13" w14:textId="77777777" w:rsidR="00AC56D6" w:rsidRDefault="00AC56D6">
            <w:pPr>
              <w:pStyle w:val="TableParagraph"/>
              <w:spacing w:before="136"/>
              <w:rPr>
                <w:rFonts w:ascii="Calibri Light"/>
              </w:rPr>
            </w:pPr>
          </w:p>
          <w:p w14:paraId="332982C8" w14:textId="77777777" w:rsidR="00AC56D6" w:rsidRDefault="00000000">
            <w:pPr>
              <w:pStyle w:val="TableParagraph"/>
              <w:spacing w:before="1"/>
              <w:ind w:left="66" w:right="62"/>
              <w:jc w:val="center"/>
              <w:rPr>
                <w:b/>
              </w:rPr>
            </w:pPr>
            <w:r>
              <w:t>Ver</w:t>
            </w:r>
            <w:r>
              <w:rPr>
                <w:spacing w:val="-8"/>
              </w:rPr>
              <w:t xml:space="preserve"> </w:t>
            </w:r>
            <w:r>
              <w:rPr>
                <w:b/>
              </w:rPr>
              <w:t>Algoritmo</w:t>
            </w:r>
            <w:r>
              <w:rPr>
                <w:b/>
                <w:spacing w:val="-5"/>
              </w:rPr>
              <w:t xml:space="preserve"> 1.</w:t>
            </w:r>
          </w:p>
          <w:p w14:paraId="5A8B127D" w14:textId="77777777" w:rsidR="00AC56D6" w:rsidRDefault="00000000">
            <w:pPr>
              <w:pStyle w:val="TableParagraph"/>
              <w:ind w:left="66" w:right="66"/>
              <w:jc w:val="center"/>
            </w:pPr>
            <w:r>
              <w:t>INGRESO</w:t>
            </w:r>
            <w:r>
              <w:rPr>
                <w:spacing w:val="-10"/>
              </w:rPr>
              <w:t xml:space="preserve"> </w:t>
            </w:r>
            <w:r>
              <w:t>DEL</w:t>
            </w:r>
            <w:r>
              <w:rPr>
                <w:spacing w:val="-8"/>
              </w:rPr>
              <w:t xml:space="preserve"> </w:t>
            </w:r>
            <w:r>
              <w:rPr>
                <w:spacing w:val="-2"/>
              </w:rPr>
              <w:t>PACIENTE</w:t>
            </w:r>
          </w:p>
        </w:tc>
      </w:tr>
    </w:tbl>
    <w:p w14:paraId="58FD36D7" w14:textId="77777777" w:rsidR="00AC56D6" w:rsidRDefault="00AC56D6">
      <w:pPr>
        <w:pStyle w:val="TableParagraph"/>
        <w:jc w:val="center"/>
        <w:sectPr w:rsidR="00AC56D6">
          <w:pgSz w:w="12240" w:h="15840"/>
          <w:pgMar w:top="2040" w:right="360" w:bottom="1440" w:left="360" w:header="710" w:footer="1253" w:gutter="0"/>
          <w:cols w:space="720"/>
        </w:sectPr>
      </w:pPr>
    </w:p>
    <w:p w14:paraId="052DC24E" w14:textId="77777777" w:rsidR="00AC56D6" w:rsidRDefault="00AC56D6">
      <w:pPr>
        <w:pStyle w:val="Textoindependiente"/>
        <w:spacing w:before="29"/>
        <w:rPr>
          <w:rFonts w:ascii="Calibri Light"/>
          <w:sz w:val="20"/>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3"/>
        <w:gridCol w:w="3693"/>
        <w:gridCol w:w="4398"/>
        <w:gridCol w:w="2410"/>
      </w:tblGrid>
      <w:tr w:rsidR="00AC56D6" w14:paraId="3DF02E9D" w14:textId="77777777">
        <w:trPr>
          <w:trHeight w:val="4302"/>
        </w:trPr>
        <w:tc>
          <w:tcPr>
            <w:tcW w:w="413" w:type="dxa"/>
          </w:tcPr>
          <w:p w14:paraId="4783E8E7" w14:textId="77777777" w:rsidR="00AC56D6" w:rsidRDefault="00AC56D6">
            <w:pPr>
              <w:pStyle w:val="TableParagraph"/>
              <w:rPr>
                <w:rFonts w:ascii="Times New Roman"/>
                <w:sz w:val="20"/>
              </w:rPr>
            </w:pPr>
          </w:p>
        </w:tc>
        <w:tc>
          <w:tcPr>
            <w:tcW w:w="3693" w:type="dxa"/>
          </w:tcPr>
          <w:p w14:paraId="2A8AB319" w14:textId="77777777" w:rsidR="00AC56D6" w:rsidRDefault="00AC56D6">
            <w:pPr>
              <w:pStyle w:val="TableParagraph"/>
              <w:rPr>
                <w:rFonts w:ascii="Times New Roman"/>
                <w:sz w:val="20"/>
              </w:rPr>
            </w:pPr>
          </w:p>
        </w:tc>
        <w:tc>
          <w:tcPr>
            <w:tcW w:w="4398" w:type="dxa"/>
          </w:tcPr>
          <w:p w14:paraId="26057D02" w14:textId="77777777" w:rsidR="00AC56D6" w:rsidRDefault="00000000">
            <w:pPr>
              <w:pStyle w:val="TableParagraph"/>
              <w:numPr>
                <w:ilvl w:val="0"/>
                <w:numId w:val="5"/>
              </w:numPr>
              <w:tabs>
                <w:tab w:val="left" w:pos="829"/>
              </w:tabs>
              <w:spacing w:before="2"/>
            </w:pPr>
            <w:r>
              <w:rPr>
                <w:spacing w:val="-2"/>
              </w:rPr>
              <w:t>Amniocentesis.</w:t>
            </w:r>
          </w:p>
          <w:p w14:paraId="3B996EAC" w14:textId="77777777" w:rsidR="00AC56D6" w:rsidRDefault="00000000">
            <w:pPr>
              <w:pStyle w:val="TableParagraph"/>
              <w:numPr>
                <w:ilvl w:val="0"/>
                <w:numId w:val="5"/>
              </w:numPr>
              <w:tabs>
                <w:tab w:val="left" w:pos="829"/>
              </w:tabs>
              <w:ind w:right="731"/>
            </w:pPr>
            <w:r>
              <w:t>Hemorragia</w:t>
            </w:r>
            <w:r>
              <w:rPr>
                <w:spacing w:val="-8"/>
              </w:rPr>
              <w:t xml:space="preserve"> </w:t>
            </w:r>
            <w:r>
              <w:t>obstétrica</w:t>
            </w:r>
            <w:r>
              <w:rPr>
                <w:spacing w:val="-8"/>
              </w:rPr>
              <w:t xml:space="preserve"> </w:t>
            </w:r>
            <w:r>
              <w:t>de</w:t>
            </w:r>
            <w:r>
              <w:rPr>
                <w:spacing w:val="-8"/>
              </w:rPr>
              <w:t xml:space="preserve"> </w:t>
            </w:r>
            <w:r>
              <w:t>II</w:t>
            </w:r>
            <w:r>
              <w:rPr>
                <w:spacing w:val="-7"/>
              </w:rPr>
              <w:t xml:space="preserve"> </w:t>
            </w:r>
            <w:r>
              <w:t>o</w:t>
            </w:r>
            <w:r>
              <w:rPr>
                <w:spacing w:val="-9"/>
              </w:rPr>
              <w:t xml:space="preserve"> </w:t>
            </w:r>
            <w:r>
              <w:t xml:space="preserve">III </w:t>
            </w:r>
            <w:r>
              <w:rPr>
                <w:spacing w:val="-2"/>
              </w:rPr>
              <w:t>trimestre.</w:t>
            </w:r>
          </w:p>
          <w:p w14:paraId="08379820" w14:textId="77777777" w:rsidR="00AC56D6" w:rsidRDefault="00000000">
            <w:pPr>
              <w:pStyle w:val="TableParagraph"/>
              <w:numPr>
                <w:ilvl w:val="0"/>
                <w:numId w:val="5"/>
              </w:numPr>
              <w:tabs>
                <w:tab w:val="left" w:pos="829"/>
              </w:tabs>
              <w:spacing w:before="1"/>
              <w:ind w:right="364"/>
            </w:pPr>
            <w:r>
              <w:t>Amenaza</w:t>
            </w:r>
            <w:r>
              <w:rPr>
                <w:spacing w:val="-9"/>
              </w:rPr>
              <w:t xml:space="preserve"> </w:t>
            </w:r>
            <w:r>
              <w:t>de</w:t>
            </w:r>
            <w:r>
              <w:rPr>
                <w:spacing w:val="-9"/>
              </w:rPr>
              <w:t xml:space="preserve"> </w:t>
            </w:r>
            <w:r>
              <w:t>aborto</w:t>
            </w:r>
            <w:r>
              <w:rPr>
                <w:spacing w:val="-10"/>
              </w:rPr>
              <w:t xml:space="preserve"> </w:t>
            </w:r>
            <w:r>
              <w:t>(hemorragia</w:t>
            </w:r>
            <w:r>
              <w:rPr>
                <w:spacing w:val="-9"/>
              </w:rPr>
              <w:t xml:space="preserve"> </w:t>
            </w:r>
            <w:r>
              <w:t xml:space="preserve">I-II </w:t>
            </w:r>
            <w:r>
              <w:rPr>
                <w:spacing w:val="-2"/>
              </w:rPr>
              <w:t>trimestre).</w:t>
            </w:r>
          </w:p>
          <w:p w14:paraId="57D3BCB8" w14:textId="77777777" w:rsidR="00AC56D6" w:rsidRDefault="00000000">
            <w:pPr>
              <w:pStyle w:val="TableParagraph"/>
              <w:numPr>
                <w:ilvl w:val="0"/>
                <w:numId w:val="5"/>
              </w:numPr>
              <w:tabs>
                <w:tab w:val="left" w:pos="829"/>
              </w:tabs>
            </w:pPr>
            <w:r>
              <w:t>Trauma</w:t>
            </w:r>
            <w:r>
              <w:rPr>
                <w:spacing w:val="-6"/>
              </w:rPr>
              <w:t xml:space="preserve"> </w:t>
            </w:r>
            <w:r>
              <w:t>abdominal</w:t>
            </w:r>
            <w:r>
              <w:rPr>
                <w:spacing w:val="-4"/>
              </w:rPr>
              <w:t xml:space="preserve"> </w:t>
            </w:r>
            <w:r>
              <w:t>o</w:t>
            </w:r>
            <w:r>
              <w:rPr>
                <w:spacing w:val="-6"/>
              </w:rPr>
              <w:t xml:space="preserve"> </w:t>
            </w:r>
            <w:r>
              <w:t>pélvico</w:t>
            </w:r>
            <w:r>
              <w:rPr>
                <w:spacing w:val="-6"/>
              </w:rPr>
              <w:t xml:space="preserve"> </w:t>
            </w:r>
            <w:r>
              <w:rPr>
                <w:spacing w:val="-2"/>
              </w:rPr>
              <w:t>materno.</w:t>
            </w:r>
          </w:p>
          <w:p w14:paraId="70FBC86A" w14:textId="77777777" w:rsidR="00AC56D6" w:rsidRDefault="00000000">
            <w:pPr>
              <w:pStyle w:val="TableParagraph"/>
              <w:numPr>
                <w:ilvl w:val="0"/>
                <w:numId w:val="5"/>
              </w:numPr>
              <w:tabs>
                <w:tab w:val="left" w:pos="829"/>
              </w:tabs>
              <w:spacing w:before="1"/>
            </w:pPr>
            <w:r>
              <w:t>Muerte</w:t>
            </w:r>
            <w:r>
              <w:rPr>
                <w:spacing w:val="-9"/>
              </w:rPr>
              <w:t xml:space="preserve"> </w:t>
            </w:r>
            <w:r>
              <w:rPr>
                <w:spacing w:val="-2"/>
              </w:rPr>
              <w:t>fetal.</w:t>
            </w:r>
          </w:p>
          <w:p w14:paraId="06448817" w14:textId="77777777" w:rsidR="00AC56D6" w:rsidRDefault="00000000">
            <w:pPr>
              <w:pStyle w:val="TableParagraph"/>
              <w:numPr>
                <w:ilvl w:val="0"/>
                <w:numId w:val="5"/>
              </w:numPr>
              <w:tabs>
                <w:tab w:val="left" w:pos="829"/>
              </w:tabs>
              <w:ind w:right="170"/>
            </w:pPr>
            <w:r>
              <w:t>Parto</w:t>
            </w:r>
            <w:r>
              <w:rPr>
                <w:spacing w:val="-7"/>
              </w:rPr>
              <w:t xml:space="preserve"> </w:t>
            </w:r>
            <w:r>
              <w:t>vaginal</w:t>
            </w:r>
            <w:r>
              <w:rPr>
                <w:spacing w:val="-5"/>
              </w:rPr>
              <w:t xml:space="preserve"> </w:t>
            </w:r>
            <w:r>
              <w:t>o</w:t>
            </w:r>
            <w:r>
              <w:rPr>
                <w:spacing w:val="-7"/>
              </w:rPr>
              <w:t xml:space="preserve"> </w:t>
            </w:r>
            <w:r>
              <w:t>cesárea</w:t>
            </w:r>
            <w:r>
              <w:rPr>
                <w:spacing w:val="-6"/>
              </w:rPr>
              <w:t xml:space="preserve"> </w:t>
            </w:r>
            <w:r>
              <w:t>de</w:t>
            </w:r>
            <w:r>
              <w:rPr>
                <w:spacing w:val="-6"/>
              </w:rPr>
              <w:t xml:space="preserve"> </w:t>
            </w:r>
            <w:r>
              <w:t>un</w:t>
            </w:r>
            <w:r>
              <w:rPr>
                <w:spacing w:val="-7"/>
              </w:rPr>
              <w:t xml:space="preserve"> </w:t>
            </w:r>
            <w:r>
              <w:t>feto</w:t>
            </w:r>
            <w:r>
              <w:rPr>
                <w:spacing w:val="-7"/>
              </w:rPr>
              <w:t xml:space="preserve"> </w:t>
            </w:r>
            <w:r>
              <w:t>Rh-D (+).</w:t>
            </w:r>
          </w:p>
          <w:p w14:paraId="0E259E52" w14:textId="77777777" w:rsidR="00AC56D6" w:rsidRDefault="00000000">
            <w:pPr>
              <w:pStyle w:val="TableParagraph"/>
              <w:numPr>
                <w:ilvl w:val="0"/>
                <w:numId w:val="5"/>
              </w:numPr>
              <w:tabs>
                <w:tab w:val="left" w:pos="829"/>
              </w:tabs>
            </w:pPr>
            <w:r>
              <w:t>Cerclaje</w:t>
            </w:r>
            <w:r>
              <w:rPr>
                <w:spacing w:val="-2"/>
              </w:rPr>
              <w:t xml:space="preserve"> cervical.</w:t>
            </w:r>
          </w:p>
          <w:p w14:paraId="54375999" w14:textId="77777777" w:rsidR="00AC56D6" w:rsidRDefault="00000000">
            <w:pPr>
              <w:pStyle w:val="TableParagraph"/>
              <w:numPr>
                <w:ilvl w:val="0"/>
                <w:numId w:val="5"/>
              </w:numPr>
              <w:tabs>
                <w:tab w:val="left" w:pos="829"/>
              </w:tabs>
              <w:spacing w:before="1"/>
            </w:pPr>
            <w:r>
              <w:t>Versión</w:t>
            </w:r>
            <w:r>
              <w:rPr>
                <w:spacing w:val="-5"/>
              </w:rPr>
              <w:t xml:space="preserve"> </w:t>
            </w:r>
            <w:r>
              <w:t>cefálica</w:t>
            </w:r>
            <w:r>
              <w:rPr>
                <w:spacing w:val="-4"/>
              </w:rPr>
              <w:t xml:space="preserve"> </w:t>
            </w:r>
            <w:r>
              <w:rPr>
                <w:spacing w:val="-2"/>
              </w:rPr>
              <w:t>externa.</w:t>
            </w:r>
          </w:p>
          <w:p w14:paraId="6A752A0E" w14:textId="77777777" w:rsidR="00AC56D6" w:rsidRDefault="00000000">
            <w:pPr>
              <w:pStyle w:val="TableParagraph"/>
              <w:numPr>
                <w:ilvl w:val="0"/>
                <w:numId w:val="5"/>
              </w:numPr>
              <w:tabs>
                <w:tab w:val="left" w:pos="829"/>
              </w:tabs>
              <w:ind w:right="239"/>
            </w:pPr>
            <w:r>
              <w:t>Intervención fetal invasiva (p. ej., cordocentesis,</w:t>
            </w:r>
            <w:r>
              <w:rPr>
                <w:spacing w:val="-13"/>
              </w:rPr>
              <w:t xml:space="preserve"> </w:t>
            </w:r>
            <w:r>
              <w:t>fetoscopia,</w:t>
            </w:r>
            <w:r>
              <w:rPr>
                <w:spacing w:val="-12"/>
              </w:rPr>
              <w:t xml:space="preserve"> </w:t>
            </w:r>
            <w:r>
              <w:t xml:space="preserve">derivación </w:t>
            </w:r>
            <w:r>
              <w:rPr>
                <w:spacing w:val="-2"/>
              </w:rPr>
              <w:t>feto-amniótica).</w:t>
            </w:r>
          </w:p>
          <w:p w14:paraId="2BDB555F" w14:textId="77777777" w:rsidR="00AC56D6" w:rsidRDefault="00000000">
            <w:pPr>
              <w:pStyle w:val="TableParagraph"/>
              <w:numPr>
                <w:ilvl w:val="0"/>
                <w:numId w:val="5"/>
              </w:numPr>
              <w:tabs>
                <w:tab w:val="left" w:pos="829"/>
              </w:tabs>
              <w:spacing w:before="1"/>
            </w:pPr>
            <w:r>
              <w:t>Revisión</w:t>
            </w:r>
            <w:r>
              <w:rPr>
                <w:spacing w:val="-6"/>
              </w:rPr>
              <w:t xml:space="preserve"> </w:t>
            </w:r>
            <w:r>
              <w:t>manual</w:t>
            </w:r>
            <w:r>
              <w:rPr>
                <w:spacing w:val="-4"/>
              </w:rPr>
              <w:t xml:space="preserve"> </w:t>
            </w:r>
            <w:r>
              <w:t>de</w:t>
            </w:r>
            <w:r>
              <w:rPr>
                <w:spacing w:val="-4"/>
              </w:rPr>
              <w:t xml:space="preserve"> </w:t>
            </w:r>
            <w:r>
              <w:rPr>
                <w:spacing w:val="-2"/>
              </w:rPr>
              <w:t>placenta.</w:t>
            </w:r>
          </w:p>
        </w:tc>
        <w:tc>
          <w:tcPr>
            <w:tcW w:w="2410" w:type="dxa"/>
          </w:tcPr>
          <w:p w14:paraId="1866E1C6" w14:textId="77777777" w:rsidR="00AC56D6" w:rsidRDefault="00AC56D6">
            <w:pPr>
              <w:pStyle w:val="TableParagraph"/>
              <w:rPr>
                <w:rFonts w:ascii="Times New Roman"/>
                <w:sz w:val="20"/>
              </w:rPr>
            </w:pPr>
          </w:p>
        </w:tc>
      </w:tr>
      <w:tr w:rsidR="00AC56D6" w14:paraId="22C225F7" w14:textId="77777777">
        <w:trPr>
          <w:trHeight w:val="268"/>
        </w:trPr>
        <w:tc>
          <w:tcPr>
            <w:tcW w:w="10914" w:type="dxa"/>
            <w:gridSpan w:val="4"/>
            <w:shd w:val="clear" w:color="auto" w:fill="6FAC46"/>
          </w:tcPr>
          <w:p w14:paraId="42391407" w14:textId="77777777" w:rsidR="00AC56D6" w:rsidRDefault="00000000">
            <w:pPr>
              <w:pStyle w:val="TableParagraph"/>
              <w:spacing w:before="1" w:line="247" w:lineRule="exact"/>
              <w:ind w:left="4590"/>
              <w:rPr>
                <w:b/>
              </w:rPr>
            </w:pPr>
            <w:r>
              <w:rPr>
                <w:b/>
              </w:rPr>
              <w:t>2.</w:t>
            </w:r>
            <w:r>
              <w:rPr>
                <w:b/>
                <w:spacing w:val="-9"/>
              </w:rPr>
              <w:t xml:space="preserve"> </w:t>
            </w:r>
            <w:r>
              <w:rPr>
                <w:b/>
              </w:rPr>
              <w:t>MANEJO</w:t>
            </w:r>
            <w:r>
              <w:rPr>
                <w:b/>
                <w:spacing w:val="-2"/>
              </w:rPr>
              <w:t xml:space="preserve"> INICIAL</w:t>
            </w:r>
          </w:p>
        </w:tc>
      </w:tr>
      <w:tr w:rsidR="00AC56D6" w14:paraId="218FA229" w14:textId="77777777">
        <w:trPr>
          <w:trHeight w:val="7254"/>
        </w:trPr>
        <w:tc>
          <w:tcPr>
            <w:tcW w:w="413" w:type="dxa"/>
          </w:tcPr>
          <w:p w14:paraId="0D372AE8" w14:textId="77777777" w:rsidR="00AC56D6" w:rsidRDefault="00AC56D6">
            <w:pPr>
              <w:pStyle w:val="TableParagraph"/>
              <w:rPr>
                <w:rFonts w:ascii="Calibri Light"/>
              </w:rPr>
            </w:pPr>
          </w:p>
          <w:p w14:paraId="1875C646" w14:textId="77777777" w:rsidR="00AC56D6" w:rsidRDefault="00AC56D6">
            <w:pPr>
              <w:pStyle w:val="TableParagraph"/>
              <w:rPr>
                <w:rFonts w:ascii="Calibri Light"/>
              </w:rPr>
            </w:pPr>
          </w:p>
          <w:p w14:paraId="7944238C" w14:textId="77777777" w:rsidR="00AC56D6" w:rsidRDefault="00AC56D6">
            <w:pPr>
              <w:pStyle w:val="TableParagraph"/>
              <w:rPr>
                <w:rFonts w:ascii="Calibri Light"/>
              </w:rPr>
            </w:pPr>
          </w:p>
          <w:p w14:paraId="4614B3EF" w14:textId="77777777" w:rsidR="00AC56D6" w:rsidRDefault="00AC56D6">
            <w:pPr>
              <w:pStyle w:val="TableParagraph"/>
              <w:rPr>
                <w:rFonts w:ascii="Calibri Light"/>
              </w:rPr>
            </w:pPr>
          </w:p>
          <w:p w14:paraId="2347BE41" w14:textId="77777777" w:rsidR="00AC56D6" w:rsidRDefault="00AC56D6">
            <w:pPr>
              <w:pStyle w:val="TableParagraph"/>
              <w:rPr>
                <w:rFonts w:ascii="Calibri Light"/>
              </w:rPr>
            </w:pPr>
          </w:p>
          <w:p w14:paraId="125A82B5" w14:textId="77777777" w:rsidR="00AC56D6" w:rsidRDefault="00AC56D6">
            <w:pPr>
              <w:pStyle w:val="TableParagraph"/>
              <w:rPr>
                <w:rFonts w:ascii="Calibri Light"/>
              </w:rPr>
            </w:pPr>
          </w:p>
          <w:p w14:paraId="35550AFC" w14:textId="77777777" w:rsidR="00AC56D6" w:rsidRDefault="00AC56D6">
            <w:pPr>
              <w:pStyle w:val="TableParagraph"/>
              <w:rPr>
                <w:rFonts w:ascii="Calibri Light"/>
              </w:rPr>
            </w:pPr>
          </w:p>
          <w:p w14:paraId="1A9325FD" w14:textId="77777777" w:rsidR="00AC56D6" w:rsidRDefault="00AC56D6">
            <w:pPr>
              <w:pStyle w:val="TableParagraph"/>
              <w:rPr>
                <w:rFonts w:ascii="Calibri Light"/>
              </w:rPr>
            </w:pPr>
          </w:p>
          <w:p w14:paraId="1A25167B" w14:textId="77777777" w:rsidR="00AC56D6" w:rsidRDefault="00AC56D6">
            <w:pPr>
              <w:pStyle w:val="TableParagraph"/>
              <w:rPr>
                <w:rFonts w:ascii="Calibri Light"/>
              </w:rPr>
            </w:pPr>
          </w:p>
          <w:p w14:paraId="1BDC2FAC" w14:textId="77777777" w:rsidR="00AC56D6" w:rsidRDefault="00AC56D6">
            <w:pPr>
              <w:pStyle w:val="TableParagraph"/>
              <w:rPr>
                <w:rFonts w:ascii="Calibri Light"/>
              </w:rPr>
            </w:pPr>
          </w:p>
          <w:p w14:paraId="691D9BCB" w14:textId="77777777" w:rsidR="00AC56D6" w:rsidRDefault="00AC56D6">
            <w:pPr>
              <w:pStyle w:val="TableParagraph"/>
              <w:rPr>
                <w:rFonts w:ascii="Calibri Light"/>
              </w:rPr>
            </w:pPr>
          </w:p>
          <w:p w14:paraId="2FEEB16F" w14:textId="77777777" w:rsidR="00AC56D6" w:rsidRDefault="00AC56D6">
            <w:pPr>
              <w:pStyle w:val="TableParagraph"/>
              <w:rPr>
                <w:rFonts w:ascii="Calibri Light"/>
              </w:rPr>
            </w:pPr>
          </w:p>
          <w:p w14:paraId="7319BE5F" w14:textId="77777777" w:rsidR="00AC56D6" w:rsidRDefault="00AC56D6">
            <w:pPr>
              <w:pStyle w:val="TableParagraph"/>
              <w:rPr>
                <w:rFonts w:ascii="Calibri Light"/>
              </w:rPr>
            </w:pPr>
          </w:p>
          <w:p w14:paraId="3DA9348E" w14:textId="77777777" w:rsidR="00AC56D6" w:rsidRDefault="00000000">
            <w:pPr>
              <w:pStyle w:val="TableParagraph"/>
              <w:ind w:left="15"/>
              <w:jc w:val="center"/>
              <w:rPr>
                <w:b/>
              </w:rPr>
            </w:pPr>
            <w:r>
              <w:rPr>
                <w:b/>
                <w:spacing w:val="-10"/>
              </w:rPr>
              <w:t>2</w:t>
            </w:r>
          </w:p>
        </w:tc>
        <w:tc>
          <w:tcPr>
            <w:tcW w:w="3693" w:type="dxa"/>
          </w:tcPr>
          <w:p w14:paraId="1F51F099" w14:textId="77777777" w:rsidR="00AC56D6" w:rsidRDefault="00AC56D6">
            <w:pPr>
              <w:pStyle w:val="TableParagraph"/>
              <w:rPr>
                <w:rFonts w:ascii="Calibri Light"/>
              </w:rPr>
            </w:pPr>
          </w:p>
          <w:p w14:paraId="2587DC39" w14:textId="77777777" w:rsidR="00AC56D6" w:rsidRDefault="00AC56D6">
            <w:pPr>
              <w:pStyle w:val="TableParagraph"/>
              <w:rPr>
                <w:rFonts w:ascii="Calibri Light"/>
              </w:rPr>
            </w:pPr>
          </w:p>
          <w:p w14:paraId="68184AD9" w14:textId="77777777" w:rsidR="00AC56D6" w:rsidRDefault="00AC56D6">
            <w:pPr>
              <w:pStyle w:val="TableParagraph"/>
              <w:rPr>
                <w:rFonts w:ascii="Calibri Light"/>
              </w:rPr>
            </w:pPr>
          </w:p>
          <w:p w14:paraId="06FC665D" w14:textId="77777777" w:rsidR="00AC56D6" w:rsidRDefault="00AC56D6">
            <w:pPr>
              <w:pStyle w:val="TableParagraph"/>
              <w:rPr>
                <w:rFonts w:ascii="Calibri Light"/>
              </w:rPr>
            </w:pPr>
          </w:p>
          <w:p w14:paraId="1BEFB71C" w14:textId="77777777" w:rsidR="00AC56D6" w:rsidRDefault="00AC56D6">
            <w:pPr>
              <w:pStyle w:val="TableParagraph"/>
              <w:rPr>
                <w:rFonts w:ascii="Calibri Light"/>
              </w:rPr>
            </w:pPr>
          </w:p>
          <w:p w14:paraId="56505EEC" w14:textId="77777777" w:rsidR="00AC56D6" w:rsidRDefault="00AC56D6">
            <w:pPr>
              <w:pStyle w:val="TableParagraph"/>
              <w:rPr>
                <w:rFonts w:ascii="Calibri Light"/>
              </w:rPr>
            </w:pPr>
          </w:p>
          <w:p w14:paraId="645674F3" w14:textId="77777777" w:rsidR="00AC56D6" w:rsidRDefault="00AC56D6">
            <w:pPr>
              <w:pStyle w:val="TableParagraph"/>
              <w:rPr>
                <w:rFonts w:ascii="Calibri Light"/>
              </w:rPr>
            </w:pPr>
          </w:p>
          <w:p w14:paraId="63D179B9" w14:textId="77777777" w:rsidR="00AC56D6" w:rsidRDefault="00AC56D6">
            <w:pPr>
              <w:pStyle w:val="TableParagraph"/>
              <w:rPr>
                <w:rFonts w:ascii="Calibri Light"/>
              </w:rPr>
            </w:pPr>
          </w:p>
          <w:p w14:paraId="76379A2D" w14:textId="77777777" w:rsidR="00AC56D6" w:rsidRDefault="00AC56D6">
            <w:pPr>
              <w:pStyle w:val="TableParagraph"/>
              <w:rPr>
                <w:rFonts w:ascii="Calibri Light"/>
              </w:rPr>
            </w:pPr>
          </w:p>
          <w:p w14:paraId="4E22A6BC" w14:textId="77777777" w:rsidR="00AC56D6" w:rsidRDefault="00AC56D6">
            <w:pPr>
              <w:pStyle w:val="TableParagraph"/>
              <w:rPr>
                <w:rFonts w:ascii="Calibri Light"/>
              </w:rPr>
            </w:pPr>
          </w:p>
          <w:p w14:paraId="226353D7" w14:textId="77777777" w:rsidR="00AC56D6" w:rsidRDefault="00AC56D6">
            <w:pPr>
              <w:pStyle w:val="TableParagraph"/>
              <w:rPr>
                <w:rFonts w:ascii="Calibri Light"/>
              </w:rPr>
            </w:pPr>
          </w:p>
          <w:p w14:paraId="579414E7" w14:textId="77777777" w:rsidR="00AC56D6" w:rsidRDefault="00AC56D6">
            <w:pPr>
              <w:pStyle w:val="TableParagraph"/>
              <w:spacing w:before="134"/>
              <w:rPr>
                <w:rFonts w:ascii="Calibri Light"/>
              </w:rPr>
            </w:pPr>
          </w:p>
          <w:p w14:paraId="66F2CBCA" w14:textId="77777777" w:rsidR="00AC56D6" w:rsidRDefault="00000000">
            <w:pPr>
              <w:pStyle w:val="TableParagraph"/>
              <w:spacing w:before="1"/>
              <w:ind w:left="110"/>
            </w:pPr>
            <w:r>
              <w:t>Se</w:t>
            </w:r>
            <w:r>
              <w:rPr>
                <w:spacing w:val="-7"/>
              </w:rPr>
              <w:t xml:space="preserve"> </w:t>
            </w:r>
            <w:r>
              <w:t>confirma</w:t>
            </w:r>
            <w:r>
              <w:rPr>
                <w:spacing w:val="-7"/>
              </w:rPr>
              <w:t xml:space="preserve"> </w:t>
            </w:r>
            <w:r>
              <w:t>Rh</w:t>
            </w:r>
            <w:r>
              <w:rPr>
                <w:spacing w:val="-8"/>
              </w:rPr>
              <w:t xml:space="preserve"> </w:t>
            </w:r>
            <w:r>
              <w:t>negativo</w:t>
            </w:r>
            <w:r>
              <w:rPr>
                <w:spacing w:val="-8"/>
              </w:rPr>
              <w:t xml:space="preserve"> </w:t>
            </w:r>
            <w:r>
              <w:t>materno</w:t>
            </w:r>
            <w:r>
              <w:rPr>
                <w:spacing w:val="-9"/>
              </w:rPr>
              <w:t xml:space="preserve"> </w:t>
            </w:r>
            <w:r>
              <w:t>y</w:t>
            </w:r>
            <w:r>
              <w:rPr>
                <w:spacing w:val="-7"/>
              </w:rPr>
              <w:t xml:space="preserve"> </w:t>
            </w:r>
            <w:r>
              <w:t>Rh positivo paterno</w:t>
            </w:r>
          </w:p>
        </w:tc>
        <w:tc>
          <w:tcPr>
            <w:tcW w:w="4398" w:type="dxa"/>
          </w:tcPr>
          <w:p w14:paraId="0B80F77A" w14:textId="77777777" w:rsidR="00AC56D6" w:rsidRDefault="00000000">
            <w:pPr>
              <w:pStyle w:val="TableParagraph"/>
              <w:numPr>
                <w:ilvl w:val="0"/>
                <w:numId w:val="4"/>
              </w:numPr>
              <w:tabs>
                <w:tab w:val="left" w:pos="827"/>
                <w:tab w:val="left" w:pos="829"/>
              </w:tabs>
              <w:spacing w:before="1"/>
              <w:ind w:right="96"/>
              <w:jc w:val="both"/>
            </w:pPr>
            <w:r>
              <w:t>Determinación y titulación de anticuerpos Rh-D (Coombs indirecto) durante la primera consulta y en todo el control prenatal</w:t>
            </w:r>
          </w:p>
          <w:p w14:paraId="6DA2B6CB" w14:textId="77777777" w:rsidR="00AC56D6" w:rsidRDefault="00000000">
            <w:pPr>
              <w:pStyle w:val="TableParagraph"/>
              <w:numPr>
                <w:ilvl w:val="0"/>
                <w:numId w:val="4"/>
              </w:numPr>
              <w:tabs>
                <w:tab w:val="left" w:pos="829"/>
                <w:tab w:val="left" w:pos="2696"/>
                <w:tab w:val="left" w:pos="3579"/>
              </w:tabs>
              <w:spacing w:before="4" w:line="237" w:lineRule="auto"/>
              <w:ind w:right="95"/>
              <w:jc w:val="both"/>
            </w:pPr>
            <w:r>
              <w:t xml:space="preserve">Ampliación de la historia obstétrica con énfasis en la búsqueda e </w:t>
            </w:r>
            <w:r>
              <w:rPr>
                <w:spacing w:val="-2"/>
              </w:rPr>
              <w:t>identificación</w:t>
            </w:r>
            <w:r>
              <w:tab/>
            </w:r>
            <w:r>
              <w:rPr>
                <w:spacing w:val="-6"/>
              </w:rPr>
              <w:t>de</w:t>
            </w:r>
            <w:r>
              <w:tab/>
            </w:r>
            <w:r>
              <w:rPr>
                <w:spacing w:val="-2"/>
              </w:rPr>
              <w:t>eventos sensibilizantes</w:t>
            </w:r>
          </w:p>
          <w:p w14:paraId="164B81C9" w14:textId="77777777" w:rsidR="00AC56D6" w:rsidRDefault="00000000">
            <w:pPr>
              <w:pStyle w:val="TableParagraph"/>
              <w:numPr>
                <w:ilvl w:val="0"/>
                <w:numId w:val="4"/>
              </w:numPr>
              <w:tabs>
                <w:tab w:val="left" w:pos="829"/>
              </w:tabs>
              <w:spacing w:before="5"/>
              <w:ind w:right="96"/>
              <w:jc w:val="both"/>
            </w:pPr>
            <w:r>
              <w:t xml:space="preserve">Direccionar paciente a valoración con materno fetal por ALTO RIESGO </w:t>
            </w:r>
            <w:r>
              <w:rPr>
                <w:spacing w:val="-2"/>
              </w:rPr>
              <w:t>OBSTÉTRICO.</w:t>
            </w:r>
          </w:p>
          <w:p w14:paraId="69BEAF0B" w14:textId="77777777" w:rsidR="00AC56D6" w:rsidRDefault="00000000">
            <w:pPr>
              <w:pStyle w:val="TableParagraph"/>
              <w:numPr>
                <w:ilvl w:val="0"/>
                <w:numId w:val="4"/>
              </w:numPr>
              <w:tabs>
                <w:tab w:val="left" w:pos="829"/>
              </w:tabs>
              <w:spacing w:before="1"/>
              <w:ind w:right="94"/>
              <w:jc w:val="both"/>
            </w:pPr>
            <w:r>
              <w:t>Si</w:t>
            </w:r>
            <w:r>
              <w:rPr>
                <w:spacing w:val="-13"/>
              </w:rPr>
              <w:t xml:space="preserve"> </w:t>
            </w:r>
            <w:r>
              <w:t>el</w:t>
            </w:r>
            <w:r>
              <w:rPr>
                <w:spacing w:val="-12"/>
              </w:rPr>
              <w:t xml:space="preserve"> </w:t>
            </w:r>
            <w:r>
              <w:t>Coombs</w:t>
            </w:r>
            <w:r>
              <w:rPr>
                <w:spacing w:val="-13"/>
              </w:rPr>
              <w:t xml:space="preserve"> </w:t>
            </w:r>
            <w:r>
              <w:t>indirecto</w:t>
            </w:r>
            <w:r>
              <w:rPr>
                <w:spacing w:val="-12"/>
              </w:rPr>
              <w:t xml:space="preserve"> </w:t>
            </w:r>
            <w:r>
              <w:t>cuantitativo</w:t>
            </w:r>
            <w:r>
              <w:rPr>
                <w:spacing w:val="-13"/>
              </w:rPr>
              <w:t xml:space="preserve"> </w:t>
            </w:r>
            <w:r>
              <w:t xml:space="preserve">sale </w:t>
            </w:r>
            <w:r>
              <w:rPr>
                <w:b/>
              </w:rPr>
              <w:t xml:space="preserve">negativo </w:t>
            </w:r>
            <w:r>
              <w:t>se considera que la paciente es no isoinmunizada</w:t>
            </w:r>
          </w:p>
          <w:p w14:paraId="534E2D95" w14:textId="77777777" w:rsidR="00AC56D6" w:rsidRDefault="00000000">
            <w:pPr>
              <w:pStyle w:val="TableParagraph"/>
              <w:numPr>
                <w:ilvl w:val="0"/>
                <w:numId w:val="4"/>
              </w:numPr>
              <w:tabs>
                <w:tab w:val="left" w:pos="829"/>
              </w:tabs>
              <w:spacing w:before="1"/>
              <w:ind w:right="97"/>
              <w:jc w:val="both"/>
            </w:pPr>
            <w:r>
              <w:t>Si</w:t>
            </w:r>
            <w:r>
              <w:rPr>
                <w:spacing w:val="-13"/>
              </w:rPr>
              <w:t xml:space="preserve"> </w:t>
            </w:r>
            <w:r>
              <w:t>el</w:t>
            </w:r>
            <w:r>
              <w:rPr>
                <w:spacing w:val="-12"/>
              </w:rPr>
              <w:t xml:space="preserve"> </w:t>
            </w:r>
            <w:r>
              <w:t>Coombs</w:t>
            </w:r>
            <w:r>
              <w:rPr>
                <w:spacing w:val="-13"/>
              </w:rPr>
              <w:t xml:space="preserve"> </w:t>
            </w:r>
            <w:r>
              <w:t>indirecto</w:t>
            </w:r>
            <w:r>
              <w:rPr>
                <w:spacing w:val="-12"/>
              </w:rPr>
              <w:t xml:space="preserve"> </w:t>
            </w:r>
            <w:r>
              <w:t>cuantitativo</w:t>
            </w:r>
            <w:r>
              <w:rPr>
                <w:spacing w:val="-13"/>
              </w:rPr>
              <w:t xml:space="preserve"> </w:t>
            </w:r>
            <w:r>
              <w:t xml:space="preserve">sale </w:t>
            </w:r>
            <w:r>
              <w:rPr>
                <w:b/>
              </w:rPr>
              <w:t xml:space="preserve">positivo </w:t>
            </w:r>
            <w:r>
              <w:t>se considera que la paciente esta sensibilizada.</w:t>
            </w:r>
          </w:p>
        </w:tc>
        <w:tc>
          <w:tcPr>
            <w:tcW w:w="2410" w:type="dxa"/>
          </w:tcPr>
          <w:p w14:paraId="79379F3E" w14:textId="77777777" w:rsidR="00AC56D6" w:rsidRDefault="00AC56D6">
            <w:pPr>
              <w:pStyle w:val="TableParagraph"/>
              <w:rPr>
                <w:rFonts w:ascii="Calibri Light"/>
              </w:rPr>
            </w:pPr>
          </w:p>
          <w:p w14:paraId="65E4FFDD" w14:textId="77777777" w:rsidR="00AC56D6" w:rsidRDefault="00AC56D6">
            <w:pPr>
              <w:pStyle w:val="TableParagraph"/>
              <w:rPr>
                <w:rFonts w:ascii="Calibri Light"/>
              </w:rPr>
            </w:pPr>
          </w:p>
          <w:p w14:paraId="1D38A22B" w14:textId="77777777" w:rsidR="00AC56D6" w:rsidRDefault="00AC56D6">
            <w:pPr>
              <w:pStyle w:val="TableParagraph"/>
              <w:rPr>
                <w:rFonts w:ascii="Calibri Light"/>
              </w:rPr>
            </w:pPr>
          </w:p>
          <w:p w14:paraId="20B22024" w14:textId="77777777" w:rsidR="00AC56D6" w:rsidRDefault="00AC56D6">
            <w:pPr>
              <w:pStyle w:val="TableParagraph"/>
              <w:rPr>
                <w:rFonts w:ascii="Calibri Light"/>
              </w:rPr>
            </w:pPr>
          </w:p>
          <w:p w14:paraId="6C87DAB8" w14:textId="77777777" w:rsidR="00AC56D6" w:rsidRDefault="00AC56D6">
            <w:pPr>
              <w:pStyle w:val="TableParagraph"/>
              <w:rPr>
                <w:rFonts w:ascii="Calibri Light"/>
              </w:rPr>
            </w:pPr>
          </w:p>
          <w:p w14:paraId="32DEB649" w14:textId="77777777" w:rsidR="00AC56D6" w:rsidRDefault="00AC56D6">
            <w:pPr>
              <w:pStyle w:val="TableParagraph"/>
              <w:rPr>
                <w:rFonts w:ascii="Calibri Light"/>
              </w:rPr>
            </w:pPr>
          </w:p>
          <w:p w14:paraId="2503E883" w14:textId="77777777" w:rsidR="00AC56D6" w:rsidRDefault="00AC56D6">
            <w:pPr>
              <w:pStyle w:val="TableParagraph"/>
              <w:rPr>
                <w:rFonts w:ascii="Calibri Light"/>
              </w:rPr>
            </w:pPr>
          </w:p>
          <w:p w14:paraId="21FBA2D6" w14:textId="77777777" w:rsidR="00AC56D6" w:rsidRDefault="00AC56D6">
            <w:pPr>
              <w:pStyle w:val="TableParagraph"/>
              <w:rPr>
                <w:rFonts w:ascii="Calibri Light"/>
              </w:rPr>
            </w:pPr>
          </w:p>
          <w:p w14:paraId="4DA2BCE4" w14:textId="77777777" w:rsidR="00AC56D6" w:rsidRDefault="00AC56D6">
            <w:pPr>
              <w:pStyle w:val="TableParagraph"/>
              <w:rPr>
                <w:rFonts w:ascii="Calibri Light"/>
              </w:rPr>
            </w:pPr>
          </w:p>
          <w:p w14:paraId="773545CD" w14:textId="77777777" w:rsidR="00AC56D6" w:rsidRDefault="00AC56D6">
            <w:pPr>
              <w:pStyle w:val="TableParagraph"/>
              <w:rPr>
                <w:rFonts w:ascii="Calibri Light"/>
              </w:rPr>
            </w:pPr>
          </w:p>
          <w:p w14:paraId="51C3B48B" w14:textId="77777777" w:rsidR="00AC56D6" w:rsidRDefault="00AC56D6">
            <w:pPr>
              <w:pStyle w:val="TableParagraph"/>
              <w:rPr>
                <w:rFonts w:ascii="Calibri Light"/>
              </w:rPr>
            </w:pPr>
          </w:p>
          <w:p w14:paraId="5BF22810" w14:textId="77777777" w:rsidR="00AC56D6" w:rsidRDefault="00AC56D6">
            <w:pPr>
              <w:pStyle w:val="TableParagraph"/>
              <w:spacing w:before="134"/>
              <w:rPr>
                <w:rFonts w:ascii="Calibri Light"/>
              </w:rPr>
            </w:pPr>
          </w:p>
          <w:p w14:paraId="73F7D968" w14:textId="77777777" w:rsidR="00AC56D6" w:rsidRDefault="00000000">
            <w:pPr>
              <w:pStyle w:val="TableParagraph"/>
              <w:spacing w:before="1"/>
              <w:ind w:left="455"/>
              <w:rPr>
                <w:b/>
              </w:rPr>
            </w:pPr>
            <w:r>
              <w:t>Ver</w:t>
            </w:r>
            <w:r>
              <w:rPr>
                <w:spacing w:val="-6"/>
              </w:rPr>
              <w:t xml:space="preserve"> </w:t>
            </w:r>
            <w:r>
              <w:rPr>
                <w:b/>
              </w:rPr>
              <w:t>Algoritmo</w:t>
            </w:r>
            <w:r>
              <w:rPr>
                <w:b/>
                <w:spacing w:val="-4"/>
              </w:rPr>
              <w:t xml:space="preserve"> </w:t>
            </w:r>
            <w:r>
              <w:rPr>
                <w:b/>
                <w:spacing w:val="-5"/>
              </w:rPr>
              <w:t>2.</w:t>
            </w:r>
          </w:p>
          <w:p w14:paraId="065C64B2" w14:textId="77777777" w:rsidR="00AC56D6" w:rsidRDefault="00000000">
            <w:pPr>
              <w:pStyle w:val="TableParagraph"/>
              <w:ind w:left="465"/>
            </w:pPr>
            <w:r>
              <w:t>MANEJO</w:t>
            </w:r>
            <w:r>
              <w:rPr>
                <w:spacing w:val="-7"/>
              </w:rPr>
              <w:t xml:space="preserve"> </w:t>
            </w:r>
            <w:r>
              <w:rPr>
                <w:spacing w:val="-2"/>
              </w:rPr>
              <w:t>INICIAL</w:t>
            </w:r>
          </w:p>
        </w:tc>
      </w:tr>
    </w:tbl>
    <w:p w14:paraId="1E4CB9CA" w14:textId="77777777" w:rsidR="00AC56D6" w:rsidRDefault="00AC56D6">
      <w:pPr>
        <w:pStyle w:val="TableParagraph"/>
        <w:sectPr w:rsidR="00AC56D6">
          <w:pgSz w:w="12240" w:h="15840"/>
          <w:pgMar w:top="2040" w:right="360" w:bottom="1440" w:left="360" w:header="710" w:footer="1253" w:gutter="0"/>
          <w:cols w:space="720"/>
        </w:sectPr>
      </w:pPr>
    </w:p>
    <w:p w14:paraId="00804B62" w14:textId="77777777" w:rsidR="00AC56D6" w:rsidRDefault="00AC56D6">
      <w:pPr>
        <w:pStyle w:val="Textoindependiente"/>
        <w:spacing w:before="29"/>
        <w:rPr>
          <w:rFonts w:ascii="Calibri Light"/>
          <w:sz w:val="20"/>
        </w:rPr>
      </w:pPr>
    </w:p>
    <w:tbl>
      <w:tblPr>
        <w:tblStyle w:val="TableNormal"/>
        <w:tblW w:w="0" w:type="auto"/>
        <w:tblInd w:w="274" w:type="dxa"/>
        <w:tblLayout w:type="fixed"/>
        <w:tblLook w:val="01E0" w:firstRow="1" w:lastRow="1" w:firstColumn="1" w:lastColumn="1" w:noHBand="0" w:noVBand="0"/>
      </w:tblPr>
      <w:tblGrid>
        <w:gridCol w:w="413"/>
        <w:gridCol w:w="1562"/>
        <w:gridCol w:w="495"/>
        <w:gridCol w:w="1125"/>
        <w:gridCol w:w="513"/>
        <w:gridCol w:w="4399"/>
        <w:gridCol w:w="2411"/>
      </w:tblGrid>
      <w:tr w:rsidR="00AC56D6" w14:paraId="17D6F389" w14:textId="77777777">
        <w:trPr>
          <w:trHeight w:val="278"/>
        </w:trPr>
        <w:tc>
          <w:tcPr>
            <w:tcW w:w="10918" w:type="dxa"/>
            <w:gridSpan w:val="7"/>
            <w:tcBorders>
              <w:top w:val="single" w:sz="4" w:space="0" w:color="000000"/>
              <w:left w:val="single" w:sz="4" w:space="0" w:color="000000"/>
              <w:bottom w:val="single" w:sz="4" w:space="0" w:color="000000"/>
              <w:right w:val="single" w:sz="4" w:space="0" w:color="000000"/>
            </w:tcBorders>
            <w:shd w:val="clear" w:color="auto" w:fill="6FAC46"/>
          </w:tcPr>
          <w:p w14:paraId="54D8AFA3" w14:textId="77777777" w:rsidR="00AC56D6" w:rsidRDefault="00000000">
            <w:pPr>
              <w:pStyle w:val="TableParagraph"/>
              <w:spacing w:before="7" w:line="252" w:lineRule="exact"/>
              <w:ind w:left="3351"/>
              <w:rPr>
                <w:b/>
              </w:rPr>
            </w:pPr>
            <w:r>
              <w:rPr>
                <w:b/>
              </w:rPr>
              <w:t>3.</w:t>
            </w:r>
            <w:r>
              <w:rPr>
                <w:b/>
                <w:spacing w:val="-8"/>
              </w:rPr>
              <w:t xml:space="preserve"> </w:t>
            </w:r>
            <w:r>
              <w:rPr>
                <w:b/>
              </w:rPr>
              <w:t>MANEJO</w:t>
            </w:r>
            <w:r>
              <w:rPr>
                <w:b/>
                <w:spacing w:val="-2"/>
              </w:rPr>
              <w:t xml:space="preserve"> </w:t>
            </w:r>
            <w:r>
              <w:rPr>
                <w:b/>
              </w:rPr>
              <w:t>DE</w:t>
            </w:r>
            <w:r>
              <w:rPr>
                <w:b/>
                <w:spacing w:val="-4"/>
              </w:rPr>
              <w:t xml:space="preserve"> </w:t>
            </w:r>
            <w:r>
              <w:rPr>
                <w:b/>
              </w:rPr>
              <w:t>PACIENTE</w:t>
            </w:r>
            <w:r>
              <w:rPr>
                <w:b/>
                <w:spacing w:val="-7"/>
              </w:rPr>
              <w:t xml:space="preserve"> </w:t>
            </w:r>
            <w:r>
              <w:rPr>
                <w:b/>
              </w:rPr>
              <w:t>NO</w:t>
            </w:r>
            <w:r>
              <w:rPr>
                <w:b/>
                <w:spacing w:val="-2"/>
              </w:rPr>
              <w:t xml:space="preserve"> ISOINMUNIZADA</w:t>
            </w:r>
          </w:p>
        </w:tc>
      </w:tr>
      <w:tr w:rsidR="00AC56D6" w14:paraId="3E4D9AE5" w14:textId="77777777">
        <w:trPr>
          <w:trHeight w:val="7410"/>
        </w:trPr>
        <w:tc>
          <w:tcPr>
            <w:tcW w:w="413" w:type="dxa"/>
            <w:tcBorders>
              <w:top w:val="single" w:sz="4" w:space="0" w:color="000000"/>
              <w:left w:val="single" w:sz="4" w:space="0" w:color="000000"/>
              <w:right w:val="single" w:sz="4" w:space="0" w:color="000000"/>
            </w:tcBorders>
          </w:tcPr>
          <w:p w14:paraId="2C497C41" w14:textId="77777777" w:rsidR="00AC56D6" w:rsidRDefault="00AC56D6">
            <w:pPr>
              <w:pStyle w:val="TableParagraph"/>
              <w:rPr>
                <w:rFonts w:ascii="Calibri Light"/>
              </w:rPr>
            </w:pPr>
          </w:p>
          <w:p w14:paraId="1A3086E8" w14:textId="77777777" w:rsidR="00AC56D6" w:rsidRDefault="00AC56D6">
            <w:pPr>
              <w:pStyle w:val="TableParagraph"/>
              <w:rPr>
                <w:rFonts w:ascii="Calibri Light"/>
              </w:rPr>
            </w:pPr>
          </w:p>
          <w:p w14:paraId="52B43C16" w14:textId="77777777" w:rsidR="00AC56D6" w:rsidRDefault="00AC56D6">
            <w:pPr>
              <w:pStyle w:val="TableParagraph"/>
              <w:rPr>
                <w:rFonts w:ascii="Calibri Light"/>
              </w:rPr>
            </w:pPr>
          </w:p>
          <w:p w14:paraId="6771EE9B" w14:textId="77777777" w:rsidR="00AC56D6" w:rsidRDefault="00AC56D6">
            <w:pPr>
              <w:pStyle w:val="TableParagraph"/>
              <w:rPr>
                <w:rFonts w:ascii="Calibri Light"/>
              </w:rPr>
            </w:pPr>
          </w:p>
          <w:p w14:paraId="18DBAF9D" w14:textId="77777777" w:rsidR="00AC56D6" w:rsidRDefault="00AC56D6">
            <w:pPr>
              <w:pStyle w:val="TableParagraph"/>
              <w:rPr>
                <w:rFonts w:ascii="Calibri Light"/>
              </w:rPr>
            </w:pPr>
          </w:p>
          <w:p w14:paraId="3EECE4D0" w14:textId="77777777" w:rsidR="00AC56D6" w:rsidRDefault="00AC56D6">
            <w:pPr>
              <w:pStyle w:val="TableParagraph"/>
              <w:rPr>
                <w:rFonts w:ascii="Calibri Light"/>
              </w:rPr>
            </w:pPr>
          </w:p>
          <w:p w14:paraId="2112E40B" w14:textId="77777777" w:rsidR="00AC56D6" w:rsidRDefault="00AC56D6">
            <w:pPr>
              <w:pStyle w:val="TableParagraph"/>
              <w:rPr>
                <w:rFonts w:ascii="Calibri Light"/>
              </w:rPr>
            </w:pPr>
          </w:p>
          <w:p w14:paraId="6CC343B9" w14:textId="77777777" w:rsidR="00AC56D6" w:rsidRDefault="00AC56D6">
            <w:pPr>
              <w:pStyle w:val="TableParagraph"/>
              <w:rPr>
                <w:rFonts w:ascii="Calibri Light"/>
              </w:rPr>
            </w:pPr>
          </w:p>
          <w:p w14:paraId="1A0A0639" w14:textId="77777777" w:rsidR="00AC56D6" w:rsidRDefault="00AC56D6">
            <w:pPr>
              <w:pStyle w:val="TableParagraph"/>
              <w:rPr>
                <w:rFonts w:ascii="Calibri Light"/>
              </w:rPr>
            </w:pPr>
          </w:p>
          <w:p w14:paraId="0D9D6F7C" w14:textId="77777777" w:rsidR="00AC56D6" w:rsidRDefault="00AC56D6">
            <w:pPr>
              <w:pStyle w:val="TableParagraph"/>
              <w:rPr>
                <w:rFonts w:ascii="Calibri Light"/>
              </w:rPr>
            </w:pPr>
          </w:p>
          <w:p w14:paraId="6BCA930E" w14:textId="77777777" w:rsidR="00AC56D6" w:rsidRDefault="00AC56D6">
            <w:pPr>
              <w:pStyle w:val="TableParagraph"/>
              <w:rPr>
                <w:rFonts w:ascii="Calibri Light"/>
              </w:rPr>
            </w:pPr>
          </w:p>
          <w:p w14:paraId="557863F7" w14:textId="77777777" w:rsidR="00AC56D6" w:rsidRDefault="00AC56D6">
            <w:pPr>
              <w:pStyle w:val="TableParagraph"/>
              <w:rPr>
                <w:rFonts w:ascii="Calibri Light"/>
              </w:rPr>
            </w:pPr>
          </w:p>
          <w:p w14:paraId="069FD985" w14:textId="77777777" w:rsidR="00AC56D6" w:rsidRDefault="00AC56D6">
            <w:pPr>
              <w:pStyle w:val="TableParagraph"/>
              <w:rPr>
                <w:rFonts w:ascii="Calibri Light"/>
              </w:rPr>
            </w:pPr>
          </w:p>
          <w:p w14:paraId="3D686E2D" w14:textId="77777777" w:rsidR="00AC56D6" w:rsidRDefault="00AC56D6">
            <w:pPr>
              <w:pStyle w:val="TableParagraph"/>
              <w:rPr>
                <w:rFonts w:ascii="Calibri Light"/>
              </w:rPr>
            </w:pPr>
          </w:p>
          <w:p w14:paraId="6A578A4A" w14:textId="77777777" w:rsidR="00AC56D6" w:rsidRDefault="00AC56D6">
            <w:pPr>
              <w:pStyle w:val="TableParagraph"/>
              <w:rPr>
                <w:rFonts w:ascii="Calibri Light"/>
              </w:rPr>
            </w:pPr>
          </w:p>
          <w:p w14:paraId="3B611FD6" w14:textId="77777777" w:rsidR="00AC56D6" w:rsidRDefault="00AC56D6">
            <w:pPr>
              <w:pStyle w:val="TableParagraph"/>
              <w:rPr>
                <w:rFonts w:ascii="Calibri Light"/>
              </w:rPr>
            </w:pPr>
          </w:p>
          <w:p w14:paraId="180F1E40" w14:textId="77777777" w:rsidR="00AC56D6" w:rsidRDefault="00AC56D6">
            <w:pPr>
              <w:pStyle w:val="TableParagraph"/>
              <w:rPr>
                <w:rFonts w:ascii="Calibri Light"/>
              </w:rPr>
            </w:pPr>
          </w:p>
          <w:p w14:paraId="170837FF" w14:textId="77777777" w:rsidR="00AC56D6" w:rsidRDefault="00AC56D6">
            <w:pPr>
              <w:pStyle w:val="TableParagraph"/>
              <w:rPr>
                <w:rFonts w:ascii="Calibri Light"/>
              </w:rPr>
            </w:pPr>
          </w:p>
          <w:p w14:paraId="3158F4B3" w14:textId="77777777" w:rsidR="00AC56D6" w:rsidRDefault="00AC56D6">
            <w:pPr>
              <w:pStyle w:val="TableParagraph"/>
              <w:rPr>
                <w:rFonts w:ascii="Calibri Light"/>
              </w:rPr>
            </w:pPr>
          </w:p>
          <w:p w14:paraId="3CB0404F" w14:textId="77777777" w:rsidR="00AC56D6" w:rsidRDefault="00AC56D6">
            <w:pPr>
              <w:pStyle w:val="TableParagraph"/>
              <w:rPr>
                <w:rFonts w:ascii="Calibri Light"/>
              </w:rPr>
            </w:pPr>
          </w:p>
          <w:p w14:paraId="509FE2E7" w14:textId="77777777" w:rsidR="00AC56D6" w:rsidRDefault="00AC56D6">
            <w:pPr>
              <w:pStyle w:val="TableParagraph"/>
              <w:spacing w:before="3"/>
              <w:rPr>
                <w:rFonts w:ascii="Calibri Light"/>
              </w:rPr>
            </w:pPr>
          </w:p>
          <w:p w14:paraId="20D08758" w14:textId="77777777" w:rsidR="00AC56D6" w:rsidRDefault="00000000">
            <w:pPr>
              <w:pStyle w:val="TableParagraph"/>
              <w:ind w:left="15"/>
              <w:jc w:val="center"/>
              <w:rPr>
                <w:b/>
              </w:rPr>
            </w:pPr>
            <w:r>
              <w:rPr>
                <w:b/>
                <w:spacing w:val="-10"/>
              </w:rPr>
              <w:t>3</w:t>
            </w:r>
          </w:p>
        </w:tc>
        <w:tc>
          <w:tcPr>
            <w:tcW w:w="1562" w:type="dxa"/>
            <w:tcBorders>
              <w:top w:val="single" w:sz="4" w:space="0" w:color="000000"/>
              <w:left w:val="single" w:sz="4" w:space="0" w:color="000000"/>
            </w:tcBorders>
          </w:tcPr>
          <w:p w14:paraId="7AE5031F" w14:textId="77777777" w:rsidR="00AC56D6" w:rsidRDefault="00AC56D6">
            <w:pPr>
              <w:pStyle w:val="TableParagraph"/>
              <w:rPr>
                <w:rFonts w:ascii="Calibri Light"/>
              </w:rPr>
            </w:pPr>
          </w:p>
          <w:p w14:paraId="3EB5B964" w14:textId="77777777" w:rsidR="00AC56D6" w:rsidRDefault="00AC56D6">
            <w:pPr>
              <w:pStyle w:val="TableParagraph"/>
              <w:rPr>
                <w:rFonts w:ascii="Calibri Light"/>
              </w:rPr>
            </w:pPr>
          </w:p>
          <w:p w14:paraId="5C961834" w14:textId="77777777" w:rsidR="00AC56D6" w:rsidRDefault="00AC56D6">
            <w:pPr>
              <w:pStyle w:val="TableParagraph"/>
              <w:rPr>
                <w:rFonts w:ascii="Calibri Light"/>
              </w:rPr>
            </w:pPr>
          </w:p>
          <w:p w14:paraId="052B6BCB" w14:textId="77777777" w:rsidR="00AC56D6" w:rsidRDefault="00AC56D6">
            <w:pPr>
              <w:pStyle w:val="TableParagraph"/>
              <w:rPr>
                <w:rFonts w:ascii="Calibri Light"/>
              </w:rPr>
            </w:pPr>
          </w:p>
          <w:p w14:paraId="6DD3099C" w14:textId="77777777" w:rsidR="00AC56D6" w:rsidRDefault="00AC56D6">
            <w:pPr>
              <w:pStyle w:val="TableParagraph"/>
              <w:rPr>
                <w:rFonts w:ascii="Calibri Light"/>
              </w:rPr>
            </w:pPr>
          </w:p>
          <w:p w14:paraId="54248EB8" w14:textId="77777777" w:rsidR="00AC56D6" w:rsidRDefault="00AC56D6">
            <w:pPr>
              <w:pStyle w:val="TableParagraph"/>
              <w:rPr>
                <w:rFonts w:ascii="Calibri Light"/>
              </w:rPr>
            </w:pPr>
          </w:p>
          <w:p w14:paraId="19841C03" w14:textId="77777777" w:rsidR="00AC56D6" w:rsidRDefault="00AC56D6">
            <w:pPr>
              <w:pStyle w:val="TableParagraph"/>
              <w:rPr>
                <w:rFonts w:ascii="Calibri Light"/>
              </w:rPr>
            </w:pPr>
          </w:p>
          <w:p w14:paraId="7C335988" w14:textId="77777777" w:rsidR="00AC56D6" w:rsidRDefault="00AC56D6">
            <w:pPr>
              <w:pStyle w:val="TableParagraph"/>
              <w:rPr>
                <w:rFonts w:ascii="Calibri Light"/>
              </w:rPr>
            </w:pPr>
          </w:p>
          <w:p w14:paraId="58FEAA52" w14:textId="77777777" w:rsidR="00AC56D6" w:rsidRDefault="00AC56D6">
            <w:pPr>
              <w:pStyle w:val="TableParagraph"/>
              <w:rPr>
                <w:rFonts w:ascii="Calibri Light"/>
              </w:rPr>
            </w:pPr>
          </w:p>
          <w:p w14:paraId="3CD8E5A1" w14:textId="77777777" w:rsidR="00AC56D6" w:rsidRDefault="00AC56D6">
            <w:pPr>
              <w:pStyle w:val="TableParagraph"/>
              <w:rPr>
                <w:rFonts w:ascii="Calibri Light"/>
              </w:rPr>
            </w:pPr>
          </w:p>
          <w:p w14:paraId="67EE2328" w14:textId="77777777" w:rsidR="00AC56D6" w:rsidRDefault="00AC56D6">
            <w:pPr>
              <w:pStyle w:val="TableParagraph"/>
              <w:rPr>
                <w:rFonts w:ascii="Calibri Light"/>
              </w:rPr>
            </w:pPr>
          </w:p>
          <w:p w14:paraId="35C7B549" w14:textId="77777777" w:rsidR="00AC56D6" w:rsidRDefault="00AC56D6">
            <w:pPr>
              <w:pStyle w:val="TableParagraph"/>
              <w:rPr>
                <w:rFonts w:ascii="Calibri Light"/>
              </w:rPr>
            </w:pPr>
          </w:p>
          <w:p w14:paraId="49827FBF" w14:textId="77777777" w:rsidR="00AC56D6" w:rsidRDefault="00AC56D6">
            <w:pPr>
              <w:pStyle w:val="TableParagraph"/>
              <w:rPr>
                <w:rFonts w:ascii="Calibri Light"/>
              </w:rPr>
            </w:pPr>
          </w:p>
          <w:p w14:paraId="2E6B8E24" w14:textId="77777777" w:rsidR="00AC56D6" w:rsidRDefault="00AC56D6">
            <w:pPr>
              <w:pStyle w:val="TableParagraph"/>
              <w:rPr>
                <w:rFonts w:ascii="Calibri Light"/>
              </w:rPr>
            </w:pPr>
          </w:p>
          <w:p w14:paraId="6F38C70E" w14:textId="77777777" w:rsidR="00AC56D6" w:rsidRDefault="00AC56D6">
            <w:pPr>
              <w:pStyle w:val="TableParagraph"/>
              <w:rPr>
                <w:rFonts w:ascii="Calibri Light"/>
              </w:rPr>
            </w:pPr>
          </w:p>
          <w:p w14:paraId="703944F7" w14:textId="77777777" w:rsidR="00AC56D6" w:rsidRDefault="00AC56D6">
            <w:pPr>
              <w:pStyle w:val="TableParagraph"/>
              <w:rPr>
                <w:rFonts w:ascii="Calibri Light"/>
              </w:rPr>
            </w:pPr>
          </w:p>
          <w:p w14:paraId="6017B2B0" w14:textId="77777777" w:rsidR="00AC56D6" w:rsidRDefault="00AC56D6">
            <w:pPr>
              <w:pStyle w:val="TableParagraph"/>
              <w:rPr>
                <w:rFonts w:ascii="Calibri Light"/>
              </w:rPr>
            </w:pPr>
          </w:p>
          <w:p w14:paraId="082EE6A1" w14:textId="77777777" w:rsidR="00AC56D6" w:rsidRDefault="00AC56D6">
            <w:pPr>
              <w:pStyle w:val="TableParagraph"/>
              <w:rPr>
                <w:rFonts w:ascii="Calibri Light"/>
              </w:rPr>
            </w:pPr>
          </w:p>
          <w:p w14:paraId="0A52560E" w14:textId="77777777" w:rsidR="00AC56D6" w:rsidRDefault="00AC56D6">
            <w:pPr>
              <w:pStyle w:val="TableParagraph"/>
              <w:rPr>
                <w:rFonts w:ascii="Calibri Light"/>
              </w:rPr>
            </w:pPr>
          </w:p>
          <w:p w14:paraId="13BC06F8" w14:textId="77777777" w:rsidR="00AC56D6" w:rsidRDefault="00AC56D6">
            <w:pPr>
              <w:pStyle w:val="TableParagraph"/>
              <w:spacing w:before="137"/>
              <w:rPr>
                <w:rFonts w:ascii="Calibri Light"/>
              </w:rPr>
            </w:pPr>
          </w:p>
          <w:p w14:paraId="2F640E31" w14:textId="77777777" w:rsidR="00AC56D6" w:rsidRDefault="00000000">
            <w:pPr>
              <w:pStyle w:val="TableParagraph"/>
              <w:tabs>
                <w:tab w:val="left" w:pos="1146"/>
              </w:tabs>
              <w:ind w:left="110" w:right="154"/>
            </w:pPr>
            <w:r>
              <w:rPr>
                <w:spacing w:val="-2"/>
              </w:rPr>
              <w:t>Manejo</w:t>
            </w:r>
            <w:r>
              <w:tab/>
            </w:r>
            <w:r>
              <w:rPr>
                <w:spacing w:val="-6"/>
              </w:rPr>
              <w:t xml:space="preserve">de </w:t>
            </w:r>
            <w:r>
              <w:rPr>
                <w:spacing w:val="-2"/>
              </w:rPr>
              <w:t>isoinmunizada</w:t>
            </w:r>
          </w:p>
        </w:tc>
        <w:tc>
          <w:tcPr>
            <w:tcW w:w="495" w:type="dxa"/>
            <w:tcBorders>
              <w:top w:val="single" w:sz="4" w:space="0" w:color="000000"/>
            </w:tcBorders>
          </w:tcPr>
          <w:p w14:paraId="2C814D30" w14:textId="77777777" w:rsidR="00AC56D6" w:rsidRDefault="00AC56D6">
            <w:pPr>
              <w:pStyle w:val="TableParagraph"/>
              <w:rPr>
                <w:rFonts w:ascii="Calibri Light"/>
              </w:rPr>
            </w:pPr>
          </w:p>
          <w:p w14:paraId="777AE6AD" w14:textId="77777777" w:rsidR="00AC56D6" w:rsidRDefault="00AC56D6">
            <w:pPr>
              <w:pStyle w:val="TableParagraph"/>
              <w:rPr>
                <w:rFonts w:ascii="Calibri Light"/>
              </w:rPr>
            </w:pPr>
          </w:p>
          <w:p w14:paraId="40F07C8C" w14:textId="77777777" w:rsidR="00AC56D6" w:rsidRDefault="00AC56D6">
            <w:pPr>
              <w:pStyle w:val="TableParagraph"/>
              <w:rPr>
                <w:rFonts w:ascii="Calibri Light"/>
              </w:rPr>
            </w:pPr>
          </w:p>
          <w:p w14:paraId="64E6F0E2" w14:textId="77777777" w:rsidR="00AC56D6" w:rsidRDefault="00AC56D6">
            <w:pPr>
              <w:pStyle w:val="TableParagraph"/>
              <w:rPr>
                <w:rFonts w:ascii="Calibri Light"/>
              </w:rPr>
            </w:pPr>
          </w:p>
          <w:p w14:paraId="0AB3E8C5" w14:textId="77777777" w:rsidR="00AC56D6" w:rsidRDefault="00AC56D6">
            <w:pPr>
              <w:pStyle w:val="TableParagraph"/>
              <w:rPr>
                <w:rFonts w:ascii="Calibri Light"/>
              </w:rPr>
            </w:pPr>
          </w:p>
          <w:p w14:paraId="32F578CD" w14:textId="77777777" w:rsidR="00AC56D6" w:rsidRDefault="00AC56D6">
            <w:pPr>
              <w:pStyle w:val="TableParagraph"/>
              <w:rPr>
                <w:rFonts w:ascii="Calibri Light"/>
              </w:rPr>
            </w:pPr>
          </w:p>
          <w:p w14:paraId="0E2822E6" w14:textId="77777777" w:rsidR="00AC56D6" w:rsidRDefault="00AC56D6">
            <w:pPr>
              <w:pStyle w:val="TableParagraph"/>
              <w:rPr>
                <w:rFonts w:ascii="Calibri Light"/>
              </w:rPr>
            </w:pPr>
          </w:p>
          <w:p w14:paraId="34CF7D8A" w14:textId="77777777" w:rsidR="00AC56D6" w:rsidRDefault="00AC56D6">
            <w:pPr>
              <w:pStyle w:val="TableParagraph"/>
              <w:rPr>
                <w:rFonts w:ascii="Calibri Light"/>
              </w:rPr>
            </w:pPr>
          </w:p>
          <w:p w14:paraId="170FE283" w14:textId="77777777" w:rsidR="00AC56D6" w:rsidRDefault="00AC56D6">
            <w:pPr>
              <w:pStyle w:val="TableParagraph"/>
              <w:rPr>
                <w:rFonts w:ascii="Calibri Light"/>
              </w:rPr>
            </w:pPr>
          </w:p>
          <w:p w14:paraId="57718B16" w14:textId="77777777" w:rsidR="00AC56D6" w:rsidRDefault="00AC56D6">
            <w:pPr>
              <w:pStyle w:val="TableParagraph"/>
              <w:rPr>
                <w:rFonts w:ascii="Calibri Light"/>
              </w:rPr>
            </w:pPr>
          </w:p>
          <w:p w14:paraId="39F1C07B" w14:textId="77777777" w:rsidR="00AC56D6" w:rsidRDefault="00AC56D6">
            <w:pPr>
              <w:pStyle w:val="TableParagraph"/>
              <w:rPr>
                <w:rFonts w:ascii="Calibri Light"/>
              </w:rPr>
            </w:pPr>
          </w:p>
          <w:p w14:paraId="0A720155" w14:textId="77777777" w:rsidR="00AC56D6" w:rsidRDefault="00AC56D6">
            <w:pPr>
              <w:pStyle w:val="TableParagraph"/>
              <w:rPr>
                <w:rFonts w:ascii="Calibri Light"/>
              </w:rPr>
            </w:pPr>
          </w:p>
          <w:p w14:paraId="52A9DAC4" w14:textId="77777777" w:rsidR="00AC56D6" w:rsidRDefault="00AC56D6">
            <w:pPr>
              <w:pStyle w:val="TableParagraph"/>
              <w:rPr>
                <w:rFonts w:ascii="Calibri Light"/>
              </w:rPr>
            </w:pPr>
          </w:p>
          <w:p w14:paraId="593A7694" w14:textId="77777777" w:rsidR="00AC56D6" w:rsidRDefault="00AC56D6">
            <w:pPr>
              <w:pStyle w:val="TableParagraph"/>
              <w:rPr>
                <w:rFonts w:ascii="Calibri Light"/>
              </w:rPr>
            </w:pPr>
          </w:p>
          <w:p w14:paraId="32E402C1" w14:textId="77777777" w:rsidR="00AC56D6" w:rsidRDefault="00AC56D6">
            <w:pPr>
              <w:pStyle w:val="TableParagraph"/>
              <w:rPr>
                <w:rFonts w:ascii="Calibri Light"/>
              </w:rPr>
            </w:pPr>
          </w:p>
          <w:p w14:paraId="704A6AAC" w14:textId="77777777" w:rsidR="00AC56D6" w:rsidRDefault="00AC56D6">
            <w:pPr>
              <w:pStyle w:val="TableParagraph"/>
              <w:rPr>
                <w:rFonts w:ascii="Calibri Light"/>
              </w:rPr>
            </w:pPr>
          </w:p>
          <w:p w14:paraId="71EB2A0A" w14:textId="77777777" w:rsidR="00AC56D6" w:rsidRDefault="00AC56D6">
            <w:pPr>
              <w:pStyle w:val="TableParagraph"/>
              <w:rPr>
                <w:rFonts w:ascii="Calibri Light"/>
              </w:rPr>
            </w:pPr>
          </w:p>
          <w:p w14:paraId="65B8AE80" w14:textId="77777777" w:rsidR="00AC56D6" w:rsidRDefault="00AC56D6">
            <w:pPr>
              <w:pStyle w:val="TableParagraph"/>
              <w:rPr>
                <w:rFonts w:ascii="Calibri Light"/>
              </w:rPr>
            </w:pPr>
          </w:p>
          <w:p w14:paraId="790B61DA" w14:textId="77777777" w:rsidR="00AC56D6" w:rsidRDefault="00AC56D6">
            <w:pPr>
              <w:pStyle w:val="TableParagraph"/>
              <w:rPr>
                <w:rFonts w:ascii="Calibri Light"/>
              </w:rPr>
            </w:pPr>
          </w:p>
          <w:p w14:paraId="44B5E3FA" w14:textId="77777777" w:rsidR="00AC56D6" w:rsidRDefault="00AC56D6">
            <w:pPr>
              <w:pStyle w:val="TableParagraph"/>
              <w:spacing w:before="137"/>
              <w:rPr>
                <w:rFonts w:ascii="Calibri Light"/>
              </w:rPr>
            </w:pPr>
          </w:p>
          <w:p w14:paraId="10F7CA5C" w14:textId="77777777" w:rsidR="00AC56D6" w:rsidRDefault="00000000">
            <w:pPr>
              <w:pStyle w:val="TableParagraph"/>
              <w:ind w:right="4"/>
              <w:jc w:val="center"/>
            </w:pPr>
            <w:r>
              <w:rPr>
                <w:spacing w:val="-5"/>
              </w:rPr>
              <w:t>la</w:t>
            </w:r>
          </w:p>
        </w:tc>
        <w:tc>
          <w:tcPr>
            <w:tcW w:w="1125" w:type="dxa"/>
            <w:tcBorders>
              <w:top w:val="single" w:sz="4" w:space="0" w:color="000000"/>
            </w:tcBorders>
          </w:tcPr>
          <w:p w14:paraId="0D1AEB6A" w14:textId="77777777" w:rsidR="00AC56D6" w:rsidRDefault="00AC56D6">
            <w:pPr>
              <w:pStyle w:val="TableParagraph"/>
              <w:rPr>
                <w:rFonts w:ascii="Calibri Light"/>
              </w:rPr>
            </w:pPr>
          </w:p>
          <w:p w14:paraId="5CC5F9A1" w14:textId="77777777" w:rsidR="00AC56D6" w:rsidRDefault="00AC56D6">
            <w:pPr>
              <w:pStyle w:val="TableParagraph"/>
              <w:rPr>
                <w:rFonts w:ascii="Calibri Light"/>
              </w:rPr>
            </w:pPr>
          </w:p>
          <w:p w14:paraId="32067134" w14:textId="77777777" w:rsidR="00AC56D6" w:rsidRDefault="00AC56D6">
            <w:pPr>
              <w:pStyle w:val="TableParagraph"/>
              <w:rPr>
                <w:rFonts w:ascii="Calibri Light"/>
              </w:rPr>
            </w:pPr>
          </w:p>
          <w:p w14:paraId="3C3197F4" w14:textId="77777777" w:rsidR="00AC56D6" w:rsidRDefault="00AC56D6">
            <w:pPr>
              <w:pStyle w:val="TableParagraph"/>
              <w:rPr>
                <w:rFonts w:ascii="Calibri Light"/>
              </w:rPr>
            </w:pPr>
          </w:p>
          <w:p w14:paraId="559F5118" w14:textId="77777777" w:rsidR="00AC56D6" w:rsidRDefault="00AC56D6">
            <w:pPr>
              <w:pStyle w:val="TableParagraph"/>
              <w:rPr>
                <w:rFonts w:ascii="Calibri Light"/>
              </w:rPr>
            </w:pPr>
          </w:p>
          <w:p w14:paraId="5BF6DD4F" w14:textId="77777777" w:rsidR="00AC56D6" w:rsidRDefault="00AC56D6">
            <w:pPr>
              <w:pStyle w:val="TableParagraph"/>
              <w:rPr>
                <w:rFonts w:ascii="Calibri Light"/>
              </w:rPr>
            </w:pPr>
          </w:p>
          <w:p w14:paraId="28950681" w14:textId="77777777" w:rsidR="00AC56D6" w:rsidRDefault="00AC56D6">
            <w:pPr>
              <w:pStyle w:val="TableParagraph"/>
              <w:rPr>
                <w:rFonts w:ascii="Calibri Light"/>
              </w:rPr>
            </w:pPr>
          </w:p>
          <w:p w14:paraId="78273E6E" w14:textId="77777777" w:rsidR="00AC56D6" w:rsidRDefault="00AC56D6">
            <w:pPr>
              <w:pStyle w:val="TableParagraph"/>
              <w:rPr>
                <w:rFonts w:ascii="Calibri Light"/>
              </w:rPr>
            </w:pPr>
          </w:p>
          <w:p w14:paraId="1492EB50" w14:textId="77777777" w:rsidR="00AC56D6" w:rsidRDefault="00AC56D6">
            <w:pPr>
              <w:pStyle w:val="TableParagraph"/>
              <w:rPr>
                <w:rFonts w:ascii="Calibri Light"/>
              </w:rPr>
            </w:pPr>
          </w:p>
          <w:p w14:paraId="635A1E5F" w14:textId="77777777" w:rsidR="00AC56D6" w:rsidRDefault="00AC56D6">
            <w:pPr>
              <w:pStyle w:val="TableParagraph"/>
              <w:rPr>
                <w:rFonts w:ascii="Calibri Light"/>
              </w:rPr>
            </w:pPr>
          </w:p>
          <w:p w14:paraId="134C1934" w14:textId="77777777" w:rsidR="00AC56D6" w:rsidRDefault="00AC56D6">
            <w:pPr>
              <w:pStyle w:val="TableParagraph"/>
              <w:rPr>
                <w:rFonts w:ascii="Calibri Light"/>
              </w:rPr>
            </w:pPr>
          </w:p>
          <w:p w14:paraId="696F8893" w14:textId="77777777" w:rsidR="00AC56D6" w:rsidRDefault="00AC56D6">
            <w:pPr>
              <w:pStyle w:val="TableParagraph"/>
              <w:rPr>
                <w:rFonts w:ascii="Calibri Light"/>
              </w:rPr>
            </w:pPr>
          </w:p>
          <w:p w14:paraId="76D76171" w14:textId="77777777" w:rsidR="00AC56D6" w:rsidRDefault="00AC56D6">
            <w:pPr>
              <w:pStyle w:val="TableParagraph"/>
              <w:rPr>
                <w:rFonts w:ascii="Calibri Light"/>
              </w:rPr>
            </w:pPr>
          </w:p>
          <w:p w14:paraId="3FC2176C" w14:textId="77777777" w:rsidR="00AC56D6" w:rsidRDefault="00AC56D6">
            <w:pPr>
              <w:pStyle w:val="TableParagraph"/>
              <w:rPr>
                <w:rFonts w:ascii="Calibri Light"/>
              </w:rPr>
            </w:pPr>
          </w:p>
          <w:p w14:paraId="14096F51" w14:textId="77777777" w:rsidR="00AC56D6" w:rsidRDefault="00AC56D6">
            <w:pPr>
              <w:pStyle w:val="TableParagraph"/>
              <w:rPr>
                <w:rFonts w:ascii="Calibri Light"/>
              </w:rPr>
            </w:pPr>
          </w:p>
          <w:p w14:paraId="49002B2D" w14:textId="77777777" w:rsidR="00AC56D6" w:rsidRDefault="00AC56D6">
            <w:pPr>
              <w:pStyle w:val="TableParagraph"/>
              <w:rPr>
                <w:rFonts w:ascii="Calibri Light"/>
              </w:rPr>
            </w:pPr>
          </w:p>
          <w:p w14:paraId="26853265" w14:textId="77777777" w:rsidR="00AC56D6" w:rsidRDefault="00AC56D6">
            <w:pPr>
              <w:pStyle w:val="TableParagraph"/>
              <w:rPr>
                <w:rFonts w:ascii="Calibri Light"/>
              </w:rPr>
            </w:pPr>
          </w:p>
          <w:p w14:paraId="5EEB0662" w14:textId="77777777" w:rsidR="00AC56D6" w:rsidRDefault="00AC56D6">
            <w:pPr>
              <w:pStyle w:val="TableParagraph"/>
              <w:rPr>
                <w:rFonts w:ascii="Calibri Light"/>
              </w:rPr>
            </w:pPr>
          </w:p>
          <w:p w14:paraId="7960D88E" w14:textId="77777777" w:rsidR="00AC56D6" w:rsidRDefault="00AC56D6">
            <w:pPr>
              <w:pStyle w:val="TableParagraph"/>
              <w:rPr>
                <w:rFonts w:ascii="Calibri Light"/>
              </w:rPr>
            </w:pPr>
          </w:p>
          <w:p w14:paraId="1360C290" w14:textId="77777777" w:rsidR="00AC56D6" w:rsidRDefault="00AC56D6">
            <w:pPr>
              <w:pStyle w:val="TableParagraph"/>
              <w:spacing w:before="137"/>
              <w:rPr>
                <w:rFonts w:ascii="Calibri Light"/>
              </w:rPr>
            </w:pPr>
          </w:p>
          <w:p w14:paraId="0214D546" w14:textId="77777777" w:rsidR="00AC56D6" w:rsidRDefault="00000000">
            <w:pPr>
              <w:pStyle w:val="TableParagraph"/>
              <w:ind w:left="178"/>
            </w:pPr>
            <w:r>
              <w:rPr>
                <w:spacing w:val="-2"/>
              </w:rPr>
              <w:t>gestante</w:t>
            </w:r>
          </w:p>
        </w:tc>
        <w:tc>
          <w:tcPr>
            <w:tcW w:w="513" w:type="dxa"/>
            <w:tcBorders>
              <w:top w:val="single" w:sz="4" w:space="0" w:color="000000"/>
              <w:right w:val="single" w:sz="4" w:space="0" w:color="000000"/>
            </w:tcBorders>
          </w:tcPr>
          <w:p w14:paraId="7446926D" w14:textId="77777777" w:rsidR="00AC56D6" w:rsidRDefault="00AC56D6">
            <w:pPr>
              <w:pStyle w:val="TableParagraph"/>
              <w:rPr>
                <w:rFonts w:ascii="Calibri Light"/>
              </w:rPr>
            </w:pPr>
          </w:p>
          <w:p w14:paraId="526C620D" w14:textId="77777777" w:rsidR="00AC56D6" w:rsidRDefault="00AC56D6">
            <w:pPr>
              <w:pStyle w:val="TableParagraph"/>
              <w:rPr>
                <w:rFonts w:ascii="Calibri Light"/>
              </w:rPr>
            </w:pPr>
          </w:p>
          <w:p w14:paraId="22FA6045" w14:textId="77777777" w:rsidR="00AC56D6" w:rsidRDefault="00AC56D6">
            <w:pPr>
              <w:pStyle w:val="TableParagraph"/>
              <w:rPr>
                <w:rFonts w:ascii="Calibri Light"/>
              </w:rPr>
            </w:pPr>
          </w:p>
          <w:p w14:paraId="7A4BFED8" w14:textId="77777777" w:rsidR="00AC56D6" w:rsidRDefault="00AC56D6">
            <w:pPr>
              <w:pStyle w:val="TableParagraph"/>
              <w:rPr>
                <w:rFonts w:ascii="Calibri Light"/>
              </w:rPr>
            </w:pPr>
          </w:p>
          <w:p w14:paraId="507CA51F" w14:textId="77777777" w:rsidR="00AC56D6" w:rsidRDefault="00AC56D6">
            <w:pPr>
              <w:pStyle w:val="TableParagraph"/>
              <w:rPr>
                <w:rFonts w:ascii="Calibri Light"/>
              </w:rPr>
            </w:pPr>
          </w:p>
          <w:p w14:paraId="58D76B74" w14:textId="77777777" w:rsidR="00AC56D6" w:rsidRDefault="00AC56D6">
            <w:pPr>
              <w:pStyle w:val="TableParagraph"/>
              <w:rPr>
                <w:rFonts w:ascii="Calibri Light"/>
              </w:rPr>
            </w:pPr>
          </w:p>
          <w:p w14:paraId="5B422F22" w14:textId="77777777" w:rsidR="00AC56D6" w:rsidRDefault="00AC56D6">
            <w:pPr>
              <w:pStyle w:val="TableParagraph"/>
              <w:rPr>
                <w:rFonts w:ascii="Calibri Light"/>
              </w:rPr>
            </w:pPr>
          </w:p>
          <w:p w14:paraId="15171E12" w14:textId="77777777" w:rsidR="00AC56D6" w:rsidRDefault="00AC56D6">
            <w:pPr>
              <w:pStyle w:val="TableParagraph"/>
              <w:rPr>
                <w:rFonts w:ascii="Calibri Light"/>
              </w:rPr>
            </w:pPr>
          </w:p>
          <w:p w14:paraId="32E94F8A" w14:textId="77777777" w:rsidR="00AC56D6" w:rsidRDefault="00AC56D6">
            <w:pPr>
              <w:pStyle w:val="TableParagraph"/>
              <w:rPr>
                <w:rFonts w:ascii="Calibri Light"/>
              </w:rPr>
            </w:pPr>
          </w:p>
          <w:p w14:paraId="3B9D210C" w14:textId="77777777" w:rsidR="00AC56D6" w:rsidRDefault="00AC56D6">
            <w:pPr>
              <w:pStyle w:val="TableParagraph"/>
              <w:rPr>
                <w:rFonts w:ascii="Calibri Light"/>
              </w:rPr>
            </w:pPr>
          </w:p>
          <w:p w14:paraId="1609A0E1" w14:textId="77777777" w:rsidR="00AC56D6" w:rsidRDefault="00AC56D6">
            <w:pPr>
              <w:pStyle w:val="TableParagraph"/>
              <w:rPr>
                <w:rFonts w:ascii="Calibri Light"/>
              </w:rPr>
            </w:pPr>
          </w:p>
          <w:p w14:paraId="0A6D9136" w14:textId="77777777" w:rsidR="00AC56D6" w:rsidRDefault="00AC56D6">
            <w:pPr>
              <w:pStyle w:val="TableParagraph"/>
              <w:rPr>
                <w:rFonts w:ascii="Calibri Light"/>
              </w:rPr>
            </w:pPr>
          </w:p>
          <w:p w14:paraId="2868844F" w14:textId="77777777" w:rsidR="00AC56D6" w:rsidRDefault="00AC56D6">
            <w:pPr>
              <w:pStyle w:val="TableParagraph"/>
              <w:rPr>
                <w:rFonts w:ascii="Calibri Light"/>
              </w:rPr>
            </w:pPr>
          </w:p>
          <w:p w14:paraId="4CA88D4F" w14:textId="77777777" w:rsidR="00AC56D6" w:rsidRDefault="00AC56D6">
            <w:pPr>
              <w:pStyle w:val="TableParagraph"/>
              <w:rPr>
                <w:rFonts w:ascii="Calibri Light"/>
              </w:rPr>
            </w:pPr>
          </w:p>
          <w:p w14:paraId="7941FBE4" w14:textId="77777777" w:rsidR="00AC56D6" w:rsidRDefault="00AC56D6">
            <w:pPr>
              <w:pStyle w:val="TableParagraph"/>
              <w:rPr>
                <w:rFonts w:ascii="Calibri Light"/>
              </w:rPr>
            </w:pPr>
          </w:p>
          <w:p w14:paraId="7369651E" w14:textId="77777777" w:rsidR="00AC56D6" w:rsidRDefault="00AC56D6">
            <w:pPr>
              <w:pStyle w:val="TableParagraph"/>
              <w:rPr>
                <w:rFonts w:ascii="Calibri Light"/>
              </w:rPr>
            </w:pPr>
          </w:p>
          <w:p w14:paraId="2D592384" w14:textId="77777777" w:rsidR="00AC56D6" w:rsidRDefault="00AC56D6">
            <w:pPr>
              <w:pStyle w:val="TableParagraph"/>
              <w:rPr>
                <w:rFonts w:ascii="Calibri Light"/>
              </w:rPr>
            </w:pPr>
          </w:p>
          <w:p w14:paraId="4FB43CEB" w14:textId="77777777" w:rsidR="00AC56D6" w:rsidRDefault="00AC56D6">
            <w:pPr>
              <w:pStyle w:val="TableParagraph"/>
              <w:rPr>
                <w:rFonts w:ascii="Calibri Light"/>
              </w:rPr>
            </w:pPr>
          </w:p>
          <w:p w14:paraId="5091E587" w14:textId="77777777" w:rsidR="00AC56D6" w:rsidRDefault="00AC56D6">
            <w:pPr>
              <w:pStyle w:val="TableParagraph"/>
              <w:rPr>
                <w:rFonts w:ascii="Calibri Light"/>
              </w:rPr>
            </w:pPr>
          </w:p>
          <w:p w14:paraId="081F43F0" w14:textId="77777777" w:rsidR="00AC56D6" w:rsidRDefault="00AC56D6">
            <w:pPr>
              <w:pStyle w:val="TableParagraph"/>
              <w:spacing w:before="137"/>
              <w:rPr>
                <w:rFonts w:ascii="Calibri Light"/>
              </w:rPr>
            </w:pPr>
          </w:p>
          <w:p w14:paraId="327E0423" w14:textId="77777777" w:rsidR="00AC56D6" w:rsidRDefault="00000000">
            <w:pPr>
              <w:pStyle w:val="TableParagraph"/>
              <w:ind w:left="178"/>
            </w:pPr>
            <w:r>
              <w:rPr>
                <w:spacing w:val="-5"/>
              </w:rPr>
              <w:t>no</w:t>
            </w:r>
          </w:p>
        </w:tc>
        <w:tc>
          <w:tcPr>
            <w:tcW w:w="4399" w:type="dxa"/>
            <w:tcBorders>
              <w:top w:val="single" w:sz="4" w:space="0" w:color="000000"/>
              <w:left w:val="single" w:sz="4" w:space="0" w:color="000000"/>
              <w:right w:val="single" w:sz="4" w:space="0" w:color="000000"/>
            </w:tcBorders>
          </w:tcPr>
          <w:p w14:paraId="2771842A" w14:textId="77777777" w:rsidR="00AC56D6" w:rsidRDefault="00000000">
            <w:pPr>
              <w:pStyle w:val="TableParagraph"/>
              <w:spacing w:before="1"/>
              <w:ind w:left="107"/>
              <w:jc w:val="both"/>
              <w:rPr>
                <w:b/>
              </w:rPr>
            </w:pPr>
            <w:r>
              <w:rPr>
                <w:b/>
                <w:spacing w:val="-2"/>
              </w:rPr>
              <w:t>Profilaxis</w:t>
            </w:r>
            <w:r>
              <w:rPr>
                <w:b/>
                <w:spacing w:val="5"/>
              </w:rPr>
              <w:t xml:space="preserve"> </w:t>
            </w:r>
            <w:r>
              <w:rPr>
                <w:b/>
                <w:spacing w:val="-2"/>
              </w:rPr>
              <w:t>preparto</w:t>
            </w:r>
          </w:p>
          <w:p w14:paraId="48E803BE" w14:textId="77777777" w:rsidR="00AC56D6" w:rsidRDefault="00000000">
            <w:pPr>
              <w:pStyle w:val="TableParagraph"/>
              <w:ind w:left="107"/>
              <w:jc w:val="both"/>
            </w:pPr>
            <w:r>
              <w:t>-Profilaxis</w:t>
            </w:r>
            <w:r>
              <w:rPr>
                <w:spacing w:val="-9"/>
              </w:rPr>
              <w:t xml:space="preserve"> </w:t>
            </w:r>
            <w:r>
              <w:t>preparto</w:t>
            </w:r>
            <w:r>
              <w:rPr>
                <w:spacing w:val="-8"/>
              </w:rPr>
              <w:t xml:space="preserve"> </w:t>
            </w:r>
            <w:r>
              <w:rPr>
                <w:spacing w:val="-2"/>
              </w:rPr>
              <w:t>planificada</w:t>
            </w:r>
          </w:p>
          <w:p w14:paraId="07E46A9E" w14:textId="77777777" w:rsidR="00AC56D6" w:rsidRDefault="00000000">
            <w:pPr>
              <w:pStyle w:val="TableParagraph"/>
              <w:numPr>
                <w:ilvl w:val="0"/>
                <w:numId w:val="3"/>
              </w:numPr>
              <w:tabs>
                <w:tab w:val="left" w:pos="827"/>
              </w:tabs>
              <w:spacing w:before="1"/>
              <w:ind w:right="98"/>
              <w:jc w:val="both"/>
            </w:pPr>
            <w:r>
              <w:t>Administrar</w:t>
            </w:r>
            <w:r>
              <w:rPr>
                <w:spacing w:val="-1"/>
              </w:rPr>
              <w:t xml:space="preserve"> </w:t>
            </w:r>
            <w:r>
              <w:t>la</w:t>
            </w:r>
            <w:r>
              <w:rPr>
                <w:spacing w:val="-1"/>
              </w:rPr>
              <w:t xml:space="preserve"> </w:t>
            </w:r>
            <w:r>
              <w:t>IgG</w:t>
            </w:r>
            <w:r>
              <w:rPr>
                <w:spacing w:val="-1"/>
              </w:rPr>
              <w:t xml:space="preserve"> </w:t>
            </w:r>
            <w:r>
              <w:t>anti-D</w:t>
            </w:r>
            <w:r>
              <w:rPr>
                <w:spacing w:val="-2"/>
              </w:rPr>
              <w:t xml:space="preserve"> </w:t>
            </w:r>
            <w:r>
              <w:t>la</w:t>
            </w:r>
            <w:r>
              <w:rPr>
                <w:spacing w:val="-1"/>
              </w:rPr>
              <w:t xml:space="preserve"> </w:t>
            </w:r>
            <w:r>
              <w:t>dosis</w:t>
            </w:r>
            <w:r>
              <w:rPr>
                <w:spacing w:val="-5"/>
              </w:rPr>
              <w:t xml:space="preserve"> </w:t>
            </w:r>
            <w:r>
              <w:t>es de 300</w:t>
            </w:r>
            <w:r>
              <w:rPr>
                <w:spacing w:val="-13"/>
              </w:rPr>
              <w:t xml:space="preserve"> </w:t>
            </w:r>
            <w:r>
              <w:t>μg</w:t>
            </w:r>
            <w:r>
              <w:rPr>
                <w:spacing w:val="-12"/>
              </w:rPr>
              <w:t xml:space="preserve"> </w:t>
            </w:r>
            <w:r>
              <w:t>IM,</w:t>
            </w:r>
            <w:r>
              <w:rPr>
                <w:spacing w:val="-13"/>
              </w:rPr>
              <w:t xml:space="preserve"> </w:t>
            </w:r>
            <w:r>
              <w:t>dosis</w:t>
            </w:r>
            <w:r>
              <w:rPr>
                <w:spacing w:val="-12"/>
              </w:rPr>
              <w:t xml:space="preserve"> </w:t>
            </w:r>
            <w:r>
              <w:t>única,</w:t>
            </w:r>
            <w:r>
              <w:rPr>
                <w:spacing w:val="-13"/>
              </w:rPr>
              <w:t xml:space="preserve"> </w:t>
            </w:r>
            <w:r>
              <w:t>entre</w:t>
            </w:r>
            <w:r>
              <w:rPr>
                <w:spacing w:val="-12"/>
              </w:rPr>
              <w:t xml:space="preserve"> </w:t>
            </w:r>
            <w:r>
              <w:t>la</w:t>
            </w:r>
            <w:r>
              <w:rPr>
                <w:spacing w:val="-13"/>
              </w:rPr>
              <w:t xml:space="preserve"> </w:t>
            </w:r>
            <w:r>
              <w:t>semana 28 y la semana 32 de gestación.</w:t>
            </w:r>
          </w:p>
          <w:p w14:paraId="60DAD3A9" w14:textId="77777777" w:rsidR="00AC56D6" w:rsidRDefault="00000000">
            <w:pPr>
              <w:pStyle w:val="TableParagraph"/>
              <w:spacing w:before="1"/>
              <w:ind w:left="107" w:right="102"/>
              <w:jc w:val="both"/>
            </w:pPr>
            <w:r>
              <w:t>-Profilaxis</w:t>
            </w:r>
            <w:r>
              <w:rPr>
                <w:spacing w:val="-13"/>
              </w:rPr>
              <w:t xml:space="preserve"> </w:t>
            </w:r>
            <w:r>
              <w:t>preparto</w:t>
            </w:r>
            <w:r>
              <w:rPr>
                <w:spacing w:val="-12"/>
              </w:rPr>
              <w:t xml:space="preserve"> </w:t>
            </w:r>
            <w:r>
              <w:t>después</w:t>
            </w:r>
            <w:r>
              <w:rPr>
                <w:spacing w:val="-13"/>
              </w:rPr>
              <w:t xml:space="preserve"> </w:t>
            </w:r>
            <w:r>
              <w:t>de</w:t>
            </w:r>
            <w:r>
              <w:rPr>
                <w:spacing w:val="-12"/>
              </w:rPr>
              <w:t xml:space="preserve"> </w:t>
            </w:r>
            <w:r>
              <w:t>complicaciones del embarazo que incluyen:</w:t>
            </w:r>
          </w:p>
          <w:p w14:paraId="45F6F74D" w14:textId="77777777" w:rsidR="00AC56D6" w:rsidRDefault="00000000">
            <w:pPr>
              <w:pStyle w:val="TableParagraph"/>
              <w:numPr>
                <w:ilvl w:val="0"/>
                <w:numId w:val="3"/>
              </w:numPr>
              <w:tabs>
                <w:tab w:val="left" w:pos="827"/>
                <w:tab w:val="left" w:pos="2314"/>
                <w:tab w:val="left" w:pos="2962"/>
              </w:tabs>
              <w:ind w:right="97"/>
              <w:jc w:val="both"/>
            </w:pPr>
            <w:r>
              <w:t>Aborto espontáneo &lt; 12 semanas, amenaza de aborto, embarazo ectópico o mola hidatiforme, muerte fetal intrauterina (IUFD), hemorragia transplacentaria</w:t>
            </w:r>
            <w:r>
              <w:rPr>
                <w:spacing w:val="-6"/>
              </w:rPr>
              <w:t xml:space="preserve"> </w:t>
            </w:r>
            <w:r>
              <w:t>(HPT)</w:t>
            </w:r>
            <w:r>
              <w:rPr>
                <w:spacing w:val="-4"/>
              </w:rPr>
              <w:t xml:space="preserve"> </w:t>
            </w:r>
            <w:r>
              <w:t>después</w:t>
            </w:r>
            <w:r>
              <w:rPr>
                <w:spacing w:val="-10"/>
              </w:rPr>
              <w:t xml:space="preserve"> </w:t>
            </w:r>
            <w:r>
              <w:t>de</w:t>
            </w:r>
            <w:r>
              <w:rPr>
                <w:spacing w:val="-6"/>
              </w:rPr>
              <w:t xml:space="preserve"> </w:t>
            </w:r>
            <w:r>
              <w:t>una hemorragia antes del parto (HPA), amniocentesis,</w:t>
            </w:r>
            <w:r>
              <w:rPr>
                <w:spacing w:val="-10"/>
              </w:rPr>
              <w:t xml:space="preserve"> </w:t>
            </w:r>
            <w:r>
              <w:t>biopsia</w:t>
            </w:r>
            <w:r>
              <w:rPr>
                <w:spacing w:val="-9"/>
              </w:rPr>
              <w:t xml:space="preserve"> </w:t>
            </w:r>
            <w:r>
              <w:t>de</w:t>
            </w:r>
            <w:r>
              <w:rPr>
                <w:spacing w:val="-8"/>
              </w:rPr>
              <w:t xml:space="preserve"> </w:t>
            </w:r>
            <w:r>
              <w:t>vellosidades coriónicas, procedimientos de manipulación</w:t>
            </w:r>
            <w:r>
              <w:rPr>
                <w:spacing w:val="-4"/>
              </w:rPr>
              <w:t xml:space="preserve"> </w:t>
            </w:r>
            <w:r>
              <w:t>obstétrica</w:t>
            </w:r>
            <w:r>
              <w:rPr>
                <w:spacing w:val="-3"/>
              </w:rPr>
              <w:t xml:space="preserve"> </w:t>
            </w:r>
            <w:r>
              <w:t>como</w:t>
            </w:r>
            <w:r>
              <w:rPr>
                <w:spacing w:val="-4"/>
              </w:rPr>
              <w:t xml:space="preserve"> </w:t>
            </w:r>
            <w:r>
              <w:t xml:space="preserve">cefálica externa, intervenciones invasivas, cordocentesis, traumatismo contuso </w:t>
            </w:r>
            <w:r>
              <w:rPr>
                <w:spacing w:val="-2"/>
              </w:rPr>
              <w:t>abdominal</w:t>
            </w:r>
            <w:r>
              <w:tab/>
            </w:r>
            <w:r>
              <w:rPr>
                <w:spacing w:val="-10"/>
              </w:rPr>
              <w:t>o</w:t>
            </w:r>
            <w:r>
              <w:tab/>
            </w:r>
            <w:r>
              <w:rPr>
                <w:spacing w:val="-2"/>
              </w:rPr>
              <w:t xml:space="preserve">intervenciones </w:t>
            </w:r>
            <w:r>
              <w:t>terapéuticas en el feto.</w:t>
            </w:r>
          </w:p>
          <w:p w14:paraId="2E7A16F2" w14:textId="77777777" w:rsidR="00AC56D6" w:rsidRDefault="00AC56D6">
            <w:pPr>
              <w:pStyle w:val="TableParagraph"/>
              <w:rPr>
                <w:rFonts w:ascii="Calibri Light"/>
              </w:rPr>
            </w:pPr>
          </w:p>
          <w:p w14:paraId="1CCF10D1" w14:textId="77777777" w:rsidR="00AC56D6" w:rsidRDefault="00000000">
            <w:pPr>
              <w:pStyle w:val="TableParagraph"/>
              <w:ind w:left="107"/>
              <w:jc w:val="both"/>
              <w:rPr>
                <w:b/>
              </w:rPr>
            </w:pPr>
            <w:r>
              <w:rPr>
                <w:b/>
                <w:spacing w:val="-2"/>
              </w:rPr>
              <w:t>Profilaxis</w:t>
            </w:r>
            <w:r>
              <w:rPr>
                <w:b/>
                <w:spacing w:val="5"/>
              </w:rPr>
              <w:t xml:space="preserve"> </w:t>
            </w:r>
            <w:r>
              <w:rPr>
                <w:b/>
                <w:spacing w:val="-2"/>
              </w:rPr>
              <w:t>posparto</w:t>
            </w:r>
          </w:p>
          <w:p w14:paraId="4EC4DFAB" w14:textId="77777777" w:rsidR="00AC56D6" w:rsidRDefault="00000000">
            <w:pPr>
              <w:pStyle w:val="TableParagraph"/>
              <w:numPr>
                <w:ilvl w:val="0"/>
                <w:numId w:val="3"/>
              </w:numPr>
              <w:tabs>
                <w:tab w:val="left" w:pos="827"/>
              </w:tabs>
              <w:ind w:right="100"/>
              <w:jc w:val="both"/>
            </w:pPr>
            <w:r>
              <w:t>Nacimiento de un niño Rh(D) positivo: administrar a la paciente posparto en las primeras 72 horas a dosis de 1500 IU</w:t>
            </w:r>
            <w:r>
              <w:rPr>
                <w:spacing w:val="-6"/>
              </w:rPr>
              <w:t xml:space="preserve"> </w:t>
            </w:r>
            <w:r>
              <w:t>(300</w:t>
            </w:r>
            <w:r>
              <w:rPr>
                <w:spacing w:val="-9"/>
              </w:rPr>
              <w:t xml:space="preserve"> </w:t>
            </w:r>
            <w:r>
              <w:t>μg)</w:t>
            </w:r>
            <w:r>
              <w:rPr>
                <w:spacing w:val="-7"/>
              </w:rPr>
              <w:t xml:space="preserve"> </w:t>
            </w:r>
            <w:r>
              <w:t>o</w:t>
            </w:r>
            <w:r>
              <w:rPr>
                <w:spacing w:val="-8"/>
              </w:rPr>
              <w:t xml:space="preserve"> </w:t>
            </w:r>
            <w:r>
              <w:t>hasta</w:t>
            </w:r>
            <w:r>
              <w:rPr>
                <w:spacing w:val="-7"/>
              </w:rPr>
              <w:t xml:space="preserve"> </w:t>
            </w:r>
            <w:r>
              <w:t>4</w:t>
            </w:r>
            <w:r>
              <w:rPr>
                <w:spacing w:val="-9"/>
              </w:rPr>
              <w:t xml:space="preserve"> </w:t>
            </w:r>
            <w:r>
              <w:t>semanas</w:t>
            </w:r>
            <w:r>
              <w:rPr>
                <w:spacing w:val="-7"/>
              </w:rPr>
              <w:t xml:space="preserve"> </w:t>
            </w:r>
            <w:r>
              <w:t>después del</w:t>
            </w:r>
            <w:r>
              <w:rPr>
                <w:spacing w:val="-4"/>
              </w:rPr>
              <w:t xml:space="preserve"> </w:t>
            </w:r>
            <w:r>
              <w:t>evento,</w:t>
            </w:r>
            <w:r>
              <w:rPr>
                <w:spacing w:val="-9"/>
              </w:rPr>
              <w:t xml:space="preserve"> </w:t>
            </w:r>
            <w:r>
              <w:t>sino</w:t>
            </w:r>
            <w:r>
              <w:rPr>
                <w:spacing w:val="-7"/>
              </w:rPr>
              <w:t xml:space="preserve"> </w:t>
            </w:r>
            <w:r>
              <w:t>se</w:t>
            </w:r>
            <w:r>
              <w:rPr>
                <w:spacing w:val="-6"/>
              </w:rPr>
              <w:t xml:space="preserve"> </w:t>
            </w:r>
            <w:r>
              <w:t>aplicó</w:t>
            </w:r>
            <w:r>
              <w:rPr>
                <w:spacing w:val="-7"/>
              </w:rPr>
              <w:t xml:space="preserve"> </w:t>
            </w:r>
            <w:r>
              <w:t>inicialmente.</w:t>
            </w:r>
          </w:p>
        </w:tc>
        <w:tc>
          <w:tcPr>
            <w:tcW w:w="2411" w:type="dxa"/>
            <w:tcBorders>
              <w:top w:val="single" w:sz="4" w:space="0" w:color="000000"/>
              <w:left w:val="single" w:sz="4" w:space="0" w:color="000000"/>
              <w:right w:val="single" w:sz="4" w:space="0" w:color="000000"/>
            </w:tcBorders>
          </w:tcPr>
          <w:p w14:paraId="71C5705F" w14:textId="77777777" w:rsidR="00AC56D6" w:rsidRDefault="00AC56D6">
            <w:pPr>
              <w:pStyle w:val="TableParagraph"/>
              <w:rPr>
                <w:rFonts w:ascii="Calibri Light"/>
              </w:rPr>
            </w:pPr>
          </w:p>
          <w:p w14:paraId="3E74D0C4" w14:textId="77777777" w:rsidR="00AC56D6" w:rsidRDefault="00AC56D6">
            <w:pPr>
              <w:pStyle w:val="TableParagraph"/>
              <w:rPr>
                <w:rFonts w:ascii="Calibri Light"/>
              </w:rPr>
            </w:pPr>
          </w:p>
          <w:p w14:paraId="2279CA65" w14:textId="77777777" w:rsidR="00AC56D6" w:rsidRDefault="00AC56D6">
            <w:pPr>
              <w:pStyle w:val="TableParagraph"/>
              <w:rPr>
                <w:rFonts w:ascii="Calibri Light"/>
              </w:rPr>
            </w:pPr>
          </w:p>
          <w:p w14:paraId="35563A57" w14:textId="77777777" w:rsidR="00AC56D6" w:rsidRDefault="00AC56D6">
            <w:pPr>
              <w:pStyle w:val="TableParagraph"/>
              <w:rPr>
                <w:rFonts w:ascii="Calibri Light"/>
              </w:rPr>
            </w:pPr>
          </w:p>
          <w:p w14:paraId="4808F78B" w14:textId="77777777" w:rsidR="00AC56D6" w:rsidRDefault="00AC56D6">
            <w:pPr>
              <w:pStyle w:val="TableParagraph"/>
              <w:rPr>
                <w:rFonts w:ascii="Calibri Light"/>
              </w:rPr>
            </w:pPr>
          </w:p>
          <w:p w14:paraId="1B0D6478" w14:textId="77777777" w:rsidR="00AC56D6" w:rsidRDefault="00AC56D6">
            <w:pPr>
              <w:pStyle w:val="TableParagraph"/>
              <w:rPr>
                <w:rFonts w:ascii="Calibri Light"/>
              </w:rPr>
            </w:pPr>
          </w:p>
          <w:p w14:paraId="6BD40251" w14:textId="77777777" w:rsidR="00AC56D6" w:rsidRDefault="00AC56D6">
            <w:pPr>
              <w:pStyle w:val="TableParagraph"/>
              <w:rPr>
                <w:rFonts w:ascii="Calibri Light"/>
              </w:rPr>
            </w:pPr>
          </w:p>
          <w:p w14:paraId="3F69DC81" w14:textId="77777777" w:rsidR="00AC56D6" w:rsidRDefault="00AC56D6">
            <w:pPr>
              <w:pStyle w:val="TableParagraph"/>
              <w:rPr>
                <w:rFonts w:ascii="Calibri Light"/>
              </w:rPr>
            </w:pPr>
          </w:p>
          <w:p w14:paraId="5B3D1D19" w14:textId="77777777" w:rsidR="00AC56D6" w:rsidRDefault="00AC56D6">
            <w:pPr>
              <w:pStyle w:val="TableParagraph"/>
              <w:rPr>
                <w:rFonts w:ascii="Calibri Light"/>
              </w:rPr>
            </w:pPr>
          </w:p>
          <w:p w14:paraId="529238EC" w14:textId="77777777" w:rsidR="00AC56D6" w:rsidRDefault="00AC56D6">
            <w:pPr>
              <w:pStyle w:val="TableParagraph"/>
              <w:rPr>
                <w:rFonts w:ascii="Calibri Light"/>
              </w:rPr>
            </w:pPr>
          </w:p>
          <w:p w14:paraId="4E9EA4B4" w14:textId="77777777" w:rsidR="00AC56D6" w:rsidRDefault="00AC56D6">
            <w:pPr>
              <w:pStyle w:val="TableParagraph"/>
              <w:rPr>
                <w:rFonts w:ascii="Calibri Light"/>
              </w:rPr>
            </w:pPr>
          </w:p>
          <w:p w14:paraId="3721679B" w14:textId="77777777" w:rsidR="00AC56D6" w:rsidRDefault="00AC56D6">
            <w:pPr>
              <w:pStyle w:val="TableParagraph"/>
              <w:rPr>
                <w:rFonts w:ascii="Calibri Light"/>
              </w:rPr>
            </w:pPr>
          </w:p>
          <w:p w14:paraId="17907376" w14:textId="77777777" w:rsidR="00AC56D6" w:rsidRDefault="00AC56D6">
            <w:pPr>
              <w:pStyle w:val="TableParagraph"/>
              <w:rPr>
                <w:rFonts w:ascii="Calibri Light"/>
              </w:rPr>
            </w:pPr>
          </w:p>
          <w:p w14:paraId="1BAA3AA7" w14:textId="77777777" w:rsidR="00AC56D6" w:rsidRDefault="00AC56D6">
            <w:pPr>
              <w:pStyle w:val="TableParagraph"/>
              <w:rPr>
                <w:rFonts w:ascii="Calibri Light"/>
              </w:rPr>
            </w:pPr>
          </w:p>
          <w:p w14:paraId="6C98E8C4" w14:textId="77777777" w:rsidR="00AC56D6" w:rsidRDefault="00AC56D6">
            <w:pPr>
              <w:pStyle w:val="TableParagraph"/>
              <w:rPr>
                <w:rFonts w:ascii="Calibri Light"/>
              </w:rPr>
            </w:pPr>
          </w:p>
          <w:p w14:paraId="412687B6" w14:textId="77777777" w:rsidR="00AC56D6" w:rsidRDefault="00AC56D6">
            <w:pPr>
              <w:pStyle w:val="TableParagraph"/>
              <w:rPr>
                <w:rFonts w:ascii="Calibri Light"/>
              </w:rPr>
            </w:pPr>
          </w:p>
          <w:p w14:paraId="7E312928" w14:textId="77777777" w:rsidR="00AC56D6" w:rsidRDefault="00AC56D6">
            <w:pPr>
              <w:pStyle w:val="TableParagraph"/>
              <w:rPr>
                <w:rFonts w:ascii="Calibri Light"/>
              </w:rPr>
            </w:pPr>
          </w:p>
          <w:p w14:paraId="3F04CDC8" w14:textId="77777777" w:rsidR="00AC56D6" w:rsidRDefault="00AC56D6">
            <w:pPr>
              <w:pStyle w:val="TableParagraph"/>
              <w:spacing w:before="136"/>
              <w:rPr>
                <w:rFonts w:ascii="Calibri Light"/>
              </w:rPr>
            </w:pPr>
          </w:p>
          <w:p w14:paraId="36573ADD" w14:textId="77777777" w:rsidR="00AC56D6" w:rsidRDefault="00000000">
            <w:pPr>
              <w:pStyle w:val="TableParagraph"/>
              <w:spacing w:before="1"/>
              <w:ind w:left="89" w:right="89"/>
              <w:jc w:val="center"/>
              <w:rPr>
                <w:b/>
              </w:rPr>
            </w:pPr>
            <w:r>
              <w:t>Ver</w:t>
            </w:r>
            <w:r>
              <w:rPr>
                <w:spacing w:val="-6"/>
              </w:rPr>
              <w:t xml:space="preserve"> </w:t>
            </w:r>
            <w:r>
              <w:rPr>
                <w:b/>
              </w:rPr>
              <w:t>Algoritmo</w:t>
            </w:r>
            <w:r>
              <w:rPr>
                <w:b/>
                <w:spacing w:val="-4"/>
              </w:rPr>
              <w:t xml:space="preserve"> </w:t>
            </w:r>
            <w:r>
              <w:rPr>
                <w:b/>
                <w:spacing w:val="-5"/>
              </w:rPr>
              <w:t>3.</w:t>
            </w:r>
          </w:p>
          <w:p w14:paraId="4B79F585" w14:textId="77777777" w:rsidR="00AC56D6" w:rsidRDefault="00000000">
            <w:pPr>
              <w:pStyle w:val="TableParagraph"/>
              <w:ind w:left="88" w:right="89"/>
              <w:jc w:val="center"/>
            </w:pPr>
            <w:r>
              <w:t>MANEJO</w:t>
            </w:r>
            <w:r>
              <w:rPr>
                <w:spacing w:val="-13"/>
              </w:rPr>
              <w:t xml:space="preserve"> </w:t>
            </w:r>
            <w:r>
              <w:t>DE</w:t>
            </w:r>
            <w:r>
              <w:rPr>
                <w:spacing w:val="-12"/>
              </w:rPr>
              <w:t xml:space="preserve"> </w:t>
            </w:r>
            <w:r>
              <w:t>PACIENTE NO</w:t>
            </w:r>
            <w:r>
              <w:rPr>
                <w:spacing w:val="-1"/>
              </w:rPr>
              <w:t xml:space="preserve"> </w:t>
            </w:r>
            <w:r>
              <w:t>ISOINMUNIZADA</w:t>
            </w:r>
          </w:p>
          <w:p w14:paraId="20CCC2DD" w14:textId="77777777" w:rsidR="00AC56D6" w:rsidRDefault="00AC56D6">
            <w:pPr>
              <w:pStyle w:val="TableParagraph"/>
              <w:rPr>
                <w:rFonts w:ascii="Calibri Light"/>
              </w:rPr>
            </w:pPr>
          </w:p>
          <w:p w14:paraId="6A5C6010" w14:textId="77777777" w:rsidR="00AC56D6" w:rsidRDefault="00AC56D6">
            <w:pPr>
              <w:pStyle w:val="TableParagraph"/>
              <w:spacing w:before="1"/>
              <w:rPr>
                <w:rFonts w:ascii="Calibri Light"/>
              </w:rPr>
            </w:pPr>
          </w:p>
          <w:p w14:paraId="74DE4676" w14:textId="77777777" w:rsidR="00AC56D6" w:rsidRDefault="00000000">
            <w:pPr>
              <w:pStyle w:val="TableParagraph"/>
              <w:ind w:left="92" w:right="89"/>
              <w:jc w:val="center"/>
            </w:pPr>
            <w:r>
              <w:t>Inmunoglobulina</w:t>
            </w:r>
            <w:r>
              <w:rPr>
                <w:spacing w:val="-14"/>
              </w:rPr>
              <w:t xml:space="preserve"> </w:t>
            </w:r>
            <w:r>
              <w:rPr>
                <w:spacing w:val="-4"/>
              </w:rPr>
              <w:t>Anti-</w:t>
            </w:r>
          </w:p>
          <w:p w14:paraId="0E42185A" w14:textId="77777777" w:rsidR="00AC56D6" w:rsidRDefault="00000000">
            <w:pPr>
              <w:pStyle w:val="TableParagraph"/>
              <w:spacing w:before="1"/>
              <w:ind w:left="88" w:right="89"/>
              <w:jc w:val="center"/>
            </w:pPr>
            <w:r>
              <w:rPr>
                <w:spacing w:val="-5"/>
              </w:rPr>
              <w:t>Rh</w:t>
            </w:r>
          </w:p>
          <w:p w14:paraId="18ACF55C" w14:textId="77777777" w:rsidR="00AC56D6" w:rsidRDefault="00000000">
            <w:pPr>
              <w:pStyle w:val="TableParagraph"/>
              <w:ind w:left="88" w:right="90"/>
              <w:jc w:val="center"/>
            </w:pPr>
            <w:r>
              <w:t>(Código</w:t>
            </w:r>
            <w:r>
              <w:rPr>
                <w:spacing w:val="-6"/>
              </w:rPr>
              <w:t xml:space="preserve"> </w:t>
            </w:r>
            <w:r>
              <w:t>ATC:</w:t>
            </w:r>
            <w:r>
              <w:rPr>
                <w:spacing w:val="-6"/>
              </w:rPr>
              <w:t xml:space="preserve"> </w:t>
            </w:r>
            <w:r>
              <w:rPr>
                <w:spacing w:val="-2"/>
              </w:rPr>
              <w:t>J06BB0)</w:t>
            </w:r>
          </w:p>
        </w:tc>
      </w:tr>
      <w:tr w:rsidR="00AC56D6" w14:paraId="60ACCFB9" w14:textId="77777777">
        <w:trPr>
          <w:trHeight w:val="1613"/>
        </w:trPr>
        <w:tc>
          <w:tcPr>
            <w:tcW w:w="413" w:type="dxa"/>
            <w:tcBorders>
              <w:left w:val="single" w:sz="4" w:space="0" w:color="000000"/>
              <w:right w:val="single" w:sz="4" w:space="0" w:color="000000"/>
            </w:tcBorders>
          </w:tcPr>
          <w:p w14:paraId="423C202D" w14:textId="77777777" w:rsidR="00AC56D6" w:rsidRDefault="00AC56D6">
            <w:pPr>
              <w:pStyle w:val="TableParagraph"/>
              <w:rPr>
                <w:rFonts w:ascii="Times New Roman"/>
                <w:sz w:val="20"/>
              </w:rPr>
            </w:pPr>
          </w:p>
        </w:tc>
        <w:tc>
          <w:tcPr>
            <w:tcW w:w="1562" w:type="dxa"/>
            <w:tcBorders>
              <w:left w:val="single" w:sz="4" w:space="0" w:color="000000"/>
            </w:tcBorders>
          </w:tcPr>
          <w:p w14:paraId="17AB4826" w14:textId="77777777" w:rsidR="00AC56D6" w:rsidRDefault="00AC56D6">
            <w:pPr>
              <w:pStyle w:val="TableParagraph"/>
              <w:rPr>
                <w:rFonts w:ascii="Times New Roman"/>
                <w:sz w:val="20"/>
              </w:rPr>
            </w:pPr>
          </w:p>
        </w:tc>
        <w:tc>
          <w:tcPr>
            <w:tcW w:w="495" w:type="dxa"/>
          </w:tcPr>
          <w:p w14:paraId="20FB9F91" w14:textId="77777777" w:rsidR="00AC56D6" w:rsidRDefault="00AC56D6">
            <w:pPr>
              <w:pStyle w:val="TableParagraph"/>
              <w:rPr>
                <w:rFonts w:ascii="Times New Roman"/>
                <w:sz w:val="20"/>
              </w:rPr>
            </w:pPr>
          </w:p>
        </w:tc>
        <w:tc>
          <w:tcPr>
            <w:tcW w:w="1125" w:type="dxa"/>
          </w:tcPr>
          <w:p w14:paraId="70253545" w14:textId="77777777" w:rsidR="00AC56D6" w:rsidRDefault="00AC56D6">
            <w:pPr>
              <w:pStyle w:val="TableParagraph"/>
              <w:rPr>
                <w:rFonts w:ascii="Times New Roman"/>
                <w:sz w:val="20"/>
              </w:rPr>
            </w:pPr>
          </w:p>
        </w:tc>
        <w:tc>
          <w:tcPr>
            <w:tcW w:w="513" w:type="dxa"/>
            <w:tcBorders>
              <w:right w:val="single" w:sz="4" w:space="0" w:color="000000"/>
            </w:tcBorders>
          </w:tcPr>
          <w:p w14:paraId="5E798FBA" w14:textId="77777777" w:rsidR="00AC56D6" w:rsidRDefault="00AC56D6">
            <w:pPr>
              <w:pStyle w:val="TableParagraph"/>
              <w:rPr>
                <w:rFonts w:ascii="Times New Roman"/>
                <w:sz w:val="20"/>
              </w:rPr>
            </w:pPr>
          </w:p>
        </w:tc>
        <w:tc>
          <w:tcPr>
            <w:tcW w:w="4399" w:type="dxa"/>
            <w:tcBorders>
              <w:left w:val="single" w:sz="4" w:space="0" w:color="000000"/>
              <w:right w:val="single" w:sz="4" w:space="0" w:color="000000"/>
            </w:tcBorders>
          </w:tcPr>
          <w:p w14:paraId="788BAF8E" w14:textId="77777777" w:rsidR="00AC56D6" w:rsidRDefault="00000000">
            <w:pPr>
              <w:pStyle w:val="TableParagraph"/>
              <w:spacing w:before="114"/>
              <w:ind w:left="107" w:right="98"/>
              <w:jc w:val="both"/>
            </w:pPr>
            <w:r>
              <w:t>En nuestra institución se cuenta con IMMUNORHO 300 microgramos (1500 UI) Polvo y disolvente para solución inyectable para vía intramuscular inmunoglobulina humana anti-D.</w:t>
            </w:r>
          </w:p>
        </w:tc>
        <w:tc>
          <w:tcPr>
            <w:tcW w:w="2411" w:type="dxa"/>
            <w:tcBorders>
              <w:left w:val="single" w:sz="4" w:space="0" w:color="000000"/>
              <w:right w:val="single" w:sz="4" w:space="0" w:color="000000"/>
            </w:tcBorders>
          </w:tcPr>
          <w:p w14:paraId="21DAC463" w14:textId="77777777" w:rsidR="00AC56D6" w:rsidRDefault="00AC56D6">
            <w:pPr>
              <w:pStyle w:val="TableParagraph"/>
              <w:rPr>
                <w:rFonts w:ascii="Times New Roman"/>
                <w:sz w:val="20"/>
              </w:rPr>
            </w:pPr>
          </w:p>
        </w:tc>
      </w:tr>
      <w:tr w:rsidR="00AC56D6" w14:paraId="020BD0EE" w14:textId="77777777">
        <w:trPr>
          <w:trHeight w:val="801"/>
        </w:trPr>
        <w:tc>
          <w:tcPr>
            <w:tcW w:w="413" w:type="dxa"/>
            <w:tcBorders>
              <w:left w:val="single" w:sz="4" w:space="0" w:color="000000"/>
              <w:right w:val="single" w:sz="4" w:space="0" w:color="000000"/>
            </w:tcBorders>
          </w:tcPr>
          <w:p w14:paraId="60A9CA2A" w14:textId="77777777" w:rsidR="00AC56D6" w:rsidRDefault="00AC56D6">
            <w:pPr>
              <w:pStyle w:val="TableParagraph"/>
              <w:rPr>
                <w:rFonts w:ascii="Times New Roman"/>
                <w:sz w:val="20"/>
              </w:rPr>
            </w:pPr>
          </w:p>
        </w:tc>
        <w:tc>
          <w:tcPr>
            <w:tcW w:w="1562" w:type="dxa"/>
            <w:tcBorders>
              <w:left w:val="single" w:sz="4" w:space="0" w:color="000000"/>
            </w:tcBorders>
          </w:tcPr>
          <w:p w14:paraId="6CBDA4EA" w14:textId="77777777" w:rsidR="00AC56D6" w:rsidRDefault="00AC56D6">
            <w:pPr>
              <w:pStyle w:val="TableParagraph"/>
              <w:rPr>
                <w:rFonts w:ascii="Times New Roman"/>
                <w:sz w:val="20"/>
              </w:rPr>
            </w:pPr>
          </w:p>
        </w:tc>
        <w:tc>
          <w:tcPr>
            <w:tcW w:w="495" w:type="dxa"/>
          </w:tcPr>
          <w:p w14:paraId="426CA848" w14:textId="77777777" w:rsidR="00AC56D6" w:rsidRDefault="00AC56D6">
            <w:pPr>
              <w:pStyle w:val="TableParagraph"/>
              <w:rPr>
                <w:rFonts w:ascii="Times New Roman"/>
                <w:sz w:val="20"/>
              </w:rPr>
            </w:pPr>
          </w:p>
        </w:tc>
        <w:tc>
          <w:tcPr>
            <w:tcW w:w="1125" w:type="dxa"/>
          </w:tcPr>
          <w:p w14:paraId="5D80B4FC" w14:textId="77777777" w:rsidR="00AC56D6" w:rsidRDefault="00AC56D6">
            <w:pPr>
              <w:pStyle w:val="TableParagraph"/>
              <w:rPr>
                <w:rFonts w:ascii="Times New Roman"/>
                <w:sz w:val="20"/>
              </w:rPr>
            </w:pPr>
          </w:p>
        </w:tc>
        <w:tc>
          <w:tcPr>
            <w:tcW w:w="513" w:type="dxa"/>
            <w:tcBorders>
              <w:right w:val="single" w:sz="4" w:space="0" w:color="000000"/>
            </w:tcBorders>
          </w:tcPr>
          <w:p w14:paraId="2DAC17CA" w14:textId="77777777" w:rsidR="00AC56D6" w:rsidRDefault="00AC56D6">
            <w:pPr>
              <w:pStyle w:val="TableParagraph"/>
              <w:rPr>
                <w:rFonts w:ascii="Times New Roman"/>
                <w:sz w:val="20"/>
              </w:rPr>
            </w:pPr>
          </w:p>
        </w:tc>
        <w:tc>
          <w:tcPr>
            <w:tcW w:w="4399" w:type="dxa"/>
            <w:tcBorders>
              <w:left w:val="single" w:sz="4" w:space="0" w:color="000000"/>
              <w:right w:val="single" w:sz="4" w:space="0" w:color="000000"/>
            </w:tcBorders>
          </w:tcPr>
          <w:p w14:paraId="3E197DF8" w14:textId="77777777" w:rsidR="00AC56D6" w:rsidRDefault="00000000">
            <w:pPr>
              <w:pStyle w:val="TableParagraph"/>
              <w:spacing w:before="114" w:line="266" w:lineRule="exact"/>
              <w:ind w:left="107"/>
              <w:rPr>
                <w:b/>
              </w:rPr>
            </w:pPr>
            <w:r>
              <w:rPr>
                <w:b/>
                <w:spacing w:val="-2"/>
              </w:rPr>
              <w:t>Seguimiento</w:t>
            </w:r>
          </w:p>
          <w:p w14:paraId="730267E9" w14:textId="77777777" w:rsidR="00AC56D6" w:rsidRDefault="00000000">
            <w:pPr>
              <w:pStyle w:val="TableParagraph"/>
              <w:spacing w:line="266" w:lineRule="exact"/>
              <w:ind w:left="107"/>
            </w:pPr>
            <w:r>
              <w:rPr>
                <w:u w:val="single"/>
              </w:rPr>
              <w:t>Coombs</w:t>
            </w:r>
            <w:r>
              <w:rPr>
                <w:spacing w:val="-8"/>
                <w:u w:val="single"/>
              </w:rPr>
              <w:t xml:space="preserve"> </w:t>
            </w:r>
            <w:r>
              <w:rPr>
                <w:u w:val="single"/>
              </w:rPr>
              <w:t>indirecto</w:t>
            </w:r>
            <w:r>
              <w:rPr>
                <w:spacing w:val="-9"/>
                <w:u w:val="single"/>
              </w:rPr>
              <w:t xml:space="preserve"> </w:t>
            </w:r>
            <w:r>
              <w:rPr>
                <w:u w:val="single"/>
              </w:rPr>
              <w:t>cuantitativo</w:t>
            </w:r>
            <w:r>
              <w:rPr>
                <w:spacing w:val="-9"/>
                <w:u w:val="single"/>
              </w:rPr>
              <w:t xml:space="preserve"> </w:t>
            </w:r>
            <w:r>
              <w:rPr>
                <w:u w:val="single"/>
              </w:rPr>
              <w:t>cada</w:t>
            </w:r>
            <w:r>
              <w:rPr>
                <w:spacing w:val="-4"/>
                <w:u w:val="single"/>
              </w:rPr>
              <w:t xml:space="preserve"> </w:t>
            </w:r>
            <w:r>
              <w:rPr>
                <w:spacing w:val="-2"/>
                <w:u w:val="single"/>
              </w:rPr>
              <w:t>trimestre</w:t>
            </w:r>
          </w:p>
        </w:tc>
        <w:tc>
          <w:tcPr>
            <w:tcW w:w="2411" w:type="dxa"/>
            <w:tcBorders>
              <w:left w:val="single" w:sz="4" w:space="0" w:color="000000"/>
              <w:right w:val="single" w:sz="4" w:space="0" w:color="000000"/>
            </w:tcBorders>
          </w:tcPr>
          <w:p w14:paraId="3E594729" w14:textId="77777777" w:rsidR="00AC56D6" w:rsidRDefault="00AC56D6">
            <w:pPr>
              <w:pStyle w:val="TableParagraph"/>
              <w:rPr>
                <w:rFonts w:ascii="Times New Roman"/>
                <w:sz w:val="20"/>
              </w:rPr>
            </w:pPr>
          </w:p>
        </w:tc>
      </w:tr>
      <w:tr w:rsidR="00AC56D6" w14:paraId="057FAC88" w14:textId="77777777">
        <w:trPr>
          <w:trHeight w:val="1725"/>
        </w:trPr>
        <w:tc>
          <w:tcPr>
            <w:tcW w:w="413" w:type="dxa"/>
            <w:tcBorders>
              <w:left w:val="single" w:sz="4" w:space="0" w:color="000000"/>
              <w:bottom w:val="single" w:sz="4" w:space="0" w:color="000000"/>
              <w:right w:val="single" w:sz="4" w:space="0" w:color="000000"/>
            </w:tcBorders>
          </w:tcPr>
          <w:p w14:paraId="1A5AF68E" w14:textId="77777777" w:rsidR="00AC56D6" w:rsidRDefault="00AC56D6">
            <w:pPr>
              <w:pStyle w:val="TableParagraph"/>
              <w:rPr>
                <w:rFonts w:ascii="Times New Roman"/>
                <w:sz w:val="20"/>
              </w:rPr>
            </w:pPr>
          </w:p>
        </w:tc>
        <w:tc>
          <w:tcPr>
            <w:tcW w:w="1562" w:type="dxa"/>
            <w:tcBorders>
              <w:left w:val="single" w:sz="4" w:space="0" w:color="000000"/>
            </w:tcBorders>
          </w:tcPr>
          <w:p w14:paraId="2EB172FE" w14:textId="77777777" w:rsidR="00AC56D6" w:rsidRDefault="00AC56D6">
            <w:pPr>
              <w:pStyle w:val="TableParagraph"/>
              <w:rPr>
                <w:rFonts w:ascii="Times New Roman"/>
                <w:sz w:val="20"/>
              </w:rPr>
            </w:pPr>
          </w:p>
        </w:tc>
        <w:tc>
          <w:tcPr>
            <w:tcW w:w="495" w:type="dxa"/>
          </w:tcPr>
          <w:p w14:paraId="689536BD" w14:textId="77777777" w:rsidR="00AC56D6" w:rsidRDefault="00AC56D6">
            <w:pPr>
              <w:pStyle w:val="TableParagraph"/>
              <w:rPr>
                <w:rFonts w:ascii="Times New Roman"/>
                <w:sz w:val="20"/>
              </w:rPr>
            </w:pPr>
          </w:p>
        </w:tc>
        <w:tc>
          <w:tcPr>
            <w:tcW w:w="1125" w:type="dxa"/>
          </w:tcPr>
          <w:p w14:paraId="3F61E0E7" w14:textId="77777777" w:rsidR="00AC56D6" w:rsidRDefault="00AC56D6">
            <w:pPr>
              <w:pStyle w:val="TableParagraph"/>
              <w:rPr>
                <w:rFonts w:ascii="Times New Roman"/>
                <w:sz w:val="20"/>
              </w:rPr>
            </w:pPr>
          </w:p>
        </w:tc>
        <w:tc>
          <w:tcPr>
            <w:tcW w:w="513" w:type="dxa"/>
            <w:tcBorders>
              <w:right w:val="single" w:sz="4" w:space="0" w:color="000000"/>
            </w:tcBorders>
          </w:tcPr>
          <w:p w14:paraId="28FDDB81" w14:textId="77777777" w:rsidR="00AC56D6" w:rsidRDefault="00AC56D6">
            <w:pPr>
              <w:pStyle w:val="TableParagraph"/>
              <w:rPr>
                <w:rFonts w:ascii="Times New Roman"/>
                <w:sz w:val="20"/>
              </w:rPr>
            </w:pPr>
          </w:p>
        </w:tc>
        <w:tc>
          <w:tcPr>
            <w:tcW w:w="4399" w:type="dxa"/>
            <w:tcBorders>
              <w:left w:val="single" w:sz="4" w:space="0" w:color="000000"/>
              <w:bottom w:val="single" w:sz="4" w:space="0" w:color="000000"/>
              <w:right w:val="single" w:sz="4" w:space="0" w:color="000000"/>
            </w:tcBorders>
          </w:tcPr>
          <w:p w14:paraId="2DDAB8AF" w14:textId="77777777" w:rsidR="00AC56D6" w:rsidRDefault="00000000">
            <w:pPr>
              <w:pStyle w:val="TableParagraph"/>
              <w:spacing w:before="114"/>
              <w:ind w:left="107" w:right="98"/>
              <w:jc w:val="both"/>
            </w:pPr>
            <w:r>
              <w:t>En un parto por cesárea o embarazo gemelar de una paciente Rh-D negativa, con hijo Rh-D positivo,</w:t>
            </w:r>
            <w:r>
              <w:rPr>
                <w:spacing w:val="-13"/>
              </w:rPr>
              <w:t xml:space="preserve"> </w:t>
            </w:r>
            <w:r>
              <w:t>NO</w:t>
            </w:r>
            <w:r>
              <w:rPr>
                <w:spacing w:val="-12"/>
              </w:rPr>
              <w:t xml:space="preserve"> </w:t>
            </w:r>
            <w:r>
              <w:t>se</w:t>
            </w:r>
            <w:r>
              <w:rPr>
                <w:spacing w:val="-10"/>
              </w:rPr>
              <w:t xml:space="preserve"> </w:t>
            </w:r>
            <w:r>
              <w:t>recomienda</w:t>
            </w:r>
            <w:r>
              <w:rPr>
                <w:spacing w:val="-10"/>
              </w:rPr>
              <w:t xml:space="preserve"> </w:t>
            </w:r>
            <w:r>
              <w:t>duplicar</w:t>
            </w:r>
            <w:r>
              <w:rPr>
                <w:spacing w:val="-11"/>
              </w:rPr>
              <w:t xml:space="preserve"> </w:t>
            </w:r>
            <w:r>
              <w:t>la</w:t>
            </w:r>
            <w:r>
              <w:rPr>
                <w:spacing w:val="-11"/>
              </w:rPr>
              <w:t xml:space="preserve"> </w:t>
            </w:r>
            <w:r>
              <w:t>dosis</w:t>
            </w:r>
            <w:r>
              <w:rPr>
                <w:spacing w:val="-11"/>
              </w:rPr>
              <w:t xml:space="preserve"> </w:t>
            </w:r>
            <w:r>
              <w:t>de IgG</w:t>
            </w:r>
            <w:r>
              <w:rPr>
                <w:spacing w:val="-6"/>
              </w:rPr>
              <w:t xml:space="preserve"> </w:t>
            </w:r>
            <w:r>
              <w:t>anti-D.</w:t>
            </w:r>
            <w:r>
              <w:rPr>
                <w:spacing w:val="-5"/>
              </w:rPr>
              <w:t xml:space="preserve"> </w:t>
            </w:r>
            <w:r>
              <w:t>La</w:t>
            </w:r>
            <w:r>
              <w:rPr>
                <w:spacing w:val="-6"/>
              </w:rPr>
              <w:t xml:space="preserve"> </w:t>
            </w:r>
            <w:r>
              <w:t>dosis</w:t>
            </w:r>
            <w:r>
              <w:rPr>
                <w:spacing w:val="-6"/>
              </w:rPr>
              <w:t xml:space="preserve"> </w:t>
            </w:r>
            <w:r>
              <w:t>por</w:t>
            </w:r>
            <w:r>
              <w:rPr>
                <w:spacing w:val="-6"/>
              </w:rPr>
              <w:t xml:space="preserve"> </w:t>
            </w:r>
            <w:r>
              <w:t>utilizar</w:t>
            </w:r>
            <w:r>
              <w:rPr>
                <w:spacing w:val="-7"/>
              </w:rPr>
              <w:t xml:space="preserve"> </w:t>
            </w:r>
            <w:r>
              <w:t>debe</w:t>
            </w:r>
            <w:r>
              <w:rPr>
                <w:spacing w:val="-6"/>
              </w:rPr>
              <w:t xml:space="preserve"> </w:t>
            </w:r>
            <w:r>
              <w:t>ser</w:t>
            </w:r>
            <w:r>
              <w:rPr>
                <w:spacing w:val="-6"/>
              </w:rPr>
              <w:t xml:space="preserve"> </w:t>
            </w:r>
            <w:r>
              <w:t>similar a la indicada posterior: 300 μg IM dosis única.</w:t>
            </w:r>
          </w:p>
        </w:tc>
        <w:tc>
          <w:tcPr>
            <w:tcW w:w="2411" w:type="dxa"/>
            <w:tcBorders>
              <w:left w:val="single" w:sz="4" w:space="0" w:color="000000"/>
              <w:bottom w:val="single" w:sz="4" w:space="0" w:color="000000"/>
              <w:right w:val="single" w:sz="4" w:space="0" w:color="000000"/>
            </w:tcBorders>
          </w:tcPr>
          <w:p w14:paraId="3AEBDCBA" w14:textId="77777777" w:rsidR="00AC56D6" w:rsidRDefault="00AC56D6">
            <w:pPr>
              <w:pStyle w:val="TableParagraph"/>
              <w:rPr>
                <w:rFonts w:ascii="Times New Roman"/>
                <w:sz w:val="20"/>
              </w:rPr>
            </w:pPr>
          </w:p>
        </w:tc>
      </w:tr>
    </w:tbl>
    <w:p w14:paraId="0E0A9289" w14:textId="77777777" w:rsidR="00AC56D6" w:rsidRDefault="00AC56D6">
      <w:pPr>
        <w:pStyle w:val="TableParagraph"/>
        <w:rPr>
          <w:rFonts w:ascii="Times New Roman"/>
          <w:sz w:val="20"/>
        </w:rPr>
        <w:sectPr w:rsidR="00AC56D6">
          <w:pgSz w:w="12240" w:h="15840"/>
          <w:pgMar w:top="2040" w:right="360" w:bottom="1440" w:left="360" w:header="710" w:footer="1253" w:gutter="0"/>
          <w:cols w:space="720"/>
        </w:sectPr>
      </w:pPr>
    </w:p>
    <w:p w14:paraId="46A43CEE" w14:textId="77777777" w:rsidR="00AC56D6" w:rsidRDefault="00AC56D6">
      <w:pPr>
        <w:pStyle w:val="Textoindependiente"/>
        <w:spacing w:before="29"/>
        <w:rPr>
          <w:rFonts w:ascii="Calibri Light"/>
          <w:sz w:val="20"/>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3"/>
        <w:gridCol w:w="3693"/>
        <w:gridCol w:w="4398"/>
        <w:gridCol w:w="2410"/>
      </w:tblGrid>
      <w:tr w:rsidR="00AC56D6" w14:paraId="59DCAA40" w14:textId="77777777">
        <w:trPr>
          <w:trHeight w:val="2151"/>
        </w:trPr>
        <w:tc>
          <w:tcPr>
            <w:tcW w:w="413" w:type="dxa"/>
          </w:tcPr>
          <w:p w14:paraId="25C241EA" w14:textId="77777777" w:rsidR="00AC56D6" w:rsidRDefault="00AC56D6">
            <w:pPr>
              <w:pStyle w:val="TableParagraph"/>
              <w:rPr>
                <w:rFonts w:ascii="Times New Roman"/>
                <w:sz w:val="20"/>
              </w:rPr>
            </w:pPr>
          </w:p>
        </w:tc>
        <w:tc>
          <w:tcPr>
            <w:tcW w:w="3693" w:type="dxa"/>
          </w:tcPr>
          <w:p w14:paraId="2867847A" w14:textId="77777777" w:rsidR="00AC56D6" w:rsidRDefault="00AC56D6">
            <w:pPr>
              <w:pStyle w:val="TableParagraph"/>
              <w:rPr>
                <w:rFonts w:ascii="Times New Roman"/>
                <w:sz w:val="20"/>
              </w:rPr>
            </w:pPr>
          </w:p>
        </w:tc>
        <w:tc>
          <w:tcPr>
            <w:tcW w:w="4398" w:type="dxa"/>
          </w:tcPr>
          <w:p w14:paraId="26520753" w14:textId="77777777" w:rsidR="00AC56D6" w:rsidRDefault="00000000">
            <w:pPr>
              <w:pStyle w:val="TableParagraph"/>
              <w:spacing w:before="2"/>
              <w:ind w:left="109" w:right="93"/>
              <w:jc w:val="both"/>
            </w:pPr>
            <w:r>
              <w:t>En</w:t>
            </w:r>
            <w:r>
              <w:rPr>
                <w:spacing w:val="-6"/>
              </w:rPr>
              <w:t xml:space="preserve"> </w:t>
            </w:r>
            <w:r>
              <w:t>la</w:t>
            </w:r>
            <w:r>
              <w:rPr>
                <w:spacing w:val="-6"/>
              </w:rPr>
              <w:t xml:space="preserve"> </w:t>
            </w:r>
            <w:r>
              <w:t>paciente</w:t>
            </w:r>
            <w:r>
              <w:rPr>
                <w:spacing w:val="-1"/>
              </w:rPr>
              <w:t xml:space="preserve"> </w:t>
            </w:r>
            <w:r>
              <w:t>Rh-D</w:t>
            </w:r>
            <w:r>
              <w:rPr>
                <w:spacing w:val="-7"/>
              </w:rPr>
              <w:t xml:space="preserve"> </w:t>
            </w:r>
            <w:r>
              <w:t>negativa</w:t>
            </w:r>
            <w:r>
              <w:rPr>
                <w:spacing w:val="-6"/>
              </w:rPr>
              <w:t xml:space="preserve"> </w:t>
            </w:r>
            <w:r>
              <w:t>no</w:t>
            </w:r>
            <w:r>
              <w:rPr>
                <w:spacing w:val="-3"/>
              </w:rPr>
              <w:t xml:space="preserve"> </w:t>
            </w:r>
            <w:r>
              <w:t>isoinmunizada en puerperio, con esterilización tubárica quirúrgica posparto inmediato, con neonato Rh-D</w:t>
            </w:r>
            <w:r>
              <w:rPr>
                <w:spacing w:val="-11"/>
              </w:rPr>
              <w:t xml:space="preserve"> </w:t>
            </w:r>
            <w:r>
              <w:t>positivo,</w:t>
            </w:r>
            <w:r>
              <w:rPr>
                <w:spacing w:val="-12"/>
              </w:rPr>
              <w:t xml:space="preserve"> </w:t>
            </w:r>
            <w:r>
              <w:t>se</w:t>
            </w:r>
            <w:r>
              <w:rPr>
                <w:spacing w:val="-10"/>
              </w:rPr>
              <w:t xml:space="preserve"> </w:t>
            </w:r>
            <w:r>
              <w:t>recomienda</w:t>
            </w:r>
            <w:r>
              <w:rPr>
                <w:spacing w:val="-11"/>
              </w:rPr>
              <w:t xml:space="preserve"> </w:t>
            </w:r>
            <w:r>
              <w:t>la</w:t>
            </w:r>
            <w:r>
              <w:rPr>
                <w:spacing w:val="-11"/>
              </w:rPr>
              <w:t xml:space="preserve"> </w:t>
            </w:r>
            <w:r>
              <w:t>administración de IgG anti-D cuando no exista evidencia de sensibilización previa, dada la probabilidad de cambio</w:t>
            </w:r>
            <w:r>
              <w:rPr>
                <w:spacing w:val="31"/>
              </w:rPr>
              <w:t xml:space="preserve"> </w:t>
            </w:r>
            <w:r>
              <w:t>de</w:t>
            </w:r>
            <w:r>
              <w:rPr>
                <w:spacing w:val="33"/>
              </w:rPr>
              <w:t xml:space="preserve"> </w:t>
            </w:r>
            <w:r>
              <w:t>decisión</w:t>
            </w:r>
            <w:r>
              <w:rPr>
                <w:spacing w:val="32"/>
              </w:rPr>
              <w:t xml:space="preserve"> </w:t>
            </w:r>
            <w:r>
              <w:t>de</w:t>
            </w:r>
            <w:r>
              <w:rPr>
                <w:spacing w:val="33"/>
              </w:rPr>
              <w:t xml:space="preserve"> </w:t>
            </w:r>
            <w:r>
              <w:t>deseo</w:t>
            </w:r>
            <w:r>
              <w:rPr>
                <w:spacing w:val="31"/>
              </w:rPr>
              <w:t xml:space="preserve"> </w:t>
            </w:r>
            <w:r>
              <w:t>reproductivo</w:t>
            </w:r>
            <w:r>
              <w:rPr>
                <w:spacing w:val="32"/>
              </w:rPr>
              <w:t xml:space="preserve"> </w:t>
            </w:r>
            <w:r>
              <w:rPr>
                <w:spacing w:val="-10"/>
              </w:rPr>
              <w:t>o</w:t>
            </w:r>
          </w:p>
          <w:p w14:paraId="33EFCE2D" w14:textId="77777777" w:rsidR="00AC56D6" w:rsidRDefault="00000000">
            <w:pPr>
              <w:pStyle w:val="TableParagraph"/>
              <w:spacing w:before="2" w:line="247" w:lineRule="exact"/>
              <w:ind w:left="109"/>
              <w:jc w:val="both"/>
            </w:pPr>
            <w:r>
              <w:t>falla</w:t>
            </w:r>
            <w:r>
              <w:rPr>
                <w:spacing w:val="-2"/>
              </w:rPr>
              <w:t xml:space="preserve"> </w:t>
            </w:r>
            <w:r>
              <w:t>del</w:t>
            </w:r>
            <w:r>
              <w:rPr>
                <w:spacing w:val="1"/>
              </w:rPr>
              <w:t xml:space="preserve"> </w:t>
            </w:r>
            <w:r>
              <w:rPr>
                <w:spacing w:val="-2"/>
              </w:rPr>
              <w:t>método.</w:t>
            </w:r>
          </w:p>
        </w:tc>
        <w:tc>
          <w:tcPr>
            <w:tcW w:w="2410" w:type="dxa"/>
          </w:tcPr>
          <w:p w14:paraId="11C551B8" w14:textId="77777777" w:rsidR="00AC56D6" w:rsidRDefault="00AC56D6">
            <w:pPr>
              <w:pStyle w:val="TableParagraph"/>
              <w:rPr>
                <w:rFonts w:ascii="Times New Roman"/>
                <w:sz w:val="20"/>
              </w:rPr>
            </w:pPr>
          </w:p>
        </w:tc>
      </w:tr>
      <w:tr w:rsidR="00AC56D6" w14:paraId="1966D57D" w14:textId="77777777">
        <w:trPr>
          <w:trHeight w:val="277"/>
        </w:trPr>
        <w:tc>
          <w:tcPr>
            <w:tcW w:w="10914" w:type="dxa"/>
            <w:gridSpan w:val="4"/>
            <w:shd w:val="clear" w:color="auto" w:fill="6FAC46"/>
          </w:tcPr>
          <w:p w14:paraId="017C521D" w14:textId="77777777" w:rsidR="00AC56D6" w:rsidRDefault="00000000">
            <w:pPr>
              <w:pStyle w:val="TableParagraph"/>
              <w:spacing w:before="6" w:line="252" w:lineRule="exact"/>
              <w:ind w:left="3595"/>
              <w:rPr>
                <w:b/>
              </w:rPr>
            </w:pPr>
            <w:r>
              <w:rPr>
                <w:b/>
              </w:rPr>
              <w:t>4.</w:t>
            </w:r>
            <w:r>
              <w:rPr>
                <w:b/>
                <w:spacing w:val="38"/>
              </w:rPr>
              <w:t xml:space="preserve"> </w:t>
            </w:r>
            <w:r>
              <w:rPr>
                <w:b/>
              </w:rPr>
              <w:t>MANEJO</w:t>
            </w:r>
            <w:r>
              <w:rPr>
                <w:b/>
                <w:spacing w:val="-5"/>
              </w:rPr>
              <w:t xml:space="preserve"> </w:t>
            </w:r>
            <w:r>
              <w:rPr>
                <w:b/>
              </w:rPr>
              <w:t>DE</w:t>
            </w:r>
            <w:r>
              <w:rPr>
                <w:b/>
                <w:spacing w:val="-3"/>
              </w:rPr>
              <w:t xml:space="preserve"> </w:t>
            </w:r>
            <w:r>
              <w:rPr>
                <w:b/>
              </w:rPr>
              <w:t>PACIENTE</w:t>
            </w:r>
            <w:r>
              <w:rPr>
                <w:b/>
                <w:spacing w:val="-6"/>
              </w:rPr>
              <w:t xml:space="preserve"> </w:t>
            </w:r>
            <w:r>
              <w:rPr>
                <w:b/>
                <w:spacing w:val="-2"/>
              </w:rPr>
              <w:t>SENSIBILIZADA</w:t>
            </w:r>
          </w:p>
        </w:tc>
      </w:tr>
      <w:tr w:rsidR="00AC56D6" w14:paraId="4C8153E8" w14:textId="77777777">
        <w:trPr>
          <w:trHeight w:val="9131"/>
        </w:trPr>
        <w:tc>
          <w:tcPr>
            <w:tcW w:w="413" w:type="dxa"/>
          </w:tcPr>
          <w:p w14:paraId="1918E3AC" w14:textId="77777777" w:rsidR="00AC56D6" w:rsidRDefault="00AC56D6">
            <w:pPr>
              <w:pStyle w:val="TableParagraph"/>
              <w:rPr>
                <w:rFonts w:ascii="Calibri Light"/>
              </w:rPr>
            </w:pPr>
          </w:p>
          <w:p w14:paraId="6AE2F27E" w14:textId="77777777" w:rsidR="00AC56D6" w:rsidRDefault="00AC56D6">
            <w:pPr>
              <w:pStyle w:val="TableParagraph"/>
              <w:rPr>
                <w:rFonts w:ascii="Calibri Light"/>
              </w:rPr>
            </w:pPr>
          </w:p>
          <w:p w14:paraId="1F7DCC64" w14:textId="77777777" w:rsidR="00AC56D6" w:rsidRDefault="00AC56D6">
            <w:pPr>
              <w:pStyle w:val="TableParagraph"/>
              <w:rPr>
                <w:rFonts w:ascii="Calibri Light"/>
              </w:rPr>
            </w:pPr>
          </w:p>
          <w:p w14:paraId="3816D6BF" w14:textId="77777777" w:rsidR="00AC56D6" w:rsidRDefault="00AC56D6">
            <w:pPr>
              <w:pStyle w:val="TableParagraph"/>
              <w:rPr>
                <w:rFonts w:ascii="Calibri Light"/>
              </w:rPr>
            </w:pPr>
          </w:p>
          <w:p w14:paraId="5F391CA0" w14:textId="77777777" w:rsidR="00AC56D6" w:rsidRDefault="00AC56D6">
            <w:pPr>
              <w:pStyle w:val="TableParagraph"/>
              <w:rPr>
                <w:rFonts w:ascii="Calibri Light"/>
              </w:rPr>
            </w:pPr>
          </w:p>
          <w:p w14:paraId="2D0C0BA8" w14:textId="77777777" w:rsidR="00AC56D6" w:rsidRDefault="00AC56D6">
            <w:pPr>
              <w:pStyle w:val="TableParagraph"/>
              <w:rPr>
                <w:rFonts w:ascii="Calibri Light"/>
              </w:rPr>
            </w:pPr>
          </w:p>
          <w:p w14:paraId="4227E43A" w14:textId="77777777" w:rsidR="00AC56D6" w:rsidRDefault="00AC56D6">
            <w:pPr>
              <w:pStyle w:val="TableParagraph"/>
              <w:rPr>
                <w:rFonts w:ascii="Calibri Light"/>
              </w:rPr>
            </w:pPr>
          </w:p>
          <w:p w14:paraId="0F6B67C1" w14:textId="77777777" w:rsidR="00AC56D6" w:rsidRDefault="00AC56D6">
            <w:pPr>
              <w:pStyle w:val="TableParagraph"/>
              <w:rPr>
                <w:rFonts w:ascii="Calibri Light"/>
              </w:rPr>
            </w:pPr>
          </w:p>
          <w:p w14:paraId="2678130F" w14:textId="77777777" w:rsidR="00AC56D6" w:rsidRDefault="00AC56D6">
            <w:pPr>
              <w:pStyle w:val="TableParagraph"/>
              <w:rPr>
                <w:rFonts w:ascii="Calibri Light"/>
              </w:rPr>
            </w:pPr>
          </w:p>
          <w:p w14:paraId="677FE5E9" w14:textId="77777777" w:rsidR="00AC56D6" w:rsidRDefault="00AC56D6">
            <w:pPr>
              <w:pStyle w:val="TableParagraph"/>
              <w:rPr>
                <w:rFonts w:ascii="Calibri Light"/>
              </w:rPr>
            </w:pPr>
          </w:p>
          <w:p w14:paraId="30A41614" w14:textId="77777777" w:rsidR="00AC56D6" w:rsidRDefault="00AC56D6">
            <w:pPr>
              <w:pStyle w:val="TableParagraph"/>
              <w:rPr>
                <w:rFonts w:ascii="Calibri Light"/>
              </w:rPr>
            </w:pPr>
          </w:p>
          <w:p w14:paraId="21EFCF77" w14:textId="77777777" w:rsidR="00AC56D6" w:rsidRDefault="00AC56D6">
            <w:pPr>
              <w:pStyle w:val="TableParagraph"/>
              <w:rPr>
                <w:rFonts w:ascii="Calibri Light"/>
              </w:rPr>
            </w:pPr>
          </w:p>
          <w:p w14:paraId="07F6C5AD" w14:textId="77777777" w:rsidR="00AC56D6" w:rsidRDefault="00AC56D6">
            <w:pPr>
              <w:pStyle w:val="TableParagraph"/>
              <w:rPr>
                <w:rFonts w:ascii="Calibri Light"/>
              </w:rPr>
            </w:pPr>
          </w:p>
          <w:p w14:paraId="210A2F3A" w14:textId="77777777" w:rsidR="00AC56D6" w:rsidRDefault="00AC56D6">
            <w:pPr>
              <w:pStyle w:val="TableParagraph"/>
              <w:rPr>
                <w:rFonts w:ascii="Calibri Light"/>
              </w:rPr>
            </w:pPr>
          </w:p>
          <w:p w14:paraId="1EC29273" w14:textId="77777777" w:rsidR="00AC56D6" w:rsidRDefault="00AC56D6">
            <w:pPr>
              <w:pStyle w:val="TableParagraph"/>
              <w:rPr>
                <w:rFonts w:ascii="Calibri Light"/>
              </w:rPr>
            </w:pPr>
          </w:p>
          <w:p w14:paraId="2978F91B" w14:textId="77777777" w:rsidR="00AC56D6" w:rsidRDefault="00AC56D6">
            <w:pPr>
              <w:pStyle w:val="TableParagraph"/>
              <w:spacing w:before="136"/>
              <w:rPr>
                <w:rFonts w:ascii="Calibri Light"/>
              </w:rPr>
            </w:pPr>
          </w:p>
          <w:p w14:paraId="20F9448C" w14:textId="77777777" w:rsidR="00AC56D6" w:rsidRDefault="00000000">
            <w:pPr>
              <w:pStyle w:val="TableParagraph"/>
              <w:ind w:left="110"/>
              <w:rPr>
                <w:b/>
              </w:rPr>
            </w:pPr>
            <w:r>
              <w:rPr>
                <w:b/>
                <w:spacing w:val="-10"/>
              </w:rPr>
              <w:t>4</w:t>
            </w:r>
          </w:p>
        </w:tc>
        <w:tc>
          <w:tcPr>
            <w:tcW w:w="3693" w:type="dxa"/>
          </w:tcPr>
          <w:p w14:paraId="15C76A21" w14:textId="77777777" w:rsidR="00AC56D6" w:rsidRDefault="00AC56D6">
            <w:pPr>
              <w:pStyle w:val="TableParagraph"/>
              <w:rPr>
                <w:rFonts w:ascii="Calibri Light"/>
              </w:rPr>
            </w:pPr>
          </w:p>
          <w:p w14:paraId="1E3F4177" w14:textId="77777777" w:rsidR="00AC56D6" w:rsidRDefault="00AC56D6">
            <w:pPr>
              <w:pStyle w:val="TableParagraph"/>
              <w:rPr>
                <w:rFonts w:ascii="Calibri Light"/>
              </w:rPr>
            </w:pPr>
          </w:p>
          <w:p w14:paraId="7BBF4506" w14:textId="77777777" w:rsidR="00AC56D6" w:rsidRDefault="00AC56D6">
            <w:pPr>
              <w:pStyle w:val="TableParagraph"/>
              <w:rPr>
                <w:rFonts w:ascii="Calibri Light"/>
              </w:rPr>
            </w:pPr>
          </w:p>
          <w:p w14:paraId="73C7EC5D" w14:textId="77777777" w:rsidR="00AC56D6" w:rsidRDefault="00AC56D6">
            <w:pPr>
              <w:pStyle w:val="TableParagraph"/>
              <w:rPr>
                <w:rFonts w:ascii="Calibri Light"/>
              </w:rPr>
            </w:pPr>
          </w:p>
          <w:p w14:paraId="57C3AF48" w14:textId="77777777" w:rsidR="00AC56D6" w:rsidRDefault="00AC56D6">
            <w:pPr>
              <w:pStyle w:val="TableParagraph"/>
              <w:rPr>
                <w:rFonts w:ascii="Calibri Light"/>
              </w:rPr>
            </w:pPr>
          </w:p>
          <w:p w14:paraId="092854F8" w14:textId="77777777" w:rsidR="00AC56D6" w:rsidRDefault="00AC56D6">
            <w:pPr>
              <w:pStyle w:val="TableParagraph"/>
              <w:rPr>
                <w:rFonts w:ascii="Calibri Light"/>
              </w:rPr>
            </w:pPr>
          </w:p>
          <w:p w14:paraId="6B507293" w14:textId="77777777" w:rsidR="00AC56D6" w:rsidRDefault="00AC56D6">
            <w:pPr>
              <w:pStyle w:val="TableParagraph"/>
              <w:rPr>
                <w:rFonts w:ascii="Calibri Light"/>
              </w:rPr>
            </w:pPr>
          </w:p>
          <w:p w14:paraId="0848725C" w14:textId="77777777" w:rsidR="00AC56D6" w:rsidRDefault="00AC56D6">
            <w:pPr>
              <w:pStyle w:val="TableParagraph"/>
              <w:rPr>
                <w:rFonts w:ascii="Calibri Light"/>
              </w:rPr>
            </w:pPr>
          </w:p>
          <w:p w14:paraId="5E57D7C3" w14:textId="77777777" w:rsidR="00AC56D6" w:rsidRDefault="00AC56D6">
            <w:pPr>
              <w:pStyle w:val="TableParagraph"/>
              <w:rPr>
                <w:rFonts w:ascii="Calibri Light"/>
              </w:rPr>
            </w:pPr>
          </w:p>
          <w:p w14:paraId="6AFD3159" w14:textId="77777777" w:rsidR="00AC56D6" w:rsidRDefault="00AC56D6">
            <w:pPr>
              <w:pStyle w:val="TableParagraph"/>
              <w:rPr>
                <w:rFonts w:ascii="Calibri Light"/>
              </w:rPr>
            </w:pPr>
          </w:p>
          <w:p w14:paraId="0E5B178D" w14:textId="77777777" w:rsidR="00AC56D6" w:rsidRDefault="00AC56D6">
            <w:pPr>
              <w:pStyle w:val="TableParagraph"/>
              <w:rPr>
                <w:rFonts w:ascii="Calibri Light"/>
              </w:rPr>
            </w:pPr>
          </w:p>
          <w:p w14:paraId="57A32535" w14:textId="77777777" w:rsidR="00AC56D6" w:rsidRDefault="00AC56D6">
            <w:pPr>
              <w:pStyle w:val="TableParagraph"/>
              <w:rPr>
                <w:rFonts w:ascii="Calibri Light"/>
              </w:rPr>
            </w:pPr>
          </w:p>
          <w:p w14:paraId="28D749CE" w14:textId="77777777" w:rsidR="00AC56D6" w:rsidRDefault="00AC56D6">
            <w:pPr>
              <w:pStyle w:val="TableParagraph"/>
              <w:rPr>
                <w:rFonts w:ascii="Calibri Light"/>
              </w:rPr>
            </w:pPr>
          </w:p>
          <w:p w14:paraId="66373EB9" w14:textId="77777777" w:rsidR="00AC56D6" w:rsidRDefault="00AC56D6">
            <w:pPr>
              <w:pStyle w:val="TableParagraph"/>
              <w:rPr>
                <w:rFonts w:ascii="Calibri Light"/>
              </w:rPr>
            </w:pPr>
          </w:p>
          <w:p w14:paraId="706E25B5" w14:textId="77777777" w:rsidR="00AC56D6" w:rsidRDefault="00AC56D6">
            <w:pPr>
              <w:pStyle w:val="TableParagraph"/>
              <w:rPr>
                <w:rFonts w:ascii="Calibri Light"/>
              </w:rPr>
            </w:pPr>
          </w:p>
          <w:p w14:paraId="4CA97D2D" w14:textId="77777777" w:rsidR="00AC56D6" w:rsidRDefault="00AC56D6">
            <w:pPr>
              <w:pStyle w:val="TableParagraph"/>
              <w:spacing w:before="136"/>
              <w:rPr>
                <w:rFonts w:ascii="Calibri Light"/>
              </w:rPr>
            </w:pPr>
          </w:p>
          <w:p w14:paraId="1D33FAE5" w14:textId="77777777" w:rsidR="00AC56D6" w:rsidRDefault="00000000">
            <w:pPr>
              <w:pStyle w:val="TableParagraph"/>
              <w:ind w:left="182"/>
            </w:pPr>
            <w:r>
              <w:t>Manejo</w:t>
            </w:r>
            <w:r>
              <w:rPr>
                <w:spacing w:val="-6"/>
              </w:rPr>
              <w:t xml:space="preserve"> </w:t>
            </w:r>
            <w:r>
              <w:t>de</w:t>
            </w:r>
            <w:r>
              <w:rPr>
                <w:spacing w:val="-5"/>
              </w:rPr>
              <w:t xml:space="preserve"> </w:t>
            </w:r>
            <w:r>
              <w:t>la</w:t>
            </w:r>
            <w:r>
              <w:rPr>
                <w:spacing w:val="-5"/>
              </w:rPr>
              <w:t xml:space="preserve"> </w:t>
            </w:r>
            <w:r>
              <w:t>gestante</w:t>
            </w:r>
            <w:r>
              <w:rPr>
                <w:spacing w:val="-4"/>
              </w:rPr>
              <w:t xml:space="preserve"> </w:t>
            </w:r>
            <w:r>
              <w:rPr>
                <w:spacing w:val="-2"/>
              </w:rPr>
              <w:t>isoinmunizada</w:t>
            </w:r>
          </w:p>
        </w:tc>
        <w:tc>
          <w:tcPr>
            <w:tcW w:w="4398" w:type="dxa"/>
          </w:tcPr>
          <w:p w14:paraId="6E2CEAF8" w14:textId="77777777" w:rsidR="00AC56D6" w:rsidRDefault="00000000">
            <w:pPr>
              <w:pStyle w:val="TableParagraph"/>
              <w:spacing w:before="1"/>
              <w:ind w:left="109" w:right="101"/>
              <w:jc w:val="both"/>
            </w:pPr>
            <w:r>
              <w:t>Se debe considerar que una paciente Rh-D negativa se encuentra isoinmunizada en uno de los siguientes casos:</w:t>
            </w:r>
          </w:p>
          <w:p w14:paraId="4C3F2CBF" w14:textId="77777777" w:rsidR="00AC56D6" w:rsidRDefault="00000000">
            <w:pPr>
              <w:pStyle w:val="TableParagraph"/>
              <w:numPr>
                <w:ilvl w:val="0"/>
                <w:numId w:val="2"/>
              </w:numPr>
              <w:tabs>
                <w:tab w:val="left" w:pos="827"/>
                <w:tab w:val="left" w:pos="829"/>
              </w:tabs>
              <w:spacing w:before="1"/>
              <w:ind w:right="98"/>
              <w:jc w:val="both"/>
            </w:pPr>
            <w:r>
              <w:t>cuando el Coombs indirecto esté positivo en cualquier título, siempre y cuando</w:t>
            </w:r>
            <w:r>
              <w:rPr>
                <w:spacing w:val="-11"/>
              </w:rPr>
              <w:t xml:space="preserve"> </w:t>
            </w:r>
            <w:r>
              <w:t>no</w:t>
            </w:r>
            <w:r>
              <w:rPr>
                <w:spacing w:val="-7"/>
              </w:rPr>
              <w:t xml:space="preserve"> </w:t>
            </w:r>
            <w:r>
              <w:t>haya</w:t>
            </w:r>
            <w:r>
              <w:rPr>
                <w:spacing w:val="-10"/>
              </w:rPr>
              <w:t xml:space="preserve"> </w:t>
            </w:r>
            <w:r>
              <w:t>recibido</w:t>
            </w:r>
            <w:r>
              <w:rPr>
                <w:spacing w:val="-11"/>
              </w:rPr>
              <w:t xml:space="preserve"> </w:t>
            </w:r>
            <w:r>
              <w:t>IgG</w:t>
            </w:r>
            <w:r>
              <w:rPr>
                <w:spacing w:val="-10"/>
              </w:rPr>
              <w:t xml:space="preserve"> </w:t>
            </w:r>
            <w:r>
              <w:t>anti-D</w:t>
            </w:r>
            <w:r>
              <w:rPr>
                <w:spacing w:val="80"/>
              </w:rPr>
              <w:t xml:space="preserve"> </w:t>
            </w:r>
            <w:r>
              <w:t xml:space="preserve">el mes anterior a la realización de la </w:t>
            </w:r>
            <w:r>
              <w:rPr>
                <w:spacing w:val="-2"/>
              </w:rPr>
              <w:t>prueba</w:t>
            </w:r>
          </w:p>
          <w:p w14:paraId="2EA47095" w14:textId="77777777" w:rsidR="00AC56D6" w:rsidRDefault="00000000">
            <w:pPr>
              <w:pStyle w:val="TableParagraph"/>
              <w:numPr>
                <w:ilvl w:val="0"/>
                <w:numId w:val="2"/>
              </w:numPr>
              <w:tabs>
                <w:tab w:val="left" w:pos="829"/>
              </w:tabs>
              <w:spacing w:before="2"/>
              <w:ind w:right="97"/>
              <w:jc w:val="both"/>
            </w:pPr>
            <w:r>
              <w:t xml:space="preserve">cuando se identifiquen antecedentes de desenlaces perinatales adversos asociados a enfermedad Rh en embarazos anteriores como hidrops </w:t>
            </w:r>
            <w:r>
              <w:rPr>
                <w:spacing w:val="-2"/>
              </w:rPr>
              <w:t>fetal.</w:t>
            </w:r>
          </w:p>
          <w:p w14:paraId="757FCBC2" w14:textId="77777777" w:rsidR="00AC56D6" w:rsidRDefault="00000000">
            <w:pPr>
              <w:pStyle w:val="TableParagraph"/>
              <w:numPr>
                <w:ilvl w:val="1"/>
                <w:numId w:val="2"/>
              </w:numPr>
              <w:tabs>
                <w:tab w:val="left" w:pos="829"/>
              </w:tabs>
              <w:ind w:right="94"/>
              <w:jc w:val="both"/>
            </w:pPr>
            <w:r>
              <w:t xml:space="preserve">Seguimiento: </w:t>
            </w:r>
            <w:r>
              <w:rPr>
                <w:u w:val="single"/>
              </w:rPr>
              <w:t>Coombs indirecto</w:t>
            </w:r>
            <w:r>
              <w:t xml:space="preserve"> </w:t>
            </w:r>
            <w:r>
              <w:rPr>
                <w:u w:val="single"/>
              </w:rPr>
              <w:t>cuantitativo</w:t>
            </w:r>
            <w:r>
              <w:rPr>
                <w:spacing w:val="-13"/>
                <w:u w:val="single"/>
              </w:rPr>
              <w:t xml:space="preserve"> </w:t>
            </w:r>
            <w:r>
              <w:rPr>
                <w:u w:val="single"/>
              </w:rPr>
              <w:t>cada</w:t>
            </w:r>
            <w:r>
              <w:rPr>
                <w:spacing w:val="-12"/>
                <w:u w:val="single"/>
              </w:rPr>
              <w:t xml:space="preserve"> </w:t>
            </w:r>
            <w:r>
              <w:rPr>
                <w:u w:val="single"/>
              </w:rPr>
              <w:t>4</w:t>
            </w:r>
            <w:r>
              <w:rPr>
                <w:spacing w:val="-13"/>
                <w:u w:val="single"/>
              </w:rPr>
              <w:t xml:space="preserve"> </w:t>
            </w:r>
            <w:r>
              <w:rPr>
                <w:u w:val="single"/>
              </w:rPr>
              <w:t>semanas</w:t>
            </w:r>
            <w:r>
              <w:rPr>
                <w:spacing w:val="-12"/>
                <w:u w:val="single"/>
              </w:rPr>
              <w:t xml:space="preserve"> </w:t>
            </w:r>
            <w:r>
              <w:rPr>
                <w:u w:val="single"/>
              </w:rPr>
              <w:t>(mensual</w:t>
            </w:r>
            <w:r>
              <w:t>)</w:t>
            </w:r>
          </w:p>
          <w:p w14:paraId="42B8C431" w14:textId="77777777" w:rsidR="00AC56D6" w:rsidRDefault="00000000">
            <w:pPr>
              <w:pStyle w:val="TableParagraph"/>
              <w:numPr>
                <w:ilvl w:val="1"/>
                <w:numId w:val="2"/>
              </w:numPr>
              <w:tabs>
                <w:tab w:val="left" w:pos="829"/>
              </w:tabs>
              <w:ind w:right="98"/>
              <w:jc w:val="both"/>
            </w:pPr>
            <w:r>
              <w:t>Determinar el valor del título de anticuerpos anti-D</w:t>
            </w:r>
          </w:p>
          <w:p w14:paraId="454B693D" w14:textId="77777777" w:rsidR="00AC56D6" w:rsidRDefault="00000000">
            <w:pPr>
              <w:pStyle w:val="TableParagraph"/>
              <w:numPr>
                <w:ilvl w:val="2"/>
                <w:numId w:val="2"/>
              </w:numPr>
              <w:tabs>
                <w:tab w:val="left" w:pos="827"/>
                <w:tab w:val="left" w:pos="829"/>
              </w:tabs>
              <w:ind w:right="96"/>
              <w:jc w:val="both"/>
            </w:pPr>
            <w:r>
              <w:t>títulos por debajo del punto de corte (1:16): se catalogará como hemólisis fetal</w:t>
            </w:r>
            <w:r>
              <w:rPr>
                <w:spacing w:val="-11"/>
              </w:rPr>
              <w:t xml:space="preserve"> </w:t>
            </w:r>
            <w:r>
              <w:t>leve,</w:t>
            </w:r>
            <w:r>
              <w:rPr>
                <w:spacing w:val="-13"/>
              </w:rPr>
              <w:t xml:space="preserve"> </w:t>
            </w:r>
            <w:r>
              <w:t>se</w:t>
            </w:r>
            <w:r>
              <w:rPr>
                <w:spacing w:val="-11"/>
              </w:rPr>
              <w:t xml:space="preserve"> </w:t>
            </w:r>
            <w:r>
              <w:t>debe</w:t>
            </w:r>
            <w:r>
              <w:rPr>
                <w:spacing w:val="-12"/>
              </w:rPr>
              <w:t xml:space="preserve"> </w:t>
            </w:r>
            <w:r>
              <w:t>mantener</w:t>
            </w:r>
            <w:r>
              <w:rPr>
                <w:spacing w:val="-12"/>
              </w:rPr>
              <w:t xml:space="preserve"> </w:t>
            </w:r>
            <w:r>
              <w:t>el</w:t>
            </w:r>
            <w:r>
              <w:rPr>
                <w:spacing w:val="-10"/>
              </w:rPr>
              <w:t xml:space="preserve"> </w:t>
            </w:r>
            <w:r>
              <w:t>manejo expectante con monitorización con la velocimetría Doppler de la ACM.</w:t>
            </w:r>
          </w:p>
          <w:p w14:paraId="7911100A" w14:textId="77777777" w:rsidR="00AC56D6" w:rsidRDefault="00000000">
            <w:pPr>
              <w:pStyle w:val="TableParagraph"/>
              <w:ind w:left="829" w:right="97" w:hanging="360"/>
              <w:jc w:val="both"/>
            </w:pPr>
            <w:r>
              <w:t>-</w:t>
            </w:r>
            <w:r>
              <w:rPr>
                <w:spacing w:val="80"/>
                <w:w w:val="150"/>
              </w:rPr>
              <w:t xml:space="preserve"> </w:t>
            </w:r>
            <w:r>
              <w:t>Por</w:t>
            </w:r>
            <w:r>
              <w:rPr>
                <w:spacing w:val="40"/>
              </w:rPr>
              <w:t xml:space="preserve"> </w:t>
            </w:r>
            <w:r>
              <w:t>debajo</w:t>
            </w:r>
            <w:r>
              <w:rPr>
                <w:spacing w:val="40"/>
              </w:rPr>
              <w:t xml:space="preserve"> </w:t>
            </w:r>
            <w:r>
              <w:t>de</w:t>
            </w:r>
            <w:r>
              <w:rPr>
                <w:spacing w:val="40"/>
              </w:rPr>
              <w:t xml:space="preserve"> </w:t>
            </w:r>
            <w:r>
              <w:t>1</w:t>
            </w:r>
            <w:r>
              <w:rPr>
                <w:spacing w:val="40"/>
              </w:rPr>
              <w:t xml:space="preserve"> </w:t>
            </w:r>
            <w:r>
              <w:t>MoM,</w:t>
            </w:r>
            <w:r>
              <w:rPr>
                <w:spacing w:val="40"/>
              </w:rPr>
              <w:t xml:space="preserve"> </w:t>
            </w:r>
            <w:r>
              <w:t>se</w:t>
            </w:r>
            <w:r>
              <w:rPr>
                <w:spacing w:val="40"/>
              </w:rPr>
              <w:t xml:space="preserve"> </w:t>
            </w:r>
            <w:r>
              <w:t>valoraría cada</w:t>
            </w:r>
            <w:r>
              <w:rPr>
                <w:spacing w:val="-12"/>
              </w:rPr>
              <w:t xml:space="preserve"> </w:t>
            </w:r>
            <w:r>
              <w:t>dos</w:t>
            </w:r>
            <w:r>
              <w:rPr>
                <w:spacing w:val="-11"/>
              </w:rPr>
              <w:t xml:space="preserve"> </w:t>
            </w:r>
            <w:r>
              <w:t>semanas,</w:t>
            </w:r>
            <w:r>
              <w:rPr>
                <w:spacing w:val="-13"/>
              </w:rPr>
              <w:t xml:space="preserve"> </w:t>
            </w:r>
            <w:r>
              <w:t>entre</w:t>
            </w:r>
            <w:r>
              <w:rPr>
                <w:spacing w:val="-11"/>
              </w:rPr>
              <w:t xml:space="preserve"> </w:t>
            </w:r>
            <w:r>
              <w:t>1</w:t>
            </w:r>
            <w:r>
              <w:rPr>
                <w:spacing w:val="-12"/>
              </w:rPr>
              <w:t xml:space="preserve"> </w:t>
            </w:r>
            <w:r>
              <w:t>y</w:t>
            </w:r>
            <w:r>
              <w:rPr>
                <w:spacing w:val="-11"/>
              </w:rPr>
              <w:t xml:space="preserve"> </w:t>
            </w:r>
            <w:r>
              <w:t>1,29</w:t>
            </w:r>
            <w:r>
              <w:rPr>
                <w:spacing w:val="-12"/>
              </w:rPr>
              <w:t xml:space="preserve"> </w:t>
            </w:r>
            <w:r>
              <w:t>MoM cada semana, entre 1,29 y 1,49 dos veces por semana.</w:t>
            </w:r>
          </w:p>
          <w:p w14:paraId="1EA14965" w14:textId="77777777" w:rsidR="00AC56D6" w:rsidRDefault="00AC56D6">
            <w:pPr>
              <w:pStyle w:val="TableParagraph"/>
              <w:spacing w:before="3"/>
              <w:rPr>
                <w:rFonts w:ascii="Calibri Light"/>
              </w:rPr>
            </w:pPr>
          </w:p>
          <w:p w14:paraId="2C89619D" w14:textId="77777777" w:rsidR="00AC56D6" w:rsidRDefault="00000000">
            <w:pPr>
              <w:pStyle w:val="TableParagraph"/>
              <w:spacing w:line="237" w:lineRule="auto"/>
              <w:ind w:left="829" w:right="98" w:hanging="360"/>
              <w:jc w:val="both"/>
            </w:pPr>
            <w:r>
              <w:t>b.</w:t>
            </w:r>
            <w:r>
              <w:rPr>
                <w:spacing w:val="40"/>
              </w:rPr>
              <w:t xml:space="preserve"> </w:t>
            </w:r>
            <w:r>
              <w:t>Títulos de Coombs indirecto ≥ 1:16: Sospecha de anemia fetal moderada-</w:t>
            </w:r>
            <w:r>
              <w:rPr>
                <w:spacing w:val="-2"/>
              </w:rPr>
              <w:t>severa</w:t>
            </w:r>
          </w:p>
          <w:p w14:paraId="2D72872C" w14:textId="77777777" w:rsidR="00AC56D6" w:rsidRDefault="00000000">
            <w:pPr>
              <w:pStyle w:val="TableParagraph"/>
              <w:tabs>
                <w:tab w:val="left" w:pos="3278"/>
              </w:tabs>
              <w:spacing w:line="270" w:lineRule="atLeast"/>
              <w:ind w:left="829" w:right="96" w:hanging="360"/>
              <w:jc w:val="both"/>
            </w:pPr>
            <w:r>
              <w:t>-</w:t>
            </w:r>
            <w:r>
              <w:rPr>
                <w:spacing w:val="80"/>
              </w:rPr>
              <w:t xml:space="preserve"> </w:t>
            </w:r>
            <w:r>
              <w:t>Remisión a un centro de salud</w:t>
            </w:r>
            <w:r>
              <w:rPr>
                <w:spacing w:val="40"/>
              </w:rPr>
              <w:t xml:space="preserve"> </w:t>
            </w:r>
            <w:r>
              <w:t>de</w:t>
            </w:r>
            <w:r>
              <w:rPr>
                <w:spacing w:val="40"/>
              </w:rPr>
              <w:t xml:space="preserve"> </w:t>
            </w:r>
            <w:r>
              <w:t>mayor</w:t>
            </w:r>
            <w:r>
              <w:rPr>
                <w:spacing w:val="-10"/>
              </w:rPr>
              <w:t xml:space="preserve"> </w:t>
            </w:r>
            <w:r>
              <w:t>complejidad</w:t>
            </w:r>
            <w:r>
              <w:rPr>
                <w:spacing w:val="-9"/>
              </w:rPr>
              <w:t xml:space="preserve"> </w:t>
            </w:r>
            <w:r>
              <w:t>para</w:t>
            </w:r>
            <w:r>
              <w:rPr>
                <w:spacing w:val="-10"/>
              </w:rPr>
              <w:t xml:space="preserve"> </w:t>
            </w:r>
            <w:r>
              <w:t>realización</w:t>
            </w:r>
            <w:r>
              <w:rPr>
                <w:spacing w:val="-10"/>
              </w:rPr>
              <w:t xml:space="preserve"> </w:t>
            </w:r>
            <w:r>
              <w:t xml:space="preserve">de </w:t>
            </w:r>
            <w:r>
              <w:rPr>
                <w:spacing w:val="-2"/>
              </w:rPr>
              <w:t>cordocentesis/</w:t>
            </w:r>
            <w:r>
              <w:tab/>
            </w:r>
            <w:r>
              <w:rPr>
                <w:spacing w:val="-2"/>
              </w:rPr>
              <w:t>transfusión intrauterina.</w:t>
            </w:r>
          </w:p>
        </w:tc>
        <w:tc>
          <w:tcPr>
            <w:tcW w:w="2410" w:type="dxa"/>
          </w:tcPr>
          <w:p w14:paraId="1DB8733C" w14:textId="77777777" w:rsidR="00AC56D6" w:rsidRDefault="00AC56D6">
            <w:pPr>
              <w:pStyle w:val="TableParagraph"/>
              <w:rPr>
                <w:rFonts w:ascii="Calibri Light"/>
              </w:rPr>
            </w:pPr>
          </w:p>
          <w:p w14:paraId="48298CE1" w14:textId="77777777" w:rsidR="00AC56D6" w:rsidRDefault="00AC56D6">
            <w:pPr>
              <w:pStyle w:val="TableParagraph"/>
              <w:rPr>
                <w:rFonts w:ascii="Calibri Light"/>
              </w:rPr>
            </w:pPr>
          </w:p>
          <w:p w14:paraId="7D0E6389" w14:textId="77777777" w:rsidR="00AC56D6" w:rsidRDefault="00AC56D6">
            <w:pPr>
              <w:pStyle w:val="TableParagraph"/>
              <w:rPr>
                <w:rFonts w:ascii="Calibri Light"/>
              </w:rPr>
            </w:pPr>
          </w:p>
          <w:p w14:paraId="2C0D69C5" w14:textId="77777777" w:rsidR="00AC56D6" w:rsidRDefault="00AC56D6">
            <w:pPr>
              <w:pStyle w:val="TableParagraph"/>
              <w:rPr>
                <w:rFonts w:ascii="Calibri Light"/>
              </w:rPr>
            </w:pPr>
          </w:p>
          <w:p w14:paraId="199F6CBB" w14:textId="77777777" w:rsidR="00AC56D6" w:rsidRDefault="00AC56D6">
            <w:pPr>
              <w:pStyle w:val="TableParagraph"/>
              <w:rPr>
                <w:rFonts w:ascii="Calibri Light"/>
              </w:rPr>
            </w:pPr>
          </w:p>
          <w:p w14:paraId="141B0453" w14:textId="77777777" w:rsidR="00AC56D6" w:rsidRDefault="00AC56D6">
            <w:pPr>
              <w:pStyle w:val="TableParagraph"/>
              <w:rPr>
                <w:rFonts w:ascii="Calibri Light"/>
              </w:rPr>
            </w:pPr>
          </w:p>
          <w:p w14:paraId="6B819514" w14:textId="77777777" w:rsidR="00AC56D6" w:rsidRDefault="00AC56D6">
            <w:pPr>
              <w:pStyle w:val="TableParagraph"/>
              <w:rPr>
                <w:rFonts w:ascii="Calibri Light"/>
              </w:rPr>
            </w:pPr>
          </w:p>
          <w:p w14:paraId="6541118E" w14:textId="77777777" w:rsidR="00AC56D6" w:rsidRDefault="00AC56D6">
            <w:pPr>
              <w:pStyle w:val="TableParagraph"/>
              <w:rPr>
                <w:rFonts w:ascii="Calibri Light"/>
              </w:rPr>
            </w:pPr>
          </w:p>
          <w:p w14:paraId="0C4B6701" w14:textId="77777777" w:rsidR="00AC56D6" w:rsidRDefault="00AC56D6">
            <w:pPr>
              <w:pStyle w:val="TableParagraph"/>
              <w:rPr>
                <w:rFonts w:ascii="Calibri Light"/>
              </w:rPr>
            </w:pPr>
          </w:p>
          <w:p w14:paraId="43BB52DA" w14:textId="77777777" w:rsidR="00AC56D6" w:rsidRDefault="00AC56D6">
            <w:pPr>
              <w:pStyle w:val="TableParagraph"/>
              <w:rPr>
                <w:rFonts w:ascii="Calibri Light"/>
              </w:rPr>
            </w:pPr>
          </w:p>
          <w:p w14:paraId="04664599" w14:textId="77777777" w:rsidR="00AC56D6" w:rsidRDefault="00AC56D6">
            <w:pPr>
              <w:pStyle w:val="TableParagraph"/>
              <w:rPr>
                <w:rFonts w:ascii="Calibri Light"/>
              </w:rPr>
            </w:pPr>
          </w:p>
          <w:p w14:paraId="6288AE3C" w14:textId="77777777" w:rsidR="00AC56D6" w:rsidRDefault="00000000">
            <w:pPr>
              <w:pStyle w:val="TableParagraph"/>
              <w:ind w:left="68" w:right="62"/>
              <w:jc w:val="center"/>
              <w:rPr>
                <w:b/>
              </w:rPr>
            </w:pPr>
            <w:r>
              <w:t>Ver</w:t>
            </w:r>
            <w:r>
              <w:rPr>
                <w:spacing w:val="-6"/>
              </w:rPr>
              <w:t xml:space="preserve"> </w:t>
            </w:r>
            <w:r>
              <w:rPr>
                <w:b/>
              </w:rPr>
              <w:t>Algoritmo</w:t>
            </w:r>
            <w:r>
              <w:rPr>
                <w:b/>
                <w:spacing w:val="-4"/>
              </w:rPr>
              <w:t xml:space="preserve"> </w:t>
            </w:r>
            <w:r>
              <w:rPr>
                <w:b/>
                <w:spacing w:val="-5"/>
              </w:rPr>
              <w:t>4.</w:t>
            </w:r>
          </w:p>
          <w:p w14:paraId="309121B8" w14:textId="77777777" w:rsidR="00AC56D6" w:rsidRDefault="00000000">
            <w:pPr>
              <w:pStyle w:val="TableParagraph"/>
              <w:ind w:left="68" w:right="62"/>
              <w:jc w:val="center"/>
            </w:pPr>
            <w:r>
              <w:t>MANEJO</w:t>
            </w:r>
            <w:r>
              <w:rPr>
                <w:spacing w:val="-13"/>
              </w:rPr>
              <w:t xml:space="preserve"> </w:t>
            </w:r>
            <w:r>
              <w:t>DE</w:t>
            </w:r>
            <w:r>
              <w:rPr>
                <w:spacing w:val="-12"/>
              </w:rPr>
              <w:t xml:space="preserve"> </w:t>
            </w:r>
            <w:r>
              <w:t xml:space="preserve">PACIENTE </w:t>
            </w:r>
            <w:r>
              <w:rPr>
                <w:spacing w:val="-2"/>
              </w:rPr>
              <w:t>SENSIBILIZADA</w:t>
            </w:r>
          </w:p>
          <w:p w14:paraId="4AC7553A" w14:textId="77777777" w:rsidR="00AC56D6" w:rsidRDefault="00AC56D6">
            <w:pPr>
              <w:pStyle w:val="TableParagraph"/>
              <w:spacing w:before="1"/>
              <w:rPr>
                <w:rFonts w:ascii="Calibri Light"/>
              </w:rPr>
            </w:pPr>
          </w:p>
          <w:p w14:paraId="5C1D738D" w14:textId="77777777" w:rsidR="00AC56D6" w:rsidRDefault="00000000">
            <w:pPr>
              <w:pStyle w:val="TableParagraph"/>
              <w:ind w:left="66" w:right="62"/>
              <w:jc w:val="center"/>
            </w:pPr>
            <w:r>
              <w:t>Velocimetría</w:t>
            </w:r>
            <w:r>
              <w:rPr>
                <w:spacing w:val="-13"/>
              </w:rPr>
              <w:t xml:space="preserve"> </w:t>
            </w:r>
            <w:r>
              <w:t>Doppler</w:t>
            </w:r>
            <w:r>
              <w:rPr>
                <w:spacing w:val="-12"/>
              </w:rPr>
              <w:t xml:space="preserve"> </w:t>
            </w:r>
            <w:r>
              <w:t>de la ACM</w:t>
            </w:r>
          </w:p>
          <w:p w14:paraId="70E6CE1F" w14:textId="77777777" w:rsidR="00AC56D6" w:rsidRDefault="00000000">
            <w:pPr>
              <w:pStyle w:val="TableParagraph"/>
              <w:spacing w:before="1"/>
              <w:ind w:left="66" w:right="62"/>
              <w:jc w:val="center"/>
            </w:pPr>
            <w:r>
              <w:t>(Código</w:t>
            </w:r>
            <w:r>
              <w:rPr>
                <w:spacing w:val="-4"/>
              </w:rPr>
              <w:t xml:space="preserve"> </w:t>
            </w:r>
            <w:r>
              <w:t>CUPS:</w:t>
            </w:r>
            <w:r>
              <w:rPr>
                <w:spacing w:val="43"/>
              </w:rPr>
              <w:t xml:space="preserve"> </w:t>
            </w:r>
            <w:r>
              <w:rPr>
                <w:spacing w:val="-2"/>
              </w:rPr>
              <w:t>882298,</w:t>
            </w:r>
          </w:p>
          <w:p w14:paraId="617E7CA9" w14:textId="77777777" w:rsidR="00AC56D6" w:rsidRDefault="00000000">
            <w:pPr>
              <w:pStyle w:val="TableParagraph"/>
              <w:ind w:left="133" w:right="131" w:hanging="2"/>
              <w:jc w:val="center"/>
            </w:pPr>
            <w:r>
              <w:t>Ecografía Doppler obstétrica con evaluación de circulación</w:t>
            </w:r>
            <w:r>
              <w:rPr>
                <w:spacing w:val="-13"/>
              </w:rPr>
              <w:t xml:space="preserve"> </w:t>
            </w:r>
            <w:r>
              <w:t>placentaria).</w:t>
            </w:r>
          </w:p>
        </w:tc>
      </w:tr>
    </w:tbl>
    <w:p w14:paraId="187CD66E" w14:textId="77777777" w:rsidR="00AC56D6" w:rsidRDefault="00AC56D6">
      <w:pPr>
        <w:pStyle w:val="TableParagraph"/>
        <w:jc w:val="center"/>
        <w:sectPr w:rsidR="00AC56D6">
          <w:pgSz w:w="12240" w:h="15840"/>
          <w:pgMar w:top="2040" w:right="360" w:bottom="1440" w:left="360" w:header="710" w:footer="1253" w:gutter="0"/>
          <w:cols w:space="720"/>
        </w:sectPr>
      </w:pPr>
    </w:p>
    <w:p w14:paraId="083B0A10" w14:textId="77777777" w:rsidR="00AC56D6" w:rsidRDefault="00000000">
      <w:pPr>
        <w:pStyle w:val="Ttulo1"/>
        <w:numPr>
          <w:ilvl w:val="0"/>
          <w:numId w:val="7"/>
        </w:numPr>
        <w:tabs>
          <w:tab w:val="left" w:pos="5525"/>
        </w:tabs>
        <w:ind w:left="5525" w:hanging="359"/>
        <w:jc w:val="left"/>
      </w:pPr>
      <w:bookmarkStart w:id="20" w:name="7._ALGORITMO"/>
      <w:bookmarkStart w:id="21" w:name="_bookmark10"/>
      <w:bookmarkEnd w:id="20"/>
      <w:bookmarkEnd w:id="21"/>
      <w:r>
        <w:rPr>
          <w:spacing w:val="-2"/>
        </w:rPr>
        <w:lastRenderedPageBreak/>
        <w:t>ALGORITMO</w:t>
      </w:r>
    </w:p>
    <w:p w14:paraId="5BFDC1F5" w14:textId="77777777" w:rsidR="00AC56D6" w:rsidRDefault="00000000">
      <w:pPr>
        <w:pStyle w:val="Textoindependiente"/>
        <w:spacing w:before="157"/>
        <w:rPr>
          <w:rFonts w:ascii="Calibri Light"/>
          <w:sz w:val="20"/>
        </w:rPr>
      </w:pPr>
      <w:r>
        <w:rPr>
          <w:rFonts w:ascii="Calibri Light"/>
          <w:noProof/>
          <w:sz w:val="20"/>
        </w:rPr>
        <w:drawing>
          <wp:anchor distT="0" distB="0" distL="0" distR="0" simplePos="0" relativeHeight="487589376" behindDoc="1" locked="0" layoutInCell="1" allowOverlap="1" wp14:anchorId="249ED48B" wp14:editId="7C4CA3F2">
            <wp:simplePos x="0" y="0"/>
            <wp:positionH relativeFrom="page">
              <wp:posOffset>1533525</wp:posOffset>
            </wp:positionH>
            <wp:positionV relativeFrom="paragraph">
              <wp:posOffset>270364</wp:posOffset>
            </wp:positionV>
            <wp:extent cx="4903065" cy="693610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903065" cy="6936105"/>
                    </a:xfrm>
                    <a:prstGeom prst="rect">
                      <a:avLst/>
                    </a:prstGeom>
                  </pic:spPr>
                </pic:pic>
              </a:graphicData>
            </a:graphic>
          </wp:anchor>
        </w:drawing>
      </w:r>
    </w:p>
    <w:p w14:paraId="3106AC0C" w14:textId="77777777" w:rsidR="00AC56D6" w:rsidRDefault="00AC56D6">
      <w:pPr>
        <w:pStyle w:val="Textoindependiente"/>
        <w:rPr>
          <w:rFonts w:ascii="Calibri Light"/>
          <w:sz w:val="20"/>
        </w:rPr>
        <w:sectPr w:rsidR="00AC56D6">
          <w:pgSz w:w="12240" w:h="15840"/>
          <w:pgMar w:top="2040" w:right="360" w:bottom="1440" w:left="360" w:header="710" w:footer="1253" w:gutter="0"/>
          <w:cols w:space="720"/>
        </w:sectPr>
      </w:pPr>
    </w:p>
    <w:p w14:paraId="68030C3E" w14:textId="77777777" w:rsidR="00AC56D6" w:rsidRDefault="00000000">
      <w:pPr>
        <w:pStyle w:val="Ttulo1"/>
        <w:numPr>
          <w:ilvl w:val="0"/>
          <w:numId w:val="7"/>
        </w:numPr>
        <w:tabs>
          <w:tab w:val="left" w:pos="5453"/>
        </w:tabs>
        <w:ind w:left="5453" w:hanging="359"/>
        <w:jc w:val="left"/>
      </w:pPr>
      <w:bookmarkStart w:id="22" w:name="8._BIBLIOGRAFÍA"/>
      <w:bookmarkStart w:id="23" w:name="_bookmark11"/>
      <w:bookmarkEnd w:id="22"/>
      <w:bookmarkEnd w:id="23"/>
      <w:r>
        <w:rPr>
          <w:spacing w:val="-2"/>
        </w:rPr>
        <w:lastRenderedPageBreak/>
        <w:t>BIBLIOGRAFÍA</w:t>
      </w:r>
    </w:p>
    <w:p w14:paraId="57F99617" w14:textId="77777777" w:rsidR="00AC56D6" w:rsidRDefault="00AC56D6">
      <w:pPr>
        <w:pStyle w:val="Textoindependiente"/>
        <w:spacing w:before="134"/>
        <w:rPr>
          <w:rFonts w:ascii="Calibri Light"/>
          <w:sz w:val="24"/>
        </w:rPr>
      </w:pPr>
    </w:p>
    <w:p w14:paraId="1CFFDBF4" w14:textId="77777777" w:rsidR="00AC56D6" w:rsidRDefault="00000000">
      <w:pPr>
        <w:pStyle w:val="Prrafodelista"/>
        <w:numPr>
          <w:ilvl w:val="0"/>
          <w:numId w:val="1"/>
        </w:numPr>
        <w:tabs>
          <w:tab w:val="left" w:pos="2060"/>
        </w:tabs>
        <w:ind w:right="1334"/>
        <w:jc w:val="both"/>
      </w:pPr>
      <w:r>
        <w:t>Buitrago-Leal</w:t>
      </w:r>
      <w:r>
        <w:rPr>
          <w:spacing w:val="-13"/>
        </w:rPr>
        <w:t xml:space="preserve"> </w:t>
      </w:r>
      <w:r>
        <w:t>M,</w:t>
      </w:r>
      <w:r>
        <w:rPr>
          <w:spacing w:val="-12"/>
        </w:rPr>
        <w:t xml:space="preserve"> </w:t>
      </w:r>
      <w:r>
        <w:t>Molina-Giraldo</w:t>
      </w:r>
      <w:r>
        <w:rPr>
          <w:spacing w:val="-13"/>
        </w:rPr>
        <w:t xml:space="preserve"> </w:t>
      </w:r>
      <w:r>
        <w:t>S,</w:t>
      </w:r>
      <w:r>
        <w:rPr>
          <w:spacing w:val="-12"/>
        </w:rPr>
        <w:t xml:space="preserve"> </w:t>
      </w:r>
      <w:r>
        <w:t>Benavides-Calvache</w:t>
      </w:r>
      <w:r>
        <w:rPr>
          <w:spacing w:val="-13"/>
        </w:rPr>
        <w:t xml:space="preserve"> </w:t>
      </w:r>
      <w:r>
        <w:t>JP,</w:t>
      </w:r>
      <w:r>
        <w:rPr>
          <w:spacing w:val="-12"/>
        </w:rPr>
        <w:t xml:space="preserve"> </w:t>
      </w:r>
      <w:r>
        <w:t>Valencia</w:t>
      </w:r>
      <w:r>
        <w:rPr>
          <w:spacing w:val="-13"/>
        </w:rPr>
        <w:t xml:space="preserve"> </w:t>
      </w:r>
      <w:r>
        <w:t>C,</w:t>
      </w:r>
      <w:r>
        <w:rPr>
          <w:spacing w:val="-12"/>
        </w:rPr>
        <w:t xml:space="preserve"> </w:t>
      </w:r>
      <w:r>
        <w:t>Rivera-Tobar</w:t>
      </w:r>
      <w:r>
        <w:rPr>
          <w:spacing w:val="-12"/>
        </w:rPr>
        <w:t xml:space="preserve"> </w:t>
      </w:r>
      <w:r>
        <w:t>I,</w:t>
      </w:r>
      <w:r>
        <w:rPr>
          <w:spacing w:val="-13"/>
        </w:rPr>
        <w:t xml:space="preserve"> </w:t>
      </w:r>
      <w:r>
        <w:t>López-Rodríguez MJ,</w:t>
      </w:r>
      <w:r>
        <w:rPr>
          <w:spacing w:val="-1"/>
        </w:rPr>
        <w:t xml:space="preserve"> </w:t>
      </w:r>
      <w:r>
        <w:t>Miranda J,</w:t>
      </w:r>
      <w:r>
        <w:rPr>
          <w:spacing w:val="-1"/>
        </w:rPr>
        <w:t xml:space="preserve"> </w:t>
      </w:r>
      <w:r>
        <w:t>et al.</w:t>
      </w:r>
      <w:r>
        <w:rPr>
          <w:spacing w:val="-2"/>
        </w:rPr>
        <w:t xml:space="preserve"> </w:t>
      </w:r>
      <w:r>
        <w:t>Consenso colombiano</w:t>
      </w:r>
      <w:r>
        <w:rPr>
          <w:spacing w:val="-4"/>
        </w:rPr>
        <w:t xml:space="preserve"> </w:t>
      </w:r>
      <w:r>
        <w:t>de diagnóstico,</w:t>
      </w:r>
      <w:r>
        <w:rPr>
          <w:spacing w:val="-1"/>
        </w:rPr>
        <w:t xml:space="preserve"> </w:t>
      </w:r>
      <w:r>
        <w:t xml:space="preserve">prevención y manejo de la enfermedad Rh. Rev Colomb Obstet Ginecol. </w:t>
      </w:r>
      <w:proofErr w:type="gramStart"/>
      <w:r>
        <w:t>2024;75:4142</w:t>
      </w:r>
      <w:proofErr w:type="gramEnd"/>
      <w:r>
        <w:t xml:space="preserve">. Available from: </w:t>
      </w:r>
      <w:hyperlink r:id="rId12">
        <w:r>
          <w:rPr>
            <w:spacing w:val="-2"/>
            <w:u w:val="single"/>
          </w:rPr>
          <w:t>https://revista.fecolsog.org/index.php/rcog/article/view/4142/4015</w:t>
        </w:r>
      </w:hyperlink>
    </w:p>
    <w:p w14:paraId="1EA5F330" w14:textId="77777777" w:rsidR="00AC56D6" w:rsidRDefault="00000000">
      <w:pPr>
        <w:pStyle w:val="Prrafodelista"/>
        <w:numPr>
          <w:ilvl w:val="0"/>
          <w:numId w:val="1"/>
        </w:numPr>
        <w:tabs>
          <w:tab w:val="left" w:pos="2060"/>
        </w:tabs>
        <w:spacing w:before="1"/>
        <w:ind w:right="1345"/>
        <w:jc w:val="both"/>
      </w:pPr>
      <w:r>
        <w:t>Cabero Roura L, Saldívar Rodríguez D, Cabrillo Rodríguez E, editores. Obstetricia integral siglo XXI. 2a ed. Madrid: Editorial Médica Panamericana; 2022</w:t>
      </w:r>
    </w:p>
    <w:p w14:paraId="5F6F4038" w14:textId="77777777" w:rsidR="00AC56D6" w:rsidRDefault="00000000">
      <w:pPr>
        <w:pStyle w:val="Prrafodelista"/>
        <w:numPr>
          <w:ilvl w:val="0"/>
          <w:numId w:val="1"/>
        </w:numPr>
        <w:tabs>
          <w:tab w:val="left" w:pos="2059"/>
        </w:tabs>
        <w:spacing w:before="1"/>
        <w:ind w:left="2059" w:hanging="359"/>
        <w:jc w:val="both"/>
      </w:pPr>
      <w:r>
        <w:t>Adani,</w:t>
      </w:r>
      <w:r>
        <w:rPr>
          <w:spacing w:val="-7"/>
        </w:rPr>
        <w:t xml:space="preserve"> </w:t>
      </w:r>
      <w:r>
        <w:t>S.</w:t>
      </w:r>
      <w:r>
        <w:rPr>
          <w:spacing w:val="-3"/>
        </w:rPr>
        <w:t xml:space="preserve"> </w:t>
      </w:r>
      <w:r>
        <w:t>N.,</w:t>
      </w:r>
      <w:r>
        <w:rPr>
          <w:spacing w:val="-6"/>
        </w:rPr>
        <w:t xml:space="preserve"> </w:t>
      </w:r>
      <w:r>
        <w:t>Mohd</w:t>
      </w:r>
      <w:r>
        <w:rPr>
          <w:spacing w:val="-5"/>
        </w:rPr>
        <w:t xml:space="preserve"> </w:t>
      </w:r>
      <w:r>
        <w:t>Ashari,</w:t>
      </w:r>
      <w:r>
        <w:rPr>
          <w:spacing w:val="-6"/>
        </w:rPr>
        <w:t xml:space="preserve"> </w:t>
      </w:r>
      <w:r>
        <w:t>N.</w:t>
      </w:r>
      <w:r>
        <w:rPr>
          <w:spacing w:val="-3"/>
        </w:rPr>
        <w:t xml:space="preserve"> </w:t>
      </w:r>
      <w:r>
        <w:t>S.,</w:t>
      </w:r>
      <w:r>
        <w:rPr>
          <w:spacing w:val="-7"/>
        </w:rPr>
        <w:t xml:space="preserve"> </w:t>
      </w:r>
      <w:r>
        <w:t>Johan,</w:t>
      </w:r>
      <w:r>
        <w:rPr>
          <w:spacing w:val="-6"/>
        </w:rPr>
        <w:t xml:space="preserve"> </w:t>
      </w:r>
      <w:r>
        <w:t>M.</w:t>
      </w:r>
      <w:r>
        <w:rPr>
          <w:spacing w:val="-3"/>
        </w:rPr>
        <w:t xml:space="preserve"> </w:t>
      </w:r>
      <w:r>
        <w:t>F.,</w:t>
      </w:r>
      <w:r>
        <w:rPr>
          <w:spacing w:val="-6"/>
        </w:rPr>
        <w:t xml:space="preserve"> </w:t>
      </w:r>
      <w:r>
        <w:t>Edinur,</w:t>
      </w:r>
      <w:r>
        <w:rPr>
          <w:spacing w:val="-7"/>
        </w:rPr>
        <w:t xml:space="preserve"> </w:t>
      </w:r>
      <w:r>
        <w:t>H.</w:t>
      </w:r>
      <w:r>
        <w:rPr>
          <w:spacing w:val="-3"/>
        </w:rPr>
        <w:t xml:space="preserve"> </w:t>
      </w:r>
      <w:r>
        <w:t>A.,</w:t>
      </w:r>
      <w:r>
        <w:rPr>
          <w:spacing w:val="-6"/>
        </w:rPr>
        <w:t xml:space="preserve"> </w:t>
      </w:r>
      <w:r>
        <w:t>Mohd</w:t>
      </w:r>
      <w:r>
        <w:rPr>
          <w:spacing w:val="-5"/>
        </w:rPr>
        <w:t xml:space="preserve"> </w:t>
      </w:r>
      <w:r>
        <w:t>Noor,</w:t>
      </w:r>
      <w:r>
        <w:rPr>
          <w:spacing w:val="-6"/>
        </w:rPr>
        <w:t xml:space="preserve"> </w:t>
      </w:r>
      <w:r>
        <w:t>N.</w:t>
      </w:r>
      <w:r>
        <w:rPr>
          <w:spacing w:val="-7"/>
        </w:rPr>
        <w:t xml:space="preserve"> </w:t>
      </w:r>
      <w:r>
        <w:t>H.,</w:t>
      </w:r>
      <w:r>
        <w:rPr>
          <w:spacing w:val="-6"/>
        </w:rPr>
        <w:t xml:space="preserve"> </w:t>
      </w:r>
      <w:r>
        <w:t>&amp;</w:t>
      </w:r>
      <w:r>
        <w:rPr>
          <w:spacing w:val="-6"/>
        </w:rPr>
        <w:t xml:space="preserve"> </w:t>
      </w:r>
      <w:r>
        <w:t>Hassan,</w:t>
      </w:r>
      <w:r>
        <w:rPr>
          <w:spacing w:val="-6"/>
        </w:rPr>
        <w:t xml:space="preserve"> </w:t>
      </w:r>
      <w:r>
        <w:rPr>
          <w:spacing w:val="-5"/>
        </w:rPr>
        <w:t>M.</w:t>
      </w:r>
    </w:p>
    <w:p w14:paraId="49FF7EA2" w14:textId="77777777" w:rsidR="00AC56D6" w:rsidRDefault="00000000">
      <w:pPr>
        <w:pStyle w:val="Textoindependiente"/>
        <w:spacing w:before="19" w:line="261" w:lineRule="auto"/>
        <w:ind w:left="2060" w:right="1348"/>
        <w:jc w:val="both"/>
      </w:pPr>
      <w:r>
        <w:t>N. (2024). Red blood cell alloimmunization in pregnancy:</w:t>
      </w:r>
      <w:r>
        <w:rPr>
          <w:spacing w:val="-1"/>
        </w:rPr>
        <w:t xml:space="preserve"> </w:t>
      </w:r>
      <w:r>
        <w:t xml:space="preserve">A review of the pathophysiology, prevalence, and risk factors. </w:t>
      </w:r>
      <w:r>
        <w:rPr>
          <w:i/>
        </w:rPr>
        <w:t>Cureus</w:t>
      </w:r>
      <w:r>
        <w:t xml:space="preserve">, </w:t>
      </w:r>
      <w:r>
        <w:rPr>
          <w:i/>
        </w:rPr>
        <w:t>16</w:t>
      </w:r>
      <w:r>
        <w:t xml:space="preserve">(5), e60158. </w:t>
      </w:r>
      <w:hyperlink r:id="rId13">
        <w:r>
          <w:rPr>
            <w:color w:val="0462C1"/>
            <w:u w:val="single" w:color="0462C1"/>
          </w:rPr>
          <w:t>https://doi.org/10.7759/cureus.60158</w:t>
        </w:r>
      </w:hyperlink>
    </w:p>
    <w:p w14:paraId="69A9E1F8" w14:textId="77777777" w:rsidR="00AC56D6" w:rsidRDefault="00000000">
      <w:pPr>
        <w:pStyle w:val="Prrafodelista"/>
        <w:numPr>
          <w:ilvl w:val="0"/>
          <w:numId w:val="1"/>
        </w:numPr>
        <w:tabs>
          <w:tab w:val="left" w:pos="2060"/>
        </w:tabs>
        <w:ind w:right="1348"/>
        <w:jc w:val="both"/>
      </w:pPr>
      <w:r>
        <w:t>Medicina Fetal Barcelona. Guía clínica: isoinmunización y transfusión intrauterina. Barcelona: Hospital Clínic de Barcelona; 2014</w:t>
      </w:r>
    </w:p>
    <w:p w14:paraId="354ECE1F" w14:textId="77777777" w:rsidR="00AC56D6" w:rsidRDefault="00000000">
      <w:pPr>
        <w:pStyle w:val="Prrafodelista"/>
        <w:numPr>
          <w:ilvl w:val="0"/>
          <w:numId w:val="1"/>
        </w:numPr>
        <w:tabs>
          <w:tab w:val="left" w:pos="2060"/>
        </w:tabs>
        <w:ind w:right="1335"/>
        <w:jc w:val="both"/>
      </w:pPr>
      <w:r>
        <w:t xml:space="preserve">Editorial medica panamericana. (s/f). </w:t>
      </w:r>
      <w:r>
        <w:rPr>
          <w:i/>
        </w:rPr>
        <w:t>Real Academia Nacional de Medicina de España</w:t>
      </w:r>
      <w:r>
        <w:t xml:space="preserve">. Ranm.es. </w:t>
      </w:r>
      <w:hyperlink r:id="rId14">
        <w:r>
          <w:rPr>
            <w:color w:val="0462C1"/>
            <w:u w:val="single" w:color="0462C1"/>
          </w:rPr>
          <w:t>https://ranm.es/</w:t>
        </w:r>
      </w:hyperlink>
    </w:p>
    <w:p w14:paraId="2B464BBC" w14:textId="77777777" w:rsidR="00AC56D6" w:rsidRDefault="00000000">
      <w:pPr>
        <w:pStyle w:val="Prrafodelista"/>
        <w:numPr>
          <w:ilvl w:val="0"/>
          <w:numId w:val="1"/>
        </w:numPr>
        <w:tabs>
          <w:tab w:val="left" w:pos="2060"/>
        </w:tabs>
        <w:ind w:right="1344"/>
        <w:jc w:val="both"/>
      </w:pPr>
      <w:r>
        <w:t>ACOG Clinical Practice Update: Paternal and fetal genotyping in the Management of Alloimmunization in Pregnancy. (2024).</w:t>
      </w:r>
      <w:r>
        <w:rPr>
          <w:spacing w:val="-2"/>
        </w:rPr>
        <w:t xml:space="preserve"> </w:t>
      </w:r>
      <w:r>
        <w:rPr>
          <w:i/>
        </w:rPr>
        <w:t>Obstetrics and Gynecology</w:t>
      </w:r>
      <w:r>
        <w:t>,</w:t>
      </w:r>
      <w:r>
        <w:rPr>
          <w:spacing w:val="-6"/>
        </w:rPr>
        <w:t xml:space="preserve"> </w:t>
      </w:r>
      <w:r>
        <w:rPr>
          <w:i/>
        </w:rPr>
        <w:t>144</w:t>
      </w:r>
      <w:r>
        <w:t xml:space="preserve">(2), e47–e49. </w:t>
      </w:r>
      <w:hyperlink r:id="rId15">
        <w:r>
          <w:rPr>
            <w:spacing w:val="-2"/>
          </w:rPr>
          <w:t>https://doi.org/10.1097/AOG.0000000000005630</w:t>
        </w:r>
      </w:hyperlink>
    </w:p>
    <w:p w14:paraId="42D44848" w14:textId="77777777" w:rsidR="00AC56D6" w:rsidRDefault="00000000">
      <w:pPr>
        <w:pStyle w:val="Prrafodelista"/>
        <w:numPr>
          <w:ilvl w:val="0"/>
          <w:numId w:val="1"/>
        </w:numPr>
        <w:tabs>
          <w:tab w:val="left" w:pos="2060"/>
        </w:tabs>
        <w:ind w:right="1342"/>
        <w:jc w:val="both"/>
      </w:pPr>
      <w:r>
        <w:t>Thorup, E., Thorsen, S., Dziegiel, M. H., Petersen, O. B., &amp; Clausen, F. B. (2025). Hemolytic disease</w:t>
      </w:r>
      <w:r>
        <w:rPr>
          <w:spacing w:val="-13"/>
        </w:rPr>
        <w:t xml:space="preserve"> </w:t>
      </w:r>
      <w:r>
        <w:t>of</w:t>
      </w:r>
      <w:r>
        <w:rPr>
          <w:spacing w:val="-12"/>
        </w:rPr>
        <w:t xml:space="preserve"> </w:t>
      </w:r>
      <w:r>
        <w:t>the</w:t>
      </w:r>
      <w:r>
        <w:rPr>
          <w:spacing w:val="-13"/>
        </w:rPr>
        <w:t xml:space="preserve"> </w:t>
      </w:r>
      <w:r>
        <w:t>fetus</w:t>
      </w:r>
      <w:r>
        <w:rPr>
          <w:spacing w:val="-12"/>
        </w:rPr>
        <w:t xml:space="preserve"> </w:t>
      </w:r>
      <w:r>
        <w:t>and</w:t>
      </w:r>
      <w:r>
        <w:rPr>
          <w:spacing w:val="-13"/>
        </w:rPr>
        <w:t xml:space="preserve"> </w:t>
      </w:r>
      <w:r>
        <w:t>newborn:</w:t>
      </w:r>
      <w:r>
        <w:rPr>
          <w:spacing w:val="-12"/>
        </w:rPr>
        <w:t xml:space="preserve"> </w:t>
      </w:r>
      <w:r>
        <w:t>Fetal</w:t>
      </w:r>
      <w:r>
        <w:rPr>
          <w:spacing w:val="-12"/>
        </w:rPr>
        <w:t xml:space="preserve"> </w:t>
      </w:r>
      <w:r>
        <w:t>RHD</w:t>
      </w:r>
      <w:r>
        <w:rPr>
          <w:spacing w:val="-12"/>
        </w:rPr>
        <w:t xml:space="preserve"> </w:t>
      </w:r>
      <w:r>
        <w:t>genotyping,</w:t>
      </w:r>
      <w:r>
        <w:rPr>
          <w:spacing w:val="-13"/>
        </w:rPr>
        <w:t xml:space="preserve"> </w:t>
      </w:r>
      <w:r>
        <w:t>targeted</w:t>
      </w:r>
      <w:r>
        <w:rPr>
          <w:spacing w:val="-12"/>
        </w:rPr>
        <w:t xml:space="preserve"> </w:t>
      </w:r>
      <w:r>
        <w:t>prophylaxis,</w:t>
      </w:r>
      <w:r>
        <w:rPr>
          <w:spacing w:val="-13"/>
        </w:rPr>
        <w:t xml:space="preserve"> </w:t>
      </w:r>
      <w:r>
        <w:t>and</w:t>
      </w:r>
      <w:r>
        <w:rPr>
          <w:spacing w:val="-8"/>
        </w:rPr>
        <w:t xml:space="preserve"> </w:t>
      </w:r>
      <w:r>
        <w:t xml:space="preserve">prenatal therapies. </w:t>
      </w:r>
      <w:r>
        <w:rPr>
          <w:i/>
        </w:rPr>
        <w:t>Prenatal Diagnosis</w:t>
      </w:r>
      <w:r>
        <w:t xml:space="preserve">, </w:t>
      </w:r>
      <w:r>
        <w:rPr>
          <w:i/>
        </w:rPr>
        <w:t>pd.6891</w:t>
      </w:r>
      <w:r>
        <w:t xml:space="preserve">. </w:t>
      </w:r>
      <w:hyperlink r:id="rId16">
        <w:r>
          <w:t>https://doi.org/10.1002/pd.6891</w:t>
        </w:r>
      </w:hyperlink>
    </w:p>
    <w:p w14:paraId="64E5DBF4" w14:textId="77777777" w:rsidR="00AC56D6" w:rsidRDefault="00000000">
      <w:pPr>
        <w:pStyle w:val="Prrafodelista"/>
        <w:numPr>
          <w:ilvl w:val="0"/>
          <w:numId w:val="1"/>
        </w:numPr>
        <w:tabs>
          <w:tab w:val="left" w:pos="2060"/>
        </w:tabs>
        <w:ind w:right="1340"/>
        <w:jc w:val="both"/>
      </w:pPr>
      <w:r>
        <w:t>Ghesquière, L., Garabedian, C., Coulon, C., Verpillat, P., Rakza, T., Wibaut, B., Delsalle, A., Subtil,</w:t>
      </w:r>
      <w:r>
        <w:rPr>
          <w:spacing w:val="-1"/>
        </w:rPr>
        <w:t xml:space="preserve"> </w:t>
      </w:r>
      <w:r>
        <w:t>D.,</w:t>
      </w:r>
      <w:r>
        <w:rPr>
          <w:spacing w:val="-1"/>
        </w:rPr>
        <w:t xml:space="preserve"> </w:t>
      </w:r>
      <w:r>
        <w:t>Vaast, P.,</w:t>
      </w:r>
      <w:r>
        <w:rPr>
          <w:spacing w:val="-1"/>
        </w:rPr>
        <w:t xml:space="preserve"> </w:t>
      </w:r>
      <w:r>
        <w:t>&amp; Debarge,</w:t>
      </w:r>
      <w:r>
        <w:rPr>
          <w:spacing w:val="-1"/>
        </w:rPr>
        <w:t xml:space="preserve"> </w:t>
      </w:r>
      <w:r>
        <w:t>V. (2018). Management</w:t>
      </w:r>
      <w:r>
        <w:rPr>
          <w:spacing w:val="-1"/>
        </w:rPr>
        <w:t xml:space="preserve"> </w:t>
      </w:r>
      <w:r>
        <w:t>of red blood cell alloimmunization in pregnancy.</w:t>
      </w:r>
      <w:r>
        <w:rPr>
          <w:spacing w:val="-2"/>
        </w:rPr>
        <w:t xml:space="preserve"> </w:t>
      </w:r>
      <w:r>
        <w:rPr>
          <w:i/>
        </w:rPr>
        <w:t>Journal of Gynecology Obstetrics and Human Reproduction</w:t>
      </w:r>
      <w:r>
        <w:t>,</w:t>
      </w:r>
      <w:r>
        <w:rPr>
          <w:spacing w:val="-8"/>
        </w:rPr>
        <w:t xml:space="preserve"> </w:t>
      </w:r>
      <w:r>
        <w:rPr>
          <w:i/>
        </w:rPr>
        <w:t>47</w:t>
      </w:r>
      <w:r>
        <w:t xml:space="preserve">(5), 197–204. </w:t>
      </w:r>
      <w:hyperlink r:id="rId17">
        <w:r>
          <w:rPr>
            <w:spacing w:val="-2"/>
          </w:rPr>
          <w:t>https://doi.org/10.1016/j.jogoh.2018.02.001</w:t>
        </w:r>
      </w:hyperlink>
    </w:p>
    <w:p w14:paraId="61340BC3" w14:textId="77777777" w:rsidR="00AC56D6" w:rsidRDefault="00000000">
      <w:pPr>
        <w:pStyle w:val="Prrafodelista"/>
        <w:numPr>
          <w:ilvl w:val="0"/>
          <w:numId w:val="1"/>
        </w:numPr>
        <w:tabs>
          <w:tab w:val="left" w:pos="2060"/>
        </w:tabs>
        <w:ind w:right="1338"/>
        <w:jc w:val="both"/>
      </w:pPr>
      <w:r>
        <w:t xml:space="preserve">Kjeldsen-Kragh, J., &amp; Hellberg, Å. (2022). Noninvasive prenatal testing in immunohematology-clinical, technical and ethical considerations. </w:t>
      </w:r>
      <w:r>
        <w:rPr>
          <w:i/>
        </w:rPr>
        <w:t>Journal of Clinical Medicine</w:t>
      </w:r>
      <w:r>
        <w:t xml:space="preserve">, </w:t>
      </w:r>
      <w:r>
        <w:rPr>
          <w:i/>
        </w:rPr>
        <w:t>11</w:t>
      </w:r>
      <w:r>
        <w:t xml:space="preserve">(10), 2877. </w:t>
      </w:r>
      <w:hyperlink r:id="rId18">
        <w:r>
          <w:rPr>
            <w:color w:val="0462C1"/>
            <w:u w:val="single" w:color="0462C1"/>
          </w:rPr>
          <w:t>https://doi.org/10.3390/jcm11102877</w:t>
        </w:r>
      </w:hyperlink>
    </w:p>
    <w:p w14:paraId="24B415CD" w14:textId="77777777" w:rsidR="00AC56D6" w:rsidRDefault="00000000">
      <w:pPr>
        <w:pStyle w:val="Prrafodelista"/>
        <w:numPr>
          <w:ilvl w:val="0"/>
          <w:numId w:val="1"/>
        </w:numPr>
        <w:tabs>
          <w:tab w:val="left" w:pos="2060"/>
        </w:tabs>
        <w:ind w:right="1338"/>
        <w:jc w:val="both"/>
      </w:pPr>
      <w:r>
        <w:t>American College of Obstetricians and Gynecologists. ACOG Practice Bulletin No. 192: Management of alloimmunization during pregnancy. Obstet Gynecol. 2018 Mar;131(3</w:t>
      </w:r>
      <w:proofErr w:type="gramStart"/>
      <w:r>
        <w:t>):e</w:t>
      </w:r>
      <w:proofErr w:type="gramEnd"/>
      <w:r>
        <w:t>82–e90. doi:10.1097/AOG.0000000000002528.</w:t>
      </w:r>
    </w:p>
    <w:p w14:paraId="2BB52AC5" w14:textId="77777777" w:rsidR="00AC56D6" w:rsidRDefault="00AC56D6">
      <w:pPr>
        <w:pStyle w:val="Prrafodelista"/>
        <w:jc w:val="both"/>
        <w:sectPr w:rsidR="00AC56D6">
          <w:pgSz w:w="12240" w:h="15840"/>
          <w:pgMar w:top="2040" w:right="360" w:bottom="1440" w:left="360" w:header="710" w:footer="1253" w:gutter="0"/>
          <w:cols w:space="720"/>
        </w:sectPr>
      </w:pPr>
    </w:p>
    <w:p w14:paraId="6036A47A" w14:textId="77777777" w:rsidR="00AC56D6" w:rsidRDefault="00000000">
      <w:pPr>
        <w:pStyle w:val="Ttulo1"/>
        <w:numPr>
          <w:ilvl w:val="0"/>
          <w:numId w:val="7"/>
        </w:numPr>
        <w:tabs>
          <w:tab w:val="left" w:pos="5727"/>
        </w:tabs>
        <w:ind w:left="5727" w:hanging="359"/>
        <w:jc w:val="left"/>
      </w:pPr>
      <w:bookmarkStart w:id="24" w:name="9._ANEXOS"/>
      <w:bookmarkStart w:id="25" w:name="_bookmark12"/>
      <w:bookmarkEnd w:id="24"/>
      <w:bookmarkEnd w:id="25"/>
      <w:r>
        <w:rPr>
          <w:spacing w:val="-2"/>
        </w:rPr>
        <w:lastRenderedPageBreak/>
        <w:t>ANEXOS</w:t>
      </w:r>
    </w:p>
    <w:p w14:paraId="2B50BF27" w14:textId="77777777" w:rsidR="00AC56D6" w:rsidRDefault="00AC56D6">
      <w:pPr>
        <w:pStyle w:val="Textoindependiente"/>
        <w:rPr>
          <w:rFonts w:ascii="Calibri Light"/>
        </w:rPr>
      </w:pPr>
    </w:p>
    <w:p w14:paraId="53C2050C" w14:textId="77777777" w:rsidR="00AC56D6" w:rsidRDefault="00AC56D6">
      <w:pPr>
        <w:pStyle w:val="Textoindependiente"/>
        <w:spacing w:before="67"/>
        <w:rPr>
          <w:rFonts w:ascii="Calibri Light"/>
        </w:rPr>
      </w:pPr>
    </w:p>
    <w:p w14:paraId="55487AF2" w14:textId="77777777" w:rsidR="00AC56D6" w:rsidRDefault="00000000">
      <w:pPr>
        <w:pStyle w:val="Ttulo3"/>
        <w:rPr>
          <w:b w:val="0"/>
        </w:rPr>
      </w:pPr>
      <w:r>
        <w:t>Imagen</w:t>
      </w:r>
      <w:r>
        <w:rPr>
          <w:spacing w:val="-6"/>
        </w:rPr>
        <w:t xml:space="preserve"> </w:t>
      </w:r>
      <w:r>
        <w:rPr>
          <w:spacing w:val="-5"/>
        </w:rPr>
        <w:t>1</w:t>
      </w:r>
      <w:r>
        <w:rPr>
          <w:b w:val="0"/>
          <w:spacing w:val="-5"/>
        </w:rPr>
        <w:t>.</w:t>
      </w:r>
    </w:p>
    <w:p w14:paraId="58A16ABB" w14:textId="77777777" w:rsidR="00AC56D6" w:rsidRDefault="00000000">
      <w:pPr>
        <w:pStyle w:val="Textoindependiente"/>
        <w:spacing w:before="2"/>
        <w:rPr>
          <w:sz w:val="12"/>
        </w:rPr>
      </w:pPr>
      <w:r>
        <w:rPr>
          <w:noProof/>
          <w:sz w:val="12"/>
        </w:rPr>
        <w:drawing>
          <wp:anchor distT="0" distB="0" distL="0" distR="0" simplePos="0" relativeHeight="487589888" behindDoc="1" locked="0" layoutInCell="1" allowOverlap="1" wp14:anchorId="233A77BF" wp14:editId="1510A565">
            <wp:simplePos x="0" y="0"/>
            <wp:positionH relativeFrom="page">
              <wp:posOffset>1627251</wp:posOffset>
            </wp:positionH>
            <wp:positionV relativeFrom="paragraph">
              <wp:posOffset>109707</wp:posOffset>
            </wp:positionV>
            <wp:extent cx="4473464" cy="30718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4473464" cy="3071812"/>
                    </a:xfrm>
                    <a:prstGeom prst="rect">
                      <a:avLst/>
                    </a:prstGeom>
                  </pic:spPr>
                </pic:pic>
              </a:graphicData>
            </a:graphic>
          </wp:anchor>
        </w:drawing>
      </w:r>
    </w:p>
    <w:p w14:paraId="43887973" w14:textId="77777777" w:rsidR="00AC56D6" w:rsidRDefault="00000000">
      <w:pPr>
        <w:pStyle w:val="Textoindependiente"/>
        <w:spacing w:before="238" w:line="259" w:lineRule="auto"/>
        <w:ind w:left="1358" w:right="1365" w:firstLine="8"/>
        <w:jc w:val="center"/>
      </w:pPr>
      <w:r>
        <w:t xml:space="preserve">Medición del pico sistólico en la arteria cerebral media. Referencias: Ghesquière, L., Garabedian, C., Coulon, C., Verpillat, P., Rakza, T., Wibaut, B., Delsalle, A., Subtil, D., Vaast, P., &amp; Debarge, V. (2018). Management of red blood cell alloimmunization in pregnancy. </w:t>
      </w:r>
      <w:r>
        <w:rPr>
          <w:i/>
        </w:rPr>
        <w:t>Journal of Gynecology Obstetrics</w:t>
      </w:r>
      <w:r>
        <w:rPr>
          <w:i/>
          <w:spacing w:val="-7"/>
        </w:rPr>
        <w:t xml:space="preserve"> </w:t>
      </w:r>
      <w:r>
        <w:rPr>
          <w:i/>
        </w:rPr>
        <w:t>and</w:t>
      </w:r>
      <w:r>
        <w:rPr>
          <w:i/>
          <w:spacing w:val="-6"/>
        </w:rPr>
        <w:t xml:space="preserve"> </w:t>
      </w:r>
      <w:r>
        <w:rPr>
          <w:i/>
        </w:rPr>
        <w:t>Human</w:t>
      </w:r>
      <w:r>
        <w:rPr>
          <w:i/>
          <w:spacing w:val="-6"/>
        </w:rPr>
        <w:t xml:space="preserve"> </w:t>
      </w:r>
      <w:r>
        <w:rPr>
          <w:i/>
        </w:rPr>
        <w:t>Reproduction</w:t>
      </w:r>
      <w:r>
        <w:t>,</w:t>
      </w:r>
      <w:r>
        <w:rPr>
          <w:spacing w:val="-9"/>
        </w:rPr>
        <w:t xml:space="preserve"> </w:t>
      </w:r>
      <w:r>
        <w:rPr>
          <w:i/>
        </w:rPr>
        <w:t>47</w:t>
      </w:r>
      <w:r>
        <w:t>(5),</w:t>
      </w:r>
      <w:r>
        <w:rPr>
          <w:spacing w:val="-9"/>
        </w:rPr>
        <w:t xml:space="preserve"> </w:t>
      </w:r>
      <w:r>
        <w:t>197–204.</w:t>
      </w:r>
      <w:r>
        <w:rPr>
          <w:spacing w:val="-6"/>
        </w:rPr>
        <w:t xml:space="preserve"> </w:t>
      </w:r>
      <w:hyperlink r:id="rId20">
        <w:r>
          <w:t>https://doi.org/10.1016/j.jogoh.2018.02.001</w:t>
        </w:r>
      </w:hyperlink>
    </w:p>
    <w:sectPr w:rsidR="00AC56D6">
      <w:pgSz w:w="12240" w:h="15840"/>
      <w:pgMar w:top="2040" w:right="360" w:bottom="1440" w:left="360" w:header="710" w:footer="12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3F97" w14:textId="77777777" w:rsidR="00802FBE" w:rsidRDefault="00802FBE">
      <w:r>
        <w:separator/>
      </w:r>
    </w:p>
  </w:endnote>
  <w:endnote w:type="continuationSeparator" w:id="0">
    <w:p w14:paraId="7629440F" w14:textId="77777777" w:rsidR="00802FBE" w:rsidRDefault="00802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0E54" w14:textId="77777777" w:rsidR="00AC56D6" w:rsidRDefault="00000000">
    <w:pPr>
      <w:pStyle w:val="Textoindependiente"/>
      <w:spacing w:line="14" w:lineRule="auto"/>
      <w:rPr>
        <w:sz w:val="20"/>
      </w:rPr>
    </w:pPr>
    <w:r>
      <w:rPr>
        <w:noProof/>
        <w:sz w:val="20"/>
      </w:rPr>
      <mc:AlternateContent>
        <mc:Choice Requires="wps">
          <w:drawing>
            <wp:anchor distT="0" distB="0" distL="0" distR="0" simplePos="0" relativeHeight="487030784" behindDoc="1" locked="0" layoutInCell="1" allowOverlap="1" wp14:anchorId="24A069A6" wp14:editId="3901DA0D">
              <wp:simplePos x="0" y="0"/>
              <wp:positionH relativeFrom="page">
                <wp:posOffset>1066596</wp:posOffset>
              </wp:positionH>
              <wp:positionV relativeFrom="page">
                <wp:posOffset>9122612</wp:posOffset>
              </wp:positionV>
              <wp:extent cx="5638800" cy="5010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0" cy="501015"/>
                      </a:xfrm>
                      <a:prstGeom prst="rect">
                        <a:avLst/>
                      </a:prstGeom>
                    </wps:spPr>
                    <wps:txbx>
                      <w:txbxContent>
                        <w:p w14:paraId="7117D39D" w14:textId="77777777" w:rsidR="00AC56D6" w:rsidRDefault="00000000">
                          <w:pPr>
                            <w:spacing w:line="182" w:lineRule="exact"/>
                            <w:ind w:left="20"/>
                            <w:rPr>
                              <w:sz w:val="16"/>
                            </w:rPr>
                          </w:pPr>
                          <w:r>
                            <w:rPr>
                              <w:color w:val="3A3838"/>
                              <w:sz w:val="16"/>
                            </w:rPr>
                            <w:t>Este documento</w:t>
                          </w:r>
                          <w:r>
                            <w:rPr>
                              <w:color w:val="3A3838"/>
                              <w:spacing w:val="1"/>
                              <w:sz w:val="16"/>
                            </w:rPr>
                            <w:t xml:space="preserve"> </w:t>
                          </w:r>
                          <w:r>
                            <w:rPr>
                              <w:color w:val="3A3838"/>
                              <w:sz w:val="16"/>
                            </w:rPr>
                            <w:t>es</w:t>
                          </w:r>
                          <w:r>
                            <w:rPr>
                              <w:color w:val="3A3838"/>
                              <w:spacing w:val="-1"/>
                              <w:sz w:val="16"/>
                            </w:rPr>
                            <w:t xml:space="preserve"> </w:t>
                          </w:r>
                          <w:r>
                            <w:rPr>
                              <w:color w:val="3A3838"/>
                              <w:sz w:val="16"/>
                            </w:rPr>
                            <w:t>propiedad</w:t>
                          </w:r>
                          <w:r>
                            <w:rPr>
                              <w:color w:val="3A3838"/>
                              <w:spacing w:val="1"/>
                              <w:sz w:val="16"/>
                            </w:rPr>
                            <w:t xml:space="preserve"> </w:t>
                          </w:r>
                          <w:r>
                            <w:rPr>
                              <w:color w:val="3A3838"/>
                              <w:sz w:val="16"/>
                            </w:rPr>
                            <w:t>del</w:t>
                          </w:r>
                          <w:r>
                            <w:rPr>
                              <w:color w:val="3A3838"/>
                              <w:spacing w:val="1"/>
                              <w:sz w:val="16"/>
                            </w:rPr>
                            <w:t xml:space="preserve"> </w:t>
                          </w:r>
                          <w:r>
                            <w:rPr>
                              <w:color w:val="3A3838"/>
                              <w:sz w:val="16"/>
                            </w:rPr>
                            <w:t>Hospital</w:t>
                          </w:r>
                          <w:r>
                            <w:rPr>
                              <w:color w:val="3A3838"/>
                              <w:spacing w:val="-4"/>
                              <w:sz w:val="16"/>
                            </w:rPr>
                            <w:t xml:space="preserve"> </w:t>
                          </w:r>
                          <w:r>
                            <w:rPr>
                              <w:color w:val="3A3838"/>
                              <w:sz w:val="16"/>
                            </w:rPr>
                            <w:t>Regional</w:t>
                          </w:r>
                          <w:r>
                            <w:rPr>
                              <w:color w:val="3A3838"/>
                              <w:spacing w:val="5"/>
                              <w:sz w:val="16"/>
                            </w:rPr>
                            <w:t xml:space="preserve"> </w:t>
                          </w:r>
                          <w:r>
                            <w:rPr>
                              <w:color w:val="3A3838"/>
                              <w:sz w:val="16"/>
                            </w:rPr>
                            <w:t>de</w:t>
                          </w:r>
                          <w:r>
                            <w:rPr>
                              <w:color w:val="3A3838"/>
                              <w:spacing w:val="1"/>
                              <w:sz w:val="16"/>
                            </w:rPr>
                            <w:t xml:space="preserve"> </w:t>
                          </w:r>
                          <w:r>
                            <w:rPr>
                              <w:color w:val="3A3838"/>
                              <w:sz w:val="16"/>
                            </w:rPr>
                            <w:t>Moniquirá</w:t>
                          </w:r>
                          <w:r>
                            <w:rPr>
                              <w:color w:val="3A3838"/>
                              <w:spacing w:val="-1"/>
                              <w:sz w:val="16"/>
                            </w:rPr>
                            <w:t xml:space="preserve"> </w:t>
                          </w:r>
                          <w:r>
                            <w:rPr>
                              <w:color w:val="3A3838"/>
                              <w:sz w:val="16"/>
                            </w:rPr>
                            <w:t>E.S.E.</w:t>
                          </w:r>
                          <w:r>
                            <w:rPr>
                              <w:color w:val="3A3838"/>
                              <w:spacing w:val="-3"/>
                              <w:sz w:val="16"/>
                            </w:rPr>
                            <w:t xml:space="preserve"> </w:t>
                          </w:r>
                          <w:r>
                            <w:rPr>
                              <w:color w:val="3A3838"/>
                              <w:sz w:val="16"/>
                            </w:rPr>
                            <w:t>Copias</w:t>
                          </w:r>
                          <w:r>
                            <w:rPr>
                              <w:color w:val="3A3838"/>
                              <w:spacing w:val="-6"/>
                              <w:sz w:val="16"/>
                            </w:rPr>
                            <w:t xml:space="preserve"> </w:t>
                          </w:r>
                          <w:r>
                            <w:rPr>
                              <w:color w:val="3A3838"/>
                              <w:sz w:val="16"/>
                            </w:rPr>
                            <w:t>consultadas</w:t>
                          </w:r>
                          <w:r>
                            <w:rPr>
                              <w:color w:val="3A3838"/>
                              <w:spacing w:val="-1"/>
                              <w:sz w:val="16"/>
                            </w:rPr>
                            <w:t xml:space="preserve"> </w:t>
                          </w:r>
                          <w:r>
                            <w:rPr>
                              <w:color w:val="3A3838"/>
                              <w:sz w:val="16"/>
                            </w:rPr>
                            <w:t>fuera</w:t>
                          </w:r>
                          <w:r>
                            <w:rPr>
                              <w:color w:val="3A3838"/>
                              <w:spacing w:val="4"/>
                              <w:sz w:val="16"/>
                            </w:rPr>
                            <w:t xml:space="preserve"> </w:t>
                          </w:r>
                          <w:r>
                            <w:rPr>
                              <w:color w:val="3A3838"/>
                              <w:sz w:val="16"/>
                            </w:rPr>
                            <w:t>del</w:t>
                          </w:r>
                          <w:r>
                            <w:rPr>
                              <w:color w:val="3A3838"/>
                              <w:spacing w:val="1"/>
                              <w:sz w:val="16"/>
                            </w:rPr>
                            <w:t xml:space="preserve"> </w:t>
                          </w:r>
                          <w:r>
                            <w:rPr>
                              <w:color w:val="3A3838"/>
                              <w:sz w:val="16"/>
                            </w:rPr>
                            <w:t>SGC</w:t>
                          </w:r>
                          <w:r>
                            <w:rPr>
                              <w:color w:val="3A3838"/>
                              <w:spacing w:val="1"/>
                              <w:sz w:val="16"/>
                            </w:rPr>
                            <w:t xml:space="preserve"> </w:t>
                          </w:r>
                          <w:r>
                            <w:rPr>
                              <w:color w:val="3A3838"/>
                              <w:sz w:val="16"/>
                            </w:rPr>
                            <w:t>no</w:t>
                          </w:r>
                          <w:r>
                            <w:rPr>
                              <w:color w:val="3A3838"/>
                              <w:spacing w:val="-3"/>
                              <w:sz w:val="16"/>
                            </w:rPr>
                            <w:t xml:space="preserve"> </w:t>
                          </w:r>
                          <w:r>
                            <w:rPr>
                              <w:color w:val="3A3838"/>
                              <w:sz w:val="16"/>
                            </w:rPr>
                            <w:t>tienen</w:t>
                          </w:r>
                          <w:r>
                            <w:rPr>
                              <w:color w:val="3A3838"/>
                              <w:spacing w:val="-3"/>
                              <w:sz w:val="16"/>
                            </w:rPr>
                            <w:t xml:space="preserve"> </w:t>
                          </w:r>
                          <w:r>
                            <w:rPr>
                              <w:color w:val="3A3838"/>
                              <w:sz w:val="16"/>
                            </w:rPr>
                            <w:t>validez.</w:t>
                          </w:r>
                          <w:r>
                            <w:rPr>
                              <w:color w:val="3A3838"/>
                              <w:spacing w:val="-3"/>
                              <w:sz w:val="16"/>
                            </w:rPr>
                            <w:t xml:space="preserve"> </w:t>
                          </w:r>
                          <w:r>
                            <w:rPr>
                              <w:color w:val="3A3838"/>
                              <w:sz w:val="16"/>
                            </w:rPr>
                            <w:t>El</w:t>
                          </w:r>
                          <w:r>
                            <w:rPr>
                              <w:color w:val="3A3838"/>
                              <w:spacing w:val="1"/>
                              <w:sz w:val="16"/>
                            </w:rPr>
                            <w:t xml:space="preserve"> </w:t>
                          </w:r>
                          <w:r>
                            <w:rPr>
                              <w:color w:val="3A3838"/>
                              <w:sz w:val="16"/>
                            </w:rPr>
                            <w:t>uso</w:t>
                          </w:r>
                          <w:r>
                            <w:rPr>
                              <w:color w:val="3A3838"/>
                              <w:spacing w:val="2"/>
                              <w:sz w:val="16"/>
                            </w:rPr>
                            <w:t xml:space="preserve"> </w:t>
                          </w:r>
                          <w:r>
                            <w:rPr>
                              <w:color w:val="3A3838"/>
                              <w:sz w:val="16"/>
                            </w:rPr>
                            <w:t>de</w:t>
                          </w:r>
                          <w:r>
                            <w:rPr>
                              <w:color w:val="3A3838"/>
                              <w:spacing w:val="-3"/>
                              <w:sz w:val="16"/>
                            </w:rPr>
                            <w:t xml:space="preserve"> </w:t>
                          </w:r>
                          <w:r>
                            <w:rPr>
                              <w:color w:val="3A3838"/>
                              <w:spacing w:val="-5"/>
                              <w:sz w:val="16"/>
                            </w:rPr>
                            <w:t>la</w:t>
                          </w:r>
                        </w:p>
                        <w:p w14:paraId="3A1E31C3" w14:textId="77777777" w:rsidR="00AC56D6" w:rsidRDefault="00000000">
                          <w:pPr>
                            <w:spacing w:before="1"/>
                            <w:ind w:left="20"/>
                            <w:rPr>
                              <w:sz w:val="16"/>
                            </w:rPr>
                          </w:pPr>
                          <w:r>
                            <w:rPr>
                              <w:color w:val="3A3838"/>
                              <w:sz w:val="16"/>
                            </w:rPr>
                            <w:t>información</w:t>
                          </w:r>
                          <w:r>
                            <w:rPr>
                              <w:color w:val="3A3838"/>
                              <w:spacing w:val="26"/>
                              <w:sz w:val="16"/>
                            </w:rPr>
                            <w:t xml:space="preserve"> </w:t>
                          </w:r>
                          <w:r>
                            <w:rPr>
                              <w:color w:val="3A3838"/>
                              <w:sz w:val="16"/>
                            </w:rPr>
                            <w:t>es</w:t>
                          </w:r>
                          <w:r>
                            <w:rPr>
                              <w:color w:val="3A3838"/>
                              <w:spacing w:val="32"/>
                              <w:sz w:val="16"/>
                            </w:rPr>
                            <w:t xml:space="preserve"> </w:t>
                          </w:r>
                          <w:r>
                            <w:rPr>
                              <w:color w:val="3A3838"/>
                              <w:sz w:val="16"/>
                            </w:rPr>
                            <w:t>exclusivo</w:t>
                          </w:r>
                          <w:r>
                            <w:rPr>
                              <w:color w:val="3A3838"/>
                              <w:spacing w:val="21"/>
                              <w:sz w:val="16"/>
                            </w:rPr>
                            <w:t xml:space="preserve"> </w:t>
                          </w:r>
                          <w:r>
                            <w:rPr>
                              <w:color w:val="3A3838"/>
                              <w:sz w:val="16"/>
                            </w:rPr>
                            <w:t>al</w:t>
                          </w:r>
                          <w:r>
                            <w:rPr>
                              <w:color w:val="3A3838"/>
                              <w:spacing w:val="25"/>
                              <w:sz w:val="16"/>
                            </w:rPr>
                            <w:t xml:space="preserve"> </w:t>
                          </w:r>
                          <w:r>
                            <w:rPr>
                              <w:color w:val="3A3838"/>
                              <w:sz w:val="16"/>
                            </w:rPr>
                            <w:t>interior</w:t>
                          </w:r>
                          <w:r>
                            <w:rPr>
                              <w:color w:val="3A3838"/>
                              <w:spacing w:val="30"/>
                              <w:sz w:val="16"/>
                            </w:rPr>
                            <w:t xml:space="preserve"> </w:t>
                          </w:r>
                          <w:r>
                            <w:rPr>
                              <w:color w:val="3A3838"/>
                              <w:sz w:val="16"/>
                            </w:rPr>
                            <w:t>de</w:t>
                          </w:r>
                          <w:r>
                            <w:rPr>
                              <w:color w:val="3A3838"/>
                              <w:spacing w:val="21"/>
                              <w:sz w:val="16"/>
                            </w:rPr>
                            <w:t xml:space="preserve"> </w:t>
                          </w:r>
                          <w:r>
                            <w:rPr>
                              <w:color w:val="3A3838"/>
                              <w:sz w:val="16"/>
                            </w:rPr>
                            <w:t>la</w:t>
                          </w:r>
                          <w:r>
                            <w:rPr>
                              <w:color w:val="3A3838"/>
                              <w:spacing w:val="29"/>
                              <w:sz w:val="16"/>
                            </w:rPr>
                            <w:t xml:space="preserve"> </w:t>
                          </w:r>
                          <w:r>
                            <w:rPr>
                              <w:color w:val="3A3838"/>
                              <w:sz w:val="16"/>
                            </w:rPr>
                            <w:t>Institución</w:t>
                          </w:r>
                          <w:r>
                            <w:rPr>
                              <w:color w:val="3A3838"/>
                              <w:spacing w:val="26"/>
                              <w:sz w:val="16"/>
                            </w:rPr>
                            <w:t xml:space="preserve"> </w:t>
                          </w:r>
                          <w:r>
                            <w:rPr>
                              <w:color w:val="3A3838"/>
                              <w:sz w:val="16"/>
                            </w:rPr>
                            <w:t>para</w:t>
                          </w:r>
                          <w:r>
                            <w:rPr>
                              <w:color w:val="3A3838"/>
                              <w:spacing w:val="29"/>
                              <w:sz w:val="16"/>
                            </w:rPr>
                            <w:t xml:space="preserve"> </w:t>
                          </w:r>
                          <w:r>
                            <w:rPr>
                              <w:color w:val="3A3838"/>
                              <w:sz w:val="16"/>
                            </w:rPr>
                            <w:t>el</w:t>
                          </w:r>
                          <w:r>
                            <w:rPr>
                              <w:color w:val="3A3838"/>
                              <w:spacing w:val="30"/>
                              <w:sz w:val="16"/>
                            </w:rPr>
                            <w:t xml:space="preserve"> </w:t>
                          </w:r>
                          <w:r>
                            <w:rPr>
                              <w:color w:val="3A3838"/>
                              <w:sz w:val="16"/>
                            </w:rPr>
                            <w:t>desarrollo</w:t>
                          </w:r>
                          <w:r>
                            <w:rPr>
                              <w:color w:val="3A3838"/>
                              <w:spacing w:val="31"/>
                              <w:sz w:val="16"/>
                            </w:rPr>
                            <w:t xml:space="preserve"> </w:t>
                          </w:r>
                          <w:r>
                            <w:rPr>
                              <w:color w:val="3A3838"/>
                              <w:sz w:val="16"/>
                            </w:rPr>
                            <w:t>de</w:t>
                          </w:r>
                          <w:r>
                            <w:rPr>
                              <w:color w:val="3A3838"/>
                              <w:spacing w:val="26"/>
                              <w:sz w:val="16"/>
                            </w:rPr>
                            <w:t xml:space="preserve"> </w:t>
                          </w:r>
                          <w:r>
                            <w:rPr>
                              <w:color w:val="3A3838"/>
                              <w:sz w:val="16"/>
                            </w:rPr>
                            <w:t>las</w:t>
                          </w:r>
                          <w:r>
                            <w:rPr>
                              <w:color w:val="3A3838"/>
                              <w:spacing w:val="24"/>
                              <w:sz w:val="16"/>
                            </w:rPr>
                            <w:t xml:space="preserve"> </w:t>
                          </w:r>
                          <w:r>
                            <w:rPr>
                              <w:color w:val="3A3838"/>
                              <w:sz w:val="16"/>
                            </w:rPr>
                            <w:t>funciones</w:t>
                          </w:r>
                          <w:r>
                            <w:rPr>
                              <w:color w:val="3A3838"/>
                              <w:spacing w:val="29"/>
                              <w:sz w:val="16"/>
                            </w:rPr>
                            <w:t xml:space="preserve"> </w:t>
                          </w:r>
                          <w:r>
                            <w:rPr>
                              <w:color w:val="3A3838"/>
                              <w:sz w:val="16"/>
                            </w:rPr>
                            <w:t>encomendadas.</w:t>
                          </w:r>
                          <w:r>
                            <w:rPr>
                              <w:color w:val="3A3838"/>
                              <w:spacing w:val="27"/>
                              <w:sz w:val="16"/>
                            </w:rPr>
                            <w:t xml:space="preserve"> </w:t>
                          </w:r>
                          <w:r>
                            <w:rPr>
                              <w:color w:val="3A3838"/>
                              <w:sz w:val="16"/>
                            </w:rPr>
                            <w:t>Está</w:t>
                          </w:r>
                          <w:r>
                            <w:rPr>
                              <w:color w:val="3A3838"/>
                              <w:spacing w:val="34"/>
                              <w:sz w:val="16"/>
                            </w:rPr>
                            <w:t xml:space="preserve"> </w:t>
                          </w:r>
                          <w:r>
                            <w:rPr>
                              <w:color w:val="3A3838"/>
                              <w:sz w:val="16"/>
                            </w:rPr>
                            <w:t>prohibido</w:t>
                          </w:r>
                          <w:r>
                            <w:rPr>
                              <w:color w:val="3A3838"/>
                              <w:spacing w:val="26"/>
                              <w:sz w:val="16"/>
                            </w:rPr>
                            <w:t xml:space="preserve"> </w:t>
                          </w:r>
                          <w:r>
                            <w:rPr>
                              <w:color w:val="3A3838"/>
                              <w:sz w:val="16"/>
                            </w:rPr>
                            <w:t>divulgar</w:t>
                          </w:r>
                          <w:r>
                            <w:rPr>
                              <w:color w:val="3A3838"/>
                              <w:spacing w:val="26"/>
                              <w:sz w:val="16"/>
                            </w:rPr>
                            <w:t xml:space="preserve"> </w:t>
                          </w:r>
                          <w:r>
                            <w:rPr>
                              <w:color w:val="3A3838"/>
                              <w:sz w:val="16"/>
                            </w:rPr>
                            <w:t>y</w:t>
                          </w:r>
                          <w:r>
                            <w:rPr>
                              <w:color w:val="3A3838"/>
                              <w:spacing w:val="40"/>
                              <w:sz w:val="16"/>
                            </w:rPr>
                            <w:t xml:space="preserve"> </w:t>
                          </w:r>
                          <w:r>
                            <w:rPr>
                              <w:color w:val="3A3838"/>
                              <w:sz w:val="16"/>
                            </w:rPr>
                            <w:t>reproducir total o parcialmente este documento.</w:t>
                          </w:r>
                        </w:p>
                        <w:p w14:paraId="3367C5C1" w14:textId="77777777" w:rsidR="00AC56D6" w:rsidRDefault="00000000">
                          <w:pPr>
                            <w:spacing w:before="3"/>
                            <w:ind w:left="7832"/>
                            <w:rPr>
                              <w:b/>
                              <w:sz w:val="16"/>
                            </w:rPr>
                          </w:pPr>
                          <w:r>
                            <w:rPr>
                              <w:sz w:val="16"/>
                            </w:rPr>
                            <w:t>Página</w:t>
                          </w:r>
                          <w:r>
                            <w:rPr>
                              <w:spacing w:val="-3"/>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4"/>
                              <w:sz w:val="16"/>
                            </w:rPr>
                            <w:t xml:space="preserve"> </w:t>
                          </w:r>
                          <w:r>
                            <w:rPr>
                              <w:sz w:val="16"/>
                            </w:rPr>
                            <w:t>de</w:t>
                          </w:r>
                          <w:r>
                            <w:rPr>
                              <w:spacing w:val="-6"/>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15</w:t>
                          </w:r>
                          <w:r>
                            <w:rPr>
                              <w:b/>
                              <w:spacing w:val="-5"/>
                              <w:sz w:val="16"/>
                            </w:rPr>
                            <w:fldChar w:fldCharType="end"/>
                          </w:r>
                        </w:p>
                      </w:txbxContent>
                    </wps:txbx>
                    <wps:bodyPr wrap="square" lIns="0" tIns="0" rIns="0" bIns="0" rtlCol="0">
                      <a:noAutofit/>
                    </wps:bodyPr>
                  </wps:wsp>
                </a:graphicData>
              </a:graphic>
            </wp:anchor>
          </w:drawing>
        </mc:Choice>
        <mc:Fallback>
          <w:pict>
            <v:shapetype w14:anchorId="24A069A6" id="_x0000_t202" coordsize="21600,21600" o:spt="202" path="m,l,21600r21600,l21600,xe">
              <v:stroke joinstyle="miter"/>
              <v:path gradientshapeok="t" o:connecttype="rect"/>
            </v:shapetype>
            <v:shape id="Textbox 6" o:spid="_x0000_s1028" type="#_x0000_t202" style="position:absolute;margin-left:84pt;margin-top:718.3pt;width:444pt;height:39.45pt;z-index:-162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" filled="f" stroked="f">
              <v:textbox inset="0,0,0,0">
                <w:txbxContent>
                  <w:p w14:paraId="7117D39D" w14:textId="77777777" w:rsidR="00AC56D6" w:rsidRDefault="00000000">
                    <w:pPr>
                      <w:spacing w:line="182" w:lineRule="exact"/>
                      <w:ind w:left="20"/>
                      <w:rPr>
                        <w:sz w:val="16"/>
                      </w:rPr>
                    </w:pPr>
                    <w:r>
                      <w:rPr>
                        <w:color w:val="3A3838"/>
                        <w:sz w:val="16"/>
                      </w:rPr>
                      <w:t>Este documento</w:t>
                    </w:r>
                    <w:r>
                      <w:rPr>
                        <w:color w:val="3A3838"/>
                        <w:spacing w:val="1"/>
                        <w:sz w:val="16"/>
                      </w:rPr>
                      <w:t xml:space="preserve"> </w:t>
                    </w:r>
                    <w:r>
                      <w:rPr>
                        <w:color w:val="3A3838"/>
                        <w:sz w:val="16"/>
                      </w:rPr>
                      <w:t>es</w:t>
                    </w:r>
                    <w:r>
                      <w:rPr>
                        <w:color w:val="3A3838"/>
                        <w:spacing w:val="-1"/>
                        <w:sz w:val="16"/>
                      </w:rPr>
                      <w:t xml:space="preserve"> </w:t>
                    </w:r>
                    <w:r>
                      <w:rPr>
                        <w:color w:val="3A3838"/>
                        <w:sz w:val="16"/>
                      </w:rPr>
                      <w:t>propiedad</w:t>
                    </w:r>
                    <w:r>
                      <w:rPr>
                        <w:color w:val="3A3838"/>
                        <w:spacing w:val="1"/>
                        <w:sz w:val="16"/>
                      </w:rPr>
                      <w:t xml:space="preserve"> </w:t>
                    </w:r>
                    <w:r>
                      <w:rPr>
                        <w:color w:val="3A3838"/>
                        <w:sz w:val="16"/>
                      </w:rPr>
                      <w:t>del</w:t>
                    </w:r>
                    <w:r>
                      <w:rPr>
                        <w:color w:val="3A3838"/>
                        <w:spacing w:val="1"/>
                        <w:sz w:val="16"/>
                      </w:rPr>
                      <w:t xml:space="preserve"> </w:t>
                    </w:r>
                    <w:r>
                      <w:rPr>
                        <w:color w:val="3A3838"/>
                        <w:sz w:val="16"/>
                      </w:rPr>
                      <w:t>Hospital</w:t>
                    </w:r>
                    <w:r>
                      <w:rPr>
                        <w:color w:val="3A3838"/>
                        <w:spacing w:val="-4"/>
                        <w:sz w:val="16"/>
                      </w:rPr>
                      <w:t xml:space="preserve"> </w:t>
                    </w:r>
                    <w:r>
                      <w:rPr>
                        <w:color w:val="3A3838"/>
                        <w:sz w:val="16"/>
                      </w:rPr>
                      <w:t>Regional</w:t>
                    </w:r>
                    <w:r>
                      <w:rPr>
                        <w:color w:val="3A3838"/>
                        <w:spacing w:val="5"/>
                        <w:sz w:val="16"/>
                      </w:rPr>
                      <w:t xml:space="preserve"> </w:t>
                    </w:r>
                    <w:r>
                      <w:rPr>
                        <w:color w:val="3A3838"/>
                        <w:sz w:val="16"/>
                      </w:rPr>
                      <w:t>de</w:t>
                    </w:r>
                    <w:r>
                      <w:rPr>
                        <w:color w:val="3A3838"/>
                        <w:spacing w:val="1"/>
                        <w:sz w:val="16"/>
                      </w:rPr>
                      <w:t xml:space="preserve"> </w:t>
                    </w:r>
                    <w:r>
                      <w:rPr>
                        <w:color w:val="3A3838"/>
                        <w:sz w:val="16"/>
                      </w:rPr>
                      <w:t>Moniquirá</w:t>
                    </w:r>
                    <w:r>
                      <w:rPr>
                        <w:color w:val="3A3838"/>
                        <w:spacing w:val="-1"/>
                        <w:sz w:val="16"/>
                      </w:rPr>
                      <w:t xml:space="preserve"> </w:t>
                    </w:r>
                    <w:r>
                      <w:rPr>
                        <w:color w:val="3A3838"/>
                        <w:sz w:val="16"/>
                      </w:rPr>
                      <w:t>E.S.E.</w:t>
                    </w:r>
                    <w:r>
                      <w:rPr>
                        <w:color w:val="3A3838"/>
                        <w:spacing w:val="-3"/>
                        <w:sz w:val="16"/>
                      </w:rPr>
                      <w:t xml:space="preserve"> </w:t>
                    </w:r>
                    <w:r>
                      <w:rPr>
                        <w:color w:val="3A3838"/>
                        <w:sz w:val="16"/>
                      </w:rPr>
                      <w:t>Copias</w:t>
                    </w:r>
                    <w:r>
                      <w:rPr>
                        <w:color w:val="3A3838"/>
                        <w:spacing w:val="-6"/>
                        <w:sz w:val="16"/>
                      </w:rPr>
                      <w:t xml:space="preserve"> </w:t>
                    </w:r>
                    <w:r>
                      <w:rPr>
                        <w:color w:val="3A3838"/>
                        <w:sz w:val="16"/>
                      </w:rPr>
                      <w:t>consultadas</w:t>
                    </w:r>
                    <w:r>
                      <w:rPr>
                        <w:color w:val="3A3838"/>
                        <w:spacing w:val="-1"/>
                        <w:sz w:val="16"/>
                      </w:rPr>
                      <w:t xml:space="preserve"> </w:t>
                    </w:r>
                    <w:r>
                      <w:rPr>
                        <w:color w:val="3A3838"/>
                        <w:sz w:val="16"/>
                      </w:rPr>
                      <w:t>fuera</w:t>
                    </w:r>
                    <w:r>
                      <w:rPr>
                        <w:color w:val="3A3838"/>
                        <w:spacing w:val="4"/>
                        <w:sz w:val="16"/>
                      </w:rPr>
                      <w:t xml:space="preserve"> </w:t>
                    </w:r>
                    <w:r>
                      <w:rPr>
                        <w:color w:val="3A3838"/>
                        <w:sz w:val="16"/>
                      </w:rPr>
                      <w:t>del</w:t>
                    </w:r>
                    <w:r>
                      <w:rPr>
                        <w:color w:val="3A3838"/>
                        <w:spacing w:val="1"/>
                        <w:sz w:val="16"/>
                      </w:rPr>
                      <w:t xml:space="preserve"> </w:t>
                    </w:r>
                    <w:r>
                      <w:rPr>
                        <w:color w:val="3A3838"/>
                        <w:sz w:val="16"/>
                      </w:rPr>
                      <w:t>SGC</w:t>
                    </w:r>
                    <w:r>
                      <w:rPr>
                        <w:color w:val="3A3838"/>
                        <w:spacing w:val="1"/>
                        <w:sz w:val="16"/>
                      </w:rPr>
                      <w:t xml:space="preserve"> </w:t>
                    </w:r>
                    <w:r>
                      <w:rPr>
                        <w:color w:val="3A3838"/>
                        <w:sz w:val="16"/>
                      </w:rPr>
                      <w:t>no</w:t>
                    </w:r>
                    <w:r>
                      <w:rPr>
                        <w:color w:val="3A3838"/>
                        <w:spacing w:val="-3"/>
                        <w:sz w:val="16"/>
                      </w:rPr>
                      <w:t xml:space="preserve"> </w:t>
                    </w:r>
                    <w:r>
                      <w:rPr>
                        <w:color w:val="3A3838"/>
                        <w:sz w:val="16"/>
                      </w:rPr>
                      <w:t>tienen</w:t>
                    </w:r>
                    <w:r>
                      <w:rPr>
                        <w:color w:val="3A3838"/>
                        <w:spacing w:val="-3"/>
                        <w:sz w:val="16"/>
                      </w:rPr>
                      <w:t xml:space="preserve"> </w:t>
                    </w:r>
                    <w:r>
                      <w:rPr>
                        <w:color w:val="3A3838"/>
                        <w:sz w:val="16"/>
                      </w:rPr>
                      <w:t>validez.</w:t>
                    </w:r>
                    <w:r>
                      <w:rPr>
                        <w:color w:val="3A3838"/>
                        <w:spacing w:val="-3"/>
                        <w:sz w:val="16"/>
                      </w:rPr>
                      <w:t xml:space="preserve"> </w:t>
                    </w:r>
                    <w:r>
                      <w:rPr>
                        <w:color w:val="3A3838"/>
                        <w:sz w:val="16"/>
                      </w:rPr>
                      <w:t>El</w:t>
                    </w:r>
                    <w:r>
                      <w:rPr>
                        <w:color w:val="3A3838"/>
                        <w:spacing w:val="1"/>
                        <w:sz w:val="16"/>
                      </w:rPr>
                      <w:t xml:space="preserve"> </w:t>
                    </w:r>
                    <w:r>
                      <w:rPr>
                        <w:color w:val="3A3838"/>
                        <w:sz w:val="16"/>
                      </w:rPr>
                      <w:t>uso</w:t>
                    </w:r>
                    <w:r>
                      <w:rPr>
                        <w:color w:val="3A3838"/>
                        <w:spacing w:val="2"/>
                        <w:sz w:val="16"/>
                      </w:rPr>
                      <w:t xml:space="preserve"> </w:t>
                    </w:r>
                    <w:r>
                      <w:rPr>
                        <w:color w:val="3A3838"/>
                        <w:sz w:val="16"/>
                      </w:rPr>
                      <w:t>de</w:t>
                    </w:r>
                    <w:r>
                      <w:rPr>
                        <w:color w:val="3A3838"/>
                        <w:spacing w:val="-3"/>
                        <w:sz w:val="16"/>
                      </w:rPr>
                      <w:t xml:space="preserve"> </w:t>
                    </w:r>
                    <w:r>
                      <w:rPr>
                        <w:color w:val="3A3838"/>
                        <w:spacing w:val="-5"/>
                        <w:sz w:val="16"/>
                      </w:rPr>
                      <w:t>la</w:t>
                    </w:r>
                  </w:p>
                  <w:p w14:paraId="3A1E31C3" w14:textId="77777777" w:rsidR="00AC56D6" w:rsidRDefault="00000000">
                    <w:pPr>
                      <w:spacing w:before="1"/>
                      <w:ind w:left="20"/>
                      <w:rPr>
                        <w:sz w:val="16"/>
                      </w:rPr>
                    </w:pPr>
                    <w:r>
                      <w:rPr>
                        <w:color w:val="3A3838"/>
                        <w:sz w:val="16"/>
                      </w:rPr>
                      <w:t>información</w:t>
                    </w:r>
                    <w:r>
                      <w:rPr>
                        <w:color w:val="3A3838"/>
                        <w:spacing w:val="26"/>
                        <w:sz w:val="16"/>
                      </w:rPr>
                      <w:t xml:space="preserve"> </w:t>
                    </w:r>
                    <w:r>
                      <w:rPr>
                        <w:color w:val="3A3838"/>
                        <w:sz w:val="16"/>
                      </w:rPr>
                      <w:t>es</w:t>
                    </w:r>
                    <w:r>
                      <w:rPr>
                        <w:color w:val="3A3838"/>
                        <w:spacing w:val="32"/>
                        <w:sz w:val="16"/>
                      </w:rPr>
                      <w:t xml:space="preserve"> </w:t>
                    </w:r>
                    <w:r>
                      <w:rPr>
                        <w:color w:val="3A3838"/>
                        <w:sz w:val="16"/>
                      </w:rPr>
                      <w:t>exclusivo</w:t>
                    </w:r>
                    <w:r>
                      <w:rPr>
                        <w:color w:val="3A3838"/>
                        <w:spacing w:val="21"/>
                        <w:sz w:val="16"/>
                      </w:rPr>
                      <w:t xml:space="preserve"> </w:t>
                    </w:r>
                    <w:r>
                      <w:rPr>
                        <w:color w:val="3A3838"/>
                        <w:sz w:val="16"/>
                      </w:rPr>
                      <w:t>al</w:t>
                    </w:r>
                    <w:r>
                      <w:rPr>
                        <w:color w:val="3A3838"/>
                        <w:spacing w:val="25"/>
                        <w:sz w:val="16"/>
                      </w:rPr>
                      <w:t xml:space="preserve"> </w:t>
                    </w:r>
                    <w:r>
                      <w:rPr>
                        <w:color w:val="3A3838"/>
                        <w:sz w:val="16"/>
                      </w:rPr>
                      <w:t>interior</w:t>
                    </w:r>
                    <w:r>
                      <w:rPr>
                        <w:color w:val="3A3838"/>
                        <w:spacing w:val="30"/>
                        <w:sz w:val="16"/>
                      </w:rPr>
                      <w:t xml:space="preserve"> </w:t>
                    </w:r>
                    <w:r>
                      <w:rPr>
                        <w:color w:val="3A3838"/>
                        <w:sz w:val="16"/>
                      </w:rPr>
                      <w:t>de</w:t>
                    </w:r>
                    <w:r>
                      <w:rPr>
                        <w:color w:val="3A3838"/>
                        <w:spacing w:val="21"/>
                        <w:sz w:val="16"/>
                      </w:rPr>
                      <w:t xml:space="preserve"> </w:t>
                    </w:r>
                    <w:r>
                      <w:rPr>
                        <w:color w:val="3A3838"/>
                        <w:sz w:val="16"/>
                      </w:rPr>
                      <w:t>la</w:t>
                    </w:r>
                    <w:r>
                      <w:rPr>
                        <w:color w:val="3A3838"/>
                        <w:spacing w:val="29"/>
                        <w:sz w:val="16"/>
                      </w:rPr>
                      <w:t xml:space="preserve"> </w:t>
                    </w:r>
                    <w:r>
                      <w:rPr>
                        <w:color w:val="3A3838"/>
                        <w:sz w:val="16"/>
                      </w:rPr>
                      <w:t>Institución</w:t>
                    </w:r>
                    <w:r>
                      <w:rPr>
                        <w:color w:val="3A3838"/>
                        <w:spacing w:val="26"/>
                        <w:sz w:val="16"/>
                      </w:rPr>
                      <w:t xml:space="preserve"> </w:t>
                    </w:r>
                    <w:r>
                      <w:rPr>
                        <w:color w:val="3A3838"/>
                        <w:sz w:val="16"/>
                      </w:rPr>
                      <w:t>para</w:t>
                    </w:r>
                    <w:r>
                      <w:rPr>
                        <w:color w:val="3A3838"/>
                        <w:spacing w:val="29"/>
                        <w:sz w:val="16"/>
                      </w:rPr>
                      <w:t xml:space="preserve"> </w:t>
                    </w:r>
                    <w:r>
                      <w:rPr>
                        <w:color w:val="3A3838"/>
                        <w:sz w:val="16"/>
                      </w:rPr>
                      <w:t>el</w:t>
                    </w:r>
                    <w:r>
                      <w:rPr>
                        <w:color w:val="3A3838"/>
                        <w:spacing w:val="30"/>
                        <w:sz w:val="16"/>
                      </w:rPr>
                      <w:t xml:space="preserve"> </w:t>
                    </w:r>
                    <w:r>
                      <w:rPr>
                        <w:color w:val="3A3838"/>
                        <w:sz w:val="16"/>
                      </w:rPr>
                      <w:t>desarrollo</w:t>
                    </w:r>
                    <w:r>
                      <w:rPr>
                        <w:color w:val="3A3838"/>
                        <w:spacing w:val="31"/>
                        <w:sz w:val="16"/>
                      </w:rPr>
                      <w:t xml:space="preserve"> </w:t>
                    </w:r>
                    <w:r>
                      <w:rPr>
                        <w:color w:val="3A3838"/>
                        <w:sz w:val="16"/>
                      </w:rPr>
                      <w:t>de</w:t>
                    </w:r>
                    <w:r>
                      <w:rPr>
                        <w:color w:val="3A3838"/>
                        <w:spacing w:val="26"/>
                        <w:sz w:val="16"/>
                      </w:rPr>
                      <w:t xml:space="preserve"> </w:t>
                    </w:r>
                    <w:r>
                      <w:rPr>
                        <w:color w:val="3A3838"/>
                        <w:sz w:val="16"/>
                      </w:rPr>
                      <w:t>las</w:t>
                    </w:r>
                    <w:r>
                      <w:rPr>
                        <w:color w:val="3A3838"/>
                        <w:spacing w:val="24"/>
                        <w:sz w:val="16"/>
                      </w:rPr>
                      <w:t xml:space="preserve"> </w:t>
                    </w:r>
                    <w:r>
                      <w:rPr>
                        <w:color w:val="3A3838"/>
                        <w:sz w:val="16"/>
                      </w:rPr>
                      <w:t>funciones</w:t>
                    </w:r>
                    <w:r>
                      <w:rPr>
                        <w:color w:val="3A3838"/>
                        <w:spacing w:val="29"/>
                        <w:sz w:val="16"/>
                      </w:rPr>
                      <w:t xml:space="preserve"> </w:t>
                    </w:r>
                    <w:r>
                      <w:rPr>
                        <w:color w:val="3A3838"/>
                        <w:sz w:val="16"/>
                      </w:rPr>
                      <w:t>encomendadas.</w:t>
                    </w:r>
                    <w:r>
                      <w:rPr>
                        <w:color w:val="3A3838"/>
                        <w:spacing w:val="27"/>
                        <w:sz w:val="16"/>
                      </w:rPr>
                      <w:t xml:space="preserve"> </w:t>
                    </w:r>
                    <w:r>
                      <w:rPr>
                        <w:color w:val="3A3838"/>
                        <w:sz w:val="16"/>
                      </w:rPr>
                      <w:t>Está</w:t>
                    </w:r>
                    <w:r>
                      <w:rPr>
                        <w:color w:val="3A3838"/>
                        <w:spacing w:val="34"/>
                        <w:sz w:val="16"/>
                      </w:rPr>
                      <w:t xml:space="preserve"> </w:t>
                    </w:r>
                    <w:r>
                      <w:rPr>
                        <w:color w:val="3A3838"/>
                        <w:sz w:val="16"/>
                      </w:rPr>
                      <w:t>prohibido</w:t>
                    </w:r>
                    <w:r>
                      <w:rPr>
                        <w:color w:val="3A3838"/>
                        <w:spacing w:val="26"/>
                        <w:sz w:val="16"/>
                      </w:rPr>
                      <w:t xml:space="preserve"> </w:t>
                    </w:r>
                    <w:r>
                      <w:rPr>
                        <w:color w:val="3A3838"/>
                        <w:sz w:val="16"/>
                      </w:rPr>
                      <w:t>divulgar</w:t>
                    </w:r>
                    <w:r>
                      <w:rPr>
                        <w:color w:val="3A3838"/>
                        <w:spacing w:val="26"/>
                        <w:sz w:val="16"/>
                      </w:rPr>
                      <w:t xml:space="preserve"> </w:t>
                    </w:r>
                    <w:r>
                      <w:rPr>
                        <w:color w:val="3A3838"/>
                        <w:sz w:val="16"/>
                      </w:rPr>
                      <w:t>y</w:t>
                    </w:r>
                    <w:r>
                      <w:rPr>
                        <w:color w:val="3A3838"/>
                        <w:spacing w:val="40"/>
                        <w:sz w:val="16"/>
                      </w:rPr>
                      <w:t xml:space="preserve"> </w:t>
                    </w:r>
                    <w:r>
                      <w:rPr>
                        <w:color w:val="3A3838"/>
                        <w:sz w:val="16"/>
                      </w:rPr>
                      <w:t>reproducir total o parcialmente este documento.</w:t>
                    </w:r>
                  </w:p>
                  <w:p w14:paraId="3367C5C1" w14:textId="77777777" w:rsidR="00AC56D6" w:rsidRDefault="00000000">
                    <w:pPr>
                      <w:spacing w:before="3"/>
                      <w:ind w:left="7832"/>
                      <w:rPr>
                        <w:b/>
                        <w:sz w:val="16"/>
                      </w:rPr>
                    </w:pPr>
                    <w:r>
                      <w:rPr>
                        <w:sz w:val="16"/>
                      </w:rPr>
                      <w:t>Página</w:t>
                    </w:r>
                    <w:r>
                      <w:rPr>
                        <w:spacing w:val="-3"/>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4"/>
                        <w:sz w:val="16"/>
                      </w:rPr>
                      <w:t xml:space="preserve"> </w:t>
                    </w:r>
                    <w:r>
                      <w:rPr>
                        <w:sz w:val="16"/>
                      </w:rPr>
                      <w:t>de</w:t>
                    </w:r>
                    <w:r>
                      <w:rPr>
                        <w:spacing w:val="-6"/>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15</w:t>
                    </w:r>
                    <w:r>
                      <w:rPr>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2CD47" w14:textId="77777777" w:rsidR="00802FBE" w:rsidRDefault="00802FBE">
      <w:r>
        <w:separator/>
      </w:r>
    </w:p>
  </w:footnote>
  <w:footnote w:type="continuationSeparator" w:id="0">
    <w:p w14:paraId="13DC9EEF" w14:textId="77777777" w:rsidR="00802FBE" w:rsidRDefault="00802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DC52" w14:textId="77777777" w:rsidR="00AC56D6" w:rsidRDefault="00000000">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72D1487C" wp14:editId="61D6C38B">
              <wp:simplePos x="0" y="0"/>
              <wp:positionH relativeFrom="page">
                <wp:posOffset>1041196</wp:posOffset>
              </wp:positionH>
              <wp:positionV relativeFrom="page">
                <wp:posOffset>448055</wp:posOffset>
              </wp:positionV>
              <wp:extent cx="5690235" cy="8528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528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5104"/>
                            <w:gridCol w:w="1886"/>
                          </w:tblGrid>
                          <w:tr w:rsidR="00AC56D6" w14:paraId="180A29D1" w14:textId="77777777">
                            <w:trPr>
                              <w:trHeight w:val="273"/>
                            </w:trPr>
                            <w:tc>
                              <w:tcPr>
                                <w:tcW w:w="1839" w:type="dxa"/>
                                <w:vMerge w:val="restart"/>
                              </w:tcPr>
                              <w:p w14:paraId="1716E8E9" w14:textId="77777777" w:rsidR="00AC56D6" w:rsidRDefault="00AC56D6">
                                <w:pPr>
                                  <w:pStyle w:val="TableParagraph"/>
                                  <w:rPr>
                                    <w:rFonts w:ascii="Times New Roman"/>
                                    <w:sz w:val="20"/>
                                  </w:rPr>
                                </w:pPr>
                              </w:p>
                            </w:tc>
                            <w:tc>
                              <w:tcPr>
                                <w:tcW w:w="5104" w:type="dxa"/>
                              </w:tcPr>
                              <w:p w14:paraId="64F1F15C" w14:textId="77777777" w:rsidR="00AC56D6" w:rsidRDefault="00000000">
                                <w:pPr>
                                  <w:pStyle w:val="TableParagraph"/>
                                  <w:spacing w:before="1"/>
                                  <w:ind w:left="17"/>
                                  <w:jc w:val="center"/>
                                  <w:rPr>
                                    <w:b/>
                                    <w:sz w:val="20"/>
                                  </w:rPr>
                                </w:pPr>
                                <w:r>
                                  <w:rPr>
                                    <w:b/>
                                    <w:sz w:val="20"/>
                                  </w:rPr>
                                  <w:t>HOSPITAL</w:t>
                                </w:r>
                                <w:r>
                                  <w:rPr>
                                    <w:b/>
                                    <w:spacing w:val="-10"/>
                                    <w:sz w:val="20"/>
                                  </w:rPr>
                                  <w:t xml:space="preserve"> </w:t>
                                </w:r>
                                <w:r>
                                  <w:rPr>
                                    <w:b/>
                                    <w:sz w:val="20"/>
                                  </w:rPr>
                                  <w:t>REGIONAL</w:t>
                                </w:r>
                                <w:r>
                                  <w:rPr>
                                    <w:b/>
                                    <w:spacing w:val="-5"/>
                                    <w:sz w:val="20"/>
                                  </w:rPr>
                                  <w:t xml:space="preserve"> </w:t>
                                </w:r>
                                <w:r>
                                  <w:rPr>
                                    <w:b/>
                                    <w:sz w:val="20"/>
                                  </w:rPr>
                                  <w:t>DE</w:t>
                                </w:r>
                                <w:r>
                                  <w:rPr>
                                    <w:b/>
                                    <w:spacing w:val="-11"/>
                                    <w:sz w:val="20"/>
                                  </w:rPr>
                                  <w:t xml:space="preserve"> </w:t>
                                </w:r>
                                <w:r>
                                  <w:rPr>
                                    <w:b/>
                                    <w:sz w:val="20"/>
                                  </w:rPr>
                                  <w:t>MONIQUIRA</w:t>
                                </w:r>
                                <w:r>
                                  <w:rPr>
                                    <w:b/>
                                    <w:spacing w:val="-7"/>
                                    <w:sz w:val="20"/>
                                  </w:rPr>
                                  <w:t xml:space="preserve"> </w:t>
                                </w:r>
                                <w:r>
                                  <w:rPr>
                                    <w:b/>
                                    <w:spacing w:val="-4"/>
                                    <w:sz w:val="20"/>
                                  </w:rPr>
                                  <w:t>E.</w:t>
                                </w:r>
                                <w:proofErr w:type="gramStart"/>
                                <w:r>
                                  <w:rPr>
                                    <w:b/>
                                    <w:spacing w:val="-4"/>
                                    <w:sz w:val="20"/>
                                  </w:rPr>
                                  <w:t>S.E</w:t>
                                </w:r>
                                <w:proofErr w:type="gramEnd"/>
                              </w:p>
                            </w:tc>
                            <w:tc>
                              <w:tcPr>
                                <w:tcW w:w="1886" w:type="dxa"/>
                              </w:tcPr>
                              <w:p w14:paraId="30C53189" w14:textId="77777777" w:rsidR="00AC56D6" w:rsidRDefault="00000000">
                                <w:pPr>
                                  <w:pStyle w:val="TableParagraph"/>
                                  <w:spacing w:before="6" w:line="247" w:lineRule="exact"/>
                                  <w:ind w:left="10"/>
                                  <w:jc w:val="center"/>
                                  <w:rPr>
                                    <w:b/>
                                  </w:rPr>
                                </w:pPr>
                                <w:r>
                                  <w:rPr>
                                    <w:b/>
                                    <w:spacing w:val="-2"/>
                                  </w:rPr>
                                  <w:t>CÓDIGO:</w:t>
                                </w:r>
                              </w:p>
                            </w:tc>
                          </w:tr>
                          <w:tr w:rsidR="00AC56D6" w14:paraId="497AF16A" w14:textId="77777777">
                            <w:trPr>
                              <w:trHeight w:val="484"/>
                            </w:trPr>
                            <w:tc>
                              <w:tcPr>
                                <w:tcW w:w="1839" w:type="dxa"/>
                                <w:vMerge/>
                                <w:tcBorders>
                                  <w:top w:val="nil"/>
                                </w:tcBorders>
                              </w:tcPr>
                              <w:p w14:paraId="58F2F09F" w14:textId="77777777" w:rsidR="00AC56D6" w:rsidRDefault="00AC56D6">
                                <w:pPr>
                                  <w:rPr>
                                    <w:sz w:val="2"/>
                                    <w:szCs w:val="2"/>
                                  </w:rPr>
                                </w:pPr>
                              </w:p>
                            </w:tc>
                            <w:tc>
                              <w:tcPr>
                                <w:tcW w:w="5104" w:type="dxa"/>
                              </w:tcPr>
                              <w:p w14:paraId="7B05D85A" w14:textId="77777777" w:rsidR="00AC56D6" w:rsidRDefault="00000000">
                                <w:pPr>
                                  <w:pStyle w:val="TableParagraph"/>
                                  <w:spacing w:line="241" w:lineRule="exact"/>
                                  <w:ind w:left="17" w:right="2"/>
                                  <w:jc w:val="center"/>
                                  <w:rPr>
                                    <w:b/>
                                    <w:sz w:val="20"/>
                                  </w:rPr>
                                </w:pPr>
                                <w:r>
                                  <w:rPr>
                                    <w:b/>
                                    <w:sz w:val="20"/>
                                  </w:rPr>
                                  <w:t>PROTOCOLO</w:t>
                                </w:r>
                                <w:r>
                                  <w:rPr>
                                    <w:b/>
                                    <w:spacing w:val="-8"/>
                                    <w:sz w:val="20"/>
                                  </w:rPr>
                                  <w:t xml:space="preserve"> </w:t>
                                </w:r>
                                <w:r>
                                  <w:rPr>
                                    <w:b/>
                                    <w:sz w:val="20"/>
                                  </w:rPr>
                                  <w:t>CLÍNICO</w:t>
                                </w:r>
                                <w:r>
                                  <w:rPr>
                                    <w:b/>
                                    <w:spacing w:val="-7"/>
                                    <w:sz w:val="20"/>
                                  </w:rPr>
                                  <w:t xml:space="preserve"> </w:t>
                                </w:r>
                                <w:r>
                                  <w:rPr>
                                    <w:b/>
                                    <w:sz w:val="20"/>
                                  </w:rPr>
                                  <w:t>DE</w:t>
                                </w:r>
                                <w:r>
                                  <w:rPr>
                                    <w:b/>
                                    <w:spacing w:val="-7"/>
                                    <w:sz w:val="20"/>
                                  </w:rPr>
                                  <w:t xml:space="preserve"> </w:t>
                                </w:r>
                                <w:r>
                                  <w:rPr>
                                    <w:b/>
                                    <w:sz w:val="20"/>
                                  </w:rPr>
                                  <w:t>ATENCIÓN</w:t>
                                </w:r>
                                <w:r>
                                  <w:rPr>
                                    <w:b/>
                                    <w:spacing w:val="-4"/>
                                    <w:sz w:val="20"/>
                                  </w:rPr>
                                  <w:t xml:space="preserve"> </w:t>
                                </w:r>
                                <w:r>
                                  <w:rPr>
                                    <w:b/>
                                    <w:sz w:val="20"/>
                                  </w:rPr>
                                  <w:t>EN</w:t>
                                </w:r>
                                <w:r>
                                  <w:rPr>
                                    <w:b/>
                                    <w:spacing w:val="-8"/>
                                    <w:sz w:val="20"/>
                                  </w:rPr>
                                  <w:t xml:space="preserve"> </w:t>
                                </w:r>
                                <w:r>
                                  <w:rPr>
                                    <w:b/>
                                    <w:spacing w:val="-2"/>
                                    <w:sz w:val="20"/>
                                  </w:rPr>
                                  <w:t>ISOINMUNIZACIÓN</w:t>
                                </w:r>
                              </w:p>
                              <w:p w14:paraId="2A49F7AC" w14:textId="77777777" w:rsidR="00AC56D6" w:rsidRDefault="00000000">
                                <w:pPr>
                                  <w:pStyle w:val="TableParagraph"/>
                                  <w:spacing w:line="223" w:lineRule="exact"/>
                                  <w:ind w:left="17" w:right="6"/>
                                  <w:jc w:val="center"/>
                                  <w:rPr>
                                    <w:b/>
                                    <w:sz w:val="20"/>
                                  </w:rPr>
                                </w:pPr>
                                <w:r>
                                  <w:rPr>
                                    <w:b/>
                                    <w:spacing w:val="-2"/>
                                    <w:sz w:val="20"/>
                                  </w:rPr>
                                  <w:t>MATERNA</w:t>
                                </w:r>
                              </w:p>
                            </w:tc>
                            <w:tc>
                              <w:tcPr>
                                <w:tcW w:w="1886" w:type="dxa"/>
                              </w:tcPr>
                              <w:p w14:paraId="72AF4870" w14:textId="77777777" w:rsidR="00AC56D6" w:rsidRDefault="00000000">
                                <w:pPr>
                                  <w:pStyle w:val="TableParagraph"/>
                                  <w:spacing w:before="1"/>
                                  <w:ind w:left="16"/>
                                  <w:jc w:val="center"/>
                                </w:pPr>
                                <w:r>
                                  <w:rPr>
                                    <w:spacing w:val="-2"/>
                                  </w:rPr>
                                  <w:t>XX-X-X-</w:t>
                                </w:r>
                                <w:r>
                                  <w:rPr>
                                    <w:spacing w:val="-5"/>
                                  </w:rPr>
                                  <w:t>XXX</w:t>
                                </w:r>
                              </w:p>
                            </w:tc>
                          </w:tr>
                          <w:tr w:rsidR="00AC56D6" w14:paraId="3184987F" w14:textId="77777777">
                            <w:trPr>
                              <w:trHeight w:val="268"/>
                            </w:trPr>
                            <w:tc>
                              <w:tcPr>
                                <w:tcW w:w="1839" w:type="dxa"/>
                                <w:vMerge/>
                                <w:tcBorders>
                                  <w:top w:val="nil"/>
                                </w:tcBorders>
                              </w:tcPr>
                              <w:p w14:paraId="0C8C4B99" w14:textId="77777777" w:rsidR="00AC56D6" w:rsidRDefault="00AC56D6">
                                <w:pPr>
                                  <w:rPr>
                                    <w:sz w:val="2"/>
                                    <w:szCs w:val="2"/>
                                  </w:rPr>
                                </w:pPr>
                              </w:p>
                            </w:tc>
                            <w:tc>
                              <w:tcPr>
                                <w:tcW w:w="5104" w:type="dxa"/>
                              </w:tcPr>
                              <w:p w14:paraId="7D3CE91F" w14:textId="77777777" w:rsidR="00AC56D6" w:rsidRDefault="00000000">
                                <w:pPr>
                                  <w:pStyle w:val="TableParagraph"/>
                                  <w:spacing w:before="1"/>
                                  <w:ind w:left="17" w:right="2"/>
                                  <w:jc w:val="center"/>
                                  <w:rPr>
                                    <w:b/>
                                    <w:sz w:val="20"/>
                                  </w:rPr>
                                </w:pPr>
                                <w:r>
                                  <w:rPr>
                                    <w:b/>
                                    <w:sz w:val="20"/>
                                  </w:rPr>
                                  <w:t>PROCESO:</w:t>
                                </w:r>
                                <w:r>
                                  <w:rPr>
                                    <w:b/>
                                    <w:spacing w:val="-8"/>
                                    <w:sz w:val="20"/>
                                  </w:rPr>
                                  <w:t xml:space="preserve"> </w:t>
                                </w:r>
                                <w:r>
                                  <w:rPr>
                                    <w:b/>
                                    <w:sz w:val="20"/>
                                  </w:rPr>
                                  <w:t>GESTIÓN</w:t>
                                </w:r>
                                <w:r>
                                  <w:rPr>
                                    <w:b/>
                                    <w:spacing w:val="-7"/>
                                    <w:sz w:val="20"/>
                                  </w:rPr>
                                  <w:t xml:space="preserve"> </w:t>
                                </w:r>
                                <w:r>
                                  <w:rPr>
                                    <w:b/>
                                    <w:sz w:val="20"/>
                                  </w:rPr>
                                  <w:t>DE</w:t>
                                </w:r>
                                <w:r>
                                  <w:rPr>
                                    <w:b/>
                                    <w:spacing w:val="-6"/>
                                    <w:sz w:val="20"/>
                                  </w:rPr>
                                  <w:t xml:space="preserve"> </w:t>
                                </w:r>
                                <w:r>
                                  <w:rPr>
                                    <w:b/>
                                    <w:spacing w:val="-2"/>
                                    <w:sz w:val="20"/>
                                  </w:rPr>
                                  <w:t>CALIDAD</w:t>
                                </w:r>
                              </w:p>
                            </w:tc>
                            <w:tc>
                              <w:tcPr>
                                <w:tcW w:w="1886" w:type="dxa"/>
                              </w:tcPr>
                              <w:p w14:paraId="24C8417A" w14:textId="77777777" w:rsidR="00AC56D6" w:rsidRDefault="00000000">
                                <w:pPr>
                                  <w:pStyle w:val="TableParagraph"/>
                                  <w:spacing w:before="1" w:line="247" w:lineRule="exact"/>
                                  <w:ind w:left="9"/>
                                  <w:jc w:val="center"/>
                                  <w:rPr>
                                    <w:b/>
                                  </w:rPr>
                                </w:pPr>
                                <w:r>
                                  <w:rPr>
                                    <w:b/>
                                    <w:spacing w:val="-2"/>
                                  </w:rPr>
                                  <w:t>VERSIÓN:</w:t>
                                </w:r>
                              </w:p>
                            </w:tc>
                          </w:tr>
                          <w:tr w:rsidR="00AC56D6" w14:paraId="6C0BC3C4" w14:textId="77777777">
                            <w:trPr>
                              <w:trHeight w:val="268"/>
                            </w:trPr>
                            <w:tc>
                              <w:tcPr>
                                <w:tcW w:w="1839" w:type="dxa"/>
                                <w:vMerge/>
                                <w:tcBorders>
                                  <w:top w:val="nil"/>
                                </w:tcBorders>
                              </w:tcPr>
                              <w:p w14:paraId="46DB1C4C" w14:textId="77777777" w:rsidR="00AC56D6" w:rsidRDefault="00AC56D6">
                                <w:pPr>
                                  <w:rPr>
                                    <w:sz w:val="2"/>
                                    <w:szCs w:val="2"/>
                                  </w:rPr>
                                </w:pPr>
                              </w:p>
                            </w:tc>
                            <w:tc>
                              <w:tcPr>
                                <w:tcW w:w="5104" w:type="dxa"/>
                              </w:tcPr>
                              <w:p w14:paraId="5ED9797B" w14:textId="77777777" w:rsidR="00AC56D6" w:rsidRDefault="00000000">
                                <w:pPr>
                                  <w:pStyle w:val="TableParagraph"/>
                                  <w:spacing w:before="1"/>
                                  <w:ind w:left="17" w:right="4"/>
                                  <w:jc w:val="center"/>
                                  <w:rPr>
                                    <w:b/>
                                    <w:sz w:val="20"/>
                                  </w:rPr>
                                </w:pPr>
                                <w:r>
                                  <w:rPr>
                                    <w:b/>
                                    <w:sz w:val="20"/>
                                  </w:rPr>
                                  <w:t>SUBPROCESO:</w:t>
                                </w:r>
                                <w:r>
                                  <w:rPr>
                                    <w:b/>
                                    <w:spacing w:val="-7"/>
                                    <w:sz w:val="20"/>
                                  </w:rPr>
                                  <w:t xml:space="preserve"> </w:t>
                                </w:r>
                                <w:r>
                                  <w:rPr>
                                    <w:b/>
                                    <w:sz w:val="20"/>
                                  </w:rPr>
                                  <w:t>AUDITORIA</w:t>
                                </w:r>
                                <w:r>
                                  <w:rPr>
                                    <w:b/>
                                    <w:spacing w:val="-8"/>
                                    <w:sz w:val="20"/>
                                  </w:rPr>
                                  <w:t xml:space="preserve"> </w:t>
                                </w:r>
                                <w:r>
                                  <w:rPr>
                                    <w:b/>
                                    <w:sz w:val="20"/>
                                  </w:rPr>
                                  <w:t>CLINICA</w:t>
                                </w:r>
                                <w:r>
                                  <w:rPr>
                                    <w:b/>
                                    <w:spacing w:val="-8"/>
                                    <w:sz w:val="20"/>
                                  </w:rPr>
                                  <w:t xml:space="preserve"> </w:t>
                                </w:r>
                                <w:r>
                                  <w:rPr>
                                    <w:b/>
                                    <w:sz w:val="20"/>
                                  </w:rPr>
                                  <w:t>Y</w:t>
                                </w:r>
                                <w:r>
                                  <w:rPr>
                                    <w:b/>
                                    <w:spacing w:val="-9"/>
                                    <w:sz w:val="20"/>
                                  </w:rPr>
                                  <w:t xml:space="preserve"> </w:t>
                                </w:r>
                                <w:r>
                                  <w:rPr>
                                    <w:b/>
                                    <w:spacing w:val="-5"/>
                                    <w:sz w:val="20"/>
                                  </w:rPr>
                                  <w:t>GPC</w:t>
                                </w:r>
                              </w:p>
                            </w:tc>
                            <w:tc>
                              <w:tcPr>
                                <w:tcW w:w="1886" w:type="dxa"/>
                              </w:tcPr>
                              <w:p w14:paraId="581656C6" w14:textId="77777777" w:rsidR="00AC56D6" w:rsidRDefault="00000000">
                                <w:pPr>
                                  <w:pStyle w:val="TableParagraph"/>
                                  <w:spacing w:before="1" w:line="247" w:lineRule="exact"/>
                                  <w:ind w:left="11"/>
                                  <w:jc w:val="center"/>
                                </w:pPr>
                                <w:r>
                                  <w:rPr>
                                    <w:spacing w:val="-2"/>
                                  </w:rPr>
                                  <w:t>V1-</w:t>
                                </w:r>
                                <w:r>
                                  <w:rPr>
                                    <w:spacing w:val="-4"/>
                                  </w:rPr>
                                  <w:t>2026</w:t>
                                </w:r>
                              </w:p>
                            </w:tc>
                          </w:tr>
                        </w:tbl>
                        <w:p w14:paraId="1A622E3E" w14:textId="77777777" w:rsidR="00AC56D6" w:rsidRDefault="00AC56D6">
                          <w:pPr>
                            <w:pStyle w:val="Textoindependiente"/>
                          </w:pPr>
                        </w:p>
                      </w:txbxContent>
                    </wps:txbx>
                    <wps:bodyPr wrap="square" lIns="0" tIns="0" rIns="0" bIns="0" rtlCol="0">
                      <a:noAutofit/>
                    </wps:bodyPr>
                  </wps:wsp>
                </a:graphicData>
              </a:graphic>
            </wp:anchor>
          </w:drawing>
        </mc:Choice>
        <mc:Fallback>
          <w:pict>
            <v:shapetype w14:anchorId="72D1487C" id="_x0000_t202" coordsize="21600,21600" o:spt="202" path="m,l,21600r21600,l21600,xe">
              <v:stroke joinstyle="miter"/>
              <v:path gradientshapeok="t" o:connecttype="rect"/>
            </v:shapetype>
            <v:shape id="Textbox 1" o:spid="_x0000_s1026" type="#_x0000_t202" style="position:absolute;margin-left:82pt;margin-top:35.3pt;width:448.05pt;height:67.1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&#13;&#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5104"/>
                      <w:gridCol w:w="1886"/>
                    </w:tblGrid>
                    <w:tr w:rsidR="00AC56D6" w14:paraId="180A29D1" w14:textId="77777777">
                      <w:trPr>
                        <w:trHeight w:val="273"/>
                      </w:trPr>
                      <w:tc>
                        <w:tcPr>
                          <w:tcW w:w="1839" w:type="dxa"/>
                          <w:vMerge w:val="restart"/>
                        </w:tcPr>
                        <w:p w14:paraId="1716E8E9" w14:textId="77777777" w:rsidR="00AC56D6" w:rsidRDefault="00AC56D6">
                          <w:pPr>
                            <w:pStyle w:val="TableParagraph"/>
                            <w:rPr>
                              <w:rFonts w:ascii="Times New Roman"/>
                              <w:sz w:val="20"/>
                            </w:rPr>
                          </w:pPr>
                        </w:p>
                      </w:tc>
                      <w:tc>
                        <w:tcPr>
                          <w:tcW w:w="5104" w:type="dxa"/>
                        </w:tcPr>
                        <w:p w14:paraId="64F1F15C" w14:textId="77777777" w:rsidR="00AC56D6" w:rsidRDefault="00000000">
                          <w:pPr>
                            <w:pStyle w:val="TableParagraph"/>
                            <w:spacing w:before="1"/>
                            <w:ind w:left="17"/>
                            <w:jc w:val="center"/>
                            <w:rPr>
                              <w:b/>
                              <w:sz w:val="20"/>
                            </w:rPr>
                          </w:pPr>
                          <w:r>
                            <w:rPr>
                              <w:b/>
                              <w:sz w:val="20"/>
                            </w:rPr>
                            <w:t>HOSPITAL</w:t>
                          </w:r>
                          <w:r>
                            <w:rPr>
                              <w:b/>
                              <w:spacing w:val="-10"/>
                              <w:sz w:val="20"/>
                            </w:rPr>
                            <w:t xml:space="preserve"> </w:t>
                          </w:r>
                          <w:r>
                            <w:rPr>
                              <w:b/>
                              <w:sz w:val="20"/>
                            </w:rPr>
                            <w:t>REGIONAL</w:t>
                          </w:r>
                          <w:r>
                            <w:rPr>
                              <w:b/>
                              <w:spacing w:val="-5"/>
                              <w:sz w:val="20"/>
                            </w:rPr>
                            <w:t xml:space="preserve"> </w:t>
                          </w:r>
                          <w:r>
                            <w:rPr>
                              <w:b/>
                              <w:sz w:val="20"/>
                            </w:rPr>
                            <w:t>DE</w:t>
                          </w:r>
                          <w:r>
                            <w:rPr>
                              <w:b/>
                              <w:spacing w:val="-11"/>
                              <w:sz w:val="20"/>
                            </w:rPr>
                            <w:t xml:space="preserve"> </w:t>
                          </w:r>
                          <w:r>
                            <w:rPr>
                              <w:b/>
                              <w:sz w:val="20"/>
                            </w:rPr>
                            <w:t>MONIQUIRA</w:t>
                          </w:r>
                          <w:r>
                            <w:rPr>
                              <w:b/>
                              <w:spacing w:val="-7"/>
                              <w:sz w:val="20"/>
                            </w:rPr>
                            <w:t xml:space="preserve"> </w:t>
                          </w:r>
                          <w:r>
                            <w:rPr>
                              <w:b/>
                              <w:spacing w:val="-4"/>
                              <w:sz w:val="20"/>
                            </w:rPr>
                            <w:t>E.</w:t>
                          </w:r>
                          <w:proofErr w:type="gramStart"/>
                          <w:r>
                            <w:rPr>
                              <w:b/>
                              <w:spacing w:val="-4"/>
                              <w:sz w:val="20"/>
                            </w:rPr>
                            <w:t>S.E</w:t>
                          </w:r>
                          <w:proofErr w:type="gramEnd"/>
                        </w:p>
                      </w:tc>
                      <w:tc>
                        <w:tcPr>
                          <w:tcW w:w="1886" w:type="dxa"/>
                        </w:tcPr>
                        <w:p w14:paraId="30C53189" w14:textId="77777777" w:rsidR="00AC56D6" w:rsidRDefault="00000000">
                          <w:pPr>
                            <w:pStyle w:val="TableParagraph"/>
                            <w:spacing w:before="6" w:line="247" w:lineRule="exact"/>
                            <w:ind w:left="10"/>
                            <w:jc w:val="center"/>
                            <w:rPr>
                              <w:b/>
                            </w:rPr>
                          </w:pPr>
                          <w:r>
                            <w:rPr>
                              <w:b/>
                              <w:spacing w:val="-2"/>
                            </w:rPr>
                            <w:t>CÓDIGO:</w:t>
                          </w:r>
                        </w:p>
                      </w:tc>
                    </w:tr>
                    <w:tr w:rsidR="00AC56D6" w14:paraId="497AF16A" w14:textId="77777777">
                      <w:trPr>
                        <w:trHeight w:val="484"/>
                      </w:trPr>
                      <w:tc>
                        <w:tcPr>
                          <w:tcW w:w="1839" w:type="dxa"/>
                          <w:vMerge/>
                          <w:tcBorders>
                            <w:top w:val="nil"/>
                          </w:tcBorders>
                        </w:tcPr>
                        <w:p w14:paraId="58F2F09F" w14:textId="77777777" w:rsidR="00AC56D6" w:rsidRDefault="00AC56D6">
                          <w:pPr>
                            <w:rPr>
                              <w:sz w:val="2"/>
                              <w:szCs w:val="2"/>
                            </w:rPr>
                          </w:pPr>
                        </w:p>
                      </w:tc>
                      <w:tc>
                        <w:tcPr>
                          <w:tcW w:w="5104" w:type="dxa"/>
                        </w:tcPr>
                        <w:p w14:paraId="7B05D85A" w14:textId="77777777" w:rsidR="00AC56D6" w:rsidRDefault="00000000">
                          <w:pPr>
                            <w:pStyle w:val="TableParagraph"/>
                            <w:spacing w:line="241" w:lineRule="exact"/>
                            <w:ind w:left="17" w:right="2"/>
                            <w:jc w:val="center"/>
                            <w:rPr>
                              <w:b/>
                              <w:sz w:val="20"/>
                            </w:rPr>
                          </w:pPr>
                          <w:r>
                            <w:rPr>
                              <w:b/>
                              <w:sz w:val="20"/>
                            </w:rPr>
                            <w:t>PROTOCOLO</w:t>
                          </w:r>
                          <w:r>
                            <w:rPr>
                              <w:b/>
                              <w:spacing w:val="-8"/>
                              <w:sz w:val="20"/>
                            </w:rPr>
                            <w:t xml:space="preserve"> </w:t>
                          </w:r>
                          <w:r>
                            <w:rPr>
                              <w:b/>
                              <w:sz w:val="20"/>
                            </w:rPr>
                            <w:t>CLÍNICO</w:t>
                          </w:r>
                          <w:r>
                            <w:rPr>
                              <w:b/>
                              <w:spacing w:val="-7"/>
                              <w:sz w:val="20"/>
                            </w:rPr>
                            <w:t xml:space="preserve"> </w:t>
                          </w:r>
                          <w:r>
                            <w:rPr>
                              <w:b/>
                              <w:sz w:val="20"/>
                            </w:rPr>
                            <w:t>DE</w:t>
                          </w:r>
                          <w:r>
                            <w:rPr>
                              <w:b/>
                              <w:spacing w:val="-7"/>
                              <w:sz w:val="20"/>
                            </w:rPr>
                            <w:t xml:space="preserve"> </w:t>
                          </w:r>
                          <w:r>
                            <w:rPr>
                              <w:b/>
                              <w:sz w:val="20"/>
                            </w:rPr>
                            <w:t>ATENCIÓN</w:t>
                          </w:r>
                          <w:r>
                            <w:rPr>
                              <w:b/>
                              <w:spacing w:val="-4"/>
                              <w:sz w:val="20"/>
                            </w:rPr>
                            <w:t xml:space="preserve"> </w:t>
                          </w:r>
                          <w:r>
                            <w:rPr>
                              <w:b/>
                              <w:sz w:val="20"/>
                            </w:rPr>
                            <w:t>EN</w:t>
                          </w:r>
                          <w:r>
                            <w:rPr>
                              <w:b/>
                              <w:spacing w:val="-8"/>
                              <w:sz w:val="20"/>
                            </w:rPr>
                            <w:t xml:space="preserve"> </w:t>
                          </w:r>
                          <w:r>
                            <w:rPr>
                              <w:b/>
                              <w:spacing w:val="-2"/>
                              <w:sz w:val="20"/>
                            </w:rPr>
                            <w:t>ISOINMUNIZACIÓN</w:t>
                          </w:r>
                        </w:p>
                        <w:p w14:paraId="2A49F7AC" w14:textId="77777777" w:rsidR="00AC56D6" w:rsidRDefault="00000000">
                          <w:pPr>
                            <w:pStyle w:val="TableParagraph"/>
                            <w:spacing w:line="223" w:lineRule="exact"/>
                            <w:ind w:left="17" w:right="6"/>
                            <w:jc w:val="center"/>
                            <w:rPr>
                              <w:b/>
                              <w:sz w:val="20"/>
                            </w:rPr>
                          </w:pPr>
                          <w:r>
                            <w:rPr>
                              <w:b/>
                              <w:spacing w:val="-2"/>
                              <w:sz w:val="20"/>
                            </w:rPr>
                            <w:t>MATERNA</w:t>
                          </w:r>
                        </w:p>
                      </w:tc>
                      <w:tc>
                        <w:tcPr>
                          <w:tcW w:w="1886" w:type="dxa"/>
                        </w:tcPr>
                        <w:p w14:paraId="72AF4870" w14:textId="77777777" w:rsidR="00AC56D6" w:rsidRDefault="00000000">
                          <w:pPr>
                            <w:pStyle w:val="TableParagraph"/>
                            <w:spacing w:before="1"/>
                            <w:ind w:left="16"/>
                            <w:jc w:val="center"/>
                          </w:pPr>
                          <w:r>
                            <w:rPr>
                              <w:spacing w:val="-2"/>
                            </w:rPr>
                            <w:t>XX-X-X-</w:t>
                          </w:r>
                          <w:r>
                            <w:rPr>
                              <w:spacing w:val="-5"/>
                            </w:rPr>
                            <w:t>XXX</w:t>
                          </w:r>
                        </w:p>
                      </w:tc>
                    </w:tr>
                    <w:tr w:rsidR="00AC56D6" w14:paraId="3184987F" w14:textId="77777777">
                      <w:trPr>
                        <w:trHeight w:val="268"/>
                      </w:trPr>
                      <w:tc>
                        <w:tcPr>
                          <w:tcW w:w="1839" w:type="dxa"/>
                          <w:vMerge/>
                          <w:tcBorders>
                            <w:top w:val="nil"/>
                          </w:tcBorders>
                        </w:tcPr>
                        <w:p w14:paraId="0C8C4B99" w14:textId="77777777" w:rsidR="00AC56D6" w:rsidRDefault="00AC56D6">
                          <w:pPr>
                            <w:rPr>
                              <w:sz w:val="2"/>
                              <w:szCs w:val="2"/>
                            </w:rPr>
                          </w:pPr>
                        </w:p>
                      </w:tc>
                      <w:tc>
                        <w:tcPr>
                          <w:tcW w:w="5104" w:type="dxa"/>
                        </w:tcPr>
                        <w:p w14:paraId="7D3CE91F" w14:textId="77777777" w:rsidR="00AC56D6" w:rsidRDefault="00000000">
                          <w:pPr>
                            <w:pStyle w:val="TableParagraph"/>
                            <w:spacing w:before="1"/>
                            <w:ind w:left="17" w:right="2"/>
                            <w:jc w:val="center"/>
                            <w:rPr>
                              <w:b/>
                              <w:sz w:val="20"/>
                            </w:rPr>
                          </w:pPr>
                          <w:r>
                            <w:rPr>
                              <w:b/>
                              <w:sz w:val="20"/>
                            </w:rPr>
                            <w:t>PROCESO:</w:t>
                          </w:r>
                          <w:r>
                            <w:rPr>
                              <w:b/>
                              <w:spacing w:val="-8"/>
                              <w:sz w:val="20"/>
                            </w:rPr>
                            <w:t xml:space="preserve"> </w:t>
                          </w:r>
                          <w:r>
                            <w:rPr>
                              <w:b/>
                              <w:sz w:val="20"/>
                            </w:rPr>
                            <w:t>GESTIÓN</w:t>
                          </w:r>
                          <w:r>
                            <w:rPr>
                              <w:b/>
                              <w:spacing w:val="-7"/>
                              <w:sz w:val="20"/>
                            </w:rPr>
                            <w:t xml:space="preserve"> </w:t>
                          </w:r>
                          <w:r>
                            <w:rPr>
                              <w:b/>
                              <w:sz w:val="20"/>
                            </w:rPr>
                            <w:t>DE</w:t>
                          </w:r>
                          <w:r>
                            <w:rPr>
                              <w:b/>
                              <w:spacing w:val="-6"/>
                              <w:sz w:val="20"/>
                            </w:rPr>
                            <w:t xml:space="preserve"> </w:t>
                          </w:r>
                          <w:r>
                            <w:rPr>
                              <w:b/>
                              <w:spacing w:val="-2"/>
                              <w:sz w:val="20"/>
                            </w:rPr>
                            <w:t>CALIDAD</w:t>
                          </w:r>
                        </w:p>
                      </w:tc>
                      <w:tc>
                        <w:tcPr>
                          <w:tcW w:w="1886" w:type="dxa"/>
                        </w:tcPr>
                        <w:p w14:paraId="24C8417A" w14:textId="77777777" w:rsidR="00AC56D6" w:rsidRDefault="00000000">
                          <w:pPr>
                            <w:pStyle w:val="TableParagraph"/>
                            <w:spacing w:before="1" w:line="247" w:lineRule="exact"/>
                            <w:ind w:left="9"/>
                            <w:jc w:val="center"/>
                            <w:rPr>
                              <w:b/>
                            </w:rPr>
                          </w:pPr>
                          <w:r>
                            <w:rPr>
                              <w:b/>
                              <w:spacing w:val="-2"/>
                            </w:rPr>
                            <w:t>VERSIÓN:</w:t>
                          </w:r>
                        </w:p>
                      </w:tc>
                    </w:tr>
                    <w:tr w:rsidR="00AC56D6" w14:paraId="6C0BC3C4" w14:textId="77777777">
                      <w:trPr>
                        <w:trHeight w:val="268"/>
                      </w:trPr>
                      <w:tc>
                        <w:tcPr>
                          <w:tcW w:w="1839" w:type="dxa"/>
                          <w:vMerge/>
                          <w:tcBorders>
                            <w:top w:val="nil"/>
                          </w:tcBorders>
                        </w:tcPr>
                        <w:p w14:paraId="46DB1C4C" w14:textId="77777777" w:rsidR="00AC56D6" w:rsidRDefault="00AC56D6">
                          <w:pPr>
                            <w:rPr>
                              <w:sz w:val="2"/>
                              <w:szCs w:val="2"/>
                            </w:rPr>
                          </w:pPr>
                        </w:p>
                      </w:tc>
                      <w:tc>
                        <w:tcPr>
                          <w:tcW w:w="5104" w:type="dxa"/>
                        </w:tcPr>
                        <w:p w14:paraId="5ED9797B" w14:textId="77777777" w:rsidR="00AC56D6" w:rsidRDefault="00000000">
                          <w:pPr>
                            <w:pStyle w:val="TableParagraph"/>
                            <w:spacing w:before="1"/>
                            <w:ind w:left="17" w:right="4"/>
                            <w:jc w:val="center"/>
                            <w:rPr>
                              <w:b/>
                              <w:sz w:val="20"/>
                            </w:rPr>
                          </w:pPr>
                          <w:r>
                            <w:rPr>
                              <w:b/>
                              <w:sz w:val="20"/>
                            </w:rPr>
                            <w:t>SUBPROCESO:</w:t>
                          </w:r>
                          <w:r>
                            <w:rPr>
                              <w:b/>
                              <w:spacing w:val="-7"/>
                              <w:sz w:val="20"/>
                            </w:rPr>
                            <w:t xml:space="preserve"> </w:t>
                          </w:r>
                          <w:r>
                            <w:rPr>
                              <w:b/>
                              <w:sz w:val="20"/>
                            </w:rPr>
                            <w:t>AUDITORIA</w:t>
                          </w:r>
                          <w:r>
                            <w:rPr>
                              <w:b/>
                              <w:spacing w:val="-8"/>
                              <w:sz w:val="20"/>
                            </w:rPr>
                            <w:t xml:space="preserve"> </w:t>
                          </w:r>
                          <w:r>
                            <w:rPr>
                              <w:b/>
                              <w:sz w:val="20"/>
                            </w:rPr>
                            <w:t>CLINICA</w:t>
                          </w:r>
                          <w:r>
                            <w:rPr>
                              <w:b/>
                              <w:spacing w:val="-8"/>
                              <w:sz w:val="20"/>
                            </w:rPr>
                            <w:t xml:space="preserve"> </w:t>
                          </w:r>
                          <w:r>
                            <w:rPr>
                              <w:b/>
                              <w:sz w:val="20"/>
                            </w:rPr>
                            <w:t>Y</w:t>
                          </w:r>
                          <w:r>
                            <w:rPr>
                              <w:b/>
                              <w:spacing w:val="-9"/>
                              <w:sz w:val="20"/>
                            </w:rPr>
                            <w:t xml:space="preserve"> </w:t>
                          </w:r>
                          <w:r>
                            <w:rPr>
                              <w:b/>
                              <w:spacing w:val="-5"/>
                              <w:sz w:val="20"/>
                            </w:rPr>
                            <w:t>GPC</w:t>
                          </w:r>
                        </w:p>
                      </w:tc>
                      <w:tc>
                        <w:tcPr>
                          <w:tcW w:w="1886" w:type="dxa"/>
                        </w:tcPr>
                        <w:p w14:paraId="581656C6" w14:textId="77777777" w:rsidR="00AC56D6" w:rsidRDefault="00000000">
                          <w:pPr>
                            <w:pStyle w:val="TableParagraph"/>
                            <w:spacing w:before="1" w:line="247" w:lineRule="exact"/>
                            <w:ind w:left="11"/>
                            <w:jc w:val="center"/>
                          </w:pPr>
                          <w:r>
                            <w:rPr>
                              <w:spacing w:val="-2"/>
                            </w:rPr>
                            <w:t>V1-</w:t>
                          </w:r>
                          <w:r>
                            <w:rPr>
                              <w:spacing w:val="-4"/>
                            </w:rPr>
                            <w:t>2026</w:t>
                          </w:r>
                        </w:p>
                      </w:tc>
                    </w:tr>
                  </w:tbl>
                  <w:p w14:paraId="1A622E3E" w14:textId="77777777" w:rsidR="00AC56D6" w:rsidRDefault="00AC56D6">
                    <w:pPr>
                      <w:pStyle w:val="Textoindependiente"/>
                    </w:pPr>
                  </w:p>
                </w:txbxContent>
              </v:textbox>
              <w10:wrap anchorx="page" anchory="page"/>
            </v:shape>
          </w:pict>
        </mc:Fallback>
      </mc:AlternateContent>
    </w:r>
    <w:r>
      <w:rPr>
        <w:noProof/>
        <w:sz w:val="20"/>
      </w:rPr>
      <w:drawing>
        <wp:anchor distT="0" distB="0" distL="0" distR="0" simplePos="0" relativeHeight="487029760" behindDoc="1" locked="0" layoutInCell="1" allowOverlap="1" wp14:anchorId="07188723" wp14:editId="530502CF">
          <wp:simplePos x="0" y="0"/>
          <wp:positionH relativeFrom="page">
            <wp:posOffset>1388925</wp:posOffset>
          </wp:positionH>
          <wp:positionV relativeFrom="page">
            <wp:posOffset>457200</wp:posOffset>
          </wp:positionV>
          <wp:extent cx="592652" cy="59229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92652" cy="5922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04E8" w14:textId="77777777" w:rsidR="00AC56D6" w:rsidRDefault="00000000">
    <w:pPr>
      <w:pStyle w:val="Textoindependiente"/>
      <w:spacing w:line="14" w:lineRule="auto"/>
      <w:rPr>
        <w:sz w:val="20"/>
      </w:rPr>
    </w:pPr>
    <w:r>
      <w:rPr>
        <w:noProof/>
        <w:sz w:val="20"/>
      </w:rPr>
      <mc:AlternateContent>
        <mc:Choice Requires="wps">
          <w:drawing>
            <wp:anchor distT="0" distB="0" distL="0" distR="0" simplePos="0" relativeHeight="15729664" behindDoc="0" locked="0" layoutInCell="1" allowOverlap="1" wp14:anchorId="0249A8C7" wp14:editId="5EDC8B25">
              <wp:simplePos x="0" y="0"/>
              <wp:positionH relativeFrom="page">
                <wp:posOffset>1041196</wp:posOffset>
              </wp:positionH>
              <wp:positionV relativeFrom="page">
                <wp:posOffset>448055</wp:posOffset>
              </wp:positionV>
              <wp:extent cx="5690235" cy="8528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528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5104"/>
                            <w:gridCol w:w="1886"/>
                          </w:tblGrid>
                          <w:tr w:rsidR="00AC56D6" w14:paraId="7962367B" w14:textId="77777777">
                            <w:trPr>
                              <w:trHeight w:val="273"/>
                            </w:trPr>
                            <w:tc>
                              <w:tcPr>
                                <w:tcW w:w="1839" w:type="dxa"/>
                                <w:vMerge w:val="restart"/>
                              </w:tcPr>
                              <w:p w14:paraId="3AB8F673" w14:textId="77777777" w:rsidR="00AC56D6" w:rsidRDefault="00AC56D6">
                                <w:pPr>
                                  <w:pStyle w:val="TableParagraph"/>
                                  <w:rPr>
                                    <w:rFonts w:ascii="Times New Roman"/>
                                    <w:sz w:val="20"/>
                                  </w:rPr>
                                </w:pPr>
                              </w:p>
                            </w:tc>
                            <w:tc>
                              <w:tcPr>
                                <w:tcW w:w="5104" w:type="dxa"/>
                              </w:tcPr>
                              <w:p w14:paraId="64D36587" w14:textId="77777777" w:rsidR="00AC56D6" w:rsidRDefault="00000000">
                                <w:pPr>
                                  <w:pStyle w:val="TableParagraph"/>
                                  <w:spacing w:before="1"/>
                                  <w:ind w:left="17"/>
                                  <w:jc w:val="center"/>
                                  <w:rPr>
                                    <w:b/>
                                    <w:sz w:val="20"/>
                                  </w:rPr>
                                </w:pPr>
                                <w:r>
                                  <w:rPr>
                                    <w:b/>
                                    <w:sz w:val="20"/>
                                  </w:rPr>
                                  <w:t>HOSPITAL</w:t>
                                </w:r>
                                <w:r>
                                  <w:rPr>
                                    <w:b/>
                                    <w:spacing w:val="-10"/>
                                    <w:sz w:val="20"/>
                                  </w:rPr>
                                  <w:t xml:space="preserve"> </w:t>
                                </w:r>
                                <w:r>
                                  <w:rPr>
                                    <w:b/>
                                    <w:sz w:val="20"/>
                                  </w:rPr>
                                  <w:t>REGIONAL</w:t>
                                </w:r>
                                <w:r>
                                  <w:rPr>
                                    <w:b/>
                                    <w:spacing w:val="-5"/>
                                    <w:sz w:val="20"/>
                                  </w:rPr>
                                  <w:t xml:space="preserve"> </w:t>
                                </w:r>
                                <w:r>
                                  <w:rPr>
                                    <w:b/>
                                    <w:sz w:val="20"/>
                                  </w:rPr>
                                  <w:t>DE</w:t>
                                </w:r>
                                <w:r>
                                  <w:rPr>
                                    <w:b/>
                                    <w:spacing w:val="-11"/>
                                    <w:sz w:val="20"/>
                                  </w:rPr>
                                  <w:t xml:space="preserve"> </w:t>
                                </w:r>
                                <w:r>
                                  <w:rPr>
                                    <w:b/>
                                    <w:sz w:val="20"/>
                                  </w:rPr>
                                  <w:t>MONIQUIRA</w:t>
                                </w:r>
                                <w:r>
                                  <w:rPr>
                                    <w:b/>
                                    <w:spacing w:val="-7"/>
                                    <w:sz w:val="20"/>
                                  </w:rPr>
                                  <w:t xml:space="preserve"> </w:t>
                                </w:r>
                                <w:r>
                                  <w:rPr>
                                    <w:b/>
                                    <w:spacing w:val="-4"/>
                                    <w:sz w:val="20"/>
                                  </w:rPr>
                                  <w:t>E.</w:t>
                                </w:r>
                                <w:proofErr w:type="gramStart"/>
                                <w:r>
                                  <w:rPr>
                                    <w:b/>
                                    <w:spacing w:val="-4"/>
                                    <w:sz w:val="20"/>
                                  </w:rPr>
                                  <w:t>S.E</w:t>
                                </w:r>
                                <w:proofErr w:type="gramEnd"/>
                              </w:p>
                            </w:tc>
                            <w:tc>
                              <w:tcPr>
                                <w:tcW w:w="1886" w:type="dxa"/>
                              </w:tcPr>
                              <w:p w14:paraId="1CEADE63" w14:textId="77777777" w:rsidR="00AC56D6" w:rsidRDefault="00000000">
                                <w:pPr>
                                  <w:pStyle w:val="TableParagraph"/>
                                  <w:spacing w:before="6" w:line="247" w:lineRule="exact"/>
                                  <w:ind w:left="10"/>
                                  <w:jc w:val="center"/>
                                  <w:rPr>
                                    <w:b/>
                                  </w:rPr>
                                </w:pPr>
                                <w:r>
                                  <w:rPr>
                                    <w:b/>
                                    <w:spacing w:val="-2"/>
                                  </w:rPr>
                                  <w:t>CÓDIGO:</w:t>
                                </w:r>
                              </w:p>
                            </w:tc>
                          </w:tr>
                          <w:tr w:rsidR="00AC56D6" w14:paraId="5D736DD2" w14:textId="77777777">
                            <w:trPr>
                              <w:trHeight w:val="484"/>
                            </w:trPr>
                            <w:tc>
                              <w:tcPr>
                                <w:tcW w:w="1839" w:type="dxa"/>
                                <w:vMerge/>
                                <w:tcBorders>
                                  <w:top w:val="nil"/>
                                </w:tcBorders>
                              </w:tcPr>
                              <w:p w14:paraId="47D10791" w14:textId="77777777" w:rsidR="00AC56D6" w:rsidRDefault="00AC56D6">
                                <w:pPr>
                                  <w:rPr>
                                    <w:sz w:val="2"/>
                                    <w:szCs w:val="2"/>
                                  </w:rPr>
                                </w:pPr>
                              </w:p>
                            </w:tc>
                            <w:tc>
                              <w:tcPr>
                                <w:tcW w:w="5104" w:type="dxa"/>
                              </w:tcPr>
                              <w:p w14:paraId="391C1B52" w14:textId="77777777" w:rsidR="00AC56D6" w:rsidRDefault="00000000">
                                <w:pPr>
                                  <w:pStyle w:val="TableParagraph"/>
                                  <w:spacing w:line="241" w:lineRule="exact"/>
                                  <w:ind w:left="17" w:right="2"/>
                                  <w:jc w:val="center"/>
                                  <w:rPr>
                                    <w:b/>
                                    <w:sz w:val="20"/>
                                  </w:rPr>
                                </w:pPr>
                                <w:r>
                                  <w:rPr>
                                    <w:b/>
                                    <w:sz w:val="20"/>
                                  </w:rPr>
                                  <w:t>PROTOCOLO</w:t>
                                </w:r>
                                <w:r>
                                  <w:rPr>
                                    <w:b/>
                                    <w:spacing w:val="-8"/>
                                    <w:sz w:val="20"/>
                                  </w:rPr>
                                  <w:t xml:space="preserve"> </w:t>
                                </w:r>
                                <w:r>
                                  <w:rPr>
                                    <w:b/>
                                    <w:sz w:val="20"/>
                                  </w:rPr>
                                  <w:t>CLÍNICO</w:t>
                                </w:r>
                                <w:r>
                                  <w:rPr>
                                    <w:b/>
                                    <w:spacing w:val="-7"/>
                                    <w:sz w:val="20"/>
                                  </w:rPr>
                                  <w:t xml:space="preserve"> </w:t>
                                </w:r>
                                <w:r>
                                  <w:rPr>
                                    <w:b/>
                                    <w:sz w:val="20"/>
                                  </w:rPr>
                                  <w:t>DE</w:t>
                                </w:r>
                                <w:r>
                                  <w:rPr>
                                    <w:b/>
                                    <w:spacing w:val="-7"/>
                                    <w:sz w:val="20"/>
                                  </w:rPr>
                                  <w:t xml:space="preserve"> </w:t>
                                </w:r>
                                <w:r>
                                  <w:rPr>
                                    <w:b/>
                                    <w:sz w:val="20"/>
                                  </w:rPr>
                                  <w:t>ATENCIÓN</w:t>
                                </w:r>
                                <w:r>
                                  <w:rPr>
                                    <w:b/>
                                    <w:spacing w:val="-4"/>
                                    <w:sz w:val="20"/>
                                  </w:rPr>
                                  <w:t xml:space="preserve"> </w:t>
                                </w:r>
                                <w:r>
                                  <w:rPr>
                                    <w:b/>
                                    <w:sz w:val="20"/>
                                  </w:rPr>
                                  <w:t>EN</w:t>
                                </w:r>
                                <w:r>
                                  <w:rPr>
                                    <w:b/>
                                    <w:spacing w:val="-8"/>
                                    <w:sz w:val="20"/>
                                  </w:rPr>
                                  <w:t xml:space="preserve"> </w:t>
                                </w:r>
                                <w:r>
                                  <w:rPr>
                                    <w:b/>
                                    <w:spacing w:val="-2"/>
                                    <w:sz w:val="20"/>
                                  </w:rPr>
                                  <w:t>ISOINMUNIZACIÓN</w:t>
                                </w:r>
                              </w:p>
                              <w:p w14:paraId="0650E3DF" w14:textId="77777777" w:rsidR="00AC56D6" w:rsidRDefault="00000000">
                                <w:pPr>
                                  <w:pStyle w:val="TableParagraph"/>
                                  <w:spacing w:line="223" w:lineRule="exact"/>
                                  <w:ind w:left="17" w:right="6"/>
                                  <w:jc w:val="center"/>
                                  <w:rPr>
                                    <w:b/>
                                    <w:sz w:val="20"/>
                                  </w:rPr>
                                </w:pPr>
                                <w:r>
                                  <w:rPr>
                                    <w:b/>
                                    <w:spacing w:val="-2"/>
                                    <w:sz w:val="20"/>
                                  </w:rPr>
                                  <w:t>MATERNA</w:t>
                                </w:r>
                              </w:p>
                            </w:tc>
                            <w:tc>
                              <w:tcPr>
                                <w:tcW w:w="1886" w:type="dxa"/>
                              </w:tcPr>
                              <w:p w14:paraId="684295A3" w14:textId="77777777" w:rsidR="00AC56D6" w:rsidRDefault="00000000">
                                <w:pPr>
                                  <w:pStyle w:val="TableParagraph"/>
                                  <w:spacing w:before="1"/>
                                  <w:ind w:left="16"/>
                                  <w:jc w:val="center"/>
                                </w:pPr>
                                <w:r>
                                  <w:rPr>
                                    <w:spacing w:val="-2"/>
                                  </w:rPr>
                                  <w:t>XX-X-X-</w:t>
                                </w:r>
                                <w:r>
                                  <w:rPr>
                                    <w:spacing w:val="-5"/>
                                  </w:rPr>
                                  <w:t>XXX</w:t>
                                </w:r>
                              </w:p>
                            </w:tc>
                          </w:tr>
                          <w:tr w:rsidR="00AC56D6" w14:paraId="318AAB9E" w14:textId="77777777">
                            <w:trPr>
                              <w:trHeight w:val="268"/>
                            </w:trPr>
                            <w:tc>
                              <w:tcPr>
                                <w:tcW w:w="1839" w:type="dxa"/>
                                <w:vMerge/>
                                <w:tcBorders>
                                  <w:top w:val="nil"/>
                                </w:tcBorders>
                              </w:tcPr>
                              <w:p w14:paraId="304908CD" w14:textId="77777777" w:rsidR="00AC56D6" w:rsidRDefault="00AC56D6">
                                <w:pPr>
                                  <w:rPr>
                                    <w:sz w:val="2"/>
                                    <w:szCs w:val="2"/>
                                  </w:rPr>
                                </w:pPr>
                              </w:p>
                            </w:tc>
                            <w:tc>
                              <w:tcPr>
                                <w:tcW w:w="5104" w:type="dxa"/>
                              </w:tcPr>
                              <w:p w14:paraId="7CE36F72" w14:textId="77777777" w:rsidR="00AC56D6" w:rsidRDefault="00000000">
                                <w:pPr>
                                  <w:pStyle w:val="TableParagraph"/>
                                  <w:spacing w:before="1"/>
                                  <w:ind w:left="17" w:right="2"/>
                                  <w:jc w:val="center"/>
                                  <w:rPr>
                                    <w:b/>
                                    <w:sz w:val="20"/>
                                  </w:rPr>
                                </w:pPr>
                                <w:r>
                                  <w:rPr>
                                    <w:b/>
                                    <w:sz w:val="20"/>
                                  </w:rPr>
                                  <w:t>PROCESO:</w:t>
                                </w:r>
                                <w:r>
                                  <w:rPr>
                                    <w:b/>
                                    <w:spacing w:val="-8"/>
                                    <w:sz w:val="20"/>
                                  </w:rPr>
                                  <w:t xml:space="preserve"> </w:t>
                                </w:r>
                                <w:r>
                                  <w:rPr>
                                    <w:b/>
                                    <w:sz w:val="20"/>
                                  </w:rPr>
                                  <w:t>GESTIÓN</w:t>
                                </w:r>
                                <w:r>
                                  <w:rPr>
                                    <w:b/>
                                    <w:spacing w:val="-7"/>
                                    <w:sz w:val="20"/>
                                  </w:rPr>
                                  <w:t xml:space="preserve"> </w:t>
                                </w:r>
                                <w:r>
                                  <w:rPr>
                                    <w:b/>
                                    <w:sz w:val="20"/>
                                  </w:rPr>
                                  <w:t>DE</w:t>
                                </w:r>
                                <w:r>
                                  <w:rPr>
                                    <w:b/>
                                    <w:spacing w:val="-6"/>
                                    <w:sz w:val="20"/>
                                  </w:rPr>
                                  <w:t xml:space="preserve"> </w:t>
                                </w:r>
                                <w:r>
                                  <w:rPr>
                                    <w:b/>
                                    <w:spacing w:val="-2"/>
                                    <w:sz w:val="20"/>
                                  </w:rPr>
                                  <w:t>CALIDAD</w:t>
                                </w:r>
                              </w:p>
                            </w:tc>
                            <w:tc>
                              <w:tcPr>
                                <w:tcW w:w="1886" w:type="dxa"/>
                              </w:tcPr>
                              <w:p w14:paraId="3C37537D" w14:textId="77777777" w:rsidR="00AC56D6" w:rsidRDefault="00000000">
                                <w:pPr>
                                  <w:pStyle w:val="TableParagraph"/>
                                  <w:spacing w:before="1" w:line="247" w:lineRule="exact"/>
                                  <w:ind w:left="9"/>
                                  <w:jc w:val="center"/>
                                  <w:rPr>
                                    <w:b/>
                                  </w:rPr>
                                </w:pPr>
                                <w:r>
                                  <w:rPr>
                                    <w:b/>
                                    <w:spacing w:val="-2"/>
                                  </w:rPr>
                                  <w:t>VERSIÓN:</w:t>
                                </w:r>
                              </w:p>
                            </w:tc>
                          </w:tr>
                          <w:tr w:rsidR="00AC56D6" w14:paraId="4CDAFB08" w14:textId="77777777">
                            <w:trPr>
                              <w:trHeight w:val="268"/>
                            </w:trPr>
                            <w:tc>
                              <w:tcPr>
                                <w:tcW w:w="1839" w:type="dxa"/>
                                <w:vMerge/>
                                <w:tcBorders>
                                  <w:top w:val="nil"/>
                                </w:tcBorders>
                              </w:tcPr>
                              <w:p w14:paraId="2FE691A2" w14:textId="77777777" w:rsidR="00AC56D6" w:rsidRDefault="00AC56D6">
                                <w:pPr>
                                  <w:rPr>
                                    <w:sz w:val="2"/>
                                    <w:szCs w:val="2"/>
                                  </w:rPr>
                                </w:pPr>
                              </w:p>
                            </w:tc>
                            <w:tc>
                              <w:tcPr>
                                <w:tcW w:w="5104" w:type="dxa"/>
                              </w:tcPr>
                              <w:p w14:paraId="3B6DC766" w14:textId="77777777" w:rsidR="00AC56D6" w:rsidRDefault="00000000">
                                <w:pPr>
                                  <w:pStyle w:val="TableParagraph"/>
                                  <w:spacing w:before="1"/>
                                  <w:ind w:left="17" w:right="4"/>
                                  <w:jc w:val="center"/>
                                  <w:rPr>
                                    <w:b/>
                                    <w:sz w:val="20"/>
                                  </w:rPr>
                                </w:pPr>
                                <w:r>
                                  <w:rPr>
                                    <w:b/>
                                    <w:sz w:val="20"/>
                                  </w:rPr>
                                  <w:t>SUBPROCESO:</w:t>
                                </w:r>
                                <w:r>
                                  <w:rPr>
                                    <w:b/>
                                    <w:spacing w:val="-7"/>
                                    <w:sz w:val="20"/>
                                  </w:rPr>
                                  <w:t xml:space="preserve"> </w:t>
                                </w:r>
                                <w:r>
                                  <w:rPr>
                                    <w:b/>
                                    <w:sz w:val="20"/>
                                  </w:rPr>
                                  <w:t>AUDITORIA</w:t>
                                </w:r>
                                <w:r>
                                  <w:rPr>
                                    <w:b/>
                                    <w:spacing w:val="-8"/>
                                    <w:sz w:val="20"/>
                                  </w:rPr>
                                  <w:t xml:space="preserve"> </w:t>
                                </w:r>
                                <w:r>
                                  <w:rPr>
                                    <w:b/>
                                    <w:sz w:val="20"/>
                                  </w:rPr>
                                  <w:t>CLINICA</w:t>
                                </w:r>
                                <w:r>
                                  <w:rPr>
                                    <w:b/>
                                    <w:spacing w:val="-8"/>
                                    <w:sz w:val="20"/>
                                  </w:rPr>
                                  <w:t xml:space="preserve"> </w:t>
                                </w:r>
                                <w:r>
                                  <w:rPr>
                                    <w:b/>
                                    <w:sz w:val="20"/>
                                  </w:rPr>
                                  <w:t>Y</w:t>
                                </w:r>
                                <w:r>
                                  <w:rPr>
                                    <w:b/>
                                    <w:spacing w:val="-9"/>
                                    <w:sz w:val="20"/>
                                  </w:rPr>
                                  <w:t xml:space="preserve"> </w:t>
                                </w:r>
                                <w:r>
                                  <w:rPr>
                                    <w:b/>
                                    <w:spacing w:val="-5"/>
                                    <w:sz w:val="20"/>
                                  </w:rPr>
                                  <w:t>GPC</w:t>
                                </w:r>
                              </w:p>
                            </w:tc>
                            <w:tc>
                              <w:tcPr>
                                <w:tcW w:w="1886" w:type="dxa"/>
                              </w:tcPr>
                              <w:p w14:paraId="7D875BD5" w14:textId="77777777" w:rsidR="00AC56D6" w:rsidRDefault="00000000">
                                <w:pPr>
                                  <w:pStyle w:val="TableParagraph"/>
                                  <w:spacing w:before="1" w:line="247" w:lineRule="exact"/>
                                  <w:ind w:left="11"/>
                                  <w:jc w:val="center"/>
                                </w:pPr>
                                <w:r>
                                  <w:rPr>
                                    <w:spacing w:val="-2"/>
                                  </w:rPr>
                                  <w:t>V1-</w:t>
                                </w:r>
                                <w:r>
                                  <w:rPr>
                                    <w:spacing w:val="-4"/>
                                  </w:rPr>
                                  <w:t>2026</w:t>
                                </w:r>
                              </w:p>
                            </w:tc>
                          </w:tr>
                        </w:tbl>
                        <w:p w14:paraId="07DD371A" w14:textId="77777777" w:rsidR="00AC56D6" w:rsidRDefault="00AC56D6">
                          <w:pPr>
                            <w:pStyle w:val="Textoindependiente"/>
                          </w:pPr>
                        </w:p>
                      </w:txbxContent>
                    </wps:txbx>
                    <wps:bodyPr wrap="square" lIns="0" tIns="0" rIns="0" bIns="0" rtlCol="0">
                      <a:noAutofit/>
                    </wps:bodyPr>
                  </wps:wsp>
                </a:graphicData>
              </a:graphic>
            </wp:anchor>
          </w:drawing>
        </mc:Choice>
        <mc:Fallback>
          <w:pict>
            <v:shapetype w14:anchorId="0249A8C7" id="_x0000_t202" coordsize="21600,21600" o:spt="202" path="m,l,21600r21600,l21600,xe">
              <v:stroke joinstyle="miter"/>
              <v:path gradientshapeok="t" o:connecttype="rect"/>
            </v:shapetype>
            <v:shape id="Textbox 4" o:spid="_x0000_s1027" type="#_x0000_t202" style="position:absolute;margin-left:82pt;margin-top:35.3pt;width:448.05pt;height:67.1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&#13;&#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5104"/>
                      <w:gridCol w:w="1886"/>
                    </w:tblGrid>
                    <w:tr w:rsidR="00AC56D6" w14:paraId="7962367B" w14:textId="77777777">
                      <w:trPr>
                        <w:trHeight w:val="273"/>
                      </w:trPr>
                      <w:tc>
                        <w:tcPr>
                          <w:tcW w:w="1839" w:type="dxa"/>
                          <w:vMerge w:val="restart"/>
                        </w:tcPr>
                        <w:p w14:paraId="3AB8F673" w14:textId="77777777" w:rsidR="00AC56D6" w:rsidRDefault="00AC56D6">
                          <w:pPr>
                            <w:pStyle w:val="TableParagraph"/>
                            <w:rPr>
                              <w:rFonts w:ascii="Times New Roman"/>
                              <w:sz w:val="20"/>
                            </w:rPr>
                          </w:pPr>
                        </w:p>
                      </w:tc>
                      <w:tc>
                        <w:tcPr>
                          <w:tcW w:w="5104" w:type="dxa"/>
                        </w:tcPr>
                        <w:p w14:paraId="64D36587" w14:textId="77777777" w:rsidR="00AC56D6" w:rsidRDefault="00000000">
                          <w:pPr>
                            <w:pStyle w:val="TableParagraph"/>
                            <w:spacing w:before="1"/>
                            <w:ind w:left="17"/>
                            <w:jc w:val="center"/>
                            <w:rPr>
                              <w:b/>
                              <w:sz w:val="20"/>
                            </w:rPr>
                          </w:pPr>
                          <w:r>
                            <w:rPr>
                              <w:b/>
                              <w:sz w:val="20"/>
                            </w:rPr>
                            <w:t>HOSPITAL</w:t>
                          </w:r>
                          <w:r>
                            <w:rPr>
                              <w:b/>
                              <w:spacing w:val="-10"/>
                              <w:sz w:val="20"/>
                            </w:rPr>
                            <w:t xml:space="preserve"> </w:t>
                          </w:r>
                          <w:r>
                            <w:rPr>
                              <w:b/>
                              <w:sz w:val="20"/>
                            </w:rPr>
                            <w:t>REGIONAL</w:t>
                          </w:r>
                          <w:r>
                            <w:rPr>
                              <w:b/>
                              <w:spacing w:val="-5"/>
                              <w:sz w:val="20"/>
                            </w:rPr>
                            <w:t xml:space="preserve"> </w:t>
                          </w:r>
                          <w:r>
                            <w:rPr>
                              <w:b/>
                              <w:sz w:val="20"/>
                            </w:rPr>
                            <w:t>DE</w:t>
                          </w:r>
                          <w:r>
                            <w:rPr>
                              <w:b/>
                              <w:spacing w:val="-11"/>
                              <w:sz w:val="20"/>
                            </w:rPr>
                            <w:t xml:space="preserve"> </w:t>
                          </w:r>
                          <w:r>
                            <w:rPr>
                              <w:b/>
                              <w:sz w:val="20"/>
                            </w:rPr>
                            <w:t>MONIQUIRA</w:t>
                          </w:r>
                          <w:r>
                            <w:rPr>
                              <w:b/>
                              <w:spacing w:val="-7"/>
                              <w:sz w:val="20"/>
                            </w:rPr>
                            <w:t xml:space="preserve"> </w:t>
                          </w:r>
                          <w:r>
                            <w:rPr>
                              <w:b/>
                              <w:spacing w:val="-4"/>
                              <w:sz w:val="20"/>
                            </w:rPr>
                            <w:t>E.</w:t>
                          </w:r>
                          <w:proofErr w:type="gramStart"/>
                          <w:r>
                            <w:rPr>
                              <w:b/>
                              <w:spacing w:val="-4"/>
                              <w:sz w:val="20"/>
                            </w:rPr>
                            <w:t>S.E</w:t>
                          </w:r>
                          <w:proofErr w:type="gramEnd"/>
                        </w:p>
                      </w:tc>
                      <w:tc>
                        <w:tcPr>
                          <w:tcW w:w="1886" w:type="dxa"/>
                        </w:tcPr>
                        <w:p w14:paraId="1CEADE63" w14:textId="77777777" w:rsidR="00AC56D6" w:rsidRDefault="00000000">
                          <w:pPr>
                            <w:pStyle w:val="TableParagraph"/>
                            <w:spacing w:before="6" w:line="247" w:lineRule="exact"/>
                            <w:ind w:left="10"/>
                            <w:jc w:val="center"/>
                            <w:rPr>
                              <w:b/>
                            </w:rPr>
                          </w:pPr>
                          <w:r>
                            <w:rPr>
                              <w:b/>
                              <w:spacing w:val="-2"/>
                            </w:rPr>
                            <w:t>CÓDIGO:</w:t>
                          </w:r>
                        </w:p>
                      </w:tc>
                    </w:tr>
                    <w:tr w:rsidR="00AC56D6" w14:paraId="5D736DD2" w14:textId="77777777">
                      <w:trPr>
                        <w:trHeight w:val="484"/>
                      </w:trPr>
                      <w:tc>
                        <w:tcPr>
                          <w:tcW w:w="1839" w:type="dxa"/>
                          <w:vMerge/>
                          <w:tcBorders>
                            <w:top w:val="nil"/>
                          </w:tcBorders>
                        </w:tcPr>
                        <w:p w14:paraId="47D10791" w14:textId="77777777" w:rsidR="00AC56D6" w:rsidRDefault="00AC56D6">
                          <w:pPr>
                            <w:rPr>
                              <w:sz w:val="2"/>
                              <w:szCs w:val="2"/>
                            </w:rPr>
                          </w:pPr>
                        </w:p>
                      </w:tc>
                      <w:tc>
                        <w:tcPr>
                          <w:tcW w:w="5104" w:type="dxa"/>
                        </w:tcPr>
                        <w:p w14:paraId="391C1B52" w14:textId="77777777" w:rsidR="00AC56D6" w:rsidRDefault="00000000">
                          <w:pPr>
                            <w:pStyle w:val="TableParagraph"/>
                            <w:spacing w:line="241" w:lineRule="exact"/>
                            <w:ind w:left="17" w:right="2"/>
                            <w:jc w:val="center"/>
                            <w:rPr>
                              <w:b/>
                              <w:sz w:val="20"/>
                            </w:rPr>
                          </w:pPr>
                          <w:r>
                            <w:rPr>
                              <w:b/>
                              <w:sz w:val="20"/>
                            </w:rPr>
                            <w:t>PROTOCOLO</w:t>
                          </w:r>
                          <w:r>
                            <w:rPr>
                              <w:b/>
                              <w:spacing w:val="-8"/>
                              <w:sz w:val="20"/>
                            </w:rPr>
                            <w:t xml:space="preserve"> </w:t>
                          </w:r>
                          <w:r>
                            <w:rPr>
                              <w:b/>
                              <w:sz w:val="20"/>
                            </w:rPr>
                            <w:t>CLÍNICO</w:t>
                          </w:r>
                          <w:r>
                            <w:rPr>
                              <w:b/>
                              <w:spacing w:val="-7"/>
                              <w:sz w:val="20"/>
                            </w:rPr>
                            <w:t xml:space="preserve"> </w:t>
                          </w:r>
                          <w:r>
                            <w:rPr>
                              <w:b/>
                              <w:sz w:val="20"/>
                            </w:rPr>
                            <w:t>DE</w:t>
                          </w:r>
                          <w:r>
                            <w:rPr>
                              <w:b/>
                              <w:spacing w:val="-7"/>
                              <w:sz w:val="20"/>
                            </w:rPr>
                            <w:t xml:space="preserve"> </w:t>
                          </w:r>
                          <w:r>
                            <w:rPr>
                              <w:b/>
                              <w:sz w:val="20"/>
                            </w:rPr>
                            <w:t>ATENCIÓN</w:t>
                          </w:r>
                          <w:r>
                            <w:rPr>
                              <w:b/>
                              <w:spacing w:val="-4"/>
                              <w:sz w:val="20"/>
                            </w:rPr>
                            <w:t xml:space="preserve"> </w:t>
                          </w:r>
                          <w:r>
                            <w:rPr>
                              <w:b/>
                              <w:sz w:val="20"/>
                            </w:rPr>
                            <w:t>EN</w:t>
                          </w:r>
                          <w:r>
                            <w:rPr>
                              <w:b/>
                              <w:spacing w:val="-8"/>
                              <w:sz w:val="20"/>
                            </w:rPr>
                            <w:t xml:space="preserve"> </w:t>
                          </w:r>
                          <w:r>
                            <w:rPr>
                              <w:b/>
                              <w:spacing w:val="-2"/>
                              <w:sz w:val="20"/>
                            </w:rPr>
                            <w:t>ISOINMUNIZACIÓN</w:t>
                          </w:r>
                        </w:p>
                        <w:p w14:paraId="0650E3DF" w14:textId="77777777" w:rsidR="00AC56D6" w:rsidRDefault="00000000">
                          <w:pPr>
                            <w:pStyle w:val="TableParagraph"/>
                            <w:spacing w:line="223" w:lineRule="exact"/>
                            <w:ind w:left="17" w:right="6"/>
                            <w:jc w:val="center"/>
                            <w:rPr>
                              <w:b/>
                              <w:sz w:val="20"/>
                            </w:rPr>
                          </w:pPr>
                          <w:r>
                            <w:rPr>
                              <w:b/>
                              <w:spacing w:val="-2"/>
                              <w:sz w:val="20"/>
                            </w:rPr>
                            <w:t>MATERNA</w:t>
                          </w:r>
                        </w:p>
                      </w:tc>
                      <w:tc>
                        <w:tcPr>
                          <w:tcW w:w="1886" w:type="dxa"/>
                        </w:tcPr>
                        <w:p w14:paraId="684295A3" w14:textId="77777777" w:rsidR="00AC56D6" w:rsidRDefault="00000000">
                          <w:pPr>
                            <w:pStyle w:val="TableParagraph"/>
                            <w:spacing w:before="1"/>
                            <w:ind w:left="16"/>
                            <w:jc w:val="center"/>
                          </w:pPr>
                          <w:r>
                            <w:rPr>
                              <w:spacing w:val="-2"/>
                            </w:rPr>
                            <w:t>XX-X-X-</w:t>
                          </w:r>
                          <w:r>
                            <w:rPr>
                              <w:spacing w:val="-5"/>
                            </w:rPr>
                            <w:t>XXX</w:t>
                          </w:r>
                        </w:p>
                      </w:tc>
                    </w:tr>
                    <w:tr w:rsidR="00AC56D6" w14:paraId="318AAB9E" w14:textId="77777777">
                      <w:trPr>
                        <w:trHeight w:val="268"/>
                      </w:trPr>
                      <w:tc>
                        <w:tcPr>
                          <w:tcW w:w="1839" w:type="dxa"/>
                          <w:vMerge/>
                          <w:tcBorders>
                            <w:top w:val="nil"/>
                          </w:tcBorders>
                        </w:tcPr>
                        <w:p w14:paraId="304908CD" w14:textId="77777777" w:rsidR="00AC56D6" w:rsidRDefault="00AC56D6">
                          <w:pPr>
                            <w:rPr>
                              <w:sz w:val="2"/>
                              <w:szCs w:val="2"/>
                            </w:rPr>
                          </w:pPr>
                        </w:p>
                      </w:tc>
                      <w:tc>
                        <w:tcPr>
                          <w:tcW w:w="5104" w:type="dxa"/>
                        </w:tcPr>
                        <w:p w14:paraId="7CE36F72" w14:textId="77777777" w:rsidR="00AC56D6" w:rsidRDefault="00000000">
                          <w:pPr>
                            <w:pStyle w:val="TableParagraph"/>
                            <w:spacing w:before="1"/>
                            <w:ind w:left="17" w:right="2"/>
                            <w:jc w:val="center"/>
                            <w:rPr>
                              <w:b/>
                              <w:sz w:val="20"/>
                            </w:rPr>
                          </w:pPr>
                          <w:r>
                            <w:rPr>
                              <w:b/>
                              <w:sz w:val="20"/>
                            </w:rPr>
                            <w:t>PROCESO:</w:t>
                          </w:r>
                          <w:r>
                            <w:rPr>
                              <w:b/>
                              <w:spacing w:val="-8"/>
                              <w:sz w:val="20"/>
                            </w:rPr>
                            <w:t xml:space="preserve"> </w:t>
                          </w:r>
                          <w:r>
                            <w:rPr>
                              <w:b/>
                              <w:sz w:val="20"/>
                            </w:rPr>
                            <w:t>GESTIÓN</w:t>
                          </w:r>
                          <w:r>
                            <w:rPr>
                              <w:b/>
                              <w:spacing w:val="-7"/>
                              <w:sz w:val="20"/>
                            </w:rPr>
                            <w:t xml:space="preserve"> </w:t>
                          </w:r>
                          <w:r>
                            <w:rPr>
                              <w:b/>
                              <w:sz w:val="20"/>
                            </w:rPr>
                            <w:t>DE</w:t>
                          </w:r>
                          <w:r>
                            <w:rPr>
                              <w:b/>
                              <w:spacing w:val="-6"/>
                              <w:sz w:val="20"/>
                            </w:rPr>
                            <w:t xml:space="preserve"> </w:t>
                          </w:r>
                          <w:r>
                            <w:rPr>
                              <w:b/>
                              <w:spacing w:val="-2"/>
                              <w:sz w:val="20"/>
                            </w:rPr>
                            <w:t>CALIDAD</w:t>
                          </w:r>
                        </w:p>
                      </w:tc>
                      <w:tc>
                        <w:tcPr>
                          <w:tcW w:w="1886" w:type="dxa"/>
                        </w:tcPr>
                        <w:p w14:paraId="3C37537D" w14:textId="77777777" w:rsidR="00AC56D6" w:rsidRDefault="00000000">
                          <w:pPr>
                            <w:pStyle w:val="TableParagraph"/>
                            <w:spacing w:before="1" w:line="247" w:lineRule="exact"/>
                            <w:ind w:left="9"/>
                            <w:jc w:val="center"/>
                            <w:rPr>
                              <w:b/>
                            </w:rPr>
                          </w:pPr>
                          <w:r>
                            <w:rPr>
                              <w:b/>
                              <w:spacing w:val="-2"/>
                            </w:rPr>
                            <w:t>VERSIÓN:</w:t>
                          </w:r>
                        </w:p>
                      </w:tc>
                    </w:tr>
                    <w:tr w:rsidR="00AC56D6" w14:paraId="4CDAFB08" w14:textId="77777777">
                      <w:trPr>
                        <w:trHeight w:val="268"/>
                      </w:trPr>
                      <w:tc>
                        <w:tcPr>
                          <w:tcW w:w="1839" w:type="dxa"/>
                          <w:vMerge/>
                          <w:tcBorders>
                            <w:top w:val="nil"/>
                          </w:tcBorders>
                        </w:tcPr>
                        <w:p w14:paraId="2FE691A2" w14:textId="77777777" w:rsidR="00AC56D6" w:rsidRDefault="00AC56D6">
                          <w:pPr>
                            <w:rPr>
                              <w:sz w:val="2"/>
                              <w:szCs w:val="2"/>
                            </w:rPr>
                          </w:pPr>
                        </w:p>
                      </w:tc>
                      <w:tc>
                        <w:tcPr>
                          <w:tcW w:w="5104" w:type="dxa"/>
                        </w:tcPr>
                        <w:p w14:paraId="3B6DC766" w14:textId="77777777" w:rsidR="00AC56D6" w:rsidRDefault="00000000">
                          <w:pPr>
                            <w:pStyle w:val="TableParagraph"/>
                            <w:spacing w:before="1"/>
                            <w:ind w:left="17" w:right="4"/>
                            <w:jc w:val="center"/>
                            <w:rPr>
                              <w:b/>
                              <w:sz w:val="20"/>
                            </w:rPr>
                          </w:pPr>
                          <w:r>
                            <w:rPr>
                              <w:b/>
                              <w:sz w:val="20"/>
                            </w:rPr>
                            <w:t>SUBPROCESO:</w:t>
                          </w:r>
                          <w:r>
                            <w:rPr>
                              <w:b/>
                              <w:spacing w:val="-7"/>
                              <w:sz w:val="20"/>
                            </w:rPr>
                            <w:t xml:space="preserve"> </w:t>
                          </w:r>
                          <w:r>
                            <w:rPr>
                              <w:b/>
                              <w:sz w:val="20"/>
                            </w:rPr>
                            <w:t>AUDITORIA</w:t>
                          </w:r>
                          <w:r>
                            <w:rPr>
                              <w:b/>
                              <w:spacing w:val="-8"/>
                              <w:sz w:val="20"/>
                            </w:rPr>
                            <w:t xml:space="preserve"> </w:t>
                          </w:r>
                          <w:r>
                            <w:rPr>
                              <w:b/>
                              <w:sz w:val="20"/>
                            </w:rPr>
                            <w:t>CLINICA</w:t>
                          </w:r>
                          <w:r>
                            <w:rPr>
                              <w:b/>
                              <w:spacing w:val="-8"/>
                              <w:sz w:val="20"/>
                            </w:rPr>
                            <w:t xml:space="preserve"> </w:t>
                          </w:r>
                          <w:r>
                            <w:rPr>
                              <w:b/>
                              <w:sz w:val="20"/>
                            </w:rPr>
                            <w:t>Y</w:t>
                          </w:r>
                          <w:r>
                            <w:rPr>
                              <w:b/>
                              <w:spacing w:val="-9"/>
                              <w:sz w:val="20"/>
                            </w:rPr>
                            <w:t xml:space="preserve"> </w:t>
                          </w:r>
                          <w:r>
                            <w:rPr>
                              <w:b/>
                              <w:spacing w:val="-5"/>
                              <w:sz w:val="20"/>
                            </w:rPr>
                            <w:t>GPC</w:t>
                          </w:r>
                        </w:p>
                      </w:tc>
                      <w:tc>
                        <w:tcPr>
                          <w:tcW w:w="1886" w:type="dxa"/>
                        </w:tcPr>
                        <w:p w14:paraId="7D875BD5" w14:textId="77777777" w:rsidR="00AC56D6" w:rsidRDefault="00000000">
                          <w:pPr>
                            <w:pStyle w:val="TableParagraph"/>
                            <w:spacing w:before="1" w:line="247" w:lineRule="exact"/>
                            <w:ind w:left="11"/>
                            <w:jc w:val="center"/>
                          </w:pPr>
                          <w:r>
                            <w:rPr>
                              <w:spacing w:val="-2"/>
                            </w:rPr>
                            <w:t>V1-</w:t>
                          </w:r>
                          <w:r>
                            <w:rPr>
                              <w:spacing w:val="-4"/>
                            </w:rPr>
                            <w:t>2026</w:t>
                          </w:r>
                        </w:p>
                      </w:tc>
                    </w:tr>
                  </w:tbl>
                  <w:p w14:paraId="07DD371A" w14:textId="77777777" w:rsidR="00AC56D6" w:rsidRDefault="00AC56D6">
                    <w:pPr>
                      <w:pStyle w:val="Textoindependiente"/>
                    </w:pPr>
                  </w:p>
                </w:txbxContent>
              </v:textbox>
              <w10:wrap anchorx="page" anchory="page"/>
            </v:shape>
          </w:pict>
        </mc:Fallback>
      </mc:AlternateContent>
    </w:r>
    <w:r>
      <w:rPr>
        <w:noProof/>
        <w:sz w:val="20"/>
      </w:rPr>
      <w:drawing>
        <wp:anchor distT="0" distB="0" distL="0" distR="0" simplePos="0" relativeHeight="487030272" behindDoc="1" locked="0" layoutInCell="1" allowOverlap="1" wp14:anchorId="4DD2F4C4" wp14:editId="3104EA61">
          <wp:simplePos x="0" y="0"/>
          <wp:positionH relativeFrom="page">
            <wp:posOffset>1388925</wp:posOffset>
          </wp:positionH>
          <wp:positionV relativeFrom="page">
            <wp:posOffset>457200</wp:posOffset>
          </wp:positionV>
          <wp:extent cx="592652" cy="59229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92652" cy="5922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5B2"/>
    <w:multiLevelType w:val="multilevel"/>
    <w:tmpl w:val="23C20E32"/>
    <w:lvl w:ilvl="0">
      <w:start w:val="4"/>
      <w:numFmt w:val="decimal"/>
      <w:lvlText w:val="%1"/>
      <w:lvlJc w:val="left"/>
      <w:pPr>
        <w:ind w:left="1887" w:hanging="327"/>
        <w:jc w:val="left"/>
      </w:pPr>
      <w:rPr>
        <w:rFonts w:hint="default"/>
        <w:lang w:val="es-ES" w:eastAsia="en-US" w:bidi="ar-SA"/>
      </w:rPr>
    </w:lvl>
    <w:lvl w:ilvl="1">
      <w:start w:val="1"/>
      <w:numFmt w:val="decimal"/>
      <w:lvlText w:val="%1.%2"/>
      <w:lvlJc w:val="left"/>
      <w:pPr>
        <w:ind w:left="1887" w:hanging="327"/>
        <w:jc w:val="left"/>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3808" w:hanging="327"/>
      </w:pPr>
      <w:rPr>
        <w:rFonts w:hint="default"/>
        <w:lang w:val="es-ES" w:eastAsia="en-US" w:bidi="ar-SA"/>
      </w:rPr>
    </w:lvl>
    <w:lvl w:ilvl="3">
      <w:numFmt w:val="bullet"/>
      <w:lvlText w:val="•"/>
      <w:lvlJc w:val="left"/>
      <w:pPr>
        <w:ind w:left="4772" w:hanging="327"/>
      </w:pPr>
      <w:rPr>
        <w:rFonts w:hint="default"/>
        <w:lang w:val="es-ES" w:eastAsia="en-US" w:bidi="ar-SA"/>
      </w:rPr>
    </w:lvl>
    <w:lvl w:ilvl="4">
      <w:numFmt w:val="bullet"/>
      <w:lvlText w:val="•"/>
      <w:lvlJc w:val="left"/>
      <w:pPr>
        <w:ind w:left="5736" w:hanging="327"/>
      </w:pPr>
      <w:rPr>
        <w:rFonts w:hint="default"/>
        <w:lang w:val="es-ES" w:eastAsia="en-US" w:bidi="ar-SA"/>
      </w:rPr>
    </w:lvl>
    <w:lvl w:ilvl="5">
      <w:numFmt w:val="bullet"/>
      <w:lvlText w:val="•"/>
      <w:lvlJc w:val="left"/>
      <w:pPr>
        <w:ind w:left="6700" w:hanging="327"/>
      </w:pPr>
      <w:rPr>
        <w:rFonts w:hint="default"/>
        <w:lang w:val="es-ES" w:eastAsia="en-US" w:bidi="ar-SA"/>
      </w:rPr>
    </w:lvl>
    <w:lvl w:ilvl="6">
      <w:numFmt w:val="bullet"/>
      <w:lvlText w:val="•"/>
      <w:lvlJc w:val="left"/>
      <w:pPr>
        <w:ind w:left="7664" w:hanging="327"/>
      </w:pPr>
      <w:rPr>
        <w:rFonts w:hint="default"/>
        <w:lang w:val="es-ES" w:eastAsia="en-US" w:bidi="ar-SA"/>
      </w:rPr>
    </w:lvl>
    <w:lvl w:ilvl="7">
      <w:numFmt w:val="bullet"/>
      <w:lvlText w:val="•"/>
      <w:lvlJc w:val="left"/>
      <w:pPr>
        <w:ind w:left="8628" w:hanging="327"/>
      </w:pPr>
      <w:rPr>
        <w:rFonts w:hint="default"/>
        <w:lang w:val="es-ES" w:eastAsia="en-US" w:bidi="ar-SA"/>
      </w:rPr>
    </w:lvl>
    <w:lvl w:ilvl="8">
      <w:numFmt w:val="bullet"/>
      <w:lvlText w:val="•"/>
      <w:lvlJc w:val="left"/>
      <w:pPr>
        <w:ind w:left="9592" w:hanging="327"/>
      </w:pPr>
      <w:rPr>
        <w:rFonts w:hint="default"/>
        <w:lang w:val="es-ES" w:eastAsia="en-US" w:bidi="ar-SA"/>
      </w:rPr>
    </w:lvl>
  </w:abstractNum>
  <w:abstractNum w:abstractNumId="1" w15:restartNumberingAfterBreak="0">
    <w:nsid w:val="083F0055"/>
    <w:multiLevelType w:val="hybridMultilevel"/>
    <w:tmpl w:val="CCA20300"/>
    <w:lvl w:ilvl="0" w:tplc="9AB2227C">
      <w:start w:val="1"/>
      <w:numFmt w:val="lowerLetter"/>
      <w:lvlText w:val="%1."/>
      <w:lvlJc w:val="left"/>
      <w:pPr>
        <w:ind w:left="829" w:hanging="360"/>
        <w:jc w:val="left"/>
      </w:pPr>
      <w:rPr>
        <w:rFonts w:ascii="Calibri" w:eastAsia="Calibri" w:hAnsi="Calibri" w:cs="Calibri" w:hint="default"/>
        <w:b w:val="0"/>
        <w:bCs w:val="0"/>
        <w:i w:val="0"/>
        <w:iCs w:val="0"/>
        <w:spacing w:val="-1"/>
        <w:w w:val="100"/>
        <w:sz w:val="22"/>
        <w:szCs w:val="22"/>
        <w:lang w:val="es-ES" w:eastAsia="en-US" w:bidi="ar-SA"/>
      </w:rPr>
    </w:lvl>
    <w:lvl w:ilvl="1" w:tplc="57525A60">
      <w:numFmt w:val="bullet"/>
      <w:lvlText w:val="•"/>
      <w:lvlJc w:val="left"/>
      <w:pPr>
        <w:ind w:left="1176" w:hanging="360"/>
      </w:pPr>
      <w:rPr>
        <w:rFonts w:hint="default"/>
        <w:lang w:val="es-ES" w:eastAsia="en-US" w:bidi="ar-SA"/>
      </w:rPr>
    </w:lvl>
    <w:lvl w:ilvl="2" w:tplc="8BA01674">
      <w:numFmt w:val="bullet"/>
      <w:lvlText w:val="•"/>
      <w:lvlJc w:val="left"/>
      <w:pPr>
        <w:ind w:left="1533" w:hanging="360"/>
      </w:pPr>
      <w:rPr>
        <w:rFonts w:hint="default"/>
        <w:lang w:val="es-ES" w:eastAsia="en-US" w:bidi="ar-SA"/>
      </w:rPr>
    </w:lvl>
    <w:lvl w:ilvl="3" w:tplc="B72E15FC">
      <w:numFmt w:val="bullet"/>
      <w:lvlText w:val="•"/>
      <w:lvlJc w:val="left"/>
      <w:pPr>
        <w:ind w:left="1890" w:hanging="360"/>
      </w:pPr>
      <w:rPr>
        <w:rFonts w:hint="default"/>
        <w:lang w:val="es-ES" w:eastAsia="en-US" w:bidi="ar-SA"/>
      </w:rPr>
    </w:lvl>
    <w:lvl w:ilvl="4" w:tplc="BBE267C6">
      <w:numFmt w:val="bullet"/>
      <w:lvlText w:val="•"/>
      <w:lvlJc w:val="left"/>
      <w:pPr>
        <w:ind w:left="2247" w:hanging="360"/>
      </w:pPr>
      <w:rPr>
        <w:rFonts w:hint="default"/>
        <w:lang w:val="es-ES" w:eastAsia="en-US" w:bidi="ar-SA"/>
      </w:rPr>
    </w:lvl>
    <w:lvl w:ilvl="5" w:tplc="AA565A02">
      <w:numFmt w:val="bullet"/>
      <w:lvlText w:val="•"/>
      <w:lvlJc w:val="left"/>
      <w:pPr>
        <w:ind w:left="2604" w:hanging="360"/>
      </w:pPr>
      <w:rPr>
        <w:rFonts w:hint="default"/>
        <w:lang w:val="es-ES" w:eastAsia="en-US" w:bidi="ar-SA"/>
      </w:rPr>
    </w:lvl>
    <w:lvl w:ilvl="6" w:tplc="90FEC496">
      <w:numFmt w:val="bullet"/>
      <w:lvlText w:val="•"/>
      <w:lvlJc w:val="left"/>
      <w:pPr>
        <w:ind w:left="2960" w:hanging="360"/>
      </w:pPr>
      <w:rPr>
        <w:rFonts w:hint="default"/>
        <w:lang w:val="es-ES" w:eastAsia="en-US" w:bidi="ar-SA"/>
      </w:rPr>
    </w:lvl>
    <w:lvl w:ilvl="7" w:tplc="6B587A54">
      <w:numFmt w:val="bullet"/>
      <w:lvlText w:val="•"/>
      <w:lvlJc w:val="left"/>
      <w:pPr>
        <w:ind w:left="3317" w:hanging="360"/>
      </w:pPr>
      <w:rPr>
        <w:rFonts w:hint="default"/>
        <w:lang w:val="es-ES" w:eastAsia="en-US" w:bidi="ar-SA"/>
      </w:rPr>
    </w:lvl>
    <w:lvl w:ilvl="8" w:tplc="674E9D94">
      <w:numFmt w:val="bullet"/>
      <w:lvlText w:val="•"/>
      <w:lvlJc w:val="left"/>
      <w:pPr>
        <w:ind w:left="3674" w:hanging="360"/>
      </w:pPr>
      <w:rPr>
        <w:rFonts w:hint="default"/>
        <w:lang w:val="es-ES" w:eastAsia="en-US" w:bidi="ar-SA"/>
      </w:rPr>
    </w:lvl>
  </w:abstractNum>
  <w:abstractNum w:abstractNumId="2" w15:restartNumberingAfterBreak="0">
    <w:nsid w:val="091D5E28"/>
    <w:multiLevelType w:val="multilevel"/>
    <w:tmpl w:val="E8549ACC"/>
    <w:lvl w:ilvl="0">
      <w:start w:val="1"/>
      <w:numFmt w:val="decimal"/>
      <w:lvlText w:val="%1."/>
      <w:lvlJc w:val="left"/>
      <w:pPr>
        <w:ind w:left="1820" w:hanging="481"/>
        <w:jc w:val="left"/>
      </w:pPr>
      <w:rPr>
        <w:rFonts w:ascii="Calibri" w:eastAsia="Calibri" w:hAnsi="Calibri" w:cs="Calibri" w:hint="default"/>
        <w:b w:val="0"/>
        <w:bCs w:val="0"/>
        <w:i w:val="0"/>
        <w:iCs w:val="0"/>
        <w:spacing w:val="-2"/>
        <w:w w:val="100"/>
        <w:sz w:val="22"/>
        <w:szCs w:val="22"/>
        <w:lang w:val="es-ES" w:eastAsia="en-US" w:bidi="ar-SA"/>
      </w:rPr>
    </w:lvl>
    <w:lvl w:ilvl="1">
      <w:start w:val="1"/>
      <w:numFmt w:val="decimal"/>
      <w:lvlText w:val="%1.%2."/>
      <w:lvlJc w:val="left"/>
      <w:pPr>
        <w:ind w:left="2300" w:hanging="740"/>
        <w:jc w:val="left"/>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3324" w:hanging="740"/>
      </w:pPr>
      <w:rPr>
        <w:rFonts w:hint="default"/>
        <w:lang w:val="es-ES" w:eastAsia="en-US" w:bidi="ar-SA"/>
      </w:rPr>
    </w:lvl>
    <w:lvl w:ilvl="3">
      <w:numFmt w:val="bullet"/>
      <w:lvlText w:val="•"/>
      <w:lvlJc w:val="left"/>
      <w:pPr>
        <w:ind w:left="4348" w:hanging="740"/>
      </w:pPr>
      <w:rPr>
        <w:rFonts w:hint="default"/>
        <w:lang w:val="es-ES" w:eastAsia="en-US" w:bidi="ar-SA"/>
      </w:rPr>
    </w:lvl>
    <w:lvl w:ilvl="4">
      <w:numFmt w:val="bullet"/>
      <w:lvlText w:val="•"/>
      <w:lvlJc w:val="left"/>
      <w:pPr>
        <w:ind w:left="5373" w:hanging="740"/>
      </w:pPr>
      <w:rPr>
        <w:rFonts w:hint="default"/>
        <w:lang w:val="es-ES" w:eastAsia="en-US" w:bidi="ar-SA"/>
      </w:rPr>
    </w:lvl>
    <w:lvl w:ilvl="5">
      <w:numFmt w:val="bullet"/>
      <w:lvlText w:val="•"/>
      <w:lvlJc w:val="left"/>
      <w:pPr>
        <w:ind w:left="6397" w:hanging="740"/>
      </w:pPr>
      <w:rPr>
        <w:rFonts w:hint="default"/>
        <w:lang w:val="es-ES" w:eastAsia="en-US" w:bidi="ar-SA"/>
      </w:rPr>
    </w:lvl>
    <w:lvl w:ilvl="6">
      <w:numFmt w:val="bullet"/>
      <w:lvlText w:val="•"/>
      <w:lvlJc w:val="left"/>
      <w:pPr>
        <w:ind w:left="7422" w:hanging="740"/>
      </w:pPr>
      <w:rPr>
        <w:rFonts w:hint="default"/>
        <w:lang w:val="es-ES" w:eastAsia="en-US" w:bidi="ar-SA"/>
      </w:rPr>
    </w:lvl>
    <w:lvl w:ilvl="7">
      <w:numFmt w:val="bullet"/>
      <w:lvlText w:val="•"/>
      <w:lvlJc w:val="left"/>
      <w:pPr>
        <w:ind w:left="8446" w:hanging="740"/>
      </w:pPr>
      <w:rPr>
        <w:rFonts w:hint="default"/>
        <w:lang w:val="es-ES" w:eastAsia="en-US" w:bidi="ar-SA"/>
      </w:rPr>
    </w:lvl>
    <w:lvl w:ilvl="8">
      <w:numFmt w:val="bullet"/>
      <w:lvlText w:val="•"/>
      <w:lvlJc w:val="left"/>
      <w:pPr>
        <w:ind w:left="9471" w:hanging="740"/>
      </w:pPr>
      <w:rPr>
        <w:rFonts w:hint="default"/>
        <w:lang w:val="es-ES" w:eastAsia="en-US" w:bidi="ar-SA"/>
      </w:rPr>
    </w:lvl>
  </w:abstractNum>
  <w:abstractNum w:abstractNumId="3" w15:restartNumberingAfterBreak="0">
    <w:nsid w:val="0A7F5243"/>
    <w:multiLevelType w:val="hybridMultilevel"/>
    <w:tmpl w:val="127A4EE4"/>
    <w:lvl w:ilvl="0" w:tplc="E63AD0EC">
      <w:start w:val="6"/>
      <w:numFmt w:val="decimal"/>
      <w:lvlText w:val="%1."/>
      <w:lvlJc w:val="left"/>
      <w:pPr>
        <w:ind w:left="3572" w:hanging="288"/>
        <w:jc w:val="right"/>
      </w:pPr>
      <w:rPr>
        <w:rFonts w:ascii="Calibri Light" w:eastAsia="Calibri Light" w:hAnsi="Calibri Light" w:cs="Calibri Light" w:hint="default"/>
        <w:b w:val="0"/>
        <w:bCs w:val="0"/>
        <w:i w:val="0"/>
        <w:iCs w:val="0"/>
        <w:spacing w:val="-2"/>
        <w:w w:val="100"/>
        <w:sz w:val="24"/>
        <w:szCs w:val="24"/>
        <w:lang w:val="es-ES" w:eastAsia="en-US" w:bidi="ar-SA"/>
      </w:rPr>
    </w:lvl>
    <w:lvl w:ilvl="1" w:tplc="A05A4D5E">
      <w:numFmt w:val="bullet"/>
      <w:lvlText w:val="•"/>
      <w:lvlJc w:val="left"/>
      <w:pPr>
        <w:ind w:left="4374" w:hanging="288"/>
      </w:pPr>
      <w:rPr>
        <w:rFonts w:hint="default"/>
        <w:lang w:val="es-ES" w:eastAsia="en-US" w:bidi="ar-SA"/>
      </w:rPr>
    </w:lvl>
    <w:lvl w:ilvl="2" w:tplc="8D86F4A8">
      <w:numFmt w:val="bullet"/>
      <w:lvlText w:val="•"/>
      <w:lvlJc w:val="left"/>
      <w:pPr>
        <w:ind w:left="5168" w:hanging="288"/>
      </w:pPr>
      <w:rPr>
        <w:rFonts w:hint="default"/>
        <w:lang w:val="es-ES" w:eastAsia="en-US" w:bidi="ar-SA"/>
      </w:rPr>
    </w:lvl>
    <w:lvl w:ilvl="3" w:tplc="85046B68">
      <w:numFmt w:val="bullet"/>
      <w:lvlText w:val="•"/>
      <w:lvlJc w:val="left"/>
      <w:pPr>
        <w:ind w:left="5962" w:hanging="288"/>
      </w:pPr>
      <w:rPr>
        <w:rFonts w:hint="default"/>
        <w:lang w:val="es-ES" w:eastAsia="en-US" w:bidi="ar-SA"/>
      </w:rPr>
    </w:lvl>
    <w:lvl w:ilvl="4" w:tplc="CEB0BC4C">
      <w:numFmt w:val="bullet"/>
      <w:lvlText w:val="•"/>
      <w:lvlJc w:val="left"/>
      <w:pPr>
        <w:ind w:left="6756" w:hanging="288"/>
      </w:pPr>
      <w:rPr>
        <w:rFonts w:hint="default"/>
        <w:lang w:val="es-ES" w:eastAsia="en-US" w:bidi="ar-SA"/>
      </w:rPr>
    </w:lvl>
    <w:lvl w:ilvl="5" w:tplc="417240B0">
      <w:numFmt w:val="bullet"/>
      <w:lvlText w:val="•"/>
      <w:lvlJc w:val="left"/>
      <w:pPr>
        <w:ind w:left="7550" w:hanging="288"/>
      </w:pPr>
      <w:rPr>
        <w:rFonts w:hint="default"/>
        <w:lang w:val="es-ES" w:eastAsia="en-US" w:bidi="ar-SA"/>
      </w:rPr>
    </w:lvl>
    <w:lvl w:ilvl="6" w:tplc="F236C928">
      <w:numFmt w:val="bullet"/>
      <w:lvlText w:val="•"/>
      <w:lvlJc w:val="left"/>
      <w:pPr>
        <w:ind w:left="8344" w:hanging="288"/>
      </w:pPr>
      <w:rPr>
        <w:rFonts w:hint="default"/>
        <w:lang w:val="es-ES" w:eastAsia="en-US" w:bidi="ar-SA"/>
      </w:rPr>
    </w:lvl>
    <w:lvl w:ilvl="7" w:tplc="AEC66C5A">
      <w:numFmt w:val="bullet"/>
      <w:lvlText w:val="•"/>
      <w:lvlJc w:val="left"/>
      <w:pPr>
        <w:ind w:left="9138" w:hanging="288"/>
      </w:pPr>
      <w:rPr>
        <w:rFonts w:hint="default"/>
        <w:lang w:val="es-ES" w:eastAsia="en-US" w:bidi="ar-SA"/>
      </w:rPr>
    </w:lvl>
    <w:lvl w:ilvl="8" w:tplc="333E4384">
      <w:numFmt w:val="bullet"/>
      <w:lvlText w:val="•"/>
      <w:lvlJc w:val="left"/>
      <w:pPr>
        <w:ind w:left="9932" w:hanging="288"/>
      </w:pPr>
      <w:rPr>
        <w:rFonts w:hint="default"/>
        <w:lang w:val="es-ES" w:eastAsia="en-US" w:bidi="ar-SA"/>
      </w:rPr>
    </w:lvl>
  </w:abstractNum>
  <w:abstractNum w:abstractNumId="4" w15:restartNumberingAfterBreak="0">
    <w:nsid w:val="0D7D26BE"/>
    <w:multiLevelType w:val="hybridMultilevel"/>
    <w:tmpl w:val="FFDC6792"/>
    <w:lvl w:ilvl="0" w:tplc="DDBCF7EC">
      <w:start w:val="4"/>
      <w:numFmt w:val="decimal"/>
      <w:lvlText w:val="%1."/>
      <w:lvlJc w:val="left"/>
      <w:pPr>
        <w:ind w:left="1820" w:hanging="481"/>
        <w:jc w:val="left"/>
      </w:pPr>
      <w:rPr>
        <w:rFonts w:ascii="Calibri" w:eastAsia="Calibri" w:hAnsi="Calibri" w:cs="Calibri" w:hint="default"/>
        <w:b w:val="0"/>
        <w:bCs w:val="0"/>
        <w:i w:val="0"/>
        <w:iCs w:val="0"/>
        <w:spacing w:val="-2"/>
        <w:w w:val="100"/>
        <w:sz w:val="22"/>
        <w:szCs w:val="22"/>
        <w:lang w:val="es-ES" w:eastAsia="en-US" w:bidi="ar-SA"/>
      </w:rPr>
    </w:lvl>
    <w:lvl w:ilvl="1" w:tplc="DAA0D2EC">
      <w:numFmt w:val="bullet"/>
      <w:lvlText w:val="•"/>
      <w:lvlJc w:val="left"/>
      <w:pPr>
        <w:ind w:left="2790" w:hanging="481"/>
      </w:pPr>
      <w:rPr>
        <w:rFonts w:hint="default"/>
        <w:lang w:val="es-ES" w:eastAsia="en-US" w:bidi="ar-SA"/>
      </w:rPr>
    </w:lvl>
    <w:lvl w:ilvl="2" w:tplc="31BEC850">
      <w:numFmt w:val="bullet"/>
      <w:lvlText w:val="•"/>
      <w:lvlJc w:val="left"/>
      <w:pPr>
        <w:ind w:left="3760" w:hanging="481"/>
      </w:pPr>
      <w:rPr>
        <w:rFonts w:hint="default"/>
        <w:lang w:val="es-ES" w:eastAsia="en-US" w:bidi="ar-SA"/>
      </w:rPr>
    </w:lvl>
    <w:lvl w:ilvl="3" w:tplc="24C056E6">
      <w:numFmt w:val="bullet"/>
      <w:lvlText w:val="•"/>
      <w:lvlJc w:val="left"/>
      <w:pPr>
        <w:ind w:left="4730" w:hanging="481"/>
      </w:pPr>
      <w:rPr>
        <w:rFonts w:hint="default"/>
        <w:lang w:val="es-ES" w:eastAsia="en-US" w:bidi="ar-SA"/>
      </w:rPr>
    </w:lvl>
    <w:lvl w:ilvl="4" w:tplc="2DFEC91E">
      <w:numFmt w:val="bullet"/>
      <w:lvlText w:val="•"/>
      <w:lvlJc w:val="left"/>
      <w:pPr>
        <w:ind w:left="5700" w:hanging="481"/>
      </w:pPr>
      <w:rPr>
        <w:rFonts w:hint="default"/>
        <w:lang w:val="es-ES" w:eastAsia="en-US" w:bidi="ar-SA"/>
      </w:rPr>
    </w:lvl>
    <w:lvl w:ilvl="5" w:tplc="0688DA76">
      <w:numFmt w:val="bullet"/>
      <w:lvlText w:val="•"/>
      <w:lvlJc w:val="left"/>
      <w:pPr>
        <w:ind w:left="6670" w:hanging="481"/>
      </w:pPr>
      <w:rPr>
        <w:rFonts w:hint="default"/>
        <w:lang w:val="es-ES" w:eastAsia="en-US" w:bidi="ar-SA"/>
      </w:rPr>
    </w:lvl>
    <w:lvl w:ilvl="6" w:tplc="A0627ADC">
      <w:numFmt w:val="bullet"/>
      <w:lvlText w:val="•"/>
      <w:lvlJc w:val="left"/>
      <w:pPr>
        <w:ind w:left="7640" w:hanging="481"/>
      </w:pPr>
      <w:rPr>
        <w:rFonts w:hint="default"/>
        <w:lang w:val="es-ES" w:eastAsia="en-US" w:bidi="ar-SA"/>
      </w:rPr>
    </w:lvl>
    <w:lvl w:ilvl="7" w:tplc="BC48D116">
      <w:numFmt w:val="bullet"/>
      <w:lvlText w:val="•"/>
      <w:lvlJc w:val="left"/>
      <w:pPr>
        <w:ind w:left="8610" w:hanging="481"/>
      </w:pPr>
      <w:rPr>
        <w:rFonts w:hint="default"/>
        <w:lang w:val="es-ES" w:eastAsia="en-US" w:bidi="ar-SA"/>
      </w:rPr>
    </w:lvl>
    <w:lvl w:ilvl="8" w:tplc="C726A6B6">
      <w:numFmt w:val="bullet"/>
      <w:lvlText w:val="•"/>
      <w:lvlJc w:val="left"/>
      <w:pPr>
        <w:ind w:left="9580" w:hanging="481"/>
      </w:pPr>
      <w:rPr>
        <w:rFonts w:hint="default"/>
        <w:lang w:val="es-ES" w:eastAsia="en-US" w:bidi="ar-SA"/>
      </w:rPr>
    </w:lvl>
  </w:abstractNum>
  <w:abstractNum w:abstractNumId="5" w15:restartNumberingAfterBreak="0">
    <w:nsid w:val="10D61B5E"/>
    <w:multiLevelType w:val="hybridMultilevel"/>
    <w:tmpl w:val="19121600"/>
    <w:lvl w:ilvl="0" w:tplc="3D6E3156">
      <w:start w:val="1"/>
      <w:numFmt w:val="decimal"/>
      <w:lvlText w:val="%1."/>
      <w:lvlJc w:val="left"/>
      <w:pPr>
        <w:ind w:left="2060" w:hanging="360"/>
        <w:jc w:val="left"/>
      </w:pPr>
      <w:rPr>
        <w:rFonts w:ascii="Calibri" w:eastAsia="Calibri" w:hAnsi="Calibri" w:cs="Calibri" w:hint="default"/>
        <w:b w:val="0"/>
        <w:bCs w:val="0"/>
        <w:i w:val="0"/>
        <w:iCs w:val="0"/>
        <w:spacing w:val="-2"/>
        <w:w w:val="100"/>
        <w:sz w:val="22"/>
        <w:szCs w:val="22"/>
        <w:lang w:val="es-ES" w:eastAsia="en-US" w:bidi="ar-SA"/>
      </w:rPr>
    </w:lvl>
    <w:lvl w:ilvl="1" w:tplc="FFEE1CAE">
      <w:numFmt w:val="bullet"/>
      <w:lvlText w:val="•"/>
      <w:lvlJc w:val="left"/>
      <w:pPr>
        <w:ind w:left="3006" w:hanging="360"/>
      </w:pPr>
      <w:rPr>
        <w:rFonts w:hint="default"/>
        <w:lang w:val="es-ES" w:eastAsia="en-US" w:bidi="ar-SA"/>
      </w:rPr>
    </w:lvl>
    <w:lvl w:ilvl="2" w:tplc="B16E66E0">
      <w:numFmt w:val="bullet"/>
      <w:lvlText w:val="•"/>
      <w:lvlJc w:val="left"/>
      <w:pPr>
        <w:ind w:left="3952" w:hanging="360"/>
      </w:pPr>
      <w:rPr>
        <w:rFonts w:hint="default"/>
        <w:lang w:val="es-ES" w:eastAsia="en-US" w:bidi="ar-SA"/>
      </w:rPr>
    </w:lvl>
    <w:lvl w:ilvl="3" w:tplc="0E845B50">
      <w:numFmt w:val="bullet"/>
      <w:lvlText w:val="•"/>
      <w:lvlJc w:val="left"/>
      <w:pPr>
        <w:ind w:left="4898" w:hanging="360"/>
      </w:pPr>
      <w:rPr>
        <w:rFonts w:hint="default"/>
        <w:lang w:val="es-ES" w:eastAsia="en-US" w:bidi="ar-SA"/>
      </w:rPr>
    </w:lvl>
    <w:lvl w:ilvl="4" w:tplc="A3708238">
      <w:numFmt w:val="bullet"/>
      <w:lvlText w:val="•"/>
      <w:lvlJc w:val="left"/>
      <w:pPr>
        <w:ind w:left="5844" w:hanging="360"/>
      </w:pPr>
      <w:rPr>
        <w:rFonts w:hint="default"/>
        <w:lang w:val="es-ES" w:eastAsia="en-US" w:bidi="ar-SA"/>
      </w:rPr>
    </w:lvl>
    <w:lvl w:ilvl="5" w:tplc="23247CC8">
      <w:numFmt w:val="bullet"/>
      <w:lvlText w:val="•"/>
      <w:lvlJc w:val="left"/>
      <w:pPr>
        <w:ind w:left="6790" w:hanging="360"/>
      </w:pPr>
      <w:rPr>
        <w:rFonts w:hint="default"/>
        <w:lang w:val="es-ES" w:eastAsia="en-US" w:bidi="ar-SA"/>
      </w:rPr>
    </w:lvl>
    <w:lvl w:ilvl="6" w:tplc="83EA2A08">
      <w:numFmt w:val="bullet"/>
      <w:lvlText w:val="•"/>
      <w:lvlJc w:val="left"/>
      <w:pPr>
        <w:ind w:left="7736" w:hanging="360"/>
      </w:pPr>
      <w:rPr>
        <w:rFonts w:hint="default"/>
        <w:lang w:val="es-ES" w:eastAsia="en-US" w:bidi="ar-SA"/>
      </w:rPr>
    </w:lvl>
    <w:lvl w:ilvl="7" w:tplc="DF882730">
      <w:numFmt w:val="bullet"/>
      <w:lvlText w:val="•"/>
      <w:lvlJc w:val="left"/>
      <w:pPr>
        <w:ind w:left="8682" w:hanging="360"/>
      </w:pPr>
      <w:rPr>
        <w:rFonts w:hint="default"/>
        <w:lang w:val="es-ES" w:eastAsia="en-US" w:bidi="ar-SA"/>
      </w:rPr>
    </w:lvl>
    <w:lvl w:ilvl="8" w:tplc="ABFA38B2">
      <w:numFmt w:val="bullet"/>
      <w:lvlText w:val="•"/>
      <w:lvlJc w:val="left"/>
      <w:pPr>
        <w:ind w:left="9628" w:hanging="360"/>
      </w:pPr>
      <w:rPr>
        <w:rFonts w:hint="default"/>
        <w:lang w:val="es-ES" w:eastAsia="en-US" w:bidi="ar-SA"/>
      </w:rPr>
    </w:lvl>
  </w:abstractNum>
  <w:abstractNum w:abstractNumId="6" w15:restartNumberingAfterBreak="0">
    <w:nsid w:val="2816116C"/>
    <w:multiLevelType w:val="multilevel"/>
    <w:tmpl w:val="0F6CF62C"/>
    <w:lvl w:ilvl="0">
      <w:start w:val="1"/>
      <w:numFmt w:val="decimal"/>
      <w:lvlText w:val="%1."/>
      <w:lvlJc w:val="left"/>
      <w:pPr>
        <w:ind w:left="5363" w:hanging="360"/>
        <w:jc w:val="right"/>
      </w:pPr>
      <w:rPr>
        <w:rFonts w:ascii="Calibri Light" w:eastAsia="Calibri Light" w:hAnsi="Calibri Light" w:cs="Calibri Light" w:hint="default"/>
        <w:b w:val="0"/>
        <w:bCs w:val="0"/>
        <w:i w:val="0"/>
        <w:iCs w:val="0"/>
        <w:spacing w:val="-2"/>
        <w:w w:val="100"/>
        <w:sz w:val="24"/>
        <w:szCs w:val="24"/>
        <w:lang w:val="es-ES" w:eastAsia="en-US" w:bidi="ar-SA"/>
      </w:rPr>
    </w:lvl>
    <w:lvl w:ilvl="1">
      <w:start w:val="1"/>
      <w:numFmt w:val="decimal"/>
      <w:lvlText w:val="%1.%2."/>
      <w:lvlJc w:val="left"/>
      <w:pPr>
        <w:ind w:left="1743" w:hanging="404"/>
        <w:jc w:val="left"/>
      </w:pPr>
      <w:rPr>
        <w:rFonts w:ascii="Calibri Light" w:eastAsia="Calibri Light" w:hAnsi="Calibri Light" w:cs="Calibri Light" w:hint="default"/>
        <w:b w:val="0"/>
        <w:bCs w:val="0"/>
        <w:i w:val="0"/>
        <w:iCs w:val="0"/>
        <w:spacing w:val="-2"/>
        <w:w w:val="100"/>
        <w:sz w:val="24"/>
        <w:szCs w:val="24"/>
        <w:lang w:val="es-ES" w:eastAsia="en-US" w:bidi="ar-SA"/>
      </w:rPr>
    </w:lvl>
    <w:lvl w:ilvl="2">
      <w:numFmt w:val="bullet"/>
      <w:lvlText w:val=""/>
      <w:lvlJc w:val="left"/>
      <w:pPr>
        <w:ind w:left="206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6130" w:hanging="360"/>
      </w:pPr>
      <w:rPr>
        <w:rFonts w:hint="default"/>
        <w:lang w:val="es-ES" w:eastAsia="en-US" w:bidi="ar-SA"/>
      </w:rPr>
    </w:lvl>
    <w:lvl w:ilvl="4">
      <w:numFmt w:val="bullet"/>
      <w:lvlText w:val="•"/>
      <w:lvlJc w:val="left"/>
      <w:pPr>
        <w:ind w:left="6900" w:hanging="360"/>
      </w:pPr>
      <w:rPr>
        <w:rFonts w:hint="default"/>
        <w:lang w:val="es-ES" w:eastAsia="en-US" w:bidi="ar-SA"/>
      </w:rPr>
    </w:lvl>
    <w:lvl w:ilvl="5">
      <w:numFmt w:val="bullet"/>
      <w:lvlText w:val="•"/>
      <w:lvlJc w:val="left"/>
      <w:pPr>
        <w:ind w:left="7670" w:hanging="360"/>
      </w:pPr>
      <w:rPr>
        <w:rFonts w:hint="default"/>
        <w:lang w:val="es-ES" w:eastAsia="en-US" w:bidi="ar-SA"/>
      </w:rPr>
    </w:lvl>
    <w:lvl w:ilvl="6">
      <w:numFmt w:val="bullet"/>
      <w:lvlText w:val="•"/>
      <w:lvlJc w:val="left"/>
      <w:pPr>
        <w:ind w:left="8440" w:hanging="360"/>
      </w:pPr>
      <w:rPr>
        <w:rFonts w:hint="default"/>
        <w:lang w:val="es-ES" w:eastAsia="en-US" w:bidi="ar-SA"/>
      </w:rPr>
    </w:lvl>
    <w:lvl w:ilvl="7">
      <w:numFmt w:val="bullet"/>
      <w:lvlText w:val="•"/>
      <w:lvlJc w:val="left"/>
      <w:pPr>
        <w:ind w:left="9210" w:hanging="360"/>
      </w:pPr>
      <w:rPr>
        <w:rFonts w:hint="default"/>
        <w:lang w:val="es-ES" w:eastAsia="en-US" w:bidi="ar-SA"/>
      </w:rPr>
    </w:lvl>
    <w:lvl w:ilvl="8">
      <w:numFmt w:val="bullet"/>
      <w:lvlText w:val="•"/>
      <w:lvlJc w:val="left"/>
      <w:pPr>
        <w:ind w:left="9980" w:hanging="360"/>
      </w:pPr>
      <w:rPr>
        <w:rFonts w:hint="default"/>
        <w:lang w:val="es-ES" w:eastAsia="en-US" w:bidi="ar-SA"/>
      </w:rPr>
    </w:lvl>
  </w:abstractNum>
  <w:abstractNum w:abstractNumId="7" w15:restartNumberingAfterBreak="0">
    <w:nsid w:val="2968324D"/>
    <w:multiLevelType w:val="hybridMultilevel"/>
    <w:tmpl w:val="EF6ED9B0"/>
    <w:lvl w:ilvl="0" w:tplc="DF54271E">
      <w:numFmt w:val="bullet"/>
      <w:lvlText w:val="-"/>
      <w:lvlJc w:val="left"/>
      <w:pPr>
        <w:ind w:left="829" w:hanging="360"/>
      </w:pPr>
      <w:rPr>
        <w:rFonts w:ascii="Calibri" w:eastAsia="Calibri" w:hAnsi="Calibri" w:cs="Calibri" w:hint="default"/>
        <w:b w:val="0"/>
        <w:bCs w:val="0"/>
        <w:i w:val="0"/>
        <w:iCs w:val="0"/>
        <w:spacing w:val="0"/>
        <w:w w:val="100"/>
        <w:sz w:val="22"/>
        <w:szCs w:val="22"/>
        <w:lang w:val="es-ES" w:eastAsia="en-US" w:bidi="ar-SA"/>
      </w:rPr>
    </w:lvl>
    <w:lvl w:ilvl="1" w:tplc="02DE55D4">
      <w:numFmt w:val="bullet"/>
      <w:lvlText w:val="•"/>
      <w:lvlJc w:val="left"/>
      <w:pPr>
        <w:ind w:left="1176" w:hanging="360"/>
      </w:pPr>
      <w:rPr>
        <w:rFonts w:hint="default"/>
        <w:lang w:val="es-ES" w:eastAsia="en-US" w:bidi="ar-SA"/>
      </w:rPr>
    </w:lvl>
    <w:lvl w:ilvl="2" w:tplc="28F4936A">
      <w:numFmt w:val="bullet"/>
      <w:lvlText w:val="•"/>
      <w:lvlJc w:val="left"/>
      <w:pPr>
        <w:ind w:left="1533" w:hanging="360"/>
      </w:pPr>
      <w:rPr>
        <w:rFonts w:hint="default"/>
        <w:lang w:val="es-ES" w:eastAsia="en-US" w:bidi="ar-SA"/>
      </w:rPr>
    </w:lvl>
    <w:lvl w:ilvl="3" w:tplc="C868E058">
      <w:numFmt w:val="bullet"/>
      <w:lvlText w:val="•"/>
      <w:lvlJc w:val="left"/>
      <w:pPr>
        <w:ind w:left="1890" w:hanging="360"/>
      </w:pPr>
      <w:rPr>
        <w:rFonts w:hint="default"/>
        <w:lang w:val="es-ES" w:eastAsia="en-US" w:bidi="ar-SA"/>
      </w:rPr>
    </w:lvl>
    <w:lvl w:ilvl="4" w:tplc="1F288A1A">
      <w:numFmt w:val="bullet"/>
      <w:lvlText w:val="•"/>
      <w:lvlJc w:val="left"/>
      <w:pPr>
        <w:ind w:left="2247" w:hanging="360"/>
      </w:pPr>
      <w:rPr>
        <w:rFonts w:hint="default"/>
        <w:lang w:val="es-ES" w:eastAsia="en-US" w:bidi="ar-SA"/>
      </w:rPr>
    </w:lvl>
    <w:lvl w:ilvl="5" w:tplc="AAB696C2">
      <w:numFmt w:val="bullet"/>
      <w:lvlText w:val="•"/>
      <w:lvlJc w:val="left"/>
      <w:pPr>
        <w:ind w:left="2604" w:hanging="360"/>
      </w:pPr>
      <w:rPr>
        <w:rFonts w:hint="default"/>
        <w:lang w:val="es-ES" w:eastAsia="en-US" w:bidi="ar-SA"/>
      </w:rPr>
    </w:lvl>
    <w:lvl w:ilvl="6" w:tplc="1FD6CFE2">
      <w:numFmt w:val="bullet"/>
      <w:lvlText w:val="•"/>
      <w:lvlJc w:val="left"/>
      <w:pPr>
        <w:ind w:left="2960" w:hanging="360"/>
      </w:pPr>
      <w:rPr>
        <w:rFonts w:hint="default"/>
        <w:lang w:val="es-ES" w:eastAsia="en-US" w:bidi="ar-SA"/>
      </w:rPr>
    </w:lvl>
    <w:lvl w:ilvl="7" w:tplc="A25C0E94">
      <w:numFmt w:val="bullet"/>
      <w:lvlText w:val="•"/>
      <w:lvlJc w:val="left"/>
      <w:pPr>
        <w:ind w:left="3317" w:hanging="360"/>
      </w:pPr>
      <w:rPr>
        <w:rFonts w:hint="default"/>
        <w:lang w:val="es-ES" w:eastAsia="en-US" w:bidi="ar-SA"/>
      </w:rPr>
    </w:lvl>
    <w:lvl w:ilvl="8" w:tplc="BD725CBA">
      <w:numFmt w:val="bullet"/>
      <w:lvlText w:val="•"/>
      <w:lvlJc w:val="left"/>
      <w:pPr>
        <w:ind w:left="3674" w:hanging="360"/>
      </w:pPr>
      <w:rPr>
        <w:rFonts w:hint="default"/>
        <w:lang w:val="es-ES" w:eastAsia="en-US" w:bidi="ar-SA"/>
      </w:rPr>
    </w:lvl>
  </w:abstractNum>
  <w:abstractNum w:abstractNumId="8" w15:restartNumberingAfterBreak="0">
    <w:nsid w:val="29BC4E1B"/>
    <w:multiLevelType w:val="hybridMultilevel"/>
    <w:tmpl w:val="4C5E0AEE"/>
    <w:lvl w:ilvl="0" w:tplc="C7DA6E56">
      <w:start w:val="1"/>
      <w:numFmt w:val="lowerLetter"/>
      <w:lvlText w:val="%1."/>
      <w:lvlJc w:val="left"/>
      <w:pPr>
        <w:ind w:left="829" w:hanging="360"/>
        <w:jc w:val="left"/>
      </w:pPr>
      <w:rPr>
        <w:rFonts w:ascii="Calibri" w:eastAsia="Calibri" w:hAnsi="Calibri" w:cs="Calibri" w:hint="default"/>
        <w:b w:val="0"/>
        <w:bCs w:val="0"/>
        <w:i w:val="0"/>
        <w:iCs w:val="0"/>
        <w:spacing w:val="-1"/>
        <w:w w:val="100"/>
        <w:sz w:val="22"/>
        <w:szCs w:val="22"/>
        <w:lang w:val="es-ES" w:eastAsia="en-US" w:bidi="ar-SA"/>
      </w:rPr>
    </w:lvl>
    <w:lvl w:ilvl="1" w:tplc="7ABA9660">
      <w:numFmt w:val="bullet"/>
      <w:lvlText w:val="-"/>
      <w:lvlJc w:val="left"/>
      <w:pPr>
        <w:ind w:left="829" w:hanging="360"/>
      </w:pPr>
      <w:rPr>
        <w:rFonts w:ascii="Calibri" w:eastAsia="Calibri" w:hAnsi="Calibri" w:cs="Calibri" w:hint="default"/>
        <w:b w:val="0"/>
        <w:bCs w:val="0"/>
        <w:i w:val="0"/>
        <w:iCs w:val="0"/>
        <w:spacing w:val="0"/>
        <w:w w:val="100"/>
        <w:sz w:val="22"/>
        <w:szCs w:val="22"/>
        <w:lang w:val="es-ES" w:eastAsia="en-US" w:bidi="ar-SA"/>
      </w:rPr>
    </w:lvl>
    <w:lvl w:ilvl="2" w:tplc="476EA52C">
      <w:numFmt w:val="bullet"/>
      <w:lvlText w:val="•"/>
      <w:lvlJc w:val="left"/>
      <w:pPr>
        <w:ind w:left="1533" w:hanging="360"/>
      </w:pPr>
      <w:rPr>
        <w:rFonts w:hint="default"/>
        <w:lang w:val="es-ES" w:eastAsia="en-US" w:bidi="ar-SA"/>
      </w:rPr>
    </w:lvl>
    <w:lvl w:ilvl="3" w:tplc="F5BE3FD6">
      <w:numFmt w:val="bullet"/>
      <w:lvlText w:val="•"/>
      <w:lvlJc w:val="left"/>
      <w:pPr>
        <w:ind w:left="1890" w:hanging="360"/>
      </w:pPr>
      <w:rPr>
        <w:rFonts w:hint="default"/>
        <w:lang w:val="es-ES" w:eastAsia="en-US" w:bidi="ar-SA"/>
      </w:rPr>
    </w:lvl>
    <w:lvl w:ilvl="4" w:tplc="5FE8DC2A">
      <w:numFmt w:val="bullet"/>
      <w:lvlText w:val="•"/>
      <w:lvlJc w:val="left"/>
      <w:pPr>
        <w:ind w:left="2247" w:hanging="360"/>
      </w:pPr>
      <w:rPr>
        <w:rFonts w:hint="default"/>
        <w:lang w:val="es-ES" w:eastAsia="en-US" w:bidi="ar-SA"/>
      </w:rPr>
    </w:lvl>
    <w:lvl w:ilvl="5" w:tplc="E1FE9072">
      <w:numFmt w:val="bullet"/>
      <w:lvlText w:val="•"/>
      <w:lvlJc w:val="left"/>
      <w:pPr>
        <w:ind w:left="2604" w:hanging="360"/>
      </w:pPr>
      <w:rPr>
        <w:rFonts w:hint="default"/>
        <w:lang w:val="es-ES" w:eastAsia="en-US" w:bidi="ar-SA"/>
      </w:rPr>
    </w:lvl>
    <w:lvl w:ilvl="6" w:tplc="D9506258">
      <w:numFmt w:val="bullet"/>
      <w:lvlText w:val="•"/>
      <w:lvlJc w:val="left"/>
      <w:pPr>
        <w:ind w:left="2960" w:hanging="360"/>
      </w:pPr>
      <w:rPr>
        <w:rFonts w:hint="default"/>
        <w:lang w:val="es-ES" w:eastAsia="en-US" w:bidi="ar-SA"/>
      </w:rPr>
    </w:lvl>
    <w:lvl w:ilvl="7" w:tplc="36A248B6">
      <w:numFmt w:val="bullet"/>
      <w:lvlText w:val="•"/>
      <w:lvlJc w:val="left"/>
      <w:pPr>
        <w:ind w:left="3317" w:hanging="360"/>
      </w:pPr>
      <w:rPr>
        <w:rFonts w:hint="default"/>
        <w:lang w:val="es-ES" w:eastAsia="en-US" w:bidi="ar-SA"/>
      </w:rPr>
    </w:lvl>
    <w:lvl w:ilvl="8" w:tplc="DC6236F4">
      <w:numFmt w:val="bullet"/>
      <w:lvlText w:val="•"/>
      <w:lvlJc w:val="left"/>
      <w:pPr>
        <w:ind w:left="3674" w:hanging="360"/>
      </w:pPr>
      <w:rPr>
        <w:rFonts w:hint="default"/>
        <w:lang w:val="es-ES" w:eastAsia="en-US" w:bidi="ar-SA"/>
      </w:rPr>
    </w:lvl>
  </w:abstractNum>
  <w:abstractNum w:abstractNumId="9" w15:restartNumberingAfterBreak="0">
    <w:nsid w:val="3FFA199B"/>
    <w:multiLevelType w:val="hybridMultilevel"/>
    <w:tmpl w:val="2DD25212"/>
    <w:lvl w:ilvl="0" w:tplc="E8D2418E">
      <w:numFmt w:val="bullet"/>
      <w:lvlText w:val="•"/>
      <w:lvlJc w:val="left"/>
      <w:pPr>
        <w:ind w:left="1339" w:hanging="721"/>
      </w:pPr>
      <w:rPr>
        <w:rFonts w:ascii="Calibri" w:eastAsia="Calibri" w:hAnsi="Calibri" w:cs="Calibri" w:hint="default"/>
        <w:b w:val="0"/>
        <w:bCs w:val="0"/>
        <w:i w:val="0"/>
        <w:iCs w:val="0"/>
        <w:spacing w:val="0"/>
        <w:w w:val="100"/>
        <w:sz w:val="22"/>
        <w:szCs w:val="22"/>
        <w:lang w:val="es-ES" w:eastAsia="en-US" w:bidi="ar-SA"/>
      </w:rPr>
    </w:lvl>
    <w:lvl w:ilvl="1" w:tplc="4C20DCFE">
      <w:numFmt w:val="bullet"/>
      <w:lvlText w:val="•"/>
      <w:lvlJc w:val="left"/>
      <w:pPr>
        <w:ind w:left="2358" w:hanging="721"/>
      </w:pPr>
      <w:rPr>
        <w:rFonts w:hint="default"/>
        <w:lang w:val="es-ES" w:eastAsia="en-US" w:bidi="ar-SA"/>
      </w:rPr>
    </w:lvl>
    <w:lvl w:ilvl="2" w:tplc="99444D5E">
      <w:numFmt w:val="bullet"/>
      <w:lvlText w:val="•"/>
      <w:lvlJc w:val="left"/>
      <w:pPr>
        <w:ind w:left="3376" w:hanging="721"/>
      </w:pPr>
      <w:rPr>
        <w:rFonts w:hint="default"/>
        <w:lang w:val="es-ES" w:eastAsia="en-US" w:bidi="ar-SA"/>
      </w:rPr>
    </w:lvl>
    <w:lvl w:ilvl="3" w:tplc="65782F2C">
      <w:numFmt w:val="bullet"/>
      <w:lvlText w:val="•"/>
      <w:lvlJc w:val="left"/>
      <w:pPr>
        <w:ind w:left="4394" w:hanging="721"/>
      </w:pPr>
      <w:rPr>
        <w:rFonts w:hint="default"/>
        <w:lang w:val="es-ES" w:eastAsia="en-US" w:bidi="ar-SA"/>
      </w:rPr>
    </w:lvl>
    <w:lvl w:ilvl="4" w:tplc="2EC8FF5C">
      <w:numFmt w:val="bullet"/>
      <w:lvlText w:val="•"/>
      <w:lvlJc w:val="left"/>
      <w:pPr>
        <w:ind w:left="5412" w:hanging="721"/>
      </w:pPr>
      <w:rPr>
        <w:rFonts w:hint="default"/>
        <w:lang w:val="es-ES" w:eastAsia="en-US" w:bidi="ar-SA"/>
      </w:rPr>
    </w:lvl>
    <w:lvl w:ilvl="5" w:tplc="31ACE6A0">
      <w:numFmt w:val="bullet"/>
      <w:lvlText w:val="•"/>
      <w:lvlJc w:val="left"/>
      <w:pPr>
        <w:ind w:left="6430" w:hanging="721"/>
      </w:pPr>
      <w:rPr>
        <w:rFonts w:hint="default"/>
        <w:lang w:val="es-ES" w:eastAsia="en-US" w:bidi="ar-SA"/>
      </w:rPr>
    </w:lvl>
    <w:lvl w:ilvl="6" w:tplc="182A77E2">
      <w:numFmt w:val="bullet"/>
      <w:lvlText w:val="•"/>
      <w:lvlJc w:val="left"/>
      <w:pPr>
        <w:ind w:left="7448" w:hanging="721"/>
      </w:pPr>
      <w:rPr>
        <w:rFonts w:hint="default"/>
        <w:lang w:val="es-ES" w:eastAsia="en-US" w:bidi="ar-SA"/>
      </w:rPr>
    </w:lvl>
    <w:lvl w:ilvl="7" w:tplc="96060416">
      <w:numFmt w:val="bullet"/>
      <w:lvlText w:val="•"/>
      <w:lvlJc w:val="left"/>
      <w:pPr>
        <w:ind w:left="8466" w:hanging="721"/>
      </w:pPr>
      <w:rPr>
        <w:rFonts w:hint="default"/>
        <w:lang w:val="es-ES" w:eastAsia="en-US" w:bidi="ar-SA"/>
      </w:rPr>
    </w:lvl>
    <w:lvl w:ilvl="8" w:tplc="0638E2F2">
      <w:numFmt w:val="bullet"/>
      <w:lvlText w:val="•"/>
      <w:lvlJc w:val="left"/>
      <w:pPr>
        <w:ind w:left="9484" w:hanging="721"/>
      </w:pPr>
      <w:rPr>
        <w:rFonts w:hint="default"/>
        <w:lang w:val="es-ES" w:eastAsia="en-US" w:bidi="ar-SA"/>
      </w:rPr>
    </w:lvl>
  </w:abstractNum>
  <w:abstractNum w:abstractNumId="10" w15:restartNumberingAfterBreak="0">
    <w:nsid w:val="4341488F"/>
    <w:multiLevelType w:val="hybridMultilevel"/>
    <w:tmpl w:val="B49A0CE8"/>
    <w:lvl w:ilvl="0" w:tplc="757C8F80">
      <w:start w:val="6"/>
      <w:numFmt w:val="decimal"/>
      <w:lvlText w:val="%1."/>
      <w:lvlJc w:val="left"/>
      <w:pPr>
        <w:ind w:left="1603" w:hanging="264"/>
        <w:jc w:val="left"/>
      </w:pPr>
      <w:rPr>
        <w:rFonts w:ascii="Calibri" w:eastAsia="Calibri" w:hAnsi="Calibri" w:cs="Calibri" w:hint="default"/>
        <w:b w:val="0"/>
        <w:bCs w:val="0"/>
        <w:i w:val="0"/>
        <w:iCs w:val="0"/>
        <w:spacing w:val="-2"/>
        <w:w w:val="100"/>
        <w:sz w:val="22"/>
        <w:szCs w:val="22"/>
        <w:lang w:val="es-ES" w:eastAsia="en-US" w:bidi="ar-SA"/>
      </w:rPr>
    </w:lvl>
    <w:lvl w:ilvl="1" w:tplc="CD62A454">
      <w:numFmt w:val="bullet"/>
      <w:lvlText w:val="•"/>
      <w:lvlJc w:val="left"/>
      <w:pPr>
        <w:ind w:left="2592" w:hanging="264"/>
      </w:pPr>
      <w:rPr>
        <w:rFonts w:hint="default"/>
        <w:lang w:val="es-ES" w:eastAsia="en-US" w:bidi="ar-SA"/>
      </w:rPr>
    </w:lvl>
    <w:lvl w:ilvl="2" w:tplc="C5947CC2">
      <w:numFmt w:val="bullet"/>
      <w:lvlText w:val="•"/>
      <w:lvlJc w:val="left"/>
      <w:pPr>
        <w:ind w:left="3584" w:hanging="264"/>
      </w:pPr>
      <w:rPr>
        <w:rFonts w:hint="default"/>
        <w:lang w:val="es-ES" w:eastAsia="en-US" w:bidi="ar-SA"/>
      </w:rPr>
    </w:lvl>
    <w:lvl w:ilvl="3" w:tplc="85F0BAE2">
      <w:numFmt w:val="bullet"/>
      <w:lvlText w:val="•"/>
      <w:lvlJc w:val="left"/>
      <w:pPr>
        <w:ind w:left="4576" w:hanging="264"/>
      </w:pPr>
      <w:rPr>
        <w:rFonts w:hint="default"/>
        <w:lang w:val="es-ES" w:eastAsia="en-US" w:bidi="ar-SA"/>
      </w:rPr>
    </w:lvl>
    <w:lvl w:ilvl="4" w:tplc="08E22830">
      <w:numFmt w:val="bullet"/>
      <w:lvlText w:val="•"/>
      <w:lvlJc w:val="left"/>
      <w:pPr>
        <w:ind w:left="5568" w:hanging="264"/>
      </w:pPr>
      <w:rPr>
        <w:rFonts w:hint="default"/>
        <w:lang w:val="es-ES" w:eastAsia="en-US" w:bidi="ar-SA"/>
      </w:rPr>
    </w:lvl>
    <w:lvl w:ilvl="5" w:tplc="FEFE0BD8">
      <w:numFmt w:val="bullet"/>
      <w:lvlText w:val="•"/>
      <w:lvlJc w:val="left"/>
      <w:pPr>
        <w:ind w:left="6560" w:hanging="264"/>
      </w:pPr>
      <w:rPr>
        <w:rFonts w:hint="default"/>
        <w:lang w:val="es-ES" w:eastAsia="en-US" w:bidi="ar-SA"/>
      </w:rPr>
    </w:lvl>
    <w:lvl w:ilvl="6" w:tplc="9B5CC922">
      <w:numFmt w:val="bullet"/>
      <w:lvlText w:val="•"/>
      <w:lvlJc w:val="left"/>
      <w:pPr>
        <w:ind w:left="7552" w:hanging="264"/>
      </w:pPr>
      <w:rPr>
        <w:rFonts w:hint="default"/>
        <w:lang w:val="es-ES" w:eastAsia="en-US" w:bidi="ar-SA"/>
      </w:rPr>
    </w:lvl>
    <w:lvl w:ilvl="7" w:tplc="A308D3F4">
      <w:numFmt w:val="bullet"/>
      <w:lvlText w:val="•"/>
      <w:lvlJc w:val="left"/>
      <w:pPr>
        <w:ind w:left="8544" w:hanging="264"/>
      </w:pPr>
      <w:rPr>
        <w:rFonts w:hint="default"/>
        <w:lang w:val="es-ES" w:eastAsia="en-US" w:bidi="ar-SA"/>
      </w:rPr>
    </w:lvl>
    <w:lvl w:ilvl="8" w:tplc="CA40B6AA">
      <w:numFmt w:val="bullet"/>
      <w:lvlText w:val="•"/>
      <w:lvlJc w:val="left"/>
      <w:pPr>
        <w:ind w:left="9536" w:hanging="264"/>
      </w:pPr>
      <w:rPr>
        <w:rFonts w:hint="default"/>
        <w:lang w:val="es-ES" w:eastAsia="en-US" w:bidi="ar-SA"/>
      </w:rPr>
    </w:lvl>
  </w:abstractNum>
  <w:abstractNum w:abstractNumId="11" w15:restartNumberingAfterBreak="0">
    <w:nsid w:val="6CD1698C"/>
    <w:multiLevelType w:val="multilevel"/>
    <w:tmpl w:val="EE3E7928"/>
    <w:lvl w:ilvl="0">
      <w:start w:val="4"/>
      <w:numFmt w:val="decimal"/>
      <w:lvlText w:val="%1"/>
      <w:lvlJc w:val="left"/>
      <w:pPr>
        <w:ind w:left="1690" w:hanging="351"/>
        <w:jc w:val="left"/>
      </w:pPr>
      <w:rPr>
        <w:rFonts w:hint="default"/>
        <w:lang w:val="es-ES" w:eastAsia="en-US" w:bidi="ar-SA"/>
      </w:rPr>
    </w:lvl>
    <w:lvl w:ilvl="1">
      <w:start w:val="1"/>
      <w:numFmt w:val="decimal"/>
      <w:lvlText w:val="%1.%2"/>
      <w:lvlJc w:val="left"/>
      <w:pPr>
        <w:ind w:left="1690" w:hanging="351"/>
        <w:jc w:val="left"/>
      </w:pPr>
      <w:rPr>
        <w:rFonts w:ascii="Calibri Light" w:eastAsia="Calibri Light" w:hAnsi="Calibri Light" w:cs="Calibri Light" w:hint="default"/>
        <w:b w:val="0"/>
        <w:bCs w:val="0"/>
        <w:i w:val="0"/>
        <w:iCs w:val="0"/>
        <w:spacing w:val="-2"/>
        <w:w w:val="100"/>
        <w:sz w:val="24"/>
        <w:szCs w:val="24"/>
        <w:lang w:val="es-ES" w:eastAsia="en-US" w:bidi="ar-SA"/>
      </w:rPr>
    </w:lvl>
    <w:lvl w:ilvl="2">
      <w:start w:val="4"/>
      <w:numFmt w:val="decimal"/>
      <w:lvlText w:val="%3."/>
      <w:lvlJc w:val="left"/>
      <w:pPr>
        <w:ind w:left="4518" w:hanging="360"/>
        <w:jc w:val="left"/>
      </w:pPr>
      <w:rPr>
        <w:rFonts w:ascii="Calibri Light" w:eastAsia="Calibri Light" w:hAnsi="Calibri Light" w:cs="Calibri Light" w:hint="default"/>
        <w:b w:val="0"/>
        <w:bCs w:val="0"/>
        <w:i w:val="0"/>
        <w:iCs w:val="0"/>
        <w:spacing w:val="-2"/>
        <w:w w:val="100"/>
        <w:sz w:val="24"/>
        <w:szCs w:val="24"/>
        <w:lang w:val="es-ES" w:eastAsia="en-US" w:bidi="ar-SA"/>
      </w:rPr>
    </w:lvl>
    <w:lvl w:ilvl="3">
      <w:numFmt w:val="bullet"/>
      <w:lvlText w:val="•"/>
      <w:lvlJc w:val="left"/>
      <w:pPr>
        <w:ind w:left="6075" w:hanging="360"/>
      </w:pPr>
      <w:rPr>
        <w:rFonts w:hint="default"/>
        <w:lang w:val="es-ES" w:eastAsia="en-US" w:bidi="ar-SA"/>
      </w:rPr>
    </w:lvl>
    <w:lvl w:ilvl="4">
      <w:numFmt w:val="bullet"/>
      <w:lvlText w:val="•"/>
      <w:lvlJc w:val="left"/>
      <w:pPr>
        <w:ind w:left="6853" w:hanging="360"/>
      </w:pPr>
      <w:rPr>
        <w:rFonts w:hint="default"/>
        <w:lang w:val="es-ES" w:eastAsia="en-US" w:bidi="ar-SA"/>
      </w:rPr>
    </w:lvl>
    <w:lvl w:ilvl="5">
      <w:numFmt w:val="bullet"/>
      <w:lvlText w:val="•"/>
      <w:lvlJc w:val="left"/>
      <w:pPr>
        <w:ind w:left="7631" w:hanging="360"/>
      </w:pPr>
      <w:rPr>
        <w:rFonts w:hint="default"/>
        <w:lang w:val="es-ES" w:eastAsia="en-US" w:bidi="ar-SA"/>
      </w:rPr>
    </w:lvl>
    <w:lvl w:ilvl="6">
      <w:numFmt w:val="bullet"/>
      <w:lvlText w:val="•"/>
      <w:lvlJc w:val="left"/>
      <w:pPr>
        <w:ind w:left="8408" w:hanging="360"/>
      </w:pPr>
      <w:rPr>
        <w:rFonts w:hint="default"/>
        <w:lang w:val="es-ES" w:eastAsia="en-US" w:bidi="ar-SA"/>
      </w:rPr>
    </w:lvl>
    <w:lvl w:ilvl="7">
      <w:numFmt w:val="bullet"/>
      <w:lvlText w:val="•"/>
      <w:lvlJc w:val="left"/>
      <w:pPr>
        <w:ind w:left="9186" w:hanging="360"/>
      </w:pPr>
      <w:rPr>
        <w:rFonts w:hint="default"/>
        <w:lang w:val="es-ES" w:eastAsia="en-US" w:bidi="ar-SA"/>
      </w:rPr>
    </w:lvl>
    <w:lvl w:ilvl="8">
      <w:numFmt w:val="bullet"/>
      <w:lvlText w:val="•"/>
      <w:lvlJc w:val="left"/>
      <w:pPr>
        <w:ind w:left="9964" w:hanging="360"/>
      </w:pPr>
      <w:rPr>
        <w:rFonts w:hint="default"/>
        <w:lang w:val="es-ES" w:eastAsia="en-US" w:bidi="ar-SA"/>
      </w:rPr>
    </w:lvl>
  </w:abstractNum>
  <w:abstractNum w:abstractNumId="12" w15:restartNumberingAfterBreak="0">
    <w:nsid w:val="779609F2"/>
    <w:multiLevelType w:val="hybridMultilevel"/>
    <w:tmpl w:val="5E30EC58"/>
    <w:lvl w:ilvl="0" w:tplc="B17C562C">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3BCA2CAE">
      <w:numFmt w:val="bullet"/>
      <w:lvlText w:val="•"/>
      <w:lvlJc w:val="left"/>
      <w:pPr>
        <w:ind w:left="1176" w:hanging="360"/>
      </w:pPr>
      <w:rPr>
        <w:rFonts w:hint="default"/>
        <w:lang w:val="es-ES" w:eastAsia="en-US" w:bidi="ar-SA"/>
      </w:rPr>
    </w:lvl>
    <w:lvl w:ilvl="2" w:tplc="8452A0EE">
      <w:numFmt w:val="bullet"/>
      <w:lvlText w:val="•"/>
      <w:lvlJc w:val="left"/>
      <w:pPr>
        <w:ind w:left="1533" w:hanging="360"/>
      </w:pPr>
      <w:rPr>
        <w:rFonts w:hint="default"/>
        <w:lang w:val="es-ES" w:eastAsia="en-US" w:bidi="ar-SA"/>
      </w:rPr>
    </w:lvl>
    <w:lvl w:ilvl="3" w:tplc="3FA85F7C">
      <w:numFmt w:val="bullet"/>
      <w:lvlText w:val="•"/>
      <w:lvlJc w:val="left"/>
      <w:pPr>
        <w:ind w:left="1890" w:hanging="360"/>
      </w:pPr>
      <w:rPr>
        <w:rFonts w:hint="default"/>
        <w:lang w:val="es-ES" w:eastAsia="en-US" w:bidi="ar-SA"/>
      </w:rPr>
    </w:lvl>
    <w:lvl w:ilvl="4" w:tplc="9D1CCFC2">
      <w:numFmt w:val="bullet"/>
      <w:lvlText w:val="•"/>
      <w:lvlJc w:val="left"/>
      <w:pPr>
        <w:ind w:left="2247" w:hanging="360"/>
      </w:pPr>
      <w:rPr>
        <w:rFonts w:hint="default"/>
        <w:lang w:val="es-ES" w:eastAsia="en-US" w:bidi="ar-SA"/>
      </w:rPr>
    </w:lvl>
    <w:lvl w:ilvl="5" w:tplc="001ED70E">
      <w:numFmt w:val="bullet"/>
      <w:lvlText w:val="•"/>
      <w:lvlJc w:val="left"/>
      <w:pPr>
        <w:ind w:left="2604" w:hanging="360"/>
      </w:pPr>
      <w:rPr>
        <w:rFonts w:hint="default"/>
        <w:lang w:val="es-ES" w:eastAsia="en-US" w:bidi="ar-SA"/>
      </w:rPr>
    </w:lvl>
    <w:lvl w:ilvl="6" w:tplc="B3ECEE7E">
      <w:numFmt w:val="bullet"/>
      <w:lvlText w:val="•"/>
      <w:lvlJc w:val="left"/>
      <w:pPr>
        <w:ind w:left="2961" w:hanging="360"/>
      </w:pPr>
      <w:rPr>
        <w:rFonts w:hint="default"/>
        <w:lang w:val="es-ES" w:eastAsia="en-US" w:bidi="ar-SA"/>
      </w:rPr>
    </w:lvl>
    <w:lvl w:ilvl="7" w:tplc="EB1C2B96">
      <w:numFmt w:val="bullet"/>
      <w:lvlText w:val="•"/>
      <w:lvlJc w:val="left"/>
      <w:pPr>
        <w:ind w:left="3318" w:hanging="360"/>
      </w:pPr>
      <w:rPr>
        <w:rFonts w:hint="default"/>
        <w:lang w:val="es-ES" w:eastAsia="en-US" w:bidi="ar-SA"/>
      </w:rPr>
    </w:lvl>
    <w:lvl w:ilvl="8" w:tplc="85883E6C">
      <w:numFmt w:val="bullet"/>
      <w:lvlText w:val="•"/>
      <w:lvlJc w:val="left"/>
      <w:pPr>
        <w:ind w:left="3675" w:hanging="360"/>
      </w:pPr>
      <w:rPr>
        <w:rFonts w:hint="default"/>
        <w:lang w:val="es-ES" w:eastAsia="en-US" w:bidi="ar-SA"/>
      </w:rPr>
    </w:lvl>
  </w:abstractNum>
  <w:abstractNum w:abstractNumId="13" w15:restartNumberingAfterBreak="0">
    <w:nsid w:val="7A990F08"/>
    <w:multiLevelType w:val="hybridMultilevel"/>
    <w:tmpl w:val="9C82B4A8"/>
    <w:lvl w:ilvl="0" w:tplc="1C4E5730">
      <w:start w:val="1"/>
      <w:numFmt w:val="lowerLetter"/>
      <w:lvlText w:val="%1."/>
      <w:lvlJc w:val="left"/>
      <w:pPr>
        <w:ind w:left="829" w:hanging="360"/>
        <w:jc w:val="left"/>
      </w:pPr>
      <w:rPr>
        <w:rFonts w:ascii="Calibri" w:eastAsia="Calibri" w:hAnsi="Calibri" w:cs="Calibri" w:hint="default"/>
        <w:b w:val="0"/>
        <w:bCs w:val="0"/>
        <w:i w:val="0"/>
        <w:iCs w:val="0"/>
        <w:spacing w:val="-1"/>
        <w:w w:val="100"/>
        <w:sz w:val="22"/>
        <w:szCs w:val="22"/>
        <w:lang w:val="es-ES" w:eastAsia="en-US" w:bidi="ar-SA"/>
      </w:rPr>
    </w:lvl>
    <w:lvl w:ilvl="1" w:tplc="3D4028DA">
      <w:start w:val="1"/>
      <w:numFmt w:val="decimal"/>
      <w:lvlText w:val="%2."/>
      <w:lvlJc w:val="left"/>
      <w:pPr>
        <w:ind w:left="829" w:hanging="360"/>
        <w:jc w:val="left"/>
      </w:pPr>
      <w:rPr>
        <w:rFonts w:ascii="Calibri" w:eastAsia="Calibri" w:hAnsi="Calibri" w:cs="Calibri" w:hint="default"/>
        <w:b w:val="0"/>
        <w:bCs w:val="0"/>
        <w:i w:val="0"/>
        <w:iCs w:val="0"/>
        <w:spacing w:val="-2"/>
        <w:w w:val="100"/>
        <w:sz w:val="22"/>
        <w:szCs w:val="22"/>
        <w:lang w:val="es-ES" w:eastAsia="en-US" w:bidi="ar-SA"/>
      </w:rPr>
    </w:lvl>
    <w:lvl w:ilvl="2" w:tplc="AC303BB6">
      <w:start w:val="1"/>
      <w:numFmt w:val="lowerLetter"/>
      <w:lvlText w:val="%3."/>
      <w:lvlJc w:val="left"/>
      <w:pPr>
        <w:ind w:left="829" w:hanging="360"/>
        <w:jc w:val="left"/>
      </w:pPr>
      <w:rPr>
        <w:rFonts w:ascii="Calibri" w:eastAsia="Calibri" w:hAnsi="Calibri" w:cs="Calibri" w:hint="default"/>
        <w:b w:val="0"/>
        <w:bCs w:val="0"/>
        <w:i w:val="0"/>
        <w:iCs w:val="0"/>
        <w:spacing w:val="-1"/>
        <w:w w:val="100"/>
        <w:sz w:val="22"/>
        <w:szCs w:val="22"/>
        <w:lang w:val="es-ES" w:eastAsia="en-US" w:bidi="ar-SA"/>
      </w:rPr>
    </w:lvl>
    <w:lvl w:ilvl="3" w:tplc="1DA81408">
      <w:numFmt w:val="bullet"/>
      <w:lvlText w:val="•"/>
      <w:lvlJc w:val="left"/>
      <w:pPr>
        <w:ind w:left="1890" w:hanging="360"/>
      </w:pPr>
      <w:rPr>
        <w:rFonts w:hint="default"/>
        <w:lang w:val="es-ES" w:eastAsia="en-US" w:bidi="ar-SA"/>
      </w:rPr>
    </w:lvl>
    <w:lvl w:ilvl="4" w:tplc="CEB8177E">
      <w:numFmt w:val="bullet"/>
      <w:lvlText w:val="•"/>
      <w:lvlJc w:val="left"/>
      <w:pPr>
        <w:ind w:left="2247" w:hanging="360"/>
      </w:pPr>
      <w:rPr>
        <w:rFonts w:hint="default"/>
        <w:lang w:val="es-ES" w:eastAsia="en-US" w:bidi="ar-SA"/>
      </w:rPr>
    </w:lvl>
    <w:lvl w:ilvl="5" w:tplc="AAF88B28">
      <w:numFmt w:val="bullet"/>
      <w:lvlText w:val="•"/>
      <w:lvlJc w:val="left"/>
      <w:pPr>
        <w:ind w:left="2604" w:hanging="360"/>
      </w:pPr>
      <w:rPr>
        <w:rFonts w:hint="default"/>
        <w:lang w:val="es-ES" w:eastAsia="en-US" w:bidi="ar-SA"/>
      </w:rPr>
    </w:lvl>
    <w:lvl w:ilvl="6" w:tplc="F53EE2A6">
      <w:numFmt w:val="bullet"/>
      <w:lvlText w:val="•"/>
      <w:lvlJc w:val="left"/>
      <w:pPr>
        <w:ind w:left="2960" w:hanging="360"/>
      </w:pPr>
      <w:rPr>
        <w:rFonts w:hint="default"/>
        <w:lang w:val="es-ES" w:eastAsia="en-US" w:bidi="ar-SA"/>
      </w:rPr>
    </w:lvl>
    <w:lvl w:ilvl="7" w:tplc="A52063FC">
      <w:numFmt w:val="bullet"/>
      <w:lvlText w:val="•"/>
      <w:lvlJc w:val="left"/>
      <w:pPr>
        <w:ind w:left="3317" w:hanging="360"/>
      </w:pPr>
      <w:rPr>
        <w:rFonts w:hint="default"/>
        <w:lang w:val="es-ES" w:eastAsia="en-US" w:bidi="ar-SA"/>
      </w:rPr>
    </w:lvl>
    <w:lvl w:ilvl="8" w:tplc="12D005C4">
      <w:numFmt w:val="bullet"/>
      <w:lvlText w:val="•"/>
      <w:lvlJc w:val="left"/>
      <w:pPr>
        <w:ind w:left="3674" w:hanging="360"/>
      </w:pPr>
      <w:rPr>
        <w:rFonts w:hint="default"/>
        <w:lang w:val="es-ES" w:eastAsia="en-US" w:bidi="ar-SA"/>
      </w:rPr>
    </w:lvl>
  </w:abstractNum>
  <w:num w:numId="1" w16cid:durableId="71582352">
    <w:abstractNumId w:val="5"/>
  </w:num>
  <w:num w:numId="2" w16cid:durableId="169639170">
    <w:abstractNumId w:val="13"/>
  </w:num>
  <w:num w:numId="3" w16cid:durableId="1237133594">
    <w:abstractNumId w:val="12"/>
  </w:num>
  <w:num w:numId="4" w16cid:durableId="732437127">
    <w:abstractNumId w:val="1"/>
  </w:num>
  <w:num w:numId="5" w16cid:durableId="560410964">
    <w:abstractNumId w:val="7"/>
  </w:num>
  <w:num w:numId="6" w16cid:durableId="1774671305">
    <w:abstractNumId w:val="8"/>
  </w:num>
  <w:num w:numId="7" w16cid:durableId="1032196102">
    <w:abstractNumId w:val="3"/>
  </w:num>
  <w:num w:numId="8" w16cid:durableId="1203665969">
    <w:abstractNumId w:val="11"/>
  </w:num>
  <w:num w:numId="9" w16cid:durableId="2114864665">
    <w:abstractNumId w:val="9"/>
  </w:num>
  <w:num w:numId="10" w16cid:durableId="1834639004">
    <w:abstractNumId w:val="6"/>
  </w:num>
  <w:num w:numId="11" w16cid:durableId="761334791">
    <w:abstractNumId w:val="10"/>
  </w:num>
  <w:num w:numId="12" w16cid:durableId="1116368727">
    <w:abstractNumId w:val="4"/>
  </w:num>
  <w:num w:numId="13" w16cid:durableId="1940259993">
    <w:abstractNumId w:val="0"/>
  </w:num>
  <w:num w:numId="14" w16cid:durableId="1561862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D6"/>
    <w:rsid w:val="005D6F3C"/>
    <w:rsid w:val="00802FBE"/>
    <w:rsid w:val="00AC56D6"/>
    <w:rsid w:val="00B15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A7DD815"/>
  <w15:docId w15:val="{27DF9EC1-3EDA-A748-971E-13487B95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276"/>
      <w:ind w:left="2" w:hanging="359"/>
      <w:outlineLvl w:val="0"/>
    </w:pPr>
    <w:rPr>
      <w:rFonts w:ascii="Calibri Light" w:eastAsia="Calibri Light" w:hAnsi="Calibri Light" w:cs="Calibri Light"/>
      <w:sz w:val="24"/>
      <w:szCs w:val="24"/>
    </w:rPr>
  </w:style>
  <w:style w:type="paragraph" w:styleId="Ttulo2">
    <w:name w:val="heading 2"/>
    <w:basedOn w:val="Normal"/>
    <w:uiPriority w:val="9"/>
    <w:unhideWhenUsed/>
    <w:qFormat/>
    <w:pPr>
      <w:ind w:left="1688" w:hanging="401"/>
      <w:outlineLvl w:val="1"/>
    </w:pPr>
    <w:rPr>
      <w:rFonts w:ascii="Calibri Light" w:eastAsia="Calibri Light" w:hAnsi="Calibri Light" w:cs="Calibri Light"/>
      <w:sz w:val="24"/>
      <w:szCs w:val="24"/>
    </w:rPr>
  </w:style>
  <w:style w:type="paragraph" w:styleId="Ttulo3">
    <w:name w:val="heading 3"/>
    <w:basedOn w:val="Normal"/>
    <w:uiPriority w:val="9"/>
    <w:unhideWhenUsed/>
    <w:qFormat/>
    <w:pPr>
      <w:ind w:left="1339"/>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1820" w:hanging="481"/>
    </w:pPr>
  </w:style>
  <w:style w:type="paragraph" w:styleId="TDC2">
    <w:name w:val="toc 2"/>
    <w:basedOn w:val="Normal"/>
    <w:uiPriority w:val="1"/>
    <w:qFormat/>
    <w:pPr>
      <w:spacing w:before="120"/>
      <w:ind w:left="1884" w:hanging="740"/>
    </w:pPr>
  </w:style>
  <w:style w:type="paragraph" w:styleId="Textoindependiente">
    <w:name w:val="Body Text"/>
    <w:basedOn w:val="Normal"/>
    <w:uiPriority w:val="1"/>
    <w:qFormat/>
  </w:style>
  <w:style w:type="paragraph" w:styleId="Ttulo">
    <w:name w:val="Title"/>
    <w:basedOn w:val="Normal"/>
    <w:uiPriority w:val="10"/>
    <w:qFormat/>
    <w:pPr>
      <w:spacing w:before="1"/>
      <w:ind w:left="2" w:right="2"/>
      <w:jc w:val="center"/>
    </w:pPr>
    <w:rPr>
      <w:rFonts w:ascii="Calibri Light" w:eastAsia="Calibri Light" w:hAnsi="Calibri Light" w:cs="Calibri Light"/>
      <w:sz w:val="28"/>
      <w:szCs w:val="28"/>
    </w:rPr>
  </w:style>
  <w:style w:type="paragraph" w:styleId="Prrafodelista">
    <w:name w:val="List Paragraph"/>
    <w:basedOn w:val="Normal"/>
    <w:uiPriority w:val="1"/>
    <w:qFormat/>
    <w:pPr>
      <w:ind w:left="20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7759/cureus.60158" TargetMode="External"/><Relationship Id="rId18" Type="http://schemas.openxmlformats.org/officeDocument/2006/relationships/hyperlink" Target="https://doi.org/10.3390/jcm1110287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revista.fecolsog.org/index.php/rcog/article/view/4142/4015" TargetMode="External"/><Relationship Id="rId17" Type="http://schemas.openxmlformats.org/officeDocument/2006/relationships/hyperlink" Target="https://doi.org/10.1016/j.jogoh.2018.02.001" TargetMode="External"/><Relationship Id="rId2" Type="http://schemas.openxmlformats.org/officeDocument/2006/relationships/styles" Target="styles.xml"/><Relationship Id="rId16" Type="http://schemas.openxmlformats.org/officeDocument/2006/relationships/hyperlink" Target="https://doi.org/10.1002/pd.6891" TargetMode="External"/><Relationship Id="rId20" Type="http://schemas.openxmlformats.org/officeDocument/2006/relationships/hyperlink" Target="https://doi.org/10.1016/j.jogoh.2018.02.0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doi.org/10.1097/AOG.0000000000005630" TargetMode="Externa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ranm.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3964</Words>
  <Characters>21802</Characters>
  <Application>Microsoft Office Word</Application>
  <DocSecurity>0</DocSecurity>
  <Lines>181</Lines>
  <Paragraphs>51</Paragraphs>
  <ScaleCrop>false</ScaleCrop>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Daelcear</dc:creator>
  <cp:lastModifiedBy>Sharon Katherine Acuña</cp:lastModifiedBy>
  <cp:revision>2</cp:revision>
  <dcterms:created xsi:type="dcterms:W3CDTF">2026-06-23T14:38:00Z</dcterms:created>
  <dcterms:modified xsi:type="dcterms:W3CDTF">2026-06-23T14:38:00Z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2016</vt:lpwstr>
  </property>
  <property fmtid="{D5CDD505-2E9C-101B-9397-08002B2CF9AE}" pid="5" name="LastSaved">
    <vt:filetime>2026-06-23T00:00:00Z</vt:filetime>
  </property>
  <property fmtid="{D5CDD505-2E9C-101B-9397-08002B2CF9AE}" pid="6" name="Producer">
    <vt:lpwstr>www.ilovepdf.com</vt:lpwstr>
  </property>
</Properties>
</file>