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34cbc8d8cf26b20b4a90c59a19a2c5266d32767"/>
    <w:p>
      <w:pPr>
        <w:pStyle w:val="Heading1"/>
      </w:pPr>
      <w:r>
        <w:t xml:space="preserve">Trading Strategy Study Case — Working Draft</w:t>
      </w:r>
    </w:p>
    <w:p>
      <w:pPr>
        <w:pStyle w:val="BlockText"/>
      </w:pPr>
      <w:r>
        <w:t xml:space="preserve">Keep this as the living doc. We’ll iterate here and export to PDF at the end.</w:t>
      </w:r>
    </w:p>
    <w:bookmarkStart w:id="20" w:name="snapshot"/>
    <w:p>
      <w:pPr>
        <w:pStyle w:val="Heading2"/>
      </w:pPr>
      <w:r>
        <w:t xml:space="preserve">0) Snapshot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Instrument(s):</w:t>
      </w:r>
      <w:r>
        <w:t xml:space="preserve"> </w:t>
      </w:r>
      <w:r>
        <w:t xml:space="preserve">[e.g., SPX / AAPL / CL]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Primary timeframe:</w:t>
      </w:r>
      <w:r>
        <w:t xml:space="preserve"> </w:t>
      </w:r>
      <w:r>
        <w:t xml:space="preserve">[e.g., D / 4H / 5m]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Study window:</w:t>
      </w:r>
      <w:r>
        <w:t xml:space="preserve"> </w:t>
      </w:r>
      <w:r>
        <w:t xml:space="preserve">[Start date → End date]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Strategy style:</w:t>
      </w:r>
      <w:r>
        <w:t xml:space="preserve"> </w:t>
      </w:r>
      <w:r>
        <w:t xml:space="preserve">[e.g., vol-arb, breakout, mean reversion, event-driven, earnings IV]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Draft v0.1</w:t>
      </w:r>
    </w:p>
    <w:p>
      <w:r>
        <w:pict>
          <v:rect style="width:0;height:1.5pt" o:hralign="center" o:hrstd="t" o:hr="t"/>
        </w:pict>
      </w:r>
    </w:p>
    <w:bookmarkEnd w:id="20"/>
    <w:bookmarkStart w:id="24" w:name="market-context-charts-by-date"/>
    <w:p>
      <w:pPr>
        <w:pStyle w:val="Heading2"/>
      </w:pPr>
      <w:r>
        <w:t xml:space="preserve">1) Market Context &amp; Charts (by date)</w:t>
      </w:r>
    </w:p>
    <w:bookmarkStart w:id="21" w:name="X403cbdba9d5b8cbb09b671ce5b9784614bb21f6"/>
    <w:p>
      <w:pPr>
        <w:pStyle w:val="Heading3"/>
      </w:pPr>
      <w:r>
        <w:t xml:space="preserve">1.1 Date: 2025-08-27 (14:20 ET) — SPX/SPY/VIX snapshot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Chart(s):</w:t>
      </w:r>
      <w:r>
        <w:t xml:space="preserve"> </w:t>
      </w:r>
      <w:r>
        <w:t xml:space="preserve">SPY daily near ATH (~647), VIX ~14.4; IV surface (6–9d) SVI fit shows</w:t>
      </w:r>
      <w:r>
        <w:t xml:space="preserve"> </w:t>
      </w:r>
      <w:r>
        <w:rPr>
          <w:b/>
          <w:bCs/>
        </w:rPr>
        <w:t xml:space="preserve">right-wing steepening</w:t>
      </w:r>
      <w:r>
        <w:t xml:space="preserve"> </w:t>
      </w:r>
      <w:r>
        <w:t xml:space="preserve">and relatively soft left wing.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Observations: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Trend/structure:</w:t>
      </w:r>
      <w:r>
        <w:t xml:space="preserve"> </w:t>
      </w:r>
      <w:r>
        <w:t xml:space="preserve">Persistent uptrend since April; shallow pullbacks. Price above 50/100d MAs.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Volatility:</w:t>
      </w:r>
      <w:r>
        <w:t xml:space="preserve"> </w:t>
      </w:r>
      <w:r>
        <w:rPr>
          <w:b/>
          <w:bCs/>
        </w:rPr>
        <w:t xml:space="preserve">Index vol low</w:t>
      </w:r>
      <w:r>
        <w:t xml:space="preserve"> </w:t>
      </w:r>
      <w:r>
        <w:t xml:space="preserve">(VIX mid‑14s) while</w:t>
      </w:r>
      <w:r>
        <w:t xml:space="preserve"> </w:t>
      </w:r>
      <w:r>
        <w:rPr>
          <w:b/>
          <w:bCs/>
        </w:rPr>
        <w:t xml:space="preserve">short‑dated call wing richening</w:t>
      </w:r>
      <w:r>
        <w:t xml:space="preserve"> </w:t>
      </w:r>
      <w:r>
        <w:t xml:space="preserve">(OTM call IV rising vs ATM). Left wing not bid.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Skew/Smile:</w:t>
      </w:r>
      <w:r>
        <w:t xml:space="preserve"> </w:t>
      </w:r>
      <w:r>
        <w:t xml:space="preserve">Smile U‑shaped with</w:t>
      </w:r>
      <w:r>
        <w:t xml:space="preserve"> </w:t>
      </w:r>
      <w:r>
        <w:rPr>
          <w:b/>
          <w:bCs/>
        </w:rPr>
        <w:t xml:space="preserve">pronounced upside kink</w:t>
      </w:r>
      <w:r>
        <w:t xml:space="preserve"> </w:t>
      </w:r>
      <w:r>
        <w:t xml:space="preserve">~ATM+2–5%; downside skew compressed vs typical equity regimes.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Term/tenor:</w:t>
      </w:r>
      <w:r>
        <w:t xml:space="preserve"> </w:t>
      </w:r>
      <w:r>
        <w:t xml:space="preserve">6–9d expiries cluster; need confirmation vs weekly/monthly terms to call a full right‑tail regime.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Tape context:</w:t>
      </w:r>
      <w:r>
        <w:t xml:space="preserve"> </w:t>
      </w:r>
      <w:r>
        <w:t xml:space="preserve">ATH proximity; demand for upside convexity/lottery calls possible; no obvious stress.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Catalysts:</w:t>
      </w:r>
      <w:r>
        <w:t xml:space="preserve"> </w:t>
      </w:r>
      <w:r>
        <w:t xml:space="preserve">None immediate on screenshot; treat as</w:t>
      </w:r>
      <w:r>
        <w:t xml:space="preserve"> </w:t>
      </w:r>
      <w:r>
        <w:rPr>
          <w:b/>
          <w:bCs/>
        </w:rPr>
        <w:t xml:space="preserve">grind‑up/low‑vol</w:t>
      </w:r>
      <w:r>
        <w:t xml:space="preserve"> </w:t>
      </w:r>
      <w:r>
        <w:t xml:space="preserve">regime.</w:t>
      </w:r>
    </w:p>
    <w:tbl>
      <w:tblPr>
        <w:tblStyle w:val="Table"/>
        <w:tblW w:type="pct" w:w="278"/>
        <w:tblLayout w:type="fixed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</w:pPr>
            <w:r>
              <w:t xml:space="preserve">### 1.2 Date: 2025-08-28 — New high with surface shift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Chart(s):</w:t>
            </w:r>
            <w:r>
              <w:t xml:space="preserve"> </w:t>
            </w:r>
            <w:r>
              <w:t xml:space="preserve">SPY ~648.9 new high; VIX closes ~14.4 after intraday dip/bounce; SVI (5–8d) shows overall IV lower</w:t>
            </w:r>
            <w:r>
              <w:t xml:space="preserve"> </w:t>
            </w:r>
            <w:r>
              <w:rPr>
                <w:b/>
                <w:bCs/>
              </w:rPr>
              <w:t xml:space="preserve">but</w:t>
            </w:r>
            <w:r>
              <w:t xml:space="preserve"> </w:t>
            </w:r>
            <w:r>
              <w:rPr>
                <w:b/>
                <w:bCs/>
              </w:rPr>
              <w:t xml:space="preserve">right wing steeper</w:t>
            </w:r>
            <w:r>
              <w:t xml:space="preserve"> </w:t>
            </w:r>
            <w:r>
              <w:t xml:space="preserve">vs 8/27.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Observations: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Price:</w:t>
            </w:r>
            <w:r>
              <w:t xml:space="preserve"> </w:t>
            </w:r>
            <w:r>
              <w:t xml:space="preserve">Breakout day; higher high, small-range close near highs.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IV/Term:</w:t>
            </w:r>
            <w:r>
              <w:t xml:space="preserve"> </w:t>
            </w:r>
            <w:r>
              <w:t xml:space="preserve">Broad</w:t>
            </w:r>
            <w:r>
              <w:t xml:space="preserve"> </w:t>
            </w:r>
            <w:r>
              <w:rPr>
                <w:b/>
                <w:bCs/>
              </w:rPr>
              <w:t xml:space="preserve">IV compression across tenors</w:t>
            </w:r>
            <w:r>
              <w:t xml:space="preserve">;</w:t>
            </w:r>
            <w:r>
              <w:t xml:space="preserve"> </w:t>
            </w:r>
            <w:r>
              <w:rPr>
                <w:b/>
                <w:bCs/>
              </w:rPr>
              <w:t xml:space="preserve">short‑dated call wing richening</w:t>
            </w:r>
            <w:r>
              <w:t xml:space="preserve"> </w:t>
            </w:r>
            <w:r>
              <w:t xml:space="preserve">persists → upside demand.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Skew:</w:t>
            </w:r>
            <w:r>
              <w:t xml:space="preserve"> </w:t>
            </w:r>
            <w:r>
              <w:t xml:space="preserve">Downside skew flatter; upside kink more pronounced (esp. 7–8d fits).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Tape:</w:t>
            </w:r>
            <w:r>
              <w:t xml:space="preserve"> </w:t>
            </w:r>
            <w:r>
              <w:t xml:space="preserve">No shock; classic late‑trend behavior where calls are bid even as VIX sits at lows and oscillates intraday.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Interpretation:</w:t>
            </w:r>
            <w:r>
              <w:t xml:space="preserve"> </w:t>
            </w:r>
            <w:r>
              <w:t xml:space="preserve">Divergence between</w:t>
            </w:r>
            <w:r>
              <w:t xml:space="preserve"> </w:t>
            </w:r>
            <w:r>
              <w:rPr>
                <w:b/>
                <w:bCs/>
              </w:rPr>
              <w:t xml:space="preserve">low index-level IV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expensive upside wing</w:t>
            </w:r>
            <w:r>
              <w:t xml:space="preserve">. Sets up</w:t>
            </w:r>
            <w:r>
              <w:t xml:space="preserve"> </w:t>
            </w:r>
            <w:r>
              <w:rPr>
                <w:b/>
                <w:bCs/>
              </w:rPr>
              <w:t xml:space="preserve">relative‑value bearish/mean‑revert</w:t>
            </w:r>
            <w:r>
              <w:t xml:space="preserve"> </w:t>
            </w:r>
            <w:r>
              <w:t xml:space="preserve">idea: expect either surface re‑flatten or price pullback.</w:t>
            </w:r>
          </w:p>
        </w:tc>
      </w:tr>
    </w:tbl>
    <w:bookmarkEnd w:id="21"/>
    <w:bookmarkStart w:id="22" w:name="Xa9057242882969578a4fb1f831b788699bbaaa0"/>
    <w:p>
      <w:pPr>
        <w:pStyle w:val="Heading3"/>
      </w:pPr>
      <w:r>
        <w:t xml:space="preserve">1.3 Date: 2025-08-29 — Pullback + VIX mean‑revert up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Chart(s):</w:t>
      </w:r>
      <w:r>
        <w:t xml:space="preserve"> </w:t>
      </w:r>
      <w:r>
        <w:t xml:space="preserve">SPX ~6,458 (‑0.7% intraday);</w:t>
      </w:r>
      <w:r>
        <w:t xml:space="preserve"> </w:t>
      </w:r>
      <w:r>
        <w:rPr>
          <w:b/>
          <w:bCs/>
        </w:rPr>
        <w:t xml:space="preserve">VIX ~15.5 (+7%)</w:t>
      </w:r>
      <w:r>
        <w:t xml:space="preserve">; near‑term</w:t>
      </w:r>
      <w:r>
        <w:t xml:space="preserve"> </w:t>
      </w:r>
      <w:r>
        <w:rPr>
          <w:b/>
          <w:bCs/>
        </w:rPr>
        <w:t xml:space="preserve">SVI (5–7d)</w:t>
      </w:r>
      <w:r>
        <w:t xml:space="preserve"> </w:t>
      </w:r>
      <w:r>
        <w:t xml:space="preserve">shows the</w:t>
      </w:r>
      <w:r>
        <w:t xml:space="preserve"> </w:t>
      </w:r>
      <w:r>
        <w:rPr>
          <w:b/>
          <w:bCs/>
        </w:rPr>
        <w:t xml:space="preserve">steepest right wing yet</w:t>
      </w:r>
      <w:r>
        <w:t xml:space="preserve"> </w:t>
      </w:r>
      <w:r>
        <w:t xml:space="preserve">while ATM/left stay soft; volume uptick.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Observations: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Small pullback after ATH.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Vol:</w:t>
      </w:r>
      <w:r>
        <w:t xml:space="preserve"> </w:t>
      </w:r>
      <w:r>
        <w:t xml:space="preserve">Index vol ticking up, but</w:t>
      </w:r>
      <w:r>
        <w:t xml:space="preserve"> </w:t>
      </w:r>
      <w:r>
        <w:rPr>
          <w:b/>
          <w:bCs/>
        </w:rPr>
        <w:t xml:space="preserve">wing divergence</w:t>
      </w:r>
      <w:r>
        <w:t xml:space="preserve"> </w:t>
      </w:r>
      <w:r>
        <w:t xml:space="preserve">intensifies (upside IV &gt;&gt; ATM), i.e.,</w:t>
      </w:r>
      <w:r>
        <w:t xml:space="preserve"> </w:t>
      </w:r>
      <w:r>
        <w:rPr>
          <w:b/>
          <w:bCs/>
        </w:rPr>
        <w:t xml:space="preserve">call demand stays rich even as total IV chops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Signal quality:</w:t>
      </w:r>
      <w:r>
        <w:t xml:space="preserve"> </w:t>
      </w:r>
      <w:r>
        <w:t xml:space="preserve">Confirms late‑trend/overbought right‑tail regime or distributional shift; increases odds of</w:t>
      </w:r>
      <w:r>
        <w:t xml:space="preserve"> </w:t>
      </w:r>
      <w:r>
        <w:rPr>
          <w:b/>
          <w:bCs/>
        </w:rPr>
        <w:t xml:space="preserve">re‑flatten or price retrace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Actionable</w:t>
      </w:r>
      <w:r>
        <w:t xml:space="preserve">: proceed from monitoring to</w:t>
      </w:r>
      <w:r>
        <w:t xml:space="preserve"> </w:t>
      </w:r>
      <w:r>
        <w:rPr>
          <w:b/>
          <w:bCs/>
        </w:rPr>
        <w:t xml:space="preserve">initiate bearish RV exposure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Xd501015ba7d5b46c71696da05d9b10fa5a2a56c"/>
    <w:p>
      <w:pPr>
        <w:pStyle w:val="Heading3"/>
      </w:pPr>
      <w:r>
        <w:t xml:space="preserve">1.4 Date: 2025-09-02 — Gap down + IV normalization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Chart(s):</w:t>
      </w:r>
      <w:r>
        <w:t xml:space="preserve"> </w:t>
      </w:r>
      <w:r>
        <w:t xml:space="preserve">SPX gaps down to ~6,405 (‑0.85% early);</w:t>
      </w:r>
      <w:r>
        <w:t xml:space="preserve"> </w:t>
      </w:r>
      <w:r>
        <w:rPr>
          <w:b/>
          <w:bCs/>
        </w:rPr>
        <w:t xml:space="preserve">VIX ~17.8 (+10% day‑on‑day)</w:t>
      </w:r>
      <w:r>
        <w:t xml:space="preserve">; SVI (6–9d) shows</w:t>
      </w:r>
      <w:r>
        <w:t xml:space="preserve"> </w:t>
      </w:r>
      <w:r>
        <w:rPr>
          <w:b/>
          <w:bCs/>
        </w:rPr>
        <w:t xml:space="preserve">right wing relaxing</w:t>
      </w:r>
      <w:r>
        <w:t xml:space="preserve"> </w:t>
      </w:r>
      <w:r>
        <w:t xml:space="preserve">and overall smile returning to more typical equity skew (downside steeper, upside flatter).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Observations: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Price:</w:t>
      </w:r>
      <w:r>
        <w:t xml:space="preserve"> </w:t>
      </w:r>
      <w:r>
        <w:t xml:space="preserve">Follow‑through lower after 8/29 signal.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Vol:</w:t>
      </w:r>
      <w:r>
        <w:t xml:space="preserve"> </w:t>
      </w:r>
      <w:r>
        <w:t xml:space="preserve">Broad IV up with</w:t>
      </w:r>
      <w:r>
        <w:t xml:space="preserve"> </w:t>
      </w:r>
      <w:r>
        <w:rPr>
          <w:b/>
          <w:bCs/>
        </w:rPr>
        <w:t xml:space="preserve">right wing re‑flatten</w:t>
      </w:r>
      <w:r>
        <w:t xml:space="preserve"> </w:t>
      </w:r>
      <w:r>
        <w:t xml:space="preserve">(the targeted dislocation compresses).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Thesis played out (pullback and/or surface normalization).</w:t>
      </w:r>
      <w:r>
        <w:t xml:space="preserve"> </w:t>
      </w:r>
      <w:r>
        <w:rPr>
          <w:b/>
          <w:bCs/>
        </w:rPr>
        <w:t xml:space="preserve">Exit bias: take profits</w:t>
      </w:r>
      <w:r>
        <w:t xml:space="preserve"> </w:t>
      </w:r>
      <w:r>
        <w:t xml:space="preserve">on RV structures.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initial-trade-idea-your-thesis"/>
    <w:p>
      <w:pPr>
        <w:pStyle w:val="Heading2"/>
      </w:pPr>
      <w:r>
        <w:t xml:space="preserve">2) Initial Trade Idea (your thesis)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Setup name:</w:t>
      </w:r>
      <w:r>
        <w:t xml:space="preserve"> </w:t>
      </w:r>
      <w:r>
        <w:t xml:space="preserve">Right‑tail dislocation →</w:t>
      </w:r>
      <w:r>
        <w:t xml:space="preserve"> </w:t>
      </w:r>
      <w:r>
        <w:rPr>
          <w:b/>
          <w:bCs/>
        </w:rPr>
        <w:t xml:space="preserve">bearish RV fade</w:t>
      </w:r>
      <w:r>
        <w:t xml:space="preserve"> </w:t>
      </w:r>
      <w:r>
        <w:t xml:space="preserve">(8/28 starter, 8/29 trigger)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Your rationale (captured):</w:t>
      </w:r>
      <w:r>
        <w:t xml:space="preserve"> </w:t>
      </w:r>
      <w:r>
        <w:t xml:space="preserve">Vol clusters/mean‑reverts. At ATHs,</w:t>
      </w:r>
      <w:r>
        <w:t xml:space="preserve"> </w:t>
      </w:r>
      <w:r>
        <w:rPr>
          <w:b/>
          <w:bCs/>
        </w:rPr>
        <w:t xml:space="preserve">right wing keeps lifting</w:t>
      </w:r>
      <w:r>
        <w:t xml:space="preserve"> </w:t>
      </w:r>
      <w:r>
        <w:t xml:space="preserve">while overall IV compressed (8/28) then VIX bounced (8/29). Expect</w:t>
      </w:r>
      <w:r>
        <w:t xml:space="preserve"> </w:t>
      </w:r>
      <w:r>
        <w:rPr>
          <w:b/>
          <w:bCs/>
        </w:rPr>
        <w:t xml:space="preserve">pullback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surface re‑flatten</w:t>
      </w:r>
      <w:r>
        <w:t xml:space="preserve">; escalate from small to standard</w:t>
      </w:r>
      <w:r>
        <w:t xml:space="preserve"> </w:t>
      </w:r>
      <w:r>
        <w:rPr>
          <w:b/>
          <w:bCs/>
        </w:rPr>
        <w:t xml:space="preserve">partial</w:t>
      </w:r>
      <w:r>
        <w:t xml:space="preserve"> </w:t>
      </w:r>
      <w:r>
        <w:t xml:space="preserve">risk.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Entry triggers:</w:t>
      </w:r>
    </w:p>
    <w:p>
      <w:pPr>
        <w:pStyle w:val="Compact"/>
        <w:numPr>
          <w:ilvl w:val="1"/>
          <w:numId w:val="1009"/>
        </w:numPr>
      </w:pPr>
      <w:r>
        <w:t xml:space="preserve">8/28: New high + rich upside wing vs 1M/3M (starter size).</w:t>
      </w:r>
    </w:p>
    <w:p>
      <w:pPr>
        <w:pStyle w:val="Compact"/>
        <w:numPr>
          <w:ilvl w:val="1"/>
          <w:numId w:val="1009"/>
        </w:numPr>
      </w:pPr>
      <w:r>
        <w:t xml:space="preserve">8/29: Price pullback + VIX mean‑revert up</w:t>
      </w:r>
      <w:r>
        <w:t xml:space="preserve"> </w:t>
      </w:r>
      <w:r>
        <w:rPr>
          <w:b/>
          <w:bCs/>
        </w:rPr>
        <w:t xml:space="preserve">while</w:t>
      </w:r>
      <w:r>
        <w:t xml:space="preserve"> </w:t>
      </w:r>
      <w:r>
        <w:t xml:space="preserve">right wing remains elevated (primary trigger).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Expressions: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Diagonal bearish RR:</w:t>
      </w:r>
      <w:r>
        <w:t xml:space="preserve"> </w:t>
      </w:r>
      <w:r>
        <w:t xml:space="preserve">Long</w:t>
      </w:r>
      <w:r>
        <w:t xml:space="preserve"> </w:t>
      </w:r>
      <w:r>
        <w:rPr>
          <w:b/>
          <w:bCs/>
        </w:rPr>
        <w:t xml:space="preserve">1M −5% put</w:t>
      </w:r>
      <w:r>
        <w:t xml:space="preserve">, short</w:t>
      </w:r>
      <w:r>
        <w:t xml:space="preserve"> </w:t>
      </w:r>
      <w:r>
        <w:rPr>
          <w:b/>
          <w:bCs/>
        </w:rPr>
        <w:t xml:space="preserve">1W +2–3% call</w:t>
      </w:r>
      <w:r>
        <w:t xml:space="preserve"> </w:t>
      </w:r>
      <w:r>
        <w:t xml:space="preserve">(rich wing). Aim near‑flat net premium;</w:t>
      </w:r>
      <w:r>
        <w:t xml:space="preserve"> </w:t>
      </w:r>
      <w:r>
        <w:rPr>
          <w:b/>
          <w:bCs/>
        </w:rPr>
        <w:t xml:space="preserve">vega long</w:t>
      </w:r>
      <w:r>
        <w:t xml:space="preserve">,</w:t>
      </w:r>
      <w:r>
        <w:t xml:space="preserve"> </w:t>
      </w:r>
      <w:r>
        <w:rPr>
          <w:b/>
          <w:bCs/>
        </w:rPr>
        <w:t xml:space="preserve">gamma neutral to slightly short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Put fly</w:t>
      </w:r>
      <w:r>
        <w:t xml:space="preserve"> </w:t>
      </w:r>
      <w:r>
        <w:t xml:space="preserve">(−1.5%/−2% body) for path‑dependent dip; risk‑defined.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Collar‑style put spread + short call</w:t>
      </w:r>
      <w:r>
        <w:t xml:space="preserve">: long</w:t>
      </w:r>
      <w:r>
        <w:t xml:space="preserve"> </w:t>
      </w:r>
      <w:r>
        <w:rPr>
          <w:b/>
          <w:bCs/>
        </w:rPr>
        <w:t xml:space="preserve">1W/2W ATM−1% put spread</w:t>
      </w:r>
      <w:r>
        <w:t xml:space="preserve">, finance with</w:t>
      </w:r>
      <w:r>
        <w:t xml:space="preserve"> </w:t>
      </w:r>
      <w:r>
        <w:rPr>
          <w:b/>
          <w:bCs/>
        </w:rPr>
        <w:t xml:space="preserve">short 1W +2% call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Long put calendar</w:t>
      </w:r>
      <w:r>
        <w:t xml:space="preserve"> </w:t>
      </w:r>
      <w:r>
        <w:t xml:space="preserve">(buy 3–4w ATM/−1%, sell 1w ATM) if expecting</w:t>
      </w:r>
      <w:r>
        <w:t xml:space="preserve"> </w:t>
      </w:r>
      <w:r>
        <w:rPr>
          <w:b/>
          <w:bCs/>
        </w:rPr>
        <w:t xml:space="preserve">RV&gt;IV</w:t>
      </w:r>
      <w:r>
        <w:t xml:space="preserve"> </w:t>
      </w:r>
      <w:r>
        <w:t xml:space="preserve">in the front with slower move.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Invalidations:</w:t>
      </w:r>
      <w:r>
        <w:t xml:space="preserve"> </w:t>
      </w:r>
      <w:r>
        <w:t xml:space="preserve">New closing high with further upside‑wing richening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RV subdued → cut; also cut if downside wing bids aggressively (left‑wing steepening) without price follow‑through (surface wrong‑way).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Profit taking: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surface re‑flatten</w:t>
      </w:r>
      <w:r>
        <w:t xml:space="preserve"> </w:t>
      </w:r>
      <w:r>
        <w:t xml:space="preserve">(upside wing cheapens vs ATM) or</w:t>
      </w:r>
      <w:r>
        <w:t xml:space="preserve"> </w:t>
      </w:r>
      <w:r>
        <w:rPr>
          <w:b/>
          <w:bCs/>
        </w:rPr>
        <w:t xml:space="preserve">−1–2% price dip</w:t>
      </w:r>
      <w:r>
        <w:t xml:space="preserve">; hard time stop before weekend/event.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Sizing:</w:t>
      </w:r>
      <w:r>
        <w:t xml:space="preserve"> </w:t>
      </w:r>
      <w:r>
        <w:t xml:space="preserve">Starter (8/28) →</w:t>
      </w:r>
      <w:r>
        <w:t xml:space="preserve"> </w:t>
      </w:r>
      <w:r>
        <w:rPr>
          <w:b/>
          <w:bCs/>
        </w:rPr>
        <w:t xml:space="preserve">partial</w:t>
      </w:r>
      <w:r>
        <w:t xml:space="preserve"> </w:t>
      </w:r>
      <w:r>
        <w:t xml:space="preserve">(8/29) but not full (retain room to add on confirmation).</w:t>
      </w:r>
    </w:p>
    <w:p>
      <w:r>
        <w:pict>
          <v:rect style="width:0;height:1.5pt" o:hralign="center" o:hrstd="t" o:hr="t"/>
        </w:pict>
      </w:r>
    </w:p>
    <w:bookmarkEnd w:id="25"/>
    <w:bookmarkStart w:id="26" w:name="evaluation-quick-pass"/>
    <w:p>
      <w:pPr>
        <w:pStyle w:val="Heading2"/>
      </w:pPr>
      <w:r>
        <w:t xml:space="preserve">3) Evaluation (quick pass)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Edge evidence:</w:t>
      </w:r>
      <w:r>
        <w:t xml:space="preserve"> </w:t>
      </w:r>
      <w:r>
        <w:t xml:space="preserve">Favoring</w:t>
      </w:r>
      <w:r>
        <w:t xml:space="preserve"> </w:t>
      </w:r>
      <w:r>
        <w:rPr>
          <w:b/>
          <w:bCs/>
        </w:rPr>
        <w:t xml:space="preserve">relative‑value</w:t>
      </w:r>
      <w:r>
        <w:t xml:space="preserve"> </w:t>
      </w:r>
      <w:r>
        <w:t xml:space="preserve">again: short rich upside/own downside convexity when total IV is cheap.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Asymmetry:</w:t>
      </w:r>
      <w:r>
        <w:t xml:space="preserve"> </w:t>
      </w:r>
      <w:r>
        <w:t xml:space="preserve">Good via diagonal RR or put fly (limited loss, convex pay). Poor if naked short calls.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Regime fit:</w:t>
      </w:r>
      <w:r>
        <w:t xml:space="preserve"> </w:t>
      </w:r>
      <w:r>
        <w:t xml:space="preserve">Works if</w:t>
      </w:r>
      <w:r>
        <w:t xml:space="preserve"> </w:t>
      </w:r>
      <w:r>
        <w:rPr>
          <w:b/>
          <w:bCs/>
        </w:rPr>
        <w:t xml:space="preserve">pullback within low‑vol uptrend</w:t>
      </w:r>
      <w:r>
        <w:t xml:space="preserve"> </w:t>
      </w:r>
      <w:r>
        <w:t xml:space="preserve">or if surface normalizes without price damage.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Execution risk:</w:t>
      </w:r>
      <w:r>
        <w:t xml:space="preserve"> </w:t>
      </w:r>
      <w:r>
        <w:t xml:space="preserve">Squeeze risk on short upside; manage gamma via spreads/hedges; event risk limited near‑term.</w:t>
      </w:r>
    </w:p>
    <w:p>
      <w:pPr>
        <w:pStyle w:val="FirstParagraph"/>
      </w:pPr>
      <w:r>
        <w:rPr>
          <w:b/>
          <w:bCs/>
        </w:rPr>
        <w:t xml:space="preserve">Score (0–5) per axis:</w:t>
      </w:r>
      <w:r>
        <w:t xml:space="preserve"> </w:t>
      </w:r>
      <w:r>
        <w:t xml:space="preserve">- Edge evidence: 3/5</w:t>
      </w:r>
      <w:r>
        <w:br/>
      </w:r>
      <w:r>
        <w:t xml:space="preserve">- Asymmetry: 3.5/5</w:t>
      </w:r>
      <w:r>
        <w:br/>
      </w:r>
      <w:r>
        <w:t xml:space="preserve">- Regime fit: 3.5/5</w:t>
      </w:r>
      <w:r>
        <w:br/>
      </w:r>
      <w:r>
        <w:t xml:space="preserve">- Execution risk (lower is better): 2/5</w:t>
      </w:r>
      <w:r>
        <w:br/>
      </w:r>
      <w:r>
        <w:t xml:space="preserve">- Overall conviction:</w:t>
      </w:r>
      <w:r>
        <w:t xml:space="preserve"> </w:t>
      </w:r>
      <w:r>
        <w:rPr>
          <w:b/>
          <w:bCs/>
        </w:rPr>
        <w:t xml:space="preserve">3/5 (Small starter allowed)</w:t>
      </w:r>
    </w:p>
    <w:p>
      <w:r>
        <w:pict>
          <v:rect style="width:0;height:1.5pt" o:hralign="center" o:hrstd="t" o:hr="t"/>
        </w:pict>
      </w:r>
    </w:p>
    <w:bookmarkEnd w:id="26"/>
    <w:bookmarkStart w:id="27" w:name="Xb0167dea7739fd912ae5ab6c58c2eadf90e3e7c"/>
    <w:p>
      <w:pPr>
        <w:pStyle w:val="Heading2"/>
      </w:pPr>
      <w:r>
        <w:t xml:space="preserve">4) Detailed Plan (finalized before placing trade)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Playbook (monitoring posture):</w:t>
      </w:r>
    </w:p>
    <w:p>
      <w:pPr>
        <w:pStyle w:val="Compact"/>
        <w:numPr>
          <w:ilvl w:val="1"/>
          <w:numId w:val="1013"/>
        </w:numPr>
      </w:pPr>
      <w:r>
        <w:t xml:space="preserve">Track daily: ATM IV vs 20d RV; VIX vs new price highs; 1w/2w vs 1m call‑wing differentials.</w:t>
      </w:r>
    </w:p>
    <w:p>
      <w:pPr>
        <w:pStyle w:val="Compact"/>
        <w:numPr>
          <w:ilvl w:val="1"/>
          <w:numId w:val="1013"/>
        </w:numPr>
      </w:pPr>
      <w:r>
        <w:t xml:space="preserve">If right‑wing dislocation persists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price stalls: consider</w:t>
      </w:r>
      <w:r>
        <w:t xml:space="preserve"> </w:t>
      </w:r>
      <w:r>
        <w:rPr>
          <w:b/>
          <w:bCs/>
        </w:rPr>
        <w:t xml:space="preserve">short 1w OTM call vs long 1m further‑OTM call</w:t>
      </w:r>
      <w:r>
        <w:t xml:space="preserve"> </w:t>
      </w:r>
      <w:r>
        <w:t xml:space="preserve">(diagonal wing) sized so net</w:t>
      </w:r>
      <w:r>
        <w:t xml:space="preserve"> </w:t>
      </w:r>
      <w:r>
        <w:rPr>
          <w:b/>
          <w:bCs/>
        </w:rPr>
        <w:t xml:space="preserve">short gamma</w:t>
      </w:r>
      <w:r>
        <w:t xml:space="preserve"> </w:t>
      </w:r>
      <w:r>
        <w:t xml:space="preserve">is minimal.</w:t>
      </w:r>
    </w:p>
    <w:p>
      <w:pPr>
        <w:pStyle w:val="Compact"/>
        <w:numPr>
          <w:ilvl w:val="1"/>
          <w:numId w:val="1013"/>
        </w:numPr>
      </w:pPr>
      <w:r>
        <w:t xml:space="preserve">Alternative:</w:t>
      </w:r>
      <w:r>
        <w:t xml:space="preserve"> </w:t>
      </w:r>
      <w:r>
        <w:rPr>
          <w:b/>
          <w:bCs/>
        </w:rPr>
        <w:t xml:space="preserve">OTM call fly</w:t>
      </w:r>
      <w:r>
        <w:t xml:space="preserve"> </w:t>
      </w:r>
      <w:r>
        <w:t xml:space="preserve">(buy low strike call, sell 2 mid, buy high) to fade extreme right‑wing steepening with limited risk.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Greeks &amp; exposures:</w:t>
      </w:r>
      <w:r>
        <w:t xml:space="preserve"> </w:t>
      </w:r>
      <w:r>
        <w:t xml:space="preserve">Keep vega long on longer tenor, short vega on front; near‑flat delta; cap net short gamma.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Risk controls:</w:t>
      </w:r>
      <w:r>
        <w:t xml:space="preserve"> </w:t>
      </w:r>
      <w:r>
        <w:t xml:space="preserve">Hard loss at 1.0x credit; cut on further right‑wing steepening beyond pre‑set IV slope; time stop before event risk.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Contingencies:</w:t>
      </w:r>
      <w:r>
        <w:t xml:space="preserve"> </w:t>
      </w:r>
      <w:r>
        <w:t xml:space="preserve">If surface re‑flattens without price damage, exit; if squeeze accelerates, roll longs up, cut shorts.</w:t>
      </w:r>
    </w:p>
    <w:p>
      <w:r>
        <w:pict>
          <v:rect style="width:0;height:1.5pt" o:hralign="center" o:hrstd="t" o:hr="t"/>
        </w:pict>
      </w:r>
    </w:p>
    <w:bookmarkEnd w:id="27"/>
    <w:bookmarkStart w:id="28" w:name="results-after-execution-or-simulated"/>
    <w:p>
      <w:pPr>
        <w:pStyle w:val="Heading2"/>
      </w:pPr>
      <w:r>
        <w:t xml:space="preserve">5) Results (after execution or simulated)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Trade log (conceptual):</w:t>
      </w:r>
    </w:p>
    <w:p>
      <w:pPr>
        <w:pStyle w:val="Compact"/>
        <w:numPr>
          <w:ilvl w:val="1"/>
          <w:numId w:val="1015"/>
        </w:numPr>
      </w:pPr>
      <w:r>
        <w:t xml:space="preserve">8/28: Starter RV short‑upside / long‑downside (diagonal RR) initiated near ATHs.</w:t>
      </w:r>
    </w:p>
    <w:p>
      <w:pPr>
        <w:pStyle w:val="Compact"/>
        <w:numPr>
          <w:ilvl w:val="1"/>
          <w:numId w:val="1015"/>
        </w:numPr>
      </w:pPr>
      <w:r>
        <w:t xml:space="preserve">8/29: Added to partial size on pullback + right‑wing persistence.</w:t>
      </w:r>
    </w:p>
    <w:p>
      <w:pPr>
        <w:pStyle w:val="Compact"/>
        <w:numPr>
          <w:ilvl w:val="1"/>
          <w:numId w:val="1015"/>
        </w:numPr>
      </w:pPr>
      <w:r>
        <w:t xml:space="preserve">9/02: Gap‑down + VIX +10% with</w:t>
      </w:r>
      <w:r>
        <w:t xml:space="preserve"> </w:t>
      </w:r>
      <w:r>
        <w:rPr>
          <w:b/>
          <w:bCs/>
        </w:rPr>
        <w:t xml:space="preserve">right‑wing flattening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closed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Outcome (directional &amp; RV):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Diagonal RR:</w:t>
      </w:r>
      <w:r>
        <w:t xml:space="preserve"> </w:t>
      </w:r>
      <w:r>
        <w:t xml:space="preserve">Short 1W +2–3% calls</w:t>
      </w:r>
      <w:r>
        <w:t xml:space="preserve"> </w:t>
      </w:r>
      <w:r>
        <w:rPr>
          <w:b/>
          <w:bCs/>
        </w:rPr>
        <w:t xml:space="preserve">gained</w:t>
      </w:r>
      <w:r>
        <w:t xml:space="preserve"> </w:t>
      </w:r>
      <w:r>
        <w:t xml:space="preserve">(price moved away + IV normalization); long 1M −5%</w:t>
      </w:r>
      <w:r>
        <w:t xml:space="preserve"> </w:t>
      </w:r>
      <w:r>
        <w:rPr>
          <w:b/>
          <w:bCs/>
        </w:rPr>
        <w:t xml:space="preserve">appreciated</w:t>
      </w:r>
      <w:r>
        <w:t xml:space="preserve"> </w:t>
      </w:r>
      <w:r>
        <w:t xml:space="preserve">on IV up + delta. Net</w:t>
      </w:r>
      <w:r>
        <w:t xml:space="preserve"> </w:t>
      </w:r>
      <w:r>
        <w:rPr>
          <w:b/>
          <w:bCs/>
        </w:rPr>
        <w:t xml:space="preserve">profit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Put fly (−1.5%/−2% body):</w:t>
      </w:r>
      <w:r>
        <w:t xml:space="preserve"> </w:t>
      </w:r>
      <w:r>
        <w:t xml:space="preserve">Benefited from quick dip; realized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P&amp;L if exited intraday/early next day.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Long put calendar:</w:t>
      </w:r>
      <w:r>
        <w:t xml:space="preserve"> </w:t>
      </w:r>
      <w:r>
        <w:t xml:space="preserve">Front short decayed slower due to IV pop; gains mostly from long back‑month vega;</w:t>
      </w:r>
      <w:r>
        <w:t xml:space="preserve"> </w:t>
      </w:r>
      <w:r>
        <w:rPr>
          <w:b/>
          <w:bCs/>
        </w:rPr>
        <w:t xml:space="preserve">modest positive</w:t>
      </w:r>
      <w:r>
        <w:t xml:space="preserve"> </w:t>
      </w:r>
      <w:r>
        <w:t xml:space="preserve">unless held through further move.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P&amp;L (qualitative):</w:t>
      </w:r>
      <w:r>
        <w:t xml:space="preserve"> </w:t>
      </w:r>
      <w:r>
        <w:t xml:space="preserve">Positive across chosen structures; best performer likely</w:t>
      </w:r>
      <w:r>
        <w:t xml:space="preserve"> </w:t>
      </w:r>
      <w:r>
        <w:rPr>
          <w:b/>
          <w:bCs/>
        </w:rPr>
        <w:t xml:space="preserve">diagonal RR</w:t>
      </w:r>
      <w:r>
        <w:t xml:space="preserve"> </w:t>
      </w:r>
      <w:r>
        <w:t xml:space="preserve">given targeted right‑wing compression plus price dip.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 notes:</w:t>
      </w:r>
      <w:r>
        <w:t xml:space="preserve"> </w:t>
      </w:r>
      <w:r>
        <w:t xml:space="preserve">Profit came more from</w:t>
      </w:r>
      <w:r>
        <w:t xml:space="preserve"> </w:t>
      </w:r>
      <w:r>
        <w:rPr>
          <w:b/>
          <w:bCs/>
        </w:rPr>
        <w:t xml:space="preserve">surface re‑flatten + short‑call deflation</w:t>
      </w:r>
      <w:r>
        <w:t xml:space="preserve"> </w:t>
      </w:r>
      <w:r>
        <w:t xml:space="preserve">than from large spot move.</w:t>
      </w:r>
    </w:p>
    <w:p>
      <w:r>
        <w:pict>
          <v:rect style="width:0;height:1.5pt" o:hralign="center" o:hrstd="t" o:hr="t"/>
        </w:pict>
      </w:r>
    </w:p>
    <w:bookmarkEnd w:id="28"/>
    <w:bookmarkStart w:id="29" w:name="post-mortem"/>
    <w:p>
      <w:pPr>
        <w:pStyle w:val="Heading2"/>
      </w:pPr>
      <w:r>
        <w:t xml:space="preserve">6) Post-Mortem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What matched the thesis?</w:t>
      </w:r>
    </w:p>
    <w:p>
      <w:pPr>
        <w:pStyle w:val="Compact"/>
        <w:numPr>
          <w:ilvl w:val="1"/>
          <w:numId w:val="1018"/>
        </w:numPr>
      </w:pPr>
      <w:r>
        <w:t xml:space="preserve">Upside‑wing richening near ATHs persisted (8/28→8/29), then</w:t>
      </w:r>
      <w:r>
        <w:t xml:space="preserve"> </w:t>
      </w:r>
      <w:r>
        <w:rPr>
          <w:b/>
          <w:bCs/>
        </w:rPr>
        <w:t xml:space="preserve">normalized</w:t>
      </w:r>
      <w:r>
        <w:t xml:space="preserve"> </w:t>
      </w:r>
      <w:r>
        <w:t xml:space="preserve">on 9/02 as price dipped and VIX rose.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Vol clustering/mean reversion</w:t>
      </w:r>
      <w:r>
        <w:t xml:space="preserve">: index vol rose back toward its short‑term mean.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What surprised us?</w:t>
      </w:r>
    </w:p>
    <w:p>
      <w:pPr>
        <w:pStyle w:val="Compact"/>
        <w:numPr>
          <w:ilvl w:val="1"/>
          <w:numId w:val="1019"/>
        </w:numPr>
      </w:pPr>
      <w:r>
        <w:t xml:space="preserve">Call‑wing stayed sticky into the first pullback (8/29) before giving way; needed an extra day for full re‑flatten.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Which rules helped?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Wait-for-confirmation</w:t>
      </w:r>
      <w:r>
        <w:t xml:space="preserve"> </w:t>
      </w:r>
      <w:r>
        <w:t xml:space="preserve">prevented early fade;</w:t>
      </w:r>
      <w:r>
        <w:t xml:space="preserve"> </w:t>
      </w:r>
      <w:r>
        <w:rPr>
          <w:b/>
          <w:bCs/>
        </w:rPr>
        <w:t xml:space="preserve">risk‑defined structures</w:t>
      </w:r>
      <w:r>
        <w:t xml:space="preserve"> </w:t>
      </w:r>
      <w:r>
        <w:t xml:space="preserve">avoided squeeze pain.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What to improve?</w:t>
      </w:r>
    </w:p>
    <w:p>
      <w:pPr>
        <w:pStyle w:val="Compact"/>
        <w:numPr>
          <w:ilvl w:val="1"/>
          <w:numId w:val="1021"/>
        </w:numPr>
      </w:pPr>
      <w:r>
        <w:t xml:space="preserve">Track</w:t>
      </w:r>
      <w:r>
        <w:t xml:space="preserve"> </w:t>
      </w:r>
      <w:r>
        <w:rPr>
          <w:b/>
          <w:bCs/>
        </w:rPr>
        <w:t xml:space="preserve">wing differentials across terms</w:t>
      </w:r>
      <w:r>
        <w:t xml:space="preserve"> </w:t>
      </w:r>
      <w:r>
        <w:t xml:space="preserve">(1W–1M–3M) as a numeric signal; add a threshold for entry.</w:t>
      </w:r>
    </w:p>
    <w:p>
      <w:pPr>
        <w:pStyle w:val="Compact"/>
        <w:numPr>
          <w:ilvl w:val="1"/>
          <w:numId w:val="102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RV&gt;IV condition</w:t>
      </w:r>
      <w:r>
        <w:t xml:space="preserve"> </w:t>
      </w:r>
      <w:r>
        <w:t xml:space="preserve">(e.g., 10–20% intraday realized annualized above front IV) to green‑light gamma‑scalps.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Actionable tweaks:</w:t>
      </w:r>
    </w:p>
    <w:p>
      <w:pPr>
        <w:pStyle w:val="Compact"/>
        <w:numPr>
          <w:ilvl w:val="1"/>
          <w:numId w:val="1022"/>
        </w:numPr>
      </w:pPr>
      <w:r>
        <w:t xml:space="preserve">Formalize a</w:t>
      </w:r>
      <w:r>
        <w:t xml:space="preserve"> </w:t>
      </w:r>
      <w:r>
        <w:rPr>
          <w:b/>
          <w:bCs/>
        </w:rPr>
        <w:t xml:space="preserve">Right‑Wing Dislocation Index</w:t>
      </w:r>
      <w:r>
        <w:t xml:space="preserve"> </w:t>
      </w:r>
      <w:r>
        <w:t xml:space="preserve">(slope/curvature z‑scores vs rolling).</w:t>
      </w:r>
    </w:p>
    <w:p>
      <w:pPr>
        <w:pStyle w:val="Compact"/>
        <w:numPr>
          <w:ilvl w:val="1"/>
          <w:numId w:val="102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time‑boxed exits</w:t>
      </w:r>
      <w:r>
        <w:t xml:space="preserve"> </w:t>
      </w:r>
      <w:r>
        <w:t xml:space="preserve">around weekends/events to avoid vega/gap risk.</w:t>
      </w:r>
    </w:p>
    <w:p>
      <w:r>
        <w:pict>
          <v:rect style="width:0;height:1.5pt" o:hralign="center" o:hrstd="t" o:hr="t"/>
        </w:pict>
      </w:r>
    </w:p>
    <w:bookmarkEnd w:id="29"/>
    <w:bookmarkStart w:id="30" w:name="executive-summary-final-report-v1"/>
    <w:p>
      <w:pPr>
        <w:pStyle w:val="Heading2"/>
      </w:pPr>
      <w:r>
        <w:t xml:space="preserve">8) Executive Summary — Final Report v1</w:t>
      </w:r>
    </w:p>
    <w:p>
      <w:pPr>
        <w:pStyle w:val="FirstParagraph"/>
      </w:pPr>
      <w:r>
        <w:rPr>
          <w:b/>
          <w:bCs/>
        </w:rPr>
        <w:t xml:space="preserve">Thesis.</w:t>
      </w:r>
      <w:r>
        <w:t xml:space="preserve"> </w:t>
      </w:r>
      <w:r>
        <w:t xml:space="preserve">Near ATHs (8/27–8/28), index vol (VIX) was low while</w:t>
      </w:r>
      <w:r>
        <w:t xml:space="preserve"> </w:t>
      </w:r>
      <w:r>
        <w:rPr>
          <w:b/>
          <w:bCs/>
        </w:rPr>
        <w:t xml:space="preserve">short‑dated right‑tail IV</w:t>
      </w:r>
      <w:r>
        <w:t xml:space="preserve"> </w:t>
      </w:r>
      <w:r>
        <w:t xml:space="preserve">richened and the</w:t>
      </w:r>
      <w:r>
        <w:t xml:space="preserve"> </w:t>
      </w:r>
      <w:r>
        <w:rPr>
          <w:b/>
          <w:bCs/>
        </w:rPr>
        <w:t xml:space="preserve">left wing stayed soft</w:t>
      </w:r>
      <w:r>
        <w:t xml:space="preserve">. This atypical smile suggested late‑trend call demand/overpricing. Plan:</w:t>
      </w:r>
      <w:r>
        <w:t xml:space="preserve"> </w:t>
      </w:r>
      <w:r>
        <w:rPr>
          <w:b/>
          <w:bCs/>
        </w:rPr>
        <w:t xml:space="preserve">fade the rich upside</w:t>
      </w:r>
      <w:r>
        <w:t xml:space="preserve"> </w:t>
      </w:r>
      <w:r>
        <w:t xml:space="preserve">via</w:t>
      </w:r>
      <w:r>
        <w:t xml:space="preserve"> </w:t>
      </w:r>
      <w:r>
        <w:rPr>
          <w:b/>
          <w:bCs/>
        </w:rPr>
        <w:t xml:space="preserve">relative‑value</w:t>
      </w:r>
      <w:r>
        <w:t xml:space="preserve"> </w:t>
      </w:r>
      <w:r>
        <w:t xml:space="preserve">(sell short‑dated right wing, own longer‑dated/downsider) and exit on</w:t>
      </w:r>
      <w:r>
        <w:t xml:space="preserve"> </w:t>
      </w:r>
      <w:r>
        <w:rPr>
          <w:b/>
          <w:bCs/>
        </w:rPr>
        <w:t xml:space="preserve">surface re‑flatten</w:t>
      </w:r>
      <w:r>
        <w:t xml:space="preserve"> </w:t>
      </w:r>
      <w:r>
        <w:t xml:space="preserve">or modest spot pullback.</w:t>
      </w:r>
    </w:p>
    <w:p>
      <w:pPr>
        <w:pStyle w:val="BodyText"/>
      </w:pPr>
      <w:r>
        <w:rPr>
          <w:b/>
          <w:bCs/>
        </w:rPr>
        <w:t xml:space="preserve">Action &amp; Outcome.</w:t>
      </w:r>
      <w:r>
        <w:t xml:space="preserve"> </w:t>
      </w:r>
      <w:r>
        <w:t xml:space="preserve">- 8/28: Starter RV position.</w:t>
      </w:r>
      <w:r>
        <w:t xml:space="preserve"> </w:t>
      </w:r>
      <w:r>
        <w:t xml:space="preserve">- 8/29: Added on pullback with persistent right‑wing steepening and VIX bounce.</w:t>
      </w:r>
      <w:r>
        <w:t xml:space="preserve"> </w:t>
      </w:r>
      <w:r>
        <w:t xml:space="preserve">- 9/02: Gap down + VIX +10%; surface normalized (right wing relaxed) →</w:t>
      </w:r>
      <w:r>
        <w:t xml:space="preserve"> </w:t>
      </w:r>
      <w:r>
        <w:rPr>
          <w:b/>
          <w:bCs/>
        </w:rPr>
        <w:t xml:space="preserve">closed</w:t>
      </w:r>
      <w:r>
        <w:t xml:space="preserve"> </w:t>
      </w:r>
      <w:r>
        <w:t xml:space="preserve">with positive P&amp;L. Attribution:</w:t>
      </w:r>
      <w:r>
        <w:t xml:space="preserve"> </w:t>
      </w:r>
      <w:r>
        <w:rPr>
          <w:b/>
          <w:bCs/>
        </w:rPr>
        <w:t xml:space="preserve">(i)</w:t>
      </w:r>
      <w:r>
        <w:t xml:space="preserve"> </w:t>
      </w:r>
      <w:r>
        <w:t xml:space="preserve">right‑wing deflation,</w:t>
      </w:r>
      <w:r>
        <w:t xml:space="preserve"> </w:t>
      </w:r>
      <w:r>
        <w:rPr>
          <w:b/>
          <w:bCs/>
        </w:rPr>
        <w:t xml:space="preserve">(ii)</w:t>
      </w:r>
      <w:r>
        <w:t xml:space="preserve"> </w:t>
      </w:r>
      <w:r>
        <w:t xml:space="preserve">spot dip,</w:t>
      </w:r>
      <w:r>
        <w:t xml:space="preserve"> </w:t>
      </w:r>
      <w:r>
        <w:rPr>
          <w:b/>
          <w:bCs/>
        </w:rPr>
        <w:t xml:space="preserve">(iii)</w:t>
      </w:r>
      <w:r>
        <w:t xml:space="preserve"> </w:t>
      </w:r>
      <w:r>
        <w:t xml:space="preserve">long‑tenor vega.</w:t>
      </w:r>
    </w:p>
    <w:p>
      <w:pPr>
        <w:pStyle w:val="BodyText"/>
      </w:pPr>
      <w:r>
        <w:rPr>
          <w:b/>
          <w:bCs/>
        </w:rPr>
        <w:t xml:space="preserve">What Worked.</w:t>
      </w:r>
      <w:r>
        <w:t xml:space="preserve"> </w:t>
      </w:r>
      <w:r>
        <w:t xml:space="preserve">Waiting for</w:t>
      </w:r>
      <w:r>
        <w:t xml:space="preserve"> </w:t>
      </w:r>
      <w:r>
        <w:rPr>
          <w:b/>
          <w:bCs/>
        </w:rPr>
        <w:t xml:space="preserve">confirmation</w:t>
      </w:r>
      <w:r>
        <w:t xml:space="preserve">;</w:t>
      </w:r>
      <w:r>
        <w:t xml:space="preserve"> </w:t>
      </w:r>
      <w:r>
        <w:rPr>
          <w:b/>
          <w:bCs/>
        </w:rPr>
        <w:t xml:space="preserve">risk‑defined structures</w:t>
      </w:r>
      <w:r>
        <w:t xml:space="preserve">; exit tied to</w:t>
      </w:r>
      <w:r>
        <w:t xml:space="preserve"> </w:t>
      </w:r>
      <w:r>
        <w:rPr>
          <w:b/>
          <w:bCs/>
        </w:rPr>
        <w:t xml:space="preserve">smile shape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What to Improve.</w:t>
      </w:r>
      <w:r>
        <w:t xml:space="preserve"> </w:t>
      </w:r>
      <w:r>
        <w:t xml:space="preserve">Convert qualitative reads into simple numeric triggers later; not required for the first showcase.</w:t>
      </w:r>
    </w:p>
    <w:p>
      <w:r>
        <w:pict>
          <v:rect style="width:0;height:1.5pt" o:hralign="center" o:hrstd="t" o:hr="t"/>
        </w:pict>
      </w:r>
    </w:p>
    <w:bookmarkEnd w:id="30"/>
    <w:bookmarkStart w:id="37" w:name="public-github-readme-simple-short"/>
    <w:p>
      <w:pPr>
        <w:pStyle w:val="Heading2"/>
      </w:pPr>
      <w:r>
        <w:t xml:space="preserve">9) Public GitHub README (simple &amp; short)</w:t>
      </w:r>
    </w:p>
    <w:bookmarkStart w:id="31" w:name="title"/>
    <w:p>
      <w:pPr>
        <w:pStyle w:val="Heading3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Reading the IV Surface Near ATHs: Fading a Short‑Dated Right‑Wing Dislocation (SPX, Aug–Sep 2025)</w:t>
      </w:r>
    </w:p>
    <w:bookmarkEnd w:id="31"/>
    <w:bookmarkStart w:id="32" w:name="what-i-saw"/>
    <w:p>
      <w:pPr>
        <w:pStyle w:val="Heading3"/>
      </w:pPr>
      <w:r>
        <w:t xml:space="preserve">1) What I saw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Dates:</w:t>
      </w:r>
      <w:r>
        <w:t xml:space="preserve"> </w:t>
      </w:r>
      <w:r>
        <w:t xml:space="preserve">2025‑08‑27 to 2025‑09‑02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Observation:</w:t>
      </w:r>
      <w:r>
        <w:t xml:space="preserve"> </w:t>
      </w:r>
      <w:r>
        <w:t xml:space="preserve">VIX in the mid‑14s while</w:t>
      </w:r>
      <w:r>
        <w:t xml:space="preserve"> </w:t>
      </w:r>
      <w:r>
        <w:rPr>
          <w:b/>
          <w:bCs/>
        </w:rPr>
        <w:t xml:space="preserve">short‑dated OTM call IV</w:t>
      </w:r>
      <w:r>
        <w:t xml:space="preserve"> </w:t>
      </w:r>
      <w:r>
        <w:t xml:space="preserve">kept</w:t>
      </w:r>
      <w:r>
        <w:t xml:space="preserve"> </w:t>
      </w:r>
      <w:r>
        <w:rPr>
          <w:b/>
          <w:bCs/>
        </w:rPr>
        <w:t xml:space="preserve">rising</w:t>
      </w:r>
      <w:r>
        <w:t xml:space="preserve">; left wing muted. Surface looked unusual for equities near ATHs.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Charts:</w:t>
      </w:r>
      <w:r>
        <w:t xml:space="preserve"> </w:t>
      </w:r>
      <w:r>
        <w:rPr>
          <w:rStyle w:val="VerbatimChar"/>
        </w:rPr>
        <w:t xml:space="preserve">/images/spy_2025-08-27.png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/images/svi_2025-08-28.png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/images/vix_2025-08-29.png</w:t>
      </w:r>
      <w:r>
        <w:t xml:space="preserve">.</w:t>
      </w:r>
    </w:p>
    <w:bookmarkEnd w:id="32"/>
    <w:bookmarkStart w:id="33" w:name="my-idea"/>
    <w:p>
      <w:pPr>
        <w:pStyle w:val="Heading3"/>
      </w:pPr>
      <w:r>
        <w:t xml:space="preserve">2) My idea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Thesis: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right wing was overpriced</w:t>
      </w:r>
      <w:r>
        <w:t xml:space="preserve"> </w:t>
      </w:r>
      <w:r>
        <w:t xml:space="preserve">relative to ATM/term. Expect</w:t>
      </w:r>
      <w:r>
        <w:t xml:space="preserve"> </w:t>
      </w:r>
      <w:r>
        <w:rPr>
          <w:b/>
          <w:bCs/>
        </w:rPr>
        <w:t xml:space="preserve">either a small pullback or smile re‑flatten.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Trade:</w:t>
      </w:r>
      <w:r>
        <w:t xml:space="preserve"> </w:t>
      </w:r>
      <w:r>
        <w:t xml:space="preserve">Small,</w:t>
      </w:r>
      <w:r>
        <w:t xml:space="preserve"> </w:t>
      </w:r>
      <w:r>
        <w:rPr>
          <w:b/>
          <w:bCs/>
        </w:rPr>
        <w:t xml:space="preserve">risk‑defined bearish RV</w:t>
      </w:r>
      <w:r>
        <w:t xml:space="preserve"> </w:t>
      </w:r>
      <w:r>
        <w:t xml:space="preserve">(e.g., short 1W +2–3% call vs long 1M −5% put), sized modestly.</w:t>
      </w:r>
    </w:p>
    <w:bookmarkEnd w:id="33"/>
    <w:bookmarkStart w:id="34" w:name="what-happened"/>
    <w:p>
      <w:pPr>
        <w:pStyle w:val="Heading3"/>
      </w:pPr>
      <w:r>
        <w:t xml:space="preserve">3) What happened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8/29:</w:t>
      </w:r>
      <w:r>
        <w:t xml:space="preserve"> </w:t>
      </w:r>
      <w:r>
        <w:t xml:space="preserve">SPX pulled back slightly;</w:t>
      </w:r>
      <w:r>
        <w:t xml:space="preserve"> </w:t>
      </w:r>
      <w:r>
        <w:rPr>
          <w:b/>
          <w:bCs/>
        </w:rPr>
        <w:t xml:space="preserve">VIX bounced</w:t>
      </w:r>
      <w:r>
        <w:t xml:space="preserve">; right wing stayed rich → added a bit.</w:t>
      </w:r>
      <w:r>
        <w:br/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9/02:</w:t>
      </w:r>
      <w:r>
        <w:t xml:space="preserve"> </w:t>
      </w:r>
      <w:r>
        <w:rPr>
          <w:b/>
          <w:bCs/>
        </w:rPr>
        <w:t xml:space="preserve">Gap down</w:t>
      </w:r>
      <w:r>
        <w:t xml:space="preserve">;</w:t>
      </w:r>
      <w:r>
        <w:t xml:space="preserve"> </w:t>
      </w:r>
      <w:r>
        <w:rPr>
          <w:b/>
          <w:bCs/>
        </w:rPr>
        <w:t xml:space="preserve">VIX ~+10%</w:t>
      </w:r>
      <w:r>
        <w:t xml:space="preserve">;</w:t>
      </w:r>
      <w:r>
        <w:t xml:space="preserve"> </w:t>
      </w:r>
      <w:r>
        <w:rPr>
          <w:b/>
          <w:bCs/>
        </w:rPr>
        <w:t xml:space="preserve">right wing relaxed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closed for a profit.</w:t>
      </w:r>
    </w:p>
    <w:bookmarkEnd w:id="34"/>
    <w:bookmarkStart w:id="35" w:name="what-i-learned"/>
    <w:p>
      <w:pPr>
        <w:pStyle w:val="Heading3"/>
      </w:pPr>
      <w:r>
        <w:t xml:space="preserve">4) What I learned</w:t>
      </w:r>
    </w:p>
    <w:p>
      <w:pPr>
        <w:pStyle w:val="Compact"/>
        <w:numPr>
          <w:ilvl w:val="0"/>
          <w:numId w:val="1026"/>
        </w:numPr>
      </w:pPr>
      <w:r>
        <w:t xml:space="preserve">Don’t predict big crashes.</w:t>
      </w:r>
      <w:r>
        <w:t xml:space="preserve"> </w:t>
      </w:r>
      <w:r>
        <w:rPr>
          <w:b/>
          <w:bCs/>
        </w:rPr>
        <w:t xml:space="preserve">Fade dislocations</w:t>
      </w:r>
      <w:r>
        <w:t xml:space="preserve">, not trends.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Wait a day</w:t>
      </w:r>
      <w:r>
        <w:t xml:space="preserve"> </w:t>
      </w:r>
      <w:r>
        <w:t xml:space="preserve">for confirmation.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structures with defined risk</w:t>
      </w:r>
      <w:r>
        <w:t xml:space="preserve">; tie exits to</w:t>
      </w:r>
      <w:r>
        <w:t xml:space="preserve"> </w:t>
      </w:r>
      <w:r>
        <w:rPr>
          <w:b/>
          <w:bCs/>
        </w:rPr>
        <w:t xml:space="preserve">surface shape</w:t>
      </w:r>
      <w:r>
        <w:t xml:space="preserve">, not only price.</w:t>
      </w:r>
    </w:p>
    <w:bookmarkEnd w:id="35"/>
    <w:bookmarkStart w:id="36" w:name="repo-map"/>
    <w:p>
      <w:pPr>
        <w:pStyle w:val="Heading3"/>
      </w:pPr>
      <w:r>
        <w:t xml:space="preserve">5) Repo map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notebooks/svi_fit.ipynb</w:t>
      </w:r>
      <w:r>
        <w:t xml:space="preserve"> </w:t>
      </w:r>
      <w:r>
        <w:t xml:space="preserve">– quick SVI fit (my code).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images/</w:t>
      </w:r>
      <w:r>
        <w:t xml:space="preserve"> </w:t>
      </w:r>
      <w:r>
        <w:t xml:space="preserve">– charts used in this note.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– this 1‑page case.</w:t>
      </w:r>
    </w:p>
    <w:p>
      <w:pPr>
        <w:pStyle w:val="BlockText"/>
      </w:pPr>
      <w:r>
        <w:t xml:space="preserve">That’s it. Short, honest, reproducible screenshots + a few sentences.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interview-talking-points-6090-seconds"/>
    <w:p>
      <w:pPr>
        <w:pStyle w:val="Heading2"/>
      </w:pPr>
      <w:r>
        <w:t xml:space="preserve">10) Interview Talking Points (60–90 seconds)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Setup:</w:t>
      </w:r>
      <w:r>
        <w:t xml:space="preserve"> </w:t>
      </w:r>
      <w:r>
        <w:t xml:space="preserve">“At ATHs, VIX was ~14–15 but 1‑week</w:t>
      </w:r>
      <w:r>
        <w:t xml:space="preserve"> </w:t>
      </w:r>
      <w:r>
        <w:rPr>
          <w:b/>
          <w:bCs/>
        </w:rPr>
        <w:t xml:space="preserve">OTM call IV</w:t>
      </w:r>
      <w:r>
        <w:t xml:space="preserve"> </w:t>
      </w:r>
      <w:r>
        <w:t xml:space="preserve">kept</w:t>
      </w:r>
      <w:r>
        <w:t xml:space="preserve"> </w:t>
      </w:r>
      <w:r>
        <w:rPr>
          <w:b/>
          <w:bCs/>
        </w:rPr>
        <w:t xml:space="preserve">lifting</w:t>
      </w:r>
      <w:r>
        <w:t xml:space="preserve"> </w:t>
      </w:r>
      <w:r>
        <w:t xml:space="preserve">while downside stayed soft.”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Thesis:</w:t>
      </w:r>
      <w:r>
        <w:t xml:space="preserve"> </w:t>
      </w:r>
      <w:r>
        <w:t xml:space="preserve">“That’s atypical; I expected either a</w:t>
      </w:r>
      <w:r>
        <w:t xml:space="preserve"> </w:t>
      </w:r>
      <w:r>
        <w:rPr>
          <w:b/>
          <w:bCs/>
        </w:rPr>
        <w:t xml:space="preserve">re‑flatten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shallow pullback</w:t>
      </w:r>
      <w:r>
        <w:t xml:space="preserve">. I</w:t>
      </w:r>
      <w:r>
        <w:t xml:space="preserve"> </w:t>
      </w:r>
      <w:r>
        <w:rPr>
          <w:b/>
          <w:bCs/>
        </w:rPr>
        <w:t xml:space="preserve">faded the rich right wing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diagonal RR</w:t>
      </w:r>
      <w:r>
        <w:t xml:space="preserve">, tiny size.”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Outcome:</w:t>
      </w:r>
      <w:r>
        <w:t xml:space="preserve"> </w:t>
      </w:r>
      <w:r>
        <w:t xml:space="preserve">“Two days later we gapped down, VIX popped ~10%, the right wing relaxed; I closed. Profit came mostly from</w:t>
      </w:r>
      <w:r>
        <w:t xml:space="preserve"> </w:t>
      </w:r>
      <w:r>
        <w:rPr>
          <w:b/>
          <w:bCs/>
        </w:rPr>
        <w:t xml:space="preserve">smile normalization</w:t>
      </w:r>
      <w:r>
        <w:t xml:space="preserve">.”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Risk:</w:t>
      </w:r>
      <w:r>
        <w:t xml:space="preserve"> </w:t>
      </w:r>
      <w:r>
        <w:t xml:space="preserve">“I avoided naked shorts, capped gamma, and would have exited on a new closing high with continued right‑wing richening.”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Lesson:</w:t>
      </w:r>
      <w:r>
        <w:t xml:space="preserve"> </w:t>
      </w:r>
      <w:r>
        <w:t xml:space="preserve">“I’m not calling tops; I’m</w:t>
      </w:r>
      <w:r>
        <w:t xml:space="preserve"> </w:t>
      </w:r>
      <w:r>
        <w:rPr>
          <w:b/>
          <w:bCs/>
        </w:rPr>
        <w:t xml:space="preserve">trading relative value</w:t>
      </w:r>
      <w:r>
        <w:t xml:space="preserve">. Next, I’ll log more samples and quantify the trigger.”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2025-09-03T19:41:56Z</dcterms:created>
  <dcterms:modified xsi:type="dcterms:W3CDTF">2025-09-03T19:41:56Z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