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7C90BBC" w14:textId="77777777" w:rsidR="002457A7" w:rsidRDefault="00000000">
            <w:r>
              <w:t>Switches the foreground overlay background for better contrast on different app backgrounds.</w:t>
            </w:r>
          </w:p>
        </w:tc>
      </w:tr>
      <w:tr>
        <w:tc>
          <w:tcPr>
            <w:tcW w:type="dxa" w:w="2700"/>
          </w:tcPr>
          <w:p>
            <w:r>
              <w:t>Reset graph at 25% / 75%</w:t>
            </w:r>
          </w:p>
        </w:tc>
        <w:tc>
          <w:tcPr>
            <w:tcW w:type="dxa" w:w="6660"/>
          </w:tcPr>
          <w:p>
            <w:r>
              <w:t>Automatically starts a fresh graph segment when battery state crosses 25% or 75%. This reset affects the graph display baseline, not the stored capacity history.</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r>
              <w:t>Battery state of charge as reported by Android. Battery percent is green above 30%, amber from 15% to 30%, and red below 15%.</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3F48A6" w14:paraId="68475694" w14:textId="77777777">
        <w:trPr>
          <w:jc w:val="center"/>
        </w:trPr>
        <w:tc>
          <w:tcPr>
            <w:tcW w:w="2700" w:type="dxa"/>
          </w:tcPr>
          <w:p w14:paraId="716C6AAC" w14:textId="31F2C0E4" w:rsidR="003F48A6" w:rsidRDefault="00477191">
            <w:r>
              <w:t>Chrg</w:t>
            </w:r>
            <w:r w:rsidR="00000000">
              <w:t xml:space="preserve"> Hist</w:t>
            </w:r>
          </w:p>
        </w:tc>
        <w:tc>
          <w:tcPr>
            <w:tcW w:w="6660" w:type="dxa"/>
          </w:tcPr>
          <w:p w14:paraId="67454A7C" w14:textId="77777777" w:rsidR="003F48A6" w:rsidRDefault="00000000">
            <w:r>
              <w:t>Opens the recent 25%-75% capacity-estimate history. Tap a day in the table to view the events behind that daily value.</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65DC03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2B43D48" w14:textId="77777777" w:rsidR="003F48A6" w:rsidRDefault="00000000">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14:paraId="179FBB2A" w14:textId="77777777" w:rsidR="003F48A6" w:rsidRDefault="00000000">
            <w:r>
              <w:t>Opens the learned state-of-charge linearity view.</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light green and negative current is orange,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lastRenderedPageBreak/>
        <w:t>When Batt % is selected, faint reference lines mark the 25% and 75% capacity-event thresholds.</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25% and completes when it reaches 75%.</w:t>
      </w:r>
    </w:p>
    <w:p w14:paraId="3B145162" w14:textId="77777777" w:rsidR="002457A7" w:rsidRDefault="00000000">
      <w:pPr>
        <w:pStyle w:val="ListBullet"/>
        <w:spacing w:after="80"/>
        <w:ind w:left="540" w:hanging="271"/>
      </w:pPr>
      <w:r>
        <w:lastRenderedPageBreak/>
        <w:t>A discharge event starts near 75% and completes when it reaches 25%.</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25-75 Hist button to review recent daily values. The list shows the most recent entries first and can be scrolled for older entries.</w:t>
      </w:r>
    </w:p>
    <w:p w14:paraId="77A2F2F9" w14:textId="77777777" w:rsidR="002457A7" w:rsidRDefault="00000000">
      <w:pPr>
        <w:pStyle w:val="ListBullet"/>
        <w:spacing w:after="80"/>
        <w:ind w:left="540" w:hanging="271"/>
      </w:pPr>
      <w:r>
        <w:t>If no calibration result exists yet, the chart falls back to showing the 25%-75%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25%-75%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