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2zhs2j5vu5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##Nursing Knowledge Document for Canadian Healthcare Chatbot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[Date]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cldwudw7u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#Table of Contents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Canadian Healthcare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Challenges for International Nurses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Licensing and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Nursing Classifications in Canada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Resume Building for Canadian 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Job Application Process in Canada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Continuing Education and Professional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Cultural Competence and Adaptation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0vepjo0us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##Canadian Healthcare Overview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[metadata: category=Healthcare System, relevance=High, updateFrequency=Annually]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ib2eb1y74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#Keywords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Universal Health Care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Provincial Healthcare Systems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Registered Nurse (RN)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Nurse Practitioner (NP)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4pc2igu3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#Summary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an overview of the Canadian healthcare system, focusing on its structure, funding, and the roles of different healthcare professionals.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h6hqgzxs7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##Challenges for International Nurses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[metadata: category=International Nursing, relevance=High, updateFrequency=Bi-Annually]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4h7gom9y3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#Keywords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Credential Recognition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Cultural Differences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Barriers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oj76uvqbe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#Summary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Discusses the unique challenges international nurses face in Canada, including licensing, adapting to cultural differences, and overcoming language barriers.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id3eogffz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##Licensing and Certification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[metadata: category=Licensing, relevance=High, updateFrequency=Annually]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96ckevilf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#Keywords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Canadian Registered Nurse Examination (CRNE)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Certification Process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Provincial Licensing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xij369tq9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#Summary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Details the steps for obtaining nursing licensure in Canada, the certifications required, and how international credentials are recognized.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0nzoqx645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##Nursing Classifications in Canada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[metadata: category=Nursing Roles, relevance=High, updateFrequency=Bi-Annually]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5li6bbxzb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#Keywords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Registered Nurse (RN)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Registered Practical Nurse (RPN)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Nurse Practitioner (NP)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xuaa3erb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#Summary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Explains the different nursing roles in Canada, including the scope of practice and specializations for RNs, RPNs, and NPs.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709ujh5h0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##Resume Building for Canadian Healthcare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[metadata: category=Career Development, relevance=High, updateFrequency=Annually]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4hb413zxu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#Keywords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ATS-Friendly Resume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Highlighting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Canadian Healthcare Experience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zii1s8st7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#Summary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guidelines on crafting resumes for nursing roles in Canada, with emphasis on ATS compatibility and highlighting relevant skills and experiences.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fp6sggmnw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##Job Application Process in Canada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[metadata: category=Job Application, relevance=High, updateFrequency=Bi-Annually]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doi51hb0j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#Keywords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Job Market Insights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Tailoring Resumes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Interview Preparation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tcgsy4l4c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#Summary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Offers insights into the Canadian nursing job market and tips for tailoring resumes and preparing for interviews.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s7yvmg67q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##Continuing Education and Professional Development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[metadata: category=Professional Development, relevance=High, updateFrequency=Annually]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8pr2i5j062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#Keywords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Education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Certification Courses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Enhancement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vw9219gqm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#Summary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Emphasizes the importance of ongoing education and professional development in the Canadian healthcare sector.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m3qzwlidu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##Cultural Competence and Adaptation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[metadata: category=Cultural Competence, relevance=High, updateFrequency=Bi-Annually]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rtzhbamr5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#Keywords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Multicultural Environment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Cultural Sensitivity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Patient-Centered Care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5hhshgi9n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#Summary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Focuses on the importance of cultural competence and adaptation for successful integration into the Canadian healthcare workplace.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document is designed for a chatbot focused on assisting international nurses in adapting to the Canadian healthcare environment. It should be regularly updated to reflect changes in healthcare policies, practices, and job market dynamics.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.openai.com/c/a8063811-204d-4226-bc2d-b9196ec9b9fc#Job-Application-Process-in-Canada" TargetMode="External"/><Relationship Id="rId10" Type="http://schemas.openxmlformats.org/officeDocument/2006/relationships/hyperlink" Target="https://chat.openai.com/c/a8063811-204d-4226-bc2d-b9196ec9b9fc#Resume-Building-for-Canadian-Healthcare" TargetMode="External"/><Relationship Id="rId13" Type="http://schemas.openxmlformats.org/officeDocument/2006/relationships/hyperlink" Target="https://chat.openai.com/c/a8063811-204d-4226-bc2d-b9196ec9b9fc#Cultural-Competence-and-Adaptation" TargetMode="External"/><Relationship Id="rId12" Type="http://schemas.openxmlformats.org/officeDocument/2006/relationships/hyperlink" Target="https://chat.openai.com/c/a8063811-204d-4226-bc2d-b9196ec9b9fc#Continuing-Education-and-Professional-Develop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.openai.com/c/a8063811-204d-4226-bc2d-b9196ec9b9fc#Nursing-Classifications-in-Canada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.openai.com/c/a8063811-204d-4226-bc2d-b9196ec9b9fc#Canadian-Healthcare-Overview" TargetMode="External"/><Relationship Id="rId7" Type="http://schemas.openxmlformats.org/officeDocument/2006/relationships/hyperlink" Target="https://chat.openai.com/c/a8063811-204d-4226-bc2d-b9196ec9b9fc#Challenges-for-International-Nurses" TargetMode="External"/><Relationship Id="rId8" Type="http://schemas.openxmlformats.org/officeDocument/2006/relationships/hyperlink" Target="https://chat.openai.com/c/a8063811-204d-4226-bc2d-b9196ec9b9fc#Licensing-and-Cer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