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A53" w:rsidRPr="00B47A53" w:rsidRDefault="00B47A53" w:rsidP="00B47A53">
      <w:r>
        <w:t>INTELIGENCIA ARTIFICIAL.</w:t>
      </w: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Cs w:val="24"/>
          <w:lang w:eastAsia="es-MX"/>
        </w:rPr>
      </w:pPr>
      <w:r w:rsidRPr="00B47A53">
        <w:rPr>
          <w:rFonts w:asciiTheme="majorHAnsi" w:eastAsia="Times New Roman" w:hAnsiTheme="majorHAnsi" w:cstheme="majorHAnsi"/>
          <w:color w:val="333333"/>
          <w:szCs w:val="24"/>
          <w:lang w:eastAsia="es-MX"/>
        </w:rPr>
        <w:t>Esta disciplina nació formalmente en el año 1956.</w:t>
      </w: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 w:val="20"/>
          <w:szCs w:val="21"/>
          <w:lang w:eastAsia="es-MX"/>
        </w:rPr>
      </w:pP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Cs w:val="24"/>
          <w:lang w:eastAsia="es-MX"/>
        </w:rPr>
      </w:pPr>
      <w:r w:rsidRPr="00B47A53">
        <w:rPr>
          <w:rFonts w:asciiTheme="majorHAnsi" w:eastAsia="Times New Roman" w:hAnsiTheme="majorHAnsi" w:cstheme="majorHAnsi"/>
          <w:color w:val="333333"/>
          <w:szCs w:val="24"/>
          <w:lang w:eastAsia="es-MX"/>
        </w:rPr>
        <w:t xml:space="preserve">Stuart Russel y Peter </w:t>
      </w:r>
      <w:proofErr w:type="spellStart"/>
      <w:r w:rsidRPr="00B47A53">
        <w:rPr>
          <w:rFonts w:asciiTheme="majorHAnsi" w:eastAsia="Times New Roman" w:hAnsiTheme="majorHAnsi" w:cstheme="majorHAnsi"/>
          <w:color w:val="333333"/>
          <w:szCs w:val="24"/>
          <w:lang w:eastAsia="es-MX"/>
        </w:rPr>
        <w:t>Norvig</w:t>
      </w:r>
      <w:proofErr w:type="spellEnd"/>
      <w:r w:rsidRPr="00B47A53">
        <w:rPr>
          <w:rFonts w:asciiTheme="majorHAnsi" w:eastAsia="Times New Roman" w:hAnsiTheme="majorHAnsi" w:cstheme="majorHAnsi"/>
          <w:color w:val="333333"/>
          <w:szCs w:val="24"/>
          <w:lang w:eastAsia="es-MX"/>
        </w:rPr>
        <w:t xml:space="preserve"> definen a la Inteligencia Artificial como el enfoque moderno entre ciencia que se orienta a los procesos mentales y los que se vinculan al razonamiento para evocar a la conducta.</w:t>
      </w: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 w:val="20"/>
          <w:szCs w:val="21"/>
          <w:lang w:eastAsia="es-MX"/>
        </w:rPr>
      </w:pP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Cs w:val="24"/>
          <w:lang w:eastAsia="es-MX"/>
        </w:rPr>
      </w:pPr>
      <w:r w:rsidRPr="00B47A53">
        <w:rPr>
          <w:rFonts w:asciiTheme="majorHAnsi" w:eastAsia="Times New Roman" w:hAnsiTheme="majorHAnsi" w:cstheme="majorHAnsi"/>
          <w:color w:val="333333"/>
          <w:szCs w:val="24"/>
          <w:lang w:eastAsia="es-MX"/>
        </w:rPr>
        <w:t xml:space="preserve">La inteligencia artificial se entiende como sistemas que piensan como humanos que le permiten percibir, razonar y actuar. Pero para que las máquinas puedan imitar la mente humana, es necesario que primero entendamos cómo se comporta el pensamiento humano. Según Russel y </w:t>
      </w:r>
      <w:proofErr w:type="spellStart"/>
      <w:r w:rsidRPr="00B47A53">
        <w:rPr>
          <w:rFonts w:asciiTheme="majorHAnsi" w:eastAsia="Times New Roman" w:hAnsiTheme="majorHAnsi" w:cstheme="majorHAnsi"/>
          <w:color w:val="333333"/>
          <w:szCs w:val="24"/>
          <w:lang w:eastAsia="es-MX"/>
        </w:rPr>
        <w:t>Norvig</w:t>
      </w:r>
      <w:proofErr w:type="spellEnd"/>
      <w:r w:rsidRPr="00B47A53">
        <w:rPr>
          <w:rFonts w:asciiTheme="majorHAnsi" w:eastAsia="Times New Roman" w:hAnsiTheme="majorHAnsi" w:cstheme="majorHAnsi"/>
          <w:color w:val="333333"/>
          <w:szCs w:val="24"/>
          <w:lang w:eastAsia="es-MX"/>
        </w:rPr>
        <w:t>, el primero en proponer un pensamiento racional fue el filósofo griego Aristóteles.</w:t>
      </w: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 w:val="20"/>
          <w:szCs w:val="21"/>
          <w:lang w:eastAsia="es-MX"/>
        </w:rPr>
      </w:pP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Cs w:val="24"/>
          <w:lang w:eastAsia="es-MX"/>
        </w:rPr>
      </w:pPr>
      <w:r w:rsidRPr="00B47A53">
        <w:rPr>
          <w:rFonts w:asciiTheme="majorHAnsi" w:eastAsia="Times New Roman" w:hAnsiTheme="majorHAnsi" w:cstheme="majorHAnsi"/>
          <w:color w:val="333333"/>
          <w:szCs w:val="24"/>
          <w:lang w:eastAsia="es-MX"/>
        </w:rPr>
        <w:t>Él intentó inducir un tipo de pensamiento “correcto” e irrefutable mediante silogismos, es decir “si A e igual a B, y B es igual a C, entonces A es igual a C”. Esto está estrechamente relacionado con la Mayéutica de Sócrates, que propone indagar para conocer la verdad.</w:t>
      </w:r>
    </w:p>
    <w:p w:rsidR="00B47A53" w:rsidRPr="00B47A53" w:rsidRDefault="00B47A53" w:rsidP="00B47A53">
      <w:pPr>
        <w:shd w:val="clear" w:color="auto" w:fill="FFFFFF"/>
        <w:spacing w:after="0" w:line="315" w:lineRule="atLeast"/>
        <w:jc w:val="both"/>
        <w:rPr>
          <w:rFonts w:asciiTheme="majorHAnsi" w:eastAsia="Times New Roman" w:hAnsiTheme="majorHAnsi" w:cstheme="majorHAnsi"/>
          <w:color w:val="333333"/>
          <w:sz w:val="20"/>
          <w:szCs w:val="21"/>
          <w:lang w:eastAsia="es-MX"/>
        </w:rPr>
      </w:pPr>
    </w:p>
    <w:p w:rsidR="00B47A53" w:rsidRDefault="00B47A53" w:rsidP="00B47A53">
      <w:pPr>
        <w:shd w:val="clear" w:color="auto" w:fill="FFFFFF"/>
        <w:spacing w:after="0" w:line="315" w:lineRule="atLeast"/>
        <w:jc w:val="both"/>
        <w:rPr>
          <w:rFonts w:asciiTheme="majorHAnsi" w:eastAsia="Times New Roman" w:hAnsiTheme="majorHAnsi" w:cstheme="majorHAnsi"/>
          <w:color w:val="333333"/>
          <w:szCs w:val="24"/>
          <w:lang w:eastAsia="es-MX"/>
        </w:rPr>
      </w:pPr>
      <w:r w:rsidRPr="00B47A53">
        <w:rPr>
          <w:rFonts w:asciiTheme="majorHAnsi" w:eastAsia="Times New Roman" w:hAnsiTheme="majorHAnsi" w:cstheme="majorHAnsi"/>
          <w:color w:val="333333"/>
          <w:szCs w:val="24"/>
          <w:lang w:eastAsia="es-MX"/>
        </w:rPr>
        <w:t xml:space="preserve">Las premisas son la base de un programa informático, según Theodore </w:t>
      </w:r>
      <w:proofErr w:type="spellStart"/>
      <w:r w:rsidRPr="00B47A53">
        <w:rPr>
          <w:rFonts w:asciiTheme="majorHAnsi" w:eastAsia="Times New Roman" w:hAnsiTheme="majorHAnsi" w:cstheme="majorHAnsi"/>
          <w:color w:val="333333"/>
          <w:szCs w:val="24"/>
          <w:lang w:eastAsia="es-MX"/>
        </w:rPr>
        <w:t>Roszak</w:t>
      </w:r>
      <w:proofErr w:type="spellEnd"/>
      <w:r w:rsidRPr="00B47A53">
        <w:rPr>
          <w:rFonts w:asciiTheme="majorHAnsi" w:eastAsia="Times New Roman" w:hAnsiTheme="majorHAnsi" w:cstheme="majorHAnsi"/>
          <w:color w:val="333333"/>
          <w:szCs w:val="24"/>
          <w:lang w:eastAsia="es-MX"/>
        </w:rPr>
        <w:t xml:space="preserve"> en El culto a la información. A la hora de realizar operaciones las máquinas siguen una serie de reglas tales como “esto es lo mismo que aquello; junta éstos” o “si esto es así, entonces aquello no es así; aquello puede eliminarse”. Quiere decir, entonces, que las operaciones mecánicas se comportan parecido a la mente humana, solo que a una escala mucho menor.</w:t>
      </w:r>
    </w:p>
    <w:p w:rsidR="005D58DE" w:rsidRDefault="005D58DE" w:rsidP="00B47A53">
      <w:pPr>
        <w:shd w:val="clear" w:color="auto" w:fill="FFFFFF"/>
        <w:spacing w:after="0" w:line="315" w:lineRule="atLeast"/>
        <w:jc w:val="both"/>
        <w:rPr>
          <w:rFonts w:asciiTheme="majorHAnsi" w:eastAsia="Times New Roman" w:hAnsiTheme="majorHAnsi" w:cstheme="majorHAnsi"/>
          <w:color w:val="333333"/>
          <w:szCs w:val="24"/>
          <w:lang w:eastAsia="es-MX"/>
        </w:rPr>
      </w:pPr>
    </w:p>
    <w:p w:rsidR="005D58DE" w:rsidRDefault="005D58DE" w:rsidP="00B47A53">
      <w:pPr>
        <w:shd w:val="clear" w:color="auto" w:fill="FFFFFF"/>
        <w:spacing w:after="0" w:line="315" w:lineRule="atLeast"/>
        <w:jc w:val="both"/>
        <w:rPr>
          <w:rFonts w:asciiTheme="majorHAnsi" w:hAnsiTheme="majorHAnsi" w:cstheme="majorHAnsi"/>
          <w:color w:val="333333"/>
          <w:shd w:val="clear" w:color="auto" w:fill="FFFFFF"/>
        </w:rPr>
      </w:pPr>
      <w:r w:rsidRPr="005D58DE">
        <w:rPr>
          <w:rFonts w:asciiTheme="majorHAnsi" w:hAnsiTheme="majorHAnsi" w:cstheme="majorHAnsi"/>
          <w:color w:val="333333"/>
          <w:shd w:val="clear" w:color="auto" w:fill="FFFFFF"/>
        </w:rPr>
        <w:t>Lo más interesante con respecto a la gran incógnita de saber cómo evolucionará la inteligencia artificial en los próximos años es poder analizar lo que proponen los directores de cine en películas del género de ciencia ficción. Algunas de las más controvertidas que plantean el problema de la inteligencia artificial como un post desarrollo de los seres humanos, son Inteligencia Artificial (Steven Spielberg, 2001), El Hombre Bicentenario (Christopher Columbus, 1999)</w:t>
      </w:r>
      <w:r w:rsidRPr="005D58DE">
        <w:rPr>
          <w:rFonts w:asciiTheme="majorHAnsi" w:hAnsiTheme="majorHAnsi" w:cstheme="majorHAnsi"/>
          <w:bCs/>
          <w:i/>
          <w:iCs/>
          <w:color w:val="333333"/>
          <w:shd w:val="clear" w:color="auto" w:fill="FFFFFF"/>
        </w:rPr>
        <w:t>,</w:t>
      </w:r>
      <w:r w:rsidRPr="005D58DE">
        <w:rPr>
          <w:rFonts w:asciiTheme="majorHAnsi" w:hAnsiTheme="majorHAnsi" w:cstheme="majorHAnsi"/>
          <w:color w:val="333333"/>
          <w:shd w:val="clear" w:color="auto" w:fill="FFFFFF"/>
        </w:rPr>
        <w:t xml:space="preserve"> Yo, Robot (Alex </w:t>
      </w:r>
      <w:proofErr w:type="spellStart"/>
      <w:r w:rsidRPr="005D58DE">
        <w:rPr>
          <w:rFonts w:asciiTheme="majorHAnsi" w:hAnsiTheme="majorHAnsi" w:cstheme="majorHAnsi"/>
          <w:color w:val="333333"/>
          <w:shd w:val="clear" w:color="auto" w:fill="FFFFFF"/>
        </w:rPr>
        <w:t>Proyas</w:t>
      </w:r>
      <w:proofErr w:type="spellEnd"/>
      <w:r w:rsidRPr="005D58DE">
        <w:rPr>
          <w:rFonts w:asciiTheme="majorHAnsi" w:hAnsiTheme="majorHAnsi" w:cstheme="majorHAnsi"/>
          <w:color w:val="333333"/>
          <w:shd w:val="clear" w:color="auto" w:fill="FFFFFF"/>
        </w:rPr>
        <w:t xml:space="preserve">, 2004) y </w:t>
      </w:r>
      <w:proofErr w:type="spellStart"/>
      <w:r w:rsidRPr="005D58DE">
        <w:rPr>
          <w:rFonts w:asciiTheme="majorHAnsi" w:hAnsiTheme="majorHAnsi" w:cstheme="majorHAnsi"/>
          <w:color w:val="333333"/>
          <w:shd w:val="clear" w:color="auto" w:fill="FFFFFF"/>
        </w:rPr>
        <w:t>Blade</w:t>
      </w:r>
      <w:proofErr w:type="spellEnd"/>
      <w:r w:rsidRPr="005D58DE">
        <w:rPr>
          <w:rFonts w:asciiTheme="majorHAnsi" w:hAnsiTheme="majorHAnsi" w:cstheme="majorHAnsi"/>
          <w:color w:val="333333"/>
          <w:shd w:val="clear" w:color="auto" w:fill="FFFFFF"/>
        </w:rPr>
        <w:t xml:space="preserve"> Runner (</w:t>
      </w:r>
      <w:proofErr w:type="spellStart"/>
      <w:r w:rsidRPr="005D58DE">
        <w:rPr>
          <w:rFonts w:asciiTheme="majorHAnsi" w:hAnsiTheme="majorHAnsi" w:cstheme="majorHAnsi"/>
          <w:color w:val="333333"/>
          <w:shd w:val="clear" w:color="auto" w:fill="FFFFFF"/>
        </w:rPr>
        <w:t>Ridley</w:t>
      </w:r>
      <w:proofErr w:type="spellEnd"/>
      <w:r w:rsidRPr="005D58DE">
        <w:rPr>
          <w:rFonts w:asciiTheme="majorHAnsi" w:hAnsiTheme="majorHAnsi" w:cstheme="majorHAnsi"/>
          <w:color w:val="333333"/>
          <w:shd w:val="clear" w:color="auto" w:fill="FFFFFF"/>
        </w:rPr>
        <w:t xml:space="preserve"> Scout, 1982) entre tantas otras menos reconocidas.</w:t>
      </w:r>
    </w:p>
    <w:p w:rsidR="005D58DE" w:rsidRDefault="005D58DE">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br w:type="page"/>
      </w:r>
    </w:p>
    <w:p w:rsidR="005D58DE" w:rsidRDefault="005D58DE" w:rsidP="00B47A53">
      <w:pPr>
        <w:shd w:val="clear" w:color="auto" w:fill="FFFFFF"/>
        <w:spacing w:after="0" w:line="315" w:lineRule="atLeast"/>
        <w:jc w:val="both"/>
        <w:rPr>
          <w:rFonts w:asciiTheme="majorHAnsi" w:eastAsia="Times New Roman" w:hAnsiTheme="majorHAnsi" w:cstheme="majorHAnsi"/>
          <w:color w:val="333333"/>
          <w:sz w:val="24"/>
          <w:szCs w:val="21"/>
          <w:lang w:eastAsia="es-MX"/>
        </w:rPr>
      </w:pPr>
      <w:r w:rsidRPr="005D58DE">
        <w:rPr>
          <w:rFonts w:asciiTheme="majorHAnsi" w:eastAsia="Times New Roman" w:hAnsiTheme="majorHAnsi" w:cstheme="majorHAnsi"/>
          <w:color w:val="333333"/>
          <w:sz w:val="24"/>
          <w:szCs w:val="21"/>
          <w:lang w:eastAsia="es-MX"/>
        </w:rPr>
        <w:lastRenderedPageBreak/>
        <w:t>Bibliografía</w:t>
      </w:r>
    </w:p>
    <w:p w:rsidR="005D58DE" w:rsidRDefault="005D58DE" w:rsidP="00B47A53">
      <w:pPr>
        <w:shd w:val="clear" w:color="auto" w:fill="FFFFFF"/>
        <w:spacing w:after="0" w:line="315" w:lineRule="atLeast"/>
        <w:jc w:val="both"/>
        <w:rPr>
          <w:rFonts w:asciiTheme="majorHAnsi" w:eastAsia="Times New Roman" w:hAnsiTheme="majorHAnsi" w:cstheme="majorHAnsi"/>
          <w:color w:val="333333"/>
          <w:sz w:val="24"/>
          <w:szCs w:val="21"/>
          <w:lang w:eastAsia="es-MX"/>
        </w:rPr>
      </w:pPr>
    </w:p>
    <w:p w:rsidR="005D58DE" w:rsidRPr="005D58DE" w:rsidRDefault="005D58DE" w:rsidP="005D58DE">
      <w:pPr>
        <w:shd w:val="clear" w:color="auto" w:fill="FFFFFF"/>
        <w:spacing w:after="0" w:line="315" w:lineRule="atLeast"/>
        <w:jc w:val="both"/>
        <w:rPr>
          <w:rFonts w:asciiTheme="majorHAnsi" w:eastAsia="Times New Roman" w:hAnsiTheme="majorHAnsi" w:cstheme="majorHAnsi"/>
          <w:color w:val="333333"/>
          <w:sz w:val="20"/>
          <w:szCs w:val="21"/>
          <w:lang w:eastAsia="es-MX"/>
        </w:rPr>
      </w:pPr>
      <w:r w:rsidRPr="005D58DE">
        <w:rPr>
          <w:rFonts w:asciiTheme="majorHAnsi" w:eastAsia="Times New Roman" w:hAnsiTheme="majorHAnsi" w:cstheme="majorHAnsi"/>
          <w:color w:val="333333"/>
          <w:szCs w:val="24"/>
          <w:lang w:eastAsia="es-MX"/>
        </w:rPr>
        <w:t xml:space="preserve">Russel Stuart et al. </w:t>
      </w:r>
      <w:proofErr w:type="spellStart"/>
      <w:r w:rsidRPr="005D58DE">
        <w:rPr>
          <w:rFonts w:asciiTheme="majorHAnsi" w:eastAsia="Times New Roman" w:hAnsiTheme="majorHAnsi" w:cstheme="majorHAnsi"/>
          <w:color w:val="333333"/>
          <w:szCs w:val="24"/>
          <w:lang w:eastAsia="es-MX"/>
        </w:rPr>
        <w:t>Norvig</w:t>
      </w:r>
      <w:proofErr w:type="spellEnd"/>
      <w:r w:rsidRPr="005D58DE">
        <w:rPr>
          <w:rFonts w:asciiTheme="majorHAnsi" w:eastAsia="Times New Roman" w:hAnsiTheme="majorHAnsi" w:cstheme="majorHAnsi"/>
          <w:color w:val="333333"/>
          <w:szCs w:val="24"/>
          <w:lang w:eastAsia="es-MX"/>
        </w:rPr>
        <w:t xml:space="preserve"> Peter (1996). Inteligencia Artificial: Un Enfoque Moderno. México: Prentice Hall Hispanoamérica.</w:t>
      </w:r>
    </w:p>
    <w:p w:rsidR="005D58DE" w:rsidRPr="005D58DE" w:rsidRDefault="005D58DE" w:rsidP="005D58DE">
      <w:pPr>
        <w:shd w:val="clear" w:color="auto" w:fill="FFFFFF"/>
        <w:spacing w:after="0" w:line="315" w:lineRule="atLeast"/>
        <w:jc w:val="both"/>
        <w:rPr>
          <w:rFonts w:asciiTheme="majorHAnsi" w:eastAsia="Times New Roman" w:hAnsiTheme="majorHAnsi" w:cstheme="majorHAnsi"/>
          <w:color w:val="333333"/>
          <w:sz w:val="20"/>
          <w:szCs w:val="21"/>
          <w:lang w:eastAsia="es-MX"/>
        </w:rPr>
      </w:pPr>
      <w:proofErr w:type="spellStart"/>
      <w:r w:rsidRPr="005D58DE">
        <w:rPr>
          <w:rFonts w:asciiTheme="majorHAnsi" w:eastAsia="Times New Roman" w:hAnsiTheme="majorHAnsi" w:cstheme="majorHAnsi"/>
          <w:color w:val="333333"/>
          <w:szCs w:val="24"/>
          <w:lang w:eastAsia="es-MX"/>
        </w:rPr>
        <w:t>Roszak</w:t>
      </w:r>
      <w:proofErr w:type="spellEnd"/>
      <w:r w:rsidRPr="005D58DE">
        <w:rPr>
          <w:rFonts w:asciiTheme="majorHAnsi" w:eastAsia="Times New Roman" w:hAnsiTheme="majorHAnsi" w:cstheme="majorHAnsi"/>
          <w:color w:val="333333"/>
          <w:szCs w:val="24"/>
          <w:lang w:eastAsia="es-MX"/>
        </w:rPr>
        <w:t>, Theodore (2005). El culto a la Información: Un tratado sobre alta tecnología, inteligencia artificial y el verdadero arte de pensar.</w:t>
      </w:r>
      <w:bookmarkStart w:id="0" w:name="_GoBack"/>
      <w:bookmarkEnd w:id="0"/>
    </w:p>
    <w:p w:rsidR="005D58DE" w:rsidRPr="005D58DE" w:rsidRDefault="005D58DE" w:rsidP="005D58DE">
      <w:pPr>
        <w:shd w:val="clear" w:color="auto" w:fill="FFFFFF"/>
        <w:spacing w:after="0" w:line="315" w:lineRule="atLeast"/>
        <w:jc w:val="both"/>
        <w:rPr>
          <w:rFonts w:asciiTheme="majorHAnsi" w:eastAsia="Times New Roman" w:hAnsiTheme="majorHAnsi" w:cstheme="majorHAnsi"/>
          <w:color w:val="333333"/>
          <w:sz w:val="20"/>
          <w:szCs w:val="21"/>
          <w:lang w:eastAsia="es-MX"/>
        </w:rPr>
      </w:pPr>
      <w:r w:rsidRPr="005D58DE">
        <w:rPr>
          <w:rFonts w:asciiTheme="majorHAnsi" w:eastAsia="Times New Roman" w:hAnsiTheme="majorHAnsi" w:cstheme="majorHAnsi"/>
          <w:color w:val="333333"/>
          <w:szCs w:val="24"/>
          <w:lang w:val="en-US" w:eastAsia="es-MX"/>
        </w:rPr>
        <w:t xml:space="preserve">Barcelona: </w:t>
      </w:r>
      <w:proofErr w:type="spellStart"/>
      <w:r w:rsidRPr="005D58DE">
        <w:rPr>
          <w:rFonts w:asciiTheme="majorHAnsi" w:eastAsia="Times New Roman" w:hAnsiTheme="majorHAnsi" w:cstheme="majorHAnsi"/>
          <w:color w:val="333333"/>
          <w:szCs w:val="24"/>
          <w:lang w:val="en-US" w:eastAsia="es-MX"/>
        </w:rPr>
        <w:t>Gedisa</w:t>
      </w:r>
      <w:proofErr w:type="spellEnd"/>
      <w:r w:rsidRPr="005D58DE">
        <w:rPr>
          <w:rFonts w:asciiTheme="majorHAnsi" w:eastAsia="Times New Roman" w:hAnsiTheme="majorHAnsi" w:cstheme="majorHAnsi"/>
          <w:color w:val="333333"/>
          <w:szCs w:val="24"/>
          <w:lang w:val="en-US" w:eastAsia="es-MX"/>
        </w:rPr>
        <w:t>, Alan Turing (1950). Computing Machinery and Intelligence. </w:t>
      </w:r>
      <w:r w:rsidRPr="005D58DE">
        <w:rPr>
          <w:rFonts w:asciiTheme="majorHAnsi" w:eastAsia="Times New Roman" w:hAnsiTheme="majorHAnsi" w:cstheme="majorHAnsi"/>
          <w:color w:val="333333"/>
          <w:szCs w:val="24"/>
          <w:lang w:eastAsia="es-MX"/>
        </w:rPr>
        <w:t>Inglaterra:</w:t>
      </w:r>
      <w:r w:rsidRPr="005D58DE">
        <w:rPr>
          <w:rFonts w:asciiTheme="majorHAnsi" w:eastAsia="Times New Roman" w:hAnsiTheme="majorHAnsi" w:cstheme="majorHAnsi"/>
          <w:color w:val="333333"/>
          <w:szCs w:val="24"/>
          <w:lang w:eastAsia="es-MX"/>
        </w:rPr>
        <w:br/>
      </w:r>
      <w:proofErr w:type="spellStart"/>
      <w:r w:rsidRPr="005D58DE">
        <w:rPr>
          <w:rFonts w:asciiTheme="majorHAnsi" w:eastAsia="Times New Roman" w:hAnsiTheme="majorHAnsi" w:cstheme="majorHAnsi"/>
          <w:color w:val="333333"/>
          <w:szCs w:val="24"/>
          <w:lang w:eastAsia="es-MX"/>
        </w:rPr>
        <w:t>Mind</w:t>
      </w:r>
      <w:proofErr w:type="spellEnd"/>
      <w:r w:rsidRPr="005D58DE">
        <w:rPr>
          <w:rFonts w:asciiTheme="majorHAnsi" w:eastAsia="Times New Roman" w:hAnsiTheme="majorHAnsi" w:cstheme="majorHAnsi"/>
          <w:color w:val="333333"/>
          <w:szCs w:val="24"/>
          <w:lang w:eastAsia="es-MX"/>
        </w:rPr>
        <w:t>.</w:t>
      </w:r>
    </w:p>
    <w:p w:rsidR="005D58DE" w:rsidRPr="005D58DE" w:rsidRDefault="005D58DE" w:rsidP="00B47A53">
      <w:pPr>
        <w:shd w:val="clear" w:color="auto" w:fill="FFFFFF"/>
        <w:spacing w:after="0" w:line="315" w:lineRule="atLeast"/>
        <w:jc w:val="both"/>
        <w:rPr>
          <w:rFonts w:asciiTheme="majorHAnsi" w:eastAsia="Times New Roman" w:hAnsiTheme="majorHAnsi" w:cstheme="majorHAnsi"/>
          <w:color w:val="333333"/>
          <w:sz w:val="24"/>
          <w:szCs w:val="21"/>
          <w:lang w:eastAsia="es-MX"/>
        </w:rPr>
      </w:pPr>
    </w:p>
    <w:p w:rsidR="005D58DE" w:rsidRPr="00B47A53" w:rsidRDefault="005D58DE" w:rsidP="00B47A53">
      <w:pPr>
        <w:shd w:val="clear" w:color="auto" w:fill="FFFFFF"/>
        <w:spacing w:after="0" w:line="315" w:lineRule="atLeast"/>
        <w:jc w:val="both"/>
        <w:rPr>
          <w:rFonts w:asciiTheme="majorHAnsi" w:eastAsia="Times New Roman" w:hAnsiTheme="majorHAnsi" w:cstheme="majorHAnsi"/>
          <w:color w:val="333333"/>
          <w:sz w:val="20"/>
          <w:szCs w:val="21"/>
          <w:lang w:eastAsia="es-MX"/>
        </w:rPr>
      </w:pPr>
    </w:p>
    <w:p w:rsidR="00B47A53" w:rsidRPr="00B47A53" w:rsidRDefault="00B47A53">
      <w:pPr>
        <w:rPr>
          <w:rFonts w:asciiTheme="majorHAnsi" w:hAnsiTheme="majorHAnsi" w:cstheme="majorHAnsi"/>
        </w:rPr>
      </w:pPr>
    </w:p>
    <w:sectPr w:rsidR="00B47A53" w:rsidRPr="00B47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53A5A"/>
    <w:multiLevelType w:val="multilevel"/>
    <w:tmpl w:val="9AA4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53"/>
    <w:rsid w:val="000D42AA"/>
    <w:rsid w:val="005D58DE"/>
    <w:rsid w:val="00B4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F8B2"/>
  <w15:chartTrackingRefBased/>
  <w15:docId w15:val="{7D123CD8-6DC0-4E16-AA0F-80EF87CF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link w:val="Ttulo1Car"/>
    <w:uiPriority w:val="9"/>
    <w:qFormat/>
    <w:rsid w:val="00B47A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A53"/>
    <w:rPr>
      <w:rFonts w:ascii="Times New Roman" w:eastAsia="Times New Roman" w:hAnsi="Times New Roman" w:cs="Times New Roman"/>
      <w:b/>
      <w:bCs/>
      <w:kern w:val="36"/>
      <w:sz w:val="48"/>
      <w:szCs w:val="48"/>
      <w:lang w:val="es-MX" w:eastAsia="es-MX"/>
    </w:rPr>
  </w:style>
  <w:style w:type="character" w:styleId="Hipervnculo">
    <w:name w:val="Hyperlink"/>
    <w:basedOn w:val="Fuentedeprrafopredeter"/>
    <w:uiPriority w:val="99"/>
    <w:semiHidden/>
    <w:unhideWhenUsed/>
    <w:rsid w:val="00B47A53"/>
    <w:rPr>
      <w:color w:val="0000FF"/>
      <w:u w:val="single"/>
    </w:rPr>
  </w:style>
  <w:style w:type="character" w:customStyle="1" w:styleId="apple-converted-space">
    <w:name w:val="apple-converted-space"/>
    <w:basedOn w:val="Fuentedeprrafopredeter"/>
    <w:rsid w:val="00B47A53"/>
  </w:style>
  <w:style w:type="paragraph" w:styleId="Prrafodelista">
    <w:name w:val="List Paragraph"/>
    <w:basedOn w:val="Normal"/>
    <w:uiPriority w:val="34"/>
    <w:qFormat/>
    <w:rsid w:val="00B47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221776">
      <w:bodyDiv w:val="1"/>
      <w:marLeft w:val="0"/>
      <w:marRight w:val="0"/>
      <w:marTop w:val="0"/>
      <w:marBottom w:val="0"/>
      <w:divBdr>
        <w:top w:val="none" w:sz="0" w:space="0" w:color="auto"/>
        <w:left w:val="none" w:sz="0" w:space="0" w:color="auto"/>
        <w:bottom w:val="none" w:sz="0" w:space="0" w:color="auto"/>
        <w:right w:val="none" w:sz="0" w:space="0" w:color="auto"/>
      </w:divBdr>
    </w:div>
    <w:div w:id="19089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1957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Lourdes Cota Rascón</dc:creator>
  <cp:keywords/>
  <dc:description/>
  <cp:lastModifiedBy>Ana Lourdes Cota Rascón</cp:lastModifiedBy>
  <cp:revision>2</cp:revision>
  <dcterms:created xsi:type="dcterms:W3CDTF">2020-02-07T03:34:00Z</dcterms:created>
  <dcterms:modified xsi:type="dcterms:W3CDTF">2020-02-07T03:38:00Z</dcterms:modified>
</cp:coreProperties>
</file>