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51" w:dyaOrig="2247">
          <v:rect xmlns:o="urn:schemas-microsoft-com:office:office" xmlns:v="urn:schemas-microsoft-com:vml" id="rectole0000000000" style="width:292.55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ENGENHEIRO DE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 Luisa Augusto Barbosa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São Bernardo do Campo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relatório detalha as etapas do processo de testes, contendo desde o planejamento das estratégias desses testes e atribuição de seus cenários, até a aplicação de metodologias ágeis para o gerenciamento do projeto e automoções. 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Estratégia de teste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Critérios de aceitação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Casos de testes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Repositório no Github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automatizados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Integração contínua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de performance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Tendo com objetivo garantir a eficiência e proporcionar uma excelente experiência na Ebac Shop, mantendo a plataforma estável e de alta qualidade. Realizei um planejamento estratégico, mantendo o foco em um time ágil e comprometido. Selecionei ferramentas sólidas do mercado para minimizar o impacto no ambiente de produção, reduzir bugs e assegurar a performance do sistema. O uso de recursos adequados é essencial para criar uma plataforma confiável e robusta, oferecendo uma experiência de navegação satisfatória e segura para os usuários.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numPr>
          <w:ilvl w:val="0"/>
          <w:numId w:val="1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Estratégia de teste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640" w:dyaOrig="3628">
          <v:rect xmlns:o="urn:schemas-microsoft-com:office:office" xmlns:v="urn:schemas-microsoft-com:vml" id="rectole0000000001" style="width:432.000000pt;height:18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[US-0001]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Adicionar item ao carrinho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[US-0002]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Login na plataforma 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[US-0003]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API de cupons  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cada uma delas crie pelo menos 4 critérios de aceitação usando a linguagem Gherkin;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histórias de usuário para as funcionalidades: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Catálogo de Produtos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Painel Minha Conta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Meus Pedidos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Endereços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Detalhes da Conta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Casos de testes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Identifique quais os casos de teste serão automatizados, sendo ao menos 1 caminho feliz e 1 caminho alternativo.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Módulos 4 e 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Repositório no Github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 repositório no github com o nome TCC-EBAC-QE;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Deixe o repositório publico até a análise dos tutores;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Neste repositório você deve subir este arquivo e todos os código fontes das automações que criar.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10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Link do repositório: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&lt;cole o link aqui&gt;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Testes automatizados </w:t>
      </w:r>
    </w:p>
    <w:p>
      <w:pPr>
        <w:numPr>
          <w:ilvl w:val="0"/>
          <w:numId w:val="33"/>
        </w:numPr>
        <w:spacing w:before="0" w:after="160" w:line="259"/>
        <w:ind w:right="0" w:left="1800" w:hanging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Automação de UI 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 projeto de automação WEB com o framework e a linguagem que preferir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Justifique a sua escolha através de um comparativo entre ao menos 3 opções de ferramentas e linguagem.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uma pasta chamada UI para os testes WEB dos casos de teste que forem automatizados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Utilize ao menos um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Testing Pattern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(à sua escolha) na implementação dos testes.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1800" w:hanging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Automação de API </w:t>
      </w:r>
    </w:p>
    <w:p>
      <w:pPr>
        <w:numPr>
          <w:ilvl w:val="0"/>
          <w:numId w:val="37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uma pasta chamada API para os testes de API dos casos de teste que forem automatizados</w:t>
      </w:r>
    </w:p>
    <w:p>
      <w:pPr>
        <w:numPr>
          <w:ilvl w:val="0"/>
          <w:numId w:val="37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Você deve utilizar a ferramenta Supertest para criar seus testes de API</w:t>
      </w:r>
    </w:p>
    <w:p>
      <w:pPr>
        <w:numPr>
          <w:ilvl w:val="0"/>
          <w:numId w:val="37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esqueça de validar os contratos!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1800" w:hanging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Automação Mobile </w:t>
      </w:r>
    </w:p>
    <w:p>
      <w:pPr>
        <w:numPr>
          <w:ilvl w:val="0"/>
          <w:numId w:val="40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Considere para os APPs apenas a funcionalidade de Catálogo de Produtos</w:t>
      </w:r>
    </w:p>
    <w:p>
      <w:pPr>
        <w:numPr>
          <w:ilvl w:val="0"/>
          <w:numId w:val="40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Você pode encontrar os APPs em:</w:t>
      </w:r>
    </w:p>
    <w:p>
      <w:pPr>
        <w:numPr>
          <w:ilvl w:val="0"/>
          <w:numId w:val="40"/>
        </w:numPr>
        <w:spacing w:before="0" w:after="160" w:line="259"/>
        <w:ind w:right="0" w:left="214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https://github.com/EBAC-QE/testes-mobile-ebac-shop/tree/main/app/android</w:t>
        </w:r>
      </w:hyperlink>
    </w:p>
    <w:p>
      <w:pPr>
        <w:numPr>
          <w:ilvl w:val="0"/>
          <w:numId w:val="40"/>
        </w:numPr>
        <w:spacing w:before="0" w:after="160" w:line="259"/>
        <w:ind w:right="0" w:left="214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iOS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https://github.com/EBAC-QE/testes-mobile-ebac-shop/tree/ios-tests/app/ios</w:t>
        </w:r>
      </w:hyperlink>
    </w:p>
    <w:p>
      <w:pPr>
        <w:numPr>
          <w:ilvl w:val="0"/>
          <w:numId w:val="40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uma pasta chamada Mobile para os testes em aplicativos dos casos de teste que forem automatizados</w:t>
      </w:r>
    </w:p>
    <w:p>
      <w:pPr>
        <w:numPr>
          <w:ilvl w:val="0"/>
          <w:numId w:val="40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Utilize ao menos um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Testing Pattern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(à sua escolha) na implementação dos testes.</w:t>
      </w:r>
    </w:p>
    <w:p>
      <w:pPr>
        <w:numPr>
          <w:ilvl w:val="0"/>
          <w:numId w:val="40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Você deve implementar testes para ao menos uma das plataformas Mobile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iOS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Observações: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Considere todas as boas práticas aprendidas até aqui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esqueça de implementar a geração de relatórios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Módulos 11, 12, 14, 16, 17, 22, 23, 24, 29 e 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Integração contínua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Execute os testes automatizados em integração contínua utilizando o Github Actions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26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Testes de performance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Usando o K6, implemente um teste de performance em ao menos 2 casos de testes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28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Configurações do teste de performance: 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-Usuários virtuais: 20</w:t>
        <w:br/>
        <w:t xml:space="preserve">-Tempo de execução: 2 minutos</w:t>
        <w:br/>
        <w:t xml:space="preserve">-RampUp: 20 segundos</w:t>
        <w:br/>
        <w:t xml:space="preserve">-Massa de dados: Usuário / senha: </w:t>
      </w: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user1_ebac / psw!ebac@test</w:t>
        <w:br/>
        <w:t xml:space="preserve">user2_ebac / psw!ebac@test</w:t>
        <w:br/>
        <w:t xml:space="preserve">user3_ebac / psw!ebac@test</w:t>
        <w:br/>
        <w:t xml:space="preserve">user4_ebac / psw!ebac@test</w:t>
        <w:br/>
        <w:t xml:space="preserve">user5_ebac / psw!ebac@test </w:t>
        <w:br/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7349" w:dyaOrig="2814">
          <v:rect xmlns:o="urn:schemas-microsoft-com:office:office" xmlns:v="urn:schemas-microsoft-com:vml" id="rectole0000000002" style="width:367.450000pt;height:14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Coloque sua experiência na realização do trabalho, o que aprendeu, quais lições pode aplicar em sua vida profissional etc.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Seguir regras ABNT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7">
    <w:abstractNumId w:val="108"/>
  </w:num>
  <w:num w:numId="9">
    <w:abstractNumId w:val="102"/>
  </w:num>
  <w:num w:numId="14">
    <w:abstractNumId w:val="96"/>
  </w:num>
  <w:num w:numId="16">
    <w:abstractNumId w:val="90"/>
  </w:num>
  <w:num w:numId="20">
    <w:abstractNumId w:val="84"/>
  </w:num>
  <w:num w:numId="22">
    <w:abstractNumId w:val="78"/>
  </w:num>
  <w:num w:numId="27">
    <w:abstractNumId w:val="72"/>
  </w:num>
  <w:num w:numId="30">
    <w:abstractNumId w:val="66"/>
  </w:num>
  <w:num w:numId="33">
    <w:abstractNumId w:val="60"/>
  </w:num>
  <w:num w:numId="37">
    <w:abstractNumId w:val="54"/>
  </w:num>
  <w:num w:numId="40">
    <w:abstractNumId w:val="48"/>
  </w:num>
  <w:num w:numId="45">
    <w:abstractNumId w:val="42"/>
  </w:num>
  <w:num w:numId="48">
    <w:abstractNumId w:val="36"/>
  </w:num>
  <w:num w:numId="50">
    <w:abstractNumId w:val="30"/>
  </w:num>
  <w:num w:numId="53">
    <w:abstractNumId w:val="24"/>
  </w:num>
  <w:num w:numId="55">
    <w:abstractNumId w:val="18"/>
  </w:num>
  <w:num w:numId="58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EBAC-QE/testes-mobile-ebac-shop/tree/main/app/android" Id="docRId4" Type="http://schemas.openxmlformats.org/officeDocument/2006/relationships/hyperlink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github.com/EBAC-QE/testes-mobile-ebac-shop/tree/ios-tests/app/ios" Id="docRId5" Type="http://schemas.openxmlformats.org/officeDocument/2006/relationships/hyperlink" /><Relationship Target="styles.xml" Id="docRId9" Type="http://schemas.openxmlformats.org/officeDocument/2006/relationships/styles" /></Relationships>
</file>