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right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Latacunga, a 15 de marzo 2026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Sr/Sra/Srta: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  <w:t>MELANY NAOMY ANALUISA BAEZ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Candidato/a certificar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Presente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right="141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  <w:t>ASUNTO: NOTIFICACIÓN DE CERTIFICACIÓN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>De nuestra consideración: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Por este medio tenemos el agrado de comunicarle que exitosamente ha demostrado su competencia y, por lo tanto, de acuerdo a los procedimientos establecidos por </w:t>
      </w:r>
      <w:r>
        <w:rPr>
          <w:rFonts w:cs="Century Gothic" w:ascii="Century Gothic" w:hAnsi="Century Gothic"/>
          <w:sz w:val="20"/>
          <w:szCs w:val="20"/>
          <w:lang w:eastAsia="es-EC"/>
        </w:rPr>
        <w:t>SAPPERPROTECTION CIA.LTDA</w:t>
      </w:r>
      <w:r>
        <w:rPr>
          <w:rFonts w:cs="Arial" w:ascii="Century Gothic" w:hAnsi="Century Gothic"/>
          <w:sz w:val="20"/>
          <w:szCs w:val="20"/>
          <w:lang w:val="es-ES"/>
        </w:rPr>
        <w:t xml:space="preserve">, </w:t>
      </w:r>
      <w:r>
        <w:rPr>
          <w:rFonts w:cs="Arial" w:ascii="Century Gothic" w:hAnsi="Century Gothic"/>
          <w:b/>
          <w:sz w:val="20"/>
          <w:szCs w:val="20"/>
          <w:lang w:val="es-ES"/>
        </w:rPr>
        <w:t xml:space="preserve">SE OTORGA </w:t>
      </w:r>
      <w:r>
        <w:rPr>
          <w:rFonts w:cs="Arial" w:ascii="Century Gothic" w:hAnsi="Century Gothic"/>
          <w:sz w:val="20"/>
          <w:szCs w:val="20"/>
          <w:lang w:val="es-ES"/>
        </w:rPr>
        <w:t xml:space="preserve">la Certificación de Competencias Laborales en el siguiente ESQUEMA DE CERTIFICACIÓN: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575" w:leader="none"/>
        </w:tabs>
        <w:ind w:right="141"/>
        <w:jc w:val="center"/>
        <w:rPr>
          <w:rFonts w:ascii="Century Gothic" w:hAnsi="Century Gothic" w:cs="Arial"/>
          <w:b/>
          <w:color w:val="FF0000"/>
          <w:sz w:val="20"/>
          <w:szCs w:val="20"/>
          <w:lang w:val="es-ES"/>
        </w:rPr>
      </w:pPr>
      <w:r>
        <w:rPr>
          <w:rFonts w:cs="Arial" w:ascii="Century Gothic" w:hAnsi="Century Gothic"/>
          <w:b/>
          <w:color w:val="FF0000"/>
          <w:sz w:val="20"/>
          <w:szCs w:val="20"/>
          <w:lang w:val="es-ES"/>
        </w:rPr>
        <w:t>CIVIL</w:t>
      </w:r>
    </w:p>
    <w:p>
      <w:pPr>
        <w:pStyle w:val="Normal"/>
        <w:tabs>
          <w:tab w:val="clear" w:pos="708"/>
          <w:tab w:val="left" w:pos="7575" w:leader="none"/>
        </w:tabs>
        <w:ind w:right="141"/>
        <w:jc w:val="center"/>
        <w:rPr>
          <w:rFonts w:ascii="Century Gothic" w:hAnsi="Century Gothic" w:cs="Arial"/>
          <w:b/>
          <w:bCs/>
          <w:color w:val="FF0000"/>
          <w:sz w:val="20"/>
          <w:szCs w:val="20"/>
          <w:lang w:val="es-ES"/>
        </w:rPr>
      </w:pPr>
      <w:r>
        <w:rPr>
          <w:rFonts w:cs="Arial" w:ascii="Century Gothic" w:hAnsi="Century Gothic"/>
          <w:b/>
          <w:bCs/>
          <w:color w:val="FF0000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575" w:leader="none"/>
        </w:tabs>
        <w:ind w:right="141"/>
        <w:jc w:val="both"/>
        <w:rPr/>
      </w:pPr>
      <w:r>
        <w:rPr>
          <w:rFonts w:cs="Arial" w:ascii="Century Gothic" w:hAnsi="Century Gothic"/>
          <w:b/>
          <w:bCs/>
          <w:sz w:val="20"/>
          <w:szCs w:val="20"/>
          <w:lang w:val="es-ES"/>
        </w:rPr>
        <w:t xml:space="preserve">Examinación Teórica (mínimo </w:t>
        <w:softHyphen/>
        <w:softHyphen/>
        <w:t xml:space="preserve"> 70% de acuerdo al esquema)</w:t>
      </w:r>
      <w:r>
        <w:rPr>
          <w:rFonts w:cs="Arial" w:ascii="Century Gothic" w:hAnsi="Century Gothic"/>
          <w:sz w:val="20"/>
          <w:szCs w:val="20"/>
          <w:lang w:val="es-ES"/>
        </w:rPr>
        <w:t xml:space="preserve">: Puntaje obtenido ________%, </w:t>
      </w:r>
    </w:p>
    <w:p>
      <w:pPr>
        <w:pStyle w:val="Normal"/>
        <w:tabs>
          <w:tab w:val="clear" w:pos="708"/>
          <w:tab w:val="left" w:pos="7575" w:leader="none"/>
        </w:tabs>
        <w:ind w:right="141"/>
        <w:jc w:val="both"/>
        <w:rPr/>
      </w:pPr>
      <w:r>
        <w:rPr>
          <w:rFonts w:cs="Arial" w:ascii="Century Gothic" w:hAnsi="Century Gothic"/>
          <w:b/>
          <w:bCs/>
          <w:sz w:val="20"/>
          <w:szCs w:val="20"/>
          <w:lang w:val="es-ES"/>
        </w:rPr>
        <w:t xml:space="preserve">Examinación Práctica (100%)                                                        </w:t>
      </w:r>
      <w:r>
        <w:rPr>
          <w:rFonts w:cs="Arial" w:ascii="Century Gothic" w:hAnsi="Century Gothic"/>
          <w:sz w:val="20"/>
          <w:szCs w:val="20"/>
          <w:lang w:val="es-ES"/>
        </w:rPr>
        <w:t>Puntaje obtenido ________%</w:t>
      </w:r>
    </w:p>
    <w:p>
      <w:pPr>
        <w:pStyle w:val="Normal"/>
        <w:tabs>
          <w:tab w:val="clear" w:pos="708"/>
          <w:tab w:val="left" w:pos="7575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/>
      </w:pPr>
      <w:r>
        <w:rPr>
          <w:rFonts w:cs="Arial" w:ascii="Century Gothic" w:hAnsi="Century Gothic"/>
          <w:sz w:val="20"/>
          <w:szCs w:val="20"/>
          <w:lang w:val="es-ES"/>
        </w:rPr>
        <w:t xml:space="preserve">Posteriormente se le hará la entrega de su Certificado, el mismo que es propiedad de </w:t>
      </w:r>
      <w:r>
        <w:rPr>
          <w:rFonts w:cs="Century Gothic" w:ascii="Century Gothic" w:hAnsi="Century Gothic"/>
          <w:sz w:val="20"/>
          <w:szCs w:val="20"/>
          <w:lang w:eastAsia="es-EC"/>
        </w:rPr>
        <w:t xml:space="preserve">SAPPERPROTECTION CIA.LTDA. </w:t>
      </w:r>
      <w:r>
        <w:rPr>
          <w:rFonts w:cs="Arial" w:ascii="Century Gothic" w:hAnsi="Century Gothic"/>
          <w:sz w:val="20"/>
          <w:szCs w:val="20"/>
          <w:lang w:val="es-ES"/>
        </w:rPr>
        <w:t xml:space="preserve"> hasta la fecha de su prescripción. El OEC se reserva el derecho de suspenderlo/retirarlo de acuerdo a los procedimientos establecidos.</w:t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>Se le recuerda que la obtención del certificado conlleva la responsabilidad de representar a su profesión con una conducta que demuestre ética y profesionalismo, por lo cual usted firmará el Acuerdo de cumplimiento con los lineamientos para personas certificadas SPR-SGC-C09.</w:t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ind w:right="141"/>
        <w:jc w:val="both"/>
        <w:rPr/>
      </w:pPr>
      <w:r>
        <w:rPr>
          <w:rFonts w:cs="Arial" w:ascii="Century Gothic" w:hAnsi="Century Gothic"/>
          <w:sz w:val="20"/>
          <w:szCs w:val="20"/>
          <w:lang w:val="es-ES"/>
        </w:rPr>
        <w:t xml:space="preserve">Se le recuerda también, que el usuario del Certificado descarga y libera a </w:t>
      </w:r>
      <w:r>
        <w:rPr>
          <w:rFonts w:cs="Century Gothic" w:ascii="Century Gothic" w:hAnsi="Century Gothic"/>
          <w:sz w:val="20"/>
          <w:szCs w:val="20"/>
          <w:lang w:eastAsia="es-EC"/>
        </w:rPr>
        <w:t xml:space="preserve">SAPPERPROTECTION CIA.LTDA. </w:t>
      </w:r>
      <w:r>
        <w:rPr>
          <w:rFonts w:cs="Arial" w:ascii="Century Gothic" w:hAnsi="Century Gothic"/>
          <w:sz w:val="20"/>
          <w:szCs w:val="20"/>
          <w:lang w:val="es-ES"/>
        </w:rPr>
        <w:t xml:space="preserve">de toda responsabilidad administrativa, civil o penal, que se pudieren derivar del uso del mismo. El usuario declara además que es de su exclusiva responsabilidad el uso del Certificado, siendo Usted el/la único/a responsable en la ejecución de las actividades que realice como resultado de la obtención del referido instrumento. De igual forma, el usuario, así como sus familiares, herederos o administradores, renunciarán a instaurar cualquier tipo de demanda o acción legal similar contra </w:t>
      </w:r>
      <w:r>
        <w:rPr>
          <w:rFonts w:cs="Century Gothic" w:ascii="Century Gothic" w:hAnsi="Century Gothic"/>
          <w:sz w:val="20"/>
          <w:szCs w:val="20"/>
          <w:lang w:eastAsia="es-EC"/>
        </w:rPr>
        <w:t>SAPPERPROTECTION CIA.LTDA</w:t>
      </w:r>
      <w:r>
        <w:rPr>
          <w:rFonts w:cs="Arial" w:ascii="Century Gothic" w:hAnsi="Century Gothic"/>
          <w:sz w:val="20"/>
          <w:szCs w:val="20"/>
          <w:lang w:val="es-ES"/>
        </w:rPr>
        <w:t>, originada en las actividades que trata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ind w:right="141"/>
        <w:jc w:val="both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cs="Arial" w:ascii="Century Gothic" w:hAnsi="Century Gothic"/>
          <w:sz w:val="20"/>
          <w:szCs w:val="20"/>
          <w:lang w:val="es-ES"/>
        </w:rPr>
        <w:t xml:space="preserve">Firmas de responsabilidad: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jc w:val="both"/>
        <w:rPr/>
      </w:pPr>
      <w:r>
        <w:rPr>
          <w:rFonts w:cs="Arial" w:ascii="Arial" w:hAnsi="Arial"/>
          <w:sz w:val="20"/>
          <w:szCs w:val="20"/>
          <w:lang w:val="es-ES"/>
        </w:rPr>
        <w:t xml:space="preserve">______________________ </w:t>
        <w:tab/>
        <w:t xml:space="preserve">           </w:t>
        <w:tab/>
        <w:t xml:space="preserve">   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/>
      </w:pPr>
      <w:r>
        <w:rPr>
          <w:rFonts w:eastAsia="Century Gothic" w:cs="Century Gothic" w:ascii="Century Gothic" w:hAnsi="Century Gothic"/>
          <w:b/>
          <w:sz w:val="20"/>
          <w:szCs w:val="20"/>
          <w:lang w:val="es-ES"/>
        </w:rPr>
        <w:t xml:space="preserve">             </w:t>
      </w:r>
      <w:r>
        <w:rPr>
          <w:rFonts w:cs="Arial" w:ascii="Century Gothic" w:hAnsi="Century Gothic"/>
          <w:b/>
          <w:sz w:val="20"/>
          <w:szCs w:val="20"/>
          <w:lang w:val="es-ES"/>
        </w:rPr>
        <w:t xml:space="preserve">Elaborado por:                                                                           Aprobado por: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eastAsia="Century Gothic" w:cs="Century Gothic" w:ascii="Century Gothic" w:hAnsi="Century Gothic"/>
          <w:sz w:val="20"/>
          <w:szCs w:val="20"/>
          <w:lang w:val="es-ES"/>
        </w:rPr>
        <w:t xml:space="preserve">        </w:t>
      </w:r>
      <w:r>
        <w:rPr>
          <w:rFonts w:cs="Arial" w:ascii="Century Gothic" w:hAnsi="Century Gothic"/>
          <w:sz w:val="18"/>
          <w:szCs w:val="20"/>
          <w:lang w:val="es-ES"/>
        </w:rPr>
        <w:t>ANTONIO ACHIG VELA</w:t>
        <w:tab/>
        <w:tab/>
        <w:t xml:space="preserve">                      MARCO CHICAIZA AYALA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ind w:hanging="5040" w:left="5040" w:right="0"/>
        <w:jc w:val="center"/>
        <w:rPr>
          <w:rFonts w:ascii="Century Gothic" w:hAnsi="Century Gothic" w:cs="Arial"/>
          <w:b/>
          <w:sz w:val="20"/>
          <w:szCs w:val="20"/>
          <w:lang w:val="es-ES"/>
        </w:rPr>
      </w:pPr>
      <w:r>
        <w:rPr>
          <w:rFonts w:cs="Arial" w:ascii="Century Gothic" w:hAnsi="Century Gothic"/>
          <w:b/>
          <w:sz w:val="18"/>
          <w:szCs w:val="20"/>
          <w:lang w:val="es-ES"/>
        </w:rPr>
        <w:t>Responsable de certificación y control</w:t>
      </w:r>
      <w:r>
        <w:rPr>
          <w:rFonts w:cs="Arial" w:ascii="Century Gothic" w:hAnsi="Century Gothic"/>
          <w:b/>
          <w:sz w:val="20"/>
          <w:szCs w:val="20"/>
          <w:lang w:val="es-ES"/>
        </w:rPr>
        <w:tab/>
        <w:tab/>
      </w:r>
      <w:r>
        <w:rPr>
          <w:rFonts w:cs="Arial" w:ascii="Century Gothic" w:hAnsi="Century Gothic"/>
          <w:b/>
          <w:sz w:val="16"/>
          <w:szCs w:val="20"/>
          <w:lang w:val="es-ES"/>
        </w:rPr>
        <w:t>Coordinador de procesos de certificación y control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b/>
          <w:sz w:val="20"/>
          <w:szCs w:val="20"/>
          <w:highlight w:val="yellow"/>
          <w:lang w:val="es-ES"/>
        </w:rPr>
      </w:pPr>
      <w:r>
        <w:rPr>
          <w:rFonts w:cs="Arial" w:ascii="Arial" w:hAnsi="Arial"/>
          <w:b/>
          <w:sz w:val="20"/>
          <w:szCs w:val="20"/>
          <w:highlight w:val="yellow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b/>
          <w:sz w:val="20"/>
          <w:szCs w:val="20"/>
          <w:highlight w:val="yellow"/>
          <w:lang w:val="es-ES"/>
        </w:rPr>
      </w:pPr>
      <w:r>
        <w:rPr>
          <w:rFonts w:cs="Arial" w:ascii="Arial" w:hAnsi="Arial"/>
          <w:b/>
          <w:sz w:val="20"/>
          <w:szCs w:val="20"/>
          <w:highlight w:val="yellow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/>
          <w:sz w:val="20"/>
          <w:szCs w:val="20"/>
          <w:lang w:val="es-ES"/>
        </w:rPr>
      </w:pPr>
      <w:r>
        <w:rPr>
          <w:rFonts w:eastAsia="Century Gothic" w:cs="Century Gothic" w:ascii="Century Gothic" w:hAnsi="Century Gothic"/>
          <w:sz w:val="20"/>
          <w:szCs w:val="20"/>
          <w:lang w:val="es-ES"/>
        </w:rPr>
        <w:t xml:space="preserve">             </w:t>
      </w:r>
      <w:r>
        <w:rPr>
          <w:rFonts w:cs="Arial" w:ascii="Century Gothic" w:hAnsi="Century Gothic"/>
          <w:sz w:val="20"/>
          <w:szCs w:val="20"/>
          <w:lang w:val="es-ES"/>
        </w:rPr>
        <w:t>Recibido por: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 w:cs="Arial"/>
          <w:sz w:val="20"/>
          <w:szCs w:val="20"/>
          <w:lang w:val="es-ES"/>
        </w:rPr>
      </w:pPr>
      <w:r>
        <w:rPr>
          <w:rFonts w:eastAsia="Century Gothic" w:cs="Century Gothic" w:ascii="Century Gothic" w:hAnsi="Century Gothic"/>
          <w:sz w:val="18"/>
          <w:szCs w:val="20"/>
          <w:lang w:val="es-ES"/>
        </w:rPr>
        <w:t xml:space="preserve">  </w:t>
      </w:r>
      <w:r>
        <w:rPr>
          <w:rFonts w:cs="Arial" w:ascii="Century Gothic" w:hAnsi="Century Gothic"/>
          <w:sz w:val="18"/>
          <w:szCs w:val="20"/>
          <w:lang w:val="es-ES"/>
        </w:rPr>
        <w:t>MELANY NAOMY ANALUISA BAEZ</w:t>
        <w:tab/>
        <w:tab/>
        <w:t xml:space="preserve">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Century Gothic" w:hAnsi="Century Gothic"/>
          <w:b/>
          <w:sz w:val="18"/>
          <w:szCs w:val="20"/>
          <w:lang w:val="es-ES"/>
        </w:rPr>
      </w:pPr>
      <w:r>
        <w:rPr>
          <w:rFonts w:eastAsia="Century Gothic" w:cs="Century Gothic" w:ascii="Century Gothic" w:hAnsi="Century Gothic"/>
          <w:b/>
          <w:sz w:val="18"/>
          <w:szCs w:val="20"/>
          <w:lang w:val="es-ES"/>
        </w:rPr>
        <w:t xml:space="preserve">               </w:t>
      </w:r>
      <w:r>
        <w:rPr>
          <w:rFonts w:cs="Arial" w:ascii="Century Gothic" w:hAnsi="Century Gothic"/>
          <w:b/>
          <w:sz w:val="18"/>
          <w:szCs w:val="20"/>
          <w:lang w:val="es-ES"/>
        </w:rPr>
        <w:t>Candidato</w:t>
      </w:r>
    </w:p>
    <w:sectPr>
      <w:headerReference w:type="default" r:id="rId2"/>
      <w:footerReference w:type="default" r:id="rId3"/>
      <w:type w:val="nextPage"/>
      <w:pgSz w:w="11906" w:h="16838"/>
      <w:pgMar w:left="1701" w:right="1127" w:gutter="0" w:header="28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 w:cs="Century Gothic"/>
        <w:i/>
        <w:i/>
        <w:sz w:val="15"/>
        <w:szCs w:val="15"/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91" w:type="dxa"/>
      <w:jc w:val="left"/>
      <w:tblInd w:w="-356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844"/>
      <w:gridCol w:w="4111"/>
      <w:gridCol w:w="1701"/>
      <w:gridCol w:w="1735"/>
    </w:tblGrid>
    <w:tr>
      <w:trPr>
        <w:trHeight w:val="258" w:hRule="atLeast"/>
      </w:trPr>
      <w:tc>
        <w:tcPr>
          <w:tcW w:w="184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n-US" w:eastAsia="es-ES"/>
            </w:rPr>
            <w:drawing>
              <wp:inline distT="0" distB="0" distL="0" distR="0">
                <wp:extent cx="927100" cy="554355"/>
                <wp:effectExtent l="0" t="0" r="0" b="0"/>
                <wp:docPr id="1" name="Imagen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7" r="-3" b="-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100" cy="55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color w:val="000000"/>
              <w:lang w:eastAsia="es-EC"/>
            </w:rPr>
            <w:t>SAPPERPROTECTION CIA.LTDA.</w:t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 xml:space="preserve">Código: 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eastAsia="es-EC"/>
            </w:rPr>
            <w:t>SPR-SGC-C10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Fecha de emisión: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val="es-EC" w:eastAsia="es-EC"/>
            </w:rPr>
            <w:t>07/07/2022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Fecha de revisión: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val="es-EC" w:eastAsia="es-EC"/>
            </w:rPr>
            <w:t>07/08/2022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NOTIFICACIÓN DE CERTIFICACIÓN</w:t>
          </w:r>
        </w:p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O NO CERTIFICACIÓN</w:t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Versión: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val="es-EC" w:eastAsia="es-EC"/>
            </w:rPr>
            <w:t>DCRCO-V03-2022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N° pág.: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eastAsia="Arial" w:cs="Arial" w:ascii="Arial" w:hAnsi="Arial"/>
              <w:sz w:val="18"/>
              <w:szCs w:val="22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22"/>
              <w:lang w:val="es-EC"/>
            </w:rPr>
            <w:t>1 de 1</w:t>
          </w:r>
        </w:p>
      </w:tc>
    </w:tr>
    <w:tr>
      <w:trPr>
        <w:trHeight w:val="258" w:hRule="atLeast"/>
      </w:trPr>
      <w:tc>
        <w:tcPr>
          <w:tcW w:w="1844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111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70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0"/>
              <w:lang w:val="es-EC" w:eastAsia="es-EC"/>
            </w:rPr>
            <w:t>File:</w:t>
          </w:r>
        </w:p>
      </w:tc>
      <w:tc>
        <w:tcPr>
          <w:tcW w:w="173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8"/>
              <w:szCs w:val="22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22"/>
              <w:lang w:eastAsia="es-EC"/>
            </w:rPr>
            <w:t>C10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qFormat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Tahoma" w:hAnsi="Tahoma" w:eastAsia="Times New Roman" w:cs="Tahoma"/>
      <w:sz w:val="16"/>
      <w:szCs w:val="16"/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2023-04-13T20:33:00Z</dcterms:created>
  <dc:creator>Marcelo Martinez G.</dc:creator>
  <dc:description/>
  <cp:keywords/>
  <dc:language>es-ES</dc:language>
  <cp:lastModifiedBy>Marquito</cp:lastModifiedBy>
  <cp:lastPrinted>2024-07-20T18:40:00Z</cp:lastPrinted>
  <dcterms:modified xsi:type="dcterms:W3CDTF">2026-01-23T09:34:00Z</dcterms:modified>
  <cp:revision>14</cp:revision>
  <dc:subject/>
  <dc:title/>
</cp:coreProperties>
</file>