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N=3947.2kN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1340.55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1390.93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1269.59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1319.97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1337.04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1387.42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4098.3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N=3906.2kN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1315.21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1365.60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1248.66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1299.04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1342.33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1392.71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4057.3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N=5365.0kN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1761.91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1812.29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1758.91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1809.29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1844.18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1894.56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5516.1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N=5389.6kN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1777.11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1827.49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1771.47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1821.85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1841.01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1891.39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5540.7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1846.9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N=3743.5kN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1300.01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1101.79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1152.17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1392.04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1442.42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3894.6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1298.2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N=5659.1kN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1870.61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1920.99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1963.30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2013.68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1825.14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1875.53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5810.2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1936.7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N=4008.2kN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1429.59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1479.97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1245.85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1296.23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1332.79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1383.17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4159.4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1386.5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N=5394.3kN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1690.64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1741.03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1884.40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1934.78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5545.4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N=3743.1kN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1251.65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1302.03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1102.27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1152.65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1389.23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1439.61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3894.3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1298.1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N=5659.4kN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1868.58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1962.82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2013.20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1827.95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1878.34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5810.5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1936.8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N=6486.7kN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2152.35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2212.81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2113.41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2173.87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2220.94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2281.39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6668.1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2222.7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2220.94×1.00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2220.94×1.00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2220.94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2220.94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=2220.94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886.08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2734.81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N=6676.4kN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2189.68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2250.14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2190.26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2250.72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2296.46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2356.92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6857.8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2296.46×1.00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2296.46×1.00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2296.46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2296.46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=2296.46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916.21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2827.81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1827.49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1365.60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1920.99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1300.01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1821.85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1299.04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2013.68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1152.17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1894.56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1387.42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1934.78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1383.17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桩平均反力最大值1846.91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桩平均反力最小值1352.45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桩平均反力最大值1936.83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桩平均反力最小值1298.10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抗力3223.78 kN  冲切力2296.46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抗力3081.45 kN  冲切力2296.46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抗力5118.03kN  剪力2296.46kN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抗力3865.88kN  剪力2296.46kN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承台高1050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弯矩916.21 kN.m  计算钢筋面积2828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73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2828.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