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9F438" w14:textId="77777777" w:rsidR="0025461F" w:rsidRPr="0025461F" w:rsidRDefault="0025461F" w:rsidP="0025461F">
      <w:pPr>
        <w:rPr>
          <w:b/>
          <w:bCs/>
        </w:rPr>
      </w:pPr>
      <w:r w:rsidRPr="0025461F">
        <w:rPr>
          <w:b/>
          <w:bCs/>
        </w:rPr>
        <w:t>Objetivo del manual</w:t>
      </w:r>
    </w:p>
    <w:p w14:paraId="046AF13F" w14:textId="77777777" w:rsidR="0025461F" w:rsidRPr="0025461F" w:rsidRDefault="0025461F" w:rsidP="0025461F">
      <w:r w:rsidRPr="0025461F">
        <w:t>El presente manual tiene como finalidad describir de manera formal, completa y estructurada las funcionalidades, procesos y parámetros del App Distribution Management de la suite Policysense. Este documento constituye una guía técnica-funcional destinada a documentar la gestión integral de los canales de distribución dentro de una compañía aseguradora, abarcando desde su registro inicial hasta la administración de compensaciones, pagos, jerarquías y cumplimiento normativo.</w:t>
      </w:r>
    </w:p>
    <w:p w14:paraId="15B5BCC1" w14:textId="77777777" w:rsidR="0025461F" w:rsidRPr="0025461F" w:rsidRDefault="0025461F" w:rsidP="0025461F">
      <w:r w:rsidRPr="0025461F">
        <w:t>El manual busca servir como referencia oficial para los equipos de implantación, operación, soporte y auditoría, asegurando una comprensión homogénea del modelo de distribución soportado por Policysense y garantizando la correcta configuración y uso del módulo en entornos productivos.</w:t>
      </w:r>
    </w:p>
    <w:p w14:paraId="7816FACC" w14:textId="77777777" w:rsidR="0025461F" w:rsidRPr="0025461F" w:rsidRDefault="0025461F" w:rsidP="0025461F">
      <w:pPr>
        <w:rPr>
          <w:b/>
          <w:bCs/>
        </w:rPr>
      </w:pPr>
      <w:r w:rsidRPr="0025461F">
        <w:rPr>
          <w:b/>
          <w:bCs/>
        </w:rPr>
        <w:t>Alcance funcional</w:t>
      </w:r>
    </w:p>
    <w:p w14:paraId="24A05747" w14:textId="77777777" w:rsidR="0025461F" w:rsidRPr="0025461F" w:rsidRDefault="0025461F" w:rsidP="0025461F">
      <w:r w:rsidRPr="0025461F">
        <w:t>El App Distribution Management forma parte del núcleo comercial de Policysense y permite administrar todo el ciclo de vida de los canales de distribución, integrando aspectos operativos, contractuales y financieros. El alcance del módulo incluye:</w:t>
      </w:r>
    </w:p>
    <w:p w14:paraId="3640F950" w14:textId="77777777" w:rsidR="0025461F" w:rsidRPr="0025461F" w:rsidRDefault="0025461F" w:rsidP="0025461F">
      <w:r w:rsidRPr="0025461F">
        <w:t>Registro y onboarding de canales, con control de licencias y entrenamiento.</w:t>
      </w:r>
    </w:p>
    <w:p w14:paraId="75A94694" w14:textId="77777777" w:rsidR="0025461F" w:rsidRPr="0025461F" w:rsidRDefault="0025461F" w:rsidP="0025461F">
      <w:r w:rsidRPr="0025461F">
        <w:t>Administración de jerarquías, redes y niveles de canal.</w:t>
      </w:r>
    </w:p>
    <w:p w14:paraId="7A0597C5" w14:textId="77777777" w:rsidR="0025461F" w:rsidRPr="0025461F" w:rsidRDefault="0025461F" w:rsidP="0025461F">
      <w:r w:rsidRPr="0025461F">
        <w:t>Gestión de contratos económicos, comisiones, bonos y compensaciones.</w:t>
      </w:r>
    </w:p>
    <w:p w14:paraId="439C5215" w14:textId="77777777" w:rsidR="0025461F" w:rsidRPr="0025461F" w:rsidRDefault="0025461F" w:rsidP="0025461F">
      <w:r w:rsidRPr="0025461F">
        <w:t>Procesos automáticos de cálculo, liquidación y pago.</w:t>
      </w:r>
    </w:p>
    <w:p w14:paraId="5F05D0A9" w14:textId="77777777" w:rsidR="0025461F" w:rsidRPr="0025461F" w:rsidRDefault="0025461F" w:rsidP="0025461F">
      <w:r w:rsidRPr="0025461F">
        <w:t>Control de cumplimiento regulatorio y aseguramiento profesional.</w:t>
      </w:r>
    </w:p>
    <w:p w14:paraId="7D22C5D9" w14:textId="77777777" w:rsidR="0025461F" w:rsidRPr="0025461F" w:rsidRDefault="0025461F" w:rsidP="0025461F">
      <w:r w:rsidRPr="0025461F">
        <w:t>Comunicación directa con los canales mediante portales y herramientas colaborativas.</w:t>
      </w:r>
    </w:p>
    <w:p w14:paraId="3A0D0999" w14:textId="77777777" w:rsidR="0025461F" w:rsidRPr="0025461F" w:rsidRDefault="0025461F" w:rsidP="0025461F">
      <w:r w:rsidRPr="0025461F">
        <w:t>El App no reemplaza las funciones del sistema contable o ERP de la compañía, pero puede integrarse con ellos mediante servicios API o procesos batch de conciliación.</w:t>
      </w:r>
    </w:p>
    <w:p w14:paraId="2135FE7D" w14:textId="77777777" w:rsidR="0025461F" w:rsidRPr="0025461F" w:rsidRDefault="0025461F" w:rsidP="0025461F">
      <w:pPr>
        <w:rPr>
          <w:b/>
          <w:bCs/>
        </w:rPr>
      </w:pPr>
      <w:r w:rsidRPr="0025461F">
        <w:rPr>
          <w:b/>
          <w:bCs/>
        </w:rPr>
        <w:t>Público objetivo</w:t>
      </w:r>
    </w:p>
    <w:p w14:paraId="2F70B4F6" w14:textId="77777777" w:rsidR="0025461F" w:rsidRPr="0025461F" w:rsidRDefault="0025461F" w:rsidP="0025461F">
      <w:r w:rsidRPr="0025461F">
        <w:t>Este documento está dirigido a los siguientes perfiles dentro de una organización aseguradora:</w:t>
      </w:r>
    </w:p>
    <w:p w14:paraId="11DB1A03" w14:textId="77777777" w:rsidR="0025461F" w:rsidRPr="0025461F" w:rsidRDefault="0025461F" w:rsidP="0025461F">
      <w:r w:rsidRPr="0025461F">
        <w:t>Usuarios funcionales de Policysense responsables de la administración de canales de distribución.</w:t>
      </w:r>
    </w:p>
    <w:p w14:paraId="1D8193FF" w14:textId="77777777" w:rsidR="0025461F" w:rsidRPr="0025461F" w:rsidRDefault="0025461F" w:rsidP="0025461F">
      <w:r w:rsidRPr="0025461F">
        <w:t>Personal de las áreas de distribución, ventas, operaciones y cumplimiento.</w:t>
      </w:r>
    </w:p>
    <w:p w14:paraId="0F176C3D" w14:textId="77777777" w:rsidR="0025461F" w:rsidRPr="0025461F" w:rsidRDefault="0025461F" w:rsidP="0025461F">
      <w:r w:rsidRPr="0025461F">
        <w:lastRenderedPageBreak/>
        <w:t>Equipos de TI encargados de parametrización e integración del módulo.</w:t>
      </w:r>
    </w:p>
    <w:p w14:paraId="10A02865" w14:textId="77777777" w:rsidR="0025461F" w:rsidRPr="0025461F" w:rsidRDefault="0025461F" w:rsidP="0025461F">
      <w:r w:rsidRPr="0025461F">
        <w:t>Consultores y analistas de implantación de Policysense.</w:t>
      </w:r>
    </w:p>
    <w:p w14:paraId="6B3A6210" w14:textId="77777777" w:rsidR="0025461F" w:rsidRPr="0025461F" w:rsidRDefault="0025461F" w:rsidP="0025461F">
      <w:r w:rsidRPr="0025461F">
        <w:t>Auditores internos o externos que requieran comprender los flujos y controles del sistema.</w:t>
      </w:r>
    </w:p>
    <w:p w14:paraId="39D0E292" w14:textId="77777777" w:rsidR="0025461F" w:rsidRPr="0025461F" w:rsidRDefault="0025461F" w:rsidP="0025461F">
      <w:r w:rsidRPr="0025461F">
        <w:t>Cada perfil puede utilizar el documento con diferente nivel de profundidad, desde la comprensión funcional general hasta el análisis detallado de procesos específicos.</w:t>
      </w:r>
    </w:p>
    <w:p w14:paraId="1D90BE1A" w14:textId="77777777" w:rsidR="0025461F" w:rsidRPr="0025461F" w:rsidRDefault="0025461F" w:rsidP="0025461F">
      <w:pPr>
        <w:rPr>
          <w:b/>
          <w:bCs/>
        </w:rPr>
      </w:pPr>
      <w:r w:rsidRPr="0025461F">
        <w:rPr>
          <w:b/>
          <w:bCs/>
        </w:rPr>
        <w:t>Relación con otros módulos de Policysense</w:t>
      </w:r>
    </w:p>
    <w:p w14:paraId="54D9B4B9" w14:textId="77777777" w:rsidR="0025461F" w:rsidRPr="0025461F" w:rsidRDefault="0025461F" w:rsidP="0025461F">
      <w:r w:rsidRPr="0025461F">
        <w:t>Distribution Management se integra de forma nativa con los principales componentes de la suite, garantizando la trazabilidad y consistencia de la información a lo largo de todo el ciclo comercial. Las principales relaciones funcionales son las siguientes:</w:t>
      </w:r>
    </w:p>
    <w:p w14:paraId="3EF70FC6" w14:textId="77777777" w:rsidR="0025461F" w:rsidRPr="0025461F" w:rsidRDefault="0025461F" w:rsidP="0025461F">
      <w:r w:rsidRPr="0025461F">
        <w:t>Ventas: permite la asociación de canales de distribución con oportunidades, cotizaciones y pólizas emitidas. Las condiciones comerciales y los acuerdos de comisión definidos en Distribution Management son aplicados automáticamente en los procesos de venta.</w:t>
      </w:r>
    </w:p>
    <w:p w14:paraId="2724EE5B" w14:textId="77777777" w:rsidR="0025461F" w:rsidRPr="0025461F" w:rsidRDefault="0025461F" w:rsidP="0025461F">
      <w:r w:rsidRPr="0025461F">
        <w:t>Policy Administration (PAS): los datos de canal asociados a pólizas se utilizan para calcular comisiones, gestionar endosos y mantener el vínculo entre la póliza y su distribuidor.</w:t>
      </w:r>
    </w:p>
    <w:p w14:paraId="4ED8E137" w14:textId="77777777" w:rsidR="0025461F" w:rsidRPr="0025461F" w:rsidRDefault="0025461F" w:rsidP="0025461F">
      <w:r w:rsidRPr="0025461F">
        <w:t>Cobranzas: las comisiones generadas por Distribution Management pueden liquidarse o compensarse con saldos registrados en el módulo de cobranzas, facilitando la conciliación contable.</w:t>
      </w:r>
    </w:p>
    <w:p w14:paraId="7144D1BF" w14:textId="77777777" w:rsidR="0025461F" w:rsidRPr="0025461F" w:rsidRDefault="0025461F" w:rsidP="0025461F">
      <w:r w:rsidRPr="0025461F">
        <w:t>Analytics y Portales: los indicadores de desempeño, productividad y cumplimiento de los canales se exponen mediante paneles y reportes configurables.</w:t>
      </w:r>
    </w:p>
    <w:p w14:paraId="782F7343" w14:textId="77777777" w:rsidR="0025461F" w:rsidRPr="0025461F" w:rsidRDefault="0025461F" w:rsidP="0025461F">
      <w:r w:rsidRPr="0025461F">
        <w:t>En conjunto, estos módulos conforman el ecosistema comercial de Policysense, donde Distribution Management actúa como eje central en la gestión de la red de intermediarios y socios comerciales.</w:t>
      </w:r>
    </w:p>
    <w:p w14:paraId="4F65BA50" w14:textId="77777777" w:rsidR="0025461F" w:rsidRPr="0025461F" w:rsidRDefault="0025461F" w:rsidP="0025461F">
      <w:pPr>
        <w:rPr>
          <w:b/>
          <w:bCs/>
        </w:rPr>
      </w:pPr>
      <w:r w:rsidRPr="0025461F">
        <w:rPr>
          <w:b/>
          <w:bCs/>
        </w:rPr>
        <w:t>Objetivos Clave</w:t>
      </w:r>
    </w:p>
    <w:p w14:paraId="0CA97B56" w14:textId="77777777" w:rsidR="0025461F" w:rsidRPr="0025461F" w:rsidRDefault="0025461F" w:rsidP="0025461F">
      <w:r w:rsidRPr="0025461F">
        <w:t>Digitalizar la red comercial de intermediarios y agentes.</w:t>
      </w:r>
    </w:p>
    <w:p w14:paraId="5CED57C6" w14:textId="77777777" w:rsidR="0025461F" w:rsidRPr="0025461F" w:rsidRDefault="0025461F" w:rsidP="0025461F">
      <w:r w:rsidRPr="0025461F">
        <w:t>Unificar los procesos de compensación y metas bajo reglas de negocio configurables.</w:t>
      </w:r>
    </w:p>
    <w:p w14:paraId="184D365A" w14:textId="77777777" w:rsidR="0025461F" w:rsidRPr="0025461F" w:rsidRDefault="0025461F" w:rsidP="0025461F">
      <w:r w:rsidRPr="0025461F">
        <w:t>Aumentar la productividad comercial, integrando analítica, automatización y monitoreo en tiempo real.</w:t>
      </w:r>
    </w:p>
    <w:p w14:paraId="652AD1FE" w14:textId="77777777" w:rsidR="0025461F" w:rsidRPr="0025461F" w:rsidRDefault="0025461F" w:rsidP="0025461F">
      <w:r w:rsidRPr="0025461F">
        <w:lastRenderedPageBreak/>
        <w:t>Reducir errores y costos administrativos mediante procesos touchless y reconciliaciones automáticas.</w:t>
      </w:r>
    </w:p>
    <w:p w14:paraId="36C6D910" w14:textId="77777777" w:rsidR="0025461F" w:rsidRPr="0025461F" w:rsidRDefault="0025461F" w:rsidP="0025461F">
      <w:r w:rsidRPr="0025461F">
        <w:t>Potenciar el autoservicio para agentes y supervisores en web y móvil.</w:t>
      </w:r>
    </w:p>
    <w:p w14:paraId="058201D9" w14:textId="77777777" w:rsidR="0025461F" w:rsidRPr="0025461F" w:rsidRDefault="0025461F" w:rsidP="0025461F">
      <w:pPr>
        <w:rPr>
          <w:b/>
          <w:bCs/>
        </w:rPr>
      </w:pPr>
      <w:r w:rsidRPr="0025461F">
        <w:rPr>
          <w:b/>
          <w:bCs/>
        </w:rPr>
        <w:t>Beneficios Estratégicos</w:t>
      </w:r>
    </w:p>
    <w:p w14:paraId="678D9CCC" w14:textId="77777777" w:rsidR="0025461F" w:rsidRPr="0025461F" w:rsidRDefault="0025461F" w:rsidP="0025461F">
      <w:r w:rsidRPr="0025461F">
        <w:t>Escalabilidad: se adapta a redes de miles de intermediarios.</w:t>
      </w:r>
    </w:p>
    <w:p w14:paraId="3EC53C70" w14:textId="77777777" w:rsidR="0025461F" w:rsidRPr="0025461F" w:rsidRDefault="0025461F" w:rsidP="0025461F">
      <w:r w:rsidRPr="0025461F">
        <w:t>Trazabilidad total: auditoría completa en todas las operaciones.</w:t>
      </w:r>
    </w:p>
    <w:p w14:paraId="2FAC77F8" w14:textId="77777777" w:rsidR="0025461F" w:rsidRPr="0025461F" w:rsidRDefault="0025461F" w:rsidP="0025461F">
      <w:r w:rsidRPr="0025461F">
        <w:t>Flexibilidad regulatoria: configuración por país, canal y producto.</w:t>
      </w:r>
    </w:p>
    <w:p w14:paraId="0683326C" w14:textId="77777777" w:rsidR="0025461F" w:rsidRPr="0025461F" w:rsidRDefault="0025461F" w:rsidP="0025461F">
      <w:r w:rsidRPr="0025461F">
        <w:t>Interoperabilidad: APIs abiertas para integración con CRM, ERP y portales externos.</w:t>
      </w:r>
    </w:p>
    <w:p w14:paraId="72321E17" w14:textId="77777777" w:rsidR="0025461F" w:rsidRPr="0025461F" w:rsidRDefault="0025461F" w:rsidP="0025461F">
      <w:r w:rsidRPr="0025461F">
        <w:t>Análisis avanzado: BI y Machine Learning integrados en la suite.</w:t>
      </w:r>
    </w:p>
    <w:p w14:paraId="07B955CA" w14:textId="77777777" w:rsidR="0025461F" w:rsidRPr="0025461F" w:rsidRDefault="0025461F" w:rsidP="0025461F">
      <w:pPr>
        <w:rPr>
          <w:b/>
          <w:bCs/>
        </w:rPr>
      </w:pPr>
      <w:r w:rsidRPr="0025461F">
        <w:rPr>
          <w:b/>
          <w:bCs/>
        </w:rPr>
        <w:t>Componentes, Flujos y Roles del Módulo Distribution Management</w:t>
      </w:r>
    </w:p>
    <w:p w14:paraId="6C1CDC8E" w14:textId="77777777" w:rsidR="0025461F" w:rsidRPr="0025461F" w:rsidRDefault="0025461F" w:rsidP="0025461F">
      <w:pPr>
        <w:rPr>
          <w:b/>
          <w:bCs/>
        </w:rPr>
      </w:pPr>
      <w:r w:rsidRPr="0025461F">
        <w:rPr>
          <w:b/>
          <w:bCs/>
        </w:rPr>
        <w:t>Componentes funcionales</w:t>
      </w:r>
    </w:p>
    <w:p w14:paraId="2A4619F1" w14:textId="77777777" w:rsidR="0025461F" w:rsidRPr="0025461F" w:rsidRDefault="0025461F" w:rsidP="0025461F">
      <w:r w:rsidRPr="0025461F">
        <w:t>El App Policysense Distribution Management se compone de cinco bloques funcionales que cubren toda la operación comercial:</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2566"/>
        <w:gridCol w:w="3856"/>
        <w:gridCol w:w="4762"/>
      </w:tblGrid>
      <w:tr w:rsidR="0025461F" w:rsidRPr="0025461F" w14:paraId="48913EB7" w14:textId="77777777">
        <w:trPr>
          <w:tblCellSpacing w:w="15" w:type="dxa"/>
        </w:trPr>
        <w:tc>
          <w:tcPr>
            <w:tcW w:w="0" w:type="auto"/>
            <w:tcMar>
              <w:top w:w="150" w:type="dxa"/>
              <w:left w:w="180" w:type="dxa"/>
              <w:bottom w:w="150" w:type="dxa"/>
              <w:right w:w="180" w:type="dxa"/>
            </w:tcMar>
            <w:vAlign w:val="center"/>
            <w:hideMark/>
          </w:tcPr>
          <w:p w14:paraId="5E5DEAD2" w14:textId="77777777" w:rsidR="0025461F" w:rsidRPr="0025461F" w:rsidRDefault="0025461F" w:rsidP="0025461F">
            <w:r w:rsidRPr="0025461F">
              <w:t>Bloque</w:t>
            </w:r>
          </w:p>
        </w:tc>
        <w:tc>
          <w:tcPr>
            <w:tcW w:w="0" w:type="auto"/>
            <w:tcMar>
              <w:top w:w="150" w:type="dxa"/>
              <w:left w:w="180" w:type="dxa"/>
              <w:bottom w:w="150" w:type="dxa"/>
              <w:right w:w="180" w:type="dxa"/>
            </w:tcMar>
            <w:vAlign w:val="center"/>
            <w:hideMark/>
          </w:tcPr>
          <w:p w14:paraId="540663F0" w14:textId="77777777" w:rsidR="0025461F" w:rsidRPr="0025461F" w:rsidRDefault="0025461F" w:rsidP="0025461F">
            <w:r w:rsidRPr="0025461F">
              <w:t>Descripción</w:t>
            </w:r>
          </w:p>
        </w:tc>
        <w:tc>
          <w:tcPr>
            <w:tcW w:w="0" w:type="auto"/>
            <w:tcMar>
              <w:top w:w="150" w:type="dxa"/>
              <w:left w:w="180" w:type="dxa"/>
              <w:bottom w:w="150" w:type="dxa"/>
              <w:right w:w="180" w:type="dxa"/>
            </w:tcMar>
            <w:vAlign w:val="center"/>
            <w:hideMark/>
          </w:tcPr>
          <w:p w14:paraId="1434CC60" w14:textId="77777777" w:rsidR="0025461F" w:rsidRPr="0025461F" w:rsidRDefault="0025461F" w:rsidP="0025461F">
            <w:r w:rsidRPr="0025461F">
              <w:t>Principales funcionalidades</w:t>
            </w:r>
          </w:p>
        </w:tc>
      </w:tr>
      <w:tr w:rsidR="0025461F" w:rsidRPr="0025461F" w14:paraId="780B700E" w14:textId="77777777">
        <w:trPr>
          <w:tblCellSpacing w:w="15" w:type="dxa"/>
        </w:trPr>
        <w:tc>
          <w:tcPr>
            <w:tcW w:w="0" w:type="auto"/>
            <w:tcMar>
              <w:top w:w="150" w:type="dxa"/>
              <w:left w:w="180" w:type="dxa"/>
              <w:bottom w:w="150" w:type="dxa"/>
              <w:right w:w="180" w:type="dxa"/>
            </w:tcMar>
            <w:vAlign w:val="center"/>
            <w:hideMark/>
          </w:tcPr>
          <w:p w14:paraId="071FC308" w14:textId="77777777" w:rsidR="0025461F" w:rsidRPr="0025461F" w:rsidRDefault="0025461F" w:rsidP="0025461F">
            <w:r w:rsidRPr="0025461F">
              <w:t>Compensación</w:t>
            </w:r>
          </w:p>
        </w:tc>
        <w:tc>
          <w:tcPr>
            <w:tcW w:w="0" w:type="auto"/>
            <w:tcMar>
              <w:top w:w="150" w:type="dxa"/>
              <w:left w:w="180" w:type="dxa"/>
              <w:bottom w:w="150" w:type="dxa"/>
              <w:right w:w="180" w:type="dxa"/>
            </w:tcMar>
            <w:vAlign w:val="center"/>
            <w:hideMark/>
          </w:tcPr>
          <w:p w14:paraId="6889C77F" w14:textId="77777777" w:rsidR="0025461F" w:rsidRPr="0025461F" w:rsidRDefault="0025461F" w:rsidP="0025461F">
            <w:r w:rsidRPr="0025461F">
              <w:t>Gestiona la remuneración a intermediarios y agentes.</w:t>
            </w:r>
          </w:p>
        </w:tc>
        <w:tc>
          <w:tcPr>
            <w:tcW w:w="0" w:type="auto"/>
            <w:tcMar>
              <w:top w:w="150" w:type="dxa"/>
              <w:left w:w="180" w:type="dxa"/>
              <w:bottom w:w="150" w:type="dxa"/>
              <w:right w:w="180" w:type="dxa"/>
            </w:tcMar>
            <w:vAlign w:val="center"/>
            <w:hideMark/>
          </w:tcPr>
          <w:p w14:paraId="08B738D1" w14:textId="77777777" w:rsidR="0025461F" w:rsidRPr="0025461F" w:rsidRDefault="0025461F" w:rsidP="0025461F">
            <w:r w:rsidRPr="0025461F">
              <w:t>Cálculo de comisiones, recuperación, bonos, acuerdos económicos.</w:t>
            </w:r>
          </w:p>
        </w:tc>
      </w:tr>
      <w:tr w:rsidR="0025461F" w:rsidRPr="0025461F" w14:paraId="1D47E5B6" w14:textId="77777777">
        <w:trPr>
          <w:tblCellSpacing w:w="15" w:type="dxa"/>
        </w:trPr>
        <w:tc>
          <w:tcPr>
            <w:tcW w:w="0" w:type="auto"/>
            <w:tcMar>
              <w:top w:w="150" w:type="dxa"/>
              <w:left w:w="180" w:type="dxa"/>
              <w:bottom w:w="150" w:type="dxa"/>
              <w:right w:w="180" w:type="dxa"/>
            </w:tcMar>
            <w:vAlign w:val="center"/>
            <w:hideMark/>
          </w:tcPr>
          <w:p w14:paraId="69D6C9E3" w14:textId="77777777" w:rsidR="0025461F" w:rsidRPr="0025461F" w:rsidRDefault="0025461F" w:rsidP="0025461F">
            <w:r w:rsidRPr="0025461F">
              <w:t>Administración</w:t>
            </w:r>
          </w:p>
        </w:tc>
        <w:tc>
          <w:tcPr>
            <w:tcW w:w="0" w:type="auto"/>
            <w:tcMar>
              <w:top w:w="150" w:type="dxa"/>
              <w:left w:w="180" w:type="dxa"/>
              <w:bottom w:w="150" w:type="dxa"/>
              <w:right w:w="180" w:type="dxa"/>
            </w:tcMar>
            <w:vAlign w:val="center"/>
            <w:hideMark/>
          </w:tcPr>
          <w:p w14:paraId="700BEC98" w14:textId="77777777" w:rsidR="0025461F" w:rsidRPr="0025461F" w:rsidRDefault="0025461F" w:rsidP="0025461F">
            <w:r w:rsidRPr="0025461F">
              <w:t>Centraliza la gestión operativa y financiera del canal.</w:t>
            </w:r>
          </w:p>
        </w:tc>
        <w:tc>
          <w:tcPr>
            <w:tcW w:w="0" w:type="auto"/>
            <w:tcMar>
              <w:top w:w="150" w:type="dxa"/>
              <w:left w:w="180" w:type="dxa"/>
              <w:bottom w:w="150" w:type="dxa"/>
              <w:right w:w="180" w:type="dxa"/>
            </w:tcMar>
            <w:vAlign w:val="center"/>
            <w:hideMark/>
          </w:tcPr>
          <w:p w14:paraId="148068F9" w14:textId="77777777" w:rsidR="0025461F" w:rsidRPr="0025461F" w:rsidRDefault="0025461F" w:rsidP="0025461F">
            <w:r w:rsidRPr="0025461F">
              <w:t>Pagos, retenciones, cuentas corrientes, workflows, metas.</w:t>
            </w:r>
          </w:p>
        </w:tc>
      </w:tr>
      <w:tr w:rsidR="0025461F" w:rsidRPr="0025461F" w14:paraId="30805CC1" w14:textId="77777777">
        <w:trPr>
          <w:tblCellSpacing w:w="15" w:type="dxa"/>
        </w:trPr>
        <w:tc>
          <w:tcPr>
            <w:tcW w:w="0" w:type="auto"/>
            <w:tcMar>
              <w:top w:w="150" w:type="dxa"/>
              <w:left w:w="180" w:type="dxa"/>
              <w:bottom w:w="150" w:type="dxa"/>
              <w:right w:w="180" w:type="dxa"/>
            </w:tcMar>
            <w:vAlign w:val="center"/>
            <w:hideMark/>
          </w:tcPr>
          <w:p w14:paraId="6A443501" w14:textId="77777777" w:rsidR="0025461F" w:rsidRPr="0025461F" w:rsidRDefault="0025461F" w:rsidP="0025461F">
            <w:r w:rsidRPr="0025461F">
              <w:t>Estructura comercial</w:t>
            </w:r>
          </w:p>
        </w:tc>
        <w:tc>
          <w:tcPr>
            <w:tcW w:w="0" w:type="auto"/>
            <w:tcMar>
              <w:top w:w="150" w:type="dxa"/>
              <w:left w:w="180" w:type="dxa"/>
              <w:bottom w:w="150" w:type="dxa"/>
              <w:right w:w="180" w:type="dxa"/>
            </w:tcMar>
            <w:vAlign w:val="center"/>
            <w:hideMark/>
          </w:tcPr>
          <w:p w14:paraId="55B268EA" w14:textId="77777777" w:rsidR="0025461F" w:rsidRPr="0025461F" w:rsidRDefault="0025461F" w:rsidP="0025461F">
            <w:r w:rsidRPr="0025461F">
              <w:t>Define la jerarquía y los tipos de canal.</w:t>
            </w:r>
          </w:p>
        </w:tc>
        <w:tc>
          <w:tcPr>
            <w:tcW w:w="0" w:type="auto"/>
            <w:tcMar>
              <w:top w:w="150" w:type="dxa"/>
              <w:left w:w="180" w:type="dxa"/>
              <w:bottom w:w="150" w:type="dxa"/>
              <w:right w:w="180" w:type="dxa"/>
            </w:tcMar>
            <w:vAlign w:val="center"/>
            <w:hideMark/>
          </w:tcPr>
          <w:p w14:paraId="386FB505" w14:textId="77777777" w:rsidR="0025461F" w:rsidRPr="0025461F" w:rsidRDefault="0025461F" w:rsidP="0025461F">
            <w:r w:rsidRPr="0025461F">
              <w:t>Configuración de redes, jerarquías, niveles de supervisión.</w:t>
            </w:r>
          </w:p>
        </w:tc>
      </w:tr>
      <w:tr w:rsidR="0025461F" w:rsidRPr="0025461F" w14:paraId="002F7831" w14:textId="77777777">
        <w:trPr>
          <w:tblCellSpacing w:w="15" w:type="dxa"/>
        </w:trPr>
        <w:tc>
          <w:tcPr>
            <w:tcW w:w="0" w:type="auto"/>
            <w:tcMar>
              <w:top w:w="150" w:type="dxa"/>
              <w:left w:w="180" w:type="dxa"/>
              <w:bottom w:w="150" w:type="dxa"/>
              <w:right w:w="180" w:type="dxa"/>
            </w:tcMar>
            <w:vAlign w:val="center"/>
            <w:hideMark/>
          </w:tcPr>
          <w:p w14:paraId="47732D15" w14:textId="77777777" w:rsidR="0025461F" w:rsidRPr="0025461F" w:rsidRDefault="0025461F" w:rsidP="0025461F">
            <w:r w:rsidRPr="0025461F">
              <w:t>Cumplimiento y formación</w:t>
            </w:r>
          </w:p>
        </w:tc>
        <w:tc>
          <w:tcPr>
            <w:tcW w:w="0" w:type="auto"/>
            <w:tcMar>
              <w:top w:w="150" w:type="dxa"/>
              <w:left w:w="180" w:type="dxa"/>
              <w:bottom w:w="150" w:type="dxa"/>
              <w:right w:w="180" w:type="dxa"/>
            </w:tcMar>
            <w:vAlign w:val="center"/>
            <w:hideMark/>
          </w:tcPr>
          <w:p w14:paraId="289557B8" w14:textId="77777777" w:rsidR="0025461F" w:rsidRPr="0025461F" w:rsidRDefault="0025461F" w:rsidP="0025461F">
            <w:r w:rsidRPr="0025461F">
              <w:t>Controla los requisitos regulatorios y la capacitación.</w:t>
            </w:r>
          </w:p>
        </w:tc>
        <w:tc>
          <w:tcPr>
            <w:tcW w:w="0" w:type="auto"/>
            <w:tcMar>
              <w:top w:w="150" w:type="dxa"/>
              <w:left w:w="180" w:type="dxa"/>
              <w:bottom w:w="150" w:type="dxa"/>
              <w:right w:w="180" w:type="dxa"/>
            </w:tcMar>
            <w:vAlign w:val="center"/>
            <w:hideMark/>
          </w:tcPr>
          <w:p w14:paraId="04530690" w14:textId="77777777" w:rsidR="0025461F" w:rsidRPr="0025461F" w:rsidRDefault="0025461F" w:rsidP="0025461F">
            <w:r w:rsidRPr="0025461F">
              <w:t>Licencias, seguros, entrenamientos, certificaciones.</w:t>
            </w:r>
          </w:p>
        </w:tc>
      </w:tr>
      <w:tr w:rsidR="0025461F" w:rsidRPr="0025461F" w14:paraId="43FA9197" w14:textId="77777777">
        <w:trPr>
          <w:tblCellSpacing w:w="15" w:type="dxa"/>
        </w:trPr>
        <w:tc>
          <w:tcPr>
            <w:tcW w:w="0" w:type="auto"/>
            <w:tcMar>
              <w:top w:w="150" w:type="dxa"/>
              <w:left w:w="180" w:type="dxa"/>
              <w:bottom w:w="150" w:type="dxa"/>
              <w:right w:w="180" w:type="dxa"/>
            </w:tcMar>
            <w:vAlign w:val="center"/>
            <w:hideMark/>
          </w:tcPr>
          <w:p w14:paraId="382293EB" w14:textId="77777777" w:rsidR="0025461F" w:rsidRPr="0025461F" w:rsidRDefault="0025461F" w:rsidP="0025461F">
            <w:r w:rsidRPr="0025461F">
              <w:t>Comunicación</w:t>
            </w:r>
          </w:p>
        </w:tc>
        <w:tc>
          <w:tcPr>
            <w:tcW w:w="0" w:type="auto"/>
            <w:tcMar>
              <w:top w:w="150" w:type="dxa"/>
              <w:left w:w="180" w:type="dxa"/>
              <w:bottom w:w="150" w:type="dxa"/>
              <w:right w:w="180" w:type="dxa"/>
            </w:tcMar>
            <w:vAlign w:val="center"/>
            <w:hideMark/>
          </w:tcPr>
          <w:p w14:paraId="219166FB" w14:textId="77777777" w:rsidR="0025461F" w:rsidRPr="0025461F" w:rsidRDefault="0025461F" w:rsidP="0025461F">
            <w:r w:rsidRPr="0025461F">
              <w:t>Facilita la interacción con los canales.</w:t>
            </w:r>
          </w:p>
        </w:tc>
        <w:tc>
          <w:tcPr>
            <w:tcW w:w="0" w:type="auto"/>
            <w:tcMar>
              <w:top w:w="150" w:type="dxa"/>
              <w:left w:w="180" w:type="dxa"/>
              <w:bottom w:w="150" w:type="dxa"/>
              <w:right w:w="180" w:type="dxa"/>
            </w:tcMar>
            <w:vAlign w:val="center"/>
            <w:hideMark/>
          </w:tcPr>
          <w:p w14:paraId="62286D6B" w14:textId="77777777" w:rsidR="0025461F" w:rsidRPr="0025461F" w:rsidRDefault="0025461F" w:rsidP="0025461F">
            <w:r w:rsidRPr="0025461F">
              <w:t>Portal de agentes, chat seguro, onboarding y centro de mensajes.</w:t>
            </w:r>
          </w:p>
        </w:tc>
      </w:tr>
    </w:tbl>
    <w:p w14:paraId="7EB02106" w14:textId="77777777" w:rsidR="0025461F" w:rsidRPr="0025461F" w:rsidRDefault="0025461F" w:rsidP="0025461F">
      <w:r w:rsidRPr="0025461F">
        <w:t>Cada bloque es totalmente parametrizable y puede ser activado o restringido por rol de usuario, línea de negocio o país.</w:t>
      </w:r>
    </w:p>
    <w:p w14:paraId="45EFD4D9" w14:textId="77777777" w:rsidR="0025461F" w:rsidRPr="0025461F" w:rsidRDefault="0025461F" w:rsidP="0025461F">
      <w:pPr>
        <w:rPr>
          <w:b/>
          <w:bCs/>
        </w:rPr>
      </w:pPr>
      <w:r w:rsidRPr="0025461F">
        <w:rPr>
          <w:b/>
          <w:bCs/>
        </w:rPr>
        <w:lastRenderedPageBreak/>
        <w:t>Flujos clave</w:t>
      </w:r>
    </w:p>
    <w:p w14:paraId="1CC55171" w14:textId="77777777" w:rsidR="0025461F" w:rsidRPr="0025461F" w:rsidRDefault="0025461F" w:rsidP="0025461F">
      <w:r w:rsidRPr="0025461F">
        <w:t>Los flujos operativos principales del módulo son los siguientes:</w:t>
      </w:r>
    </w:p>
    <w:p w14:paraId="58D20FE6" w14:textId="77777777" w:rsidR="0025461F" w:rsidRPr="0025461F" w:rsidRDefault="0025461F" w:rsidP="0025461F">
      <w:r w:rsidRPr="0025461F">
        <w:t>Cálculo de comisiones y bonos según reglas configurables por producto, canal o campaña.</w:t>
      </w:r>
    </w:p>
    <w:p w14:paraId="0DB8DF12" w14:textId="77777777" w:rsidR="0025461F" w:rsidRPr="0025461F" w:rsidRDefault="0025461F" w:rsidP="0025461F">
      <w:r w:rsidRPr="0025461F">
        <w:t>Recuperación automática de comisiones en caso de anulaciones o moras.</w:t>
      </w:r>
    </w:p>
    <w:p w14:paraId="08527A54" w14:textId="77777777" w:rsidR="0025461F" w:rsidRPr="0025461F" w:rsidRDefault="0025461F" w:rsidP="0025461F">
      <w:r w:rsidRPr="0025461F">
        <w:t>Asignación de metas y seguimiento de desempeño en tiempo real.</w:t>
      </w:r>
    </w:p>
    <w:p w14:paraId="5F2B9240" w14:textId="77777777" w:rsidR="0025461F" w:rsidRPr="0025461F" w:rsidRDefault="0025461F" w:rsidP="0025461F">
      <w:r w:rsidRPr="0025461F">
        <w:t>Pagos, retenciones y conciliación con sistemas contables externos.</w:t>
      </w:r>
    </w:p>
    <w:p w14:paraId="259681C2" w14:textId="77777777" w:rsidR="0025461F" w:rsidRPr="0025461F" w:rsidRDefault="0025461F" w:rsidP="0025461F">
      <w:r w:rsidRPr="0025461F">
        <w:t>Alta y mantenimiento de canales, incluyendo el proceso de onboarding digital.</w:t>
      </w:r>
    </w:p>
    <w:p w14:paraId="19FCC785" w14:textId="77777777" w:rsidR="0025461F" w:rsidRPr="0025461F" w:rsidRDefault="0025461F" w:rsidP="0025461F">
      <w:r w:rsidRPr="0025461F">
        <w:t>Cada flujo se gestiona mediante microflujos low-code, lo que permite personalizar condiciones, pasos y aprobaciones sin modificar el código base.</w:t>
      </w:r>
    </w:p>
    <w:p w14:paraId="117EFD34" w14:textId="77777777" w:rsidR="0025461F" w:rsidRPr="0025461F" w:rsidRDefault="0025461F" w:rsidP="0025461F">
      <w:pPr>
        <w:rPr>
          <w:b/>
          <w:bCs/>
        </w:rPr>
      </w:pPr>
      <w:r w:rsidRPr="0025461F">
        <w:rPr>
          <w:b/>
          <w:bCs/>
        </w:rPr>
        <w:t>Capacidades analíticas</w:t>
      </w:r>
    </w:p>
    <w:p w14:paraId="4FC47D18" w14:textId="77777777" w:rsidR="0025461F" w:rsidRPr="0025461F" w:rsidRDefault="0025461F" w:rsidP="0025461F">
      <w:r w:rsidRPr="0025461F">
        <w:t>El módulo ofrece analítica de red, compensación y desempeño con datos a nivel de agente, jerarquía y producto. Integra tableros de Business Intelligence y modelos de Machine Learning que permiten:</w:t>
      </w:r>
    </w:p>
    <w:p w14:paraId="3FFFED51" w14:textId="77777777" w:rsidR="0025461F" w:rsidRPr="0025461F" w:rsidRDefault="0025461F" w:rsidP="0025461F">
      <w:r w:rsidRPr="0025461F">
        <w:t>Detectar patrones de ventas y cancelaciones.</w:t>
      </w:r>
    </w:p>
    <w:p w14:paraId="58400FF8" w14:textId="77777777" w:rsidR="0025461F" w:rsidRPr="0025461F" w:rsidRDefault="0025461F" w:rsidP="0025461F">
      <w:r w:rsidRPr="0025461F">
        <w:t>Calcular indicadores de rentabilidad por canal.</w:t>
      </w:r>
    </w:p>
    <w:p w14:paraId="2CB18B3D" w14:textId="77777777" w:rsidR="0025461F" w:rsidRPr="0025461F" w:rsidRDefault="0025461F" w:rsidP="0025461F">
      <w:r w:rsidRPr="0025461F">
        <w:t>Identificar agentes con alto potencial o riesgo de fuga.</w:t>
      </w:r>
    </w:p>
    <w:p w14:paraId="32377D73" w14:textId="77777777" w:rsidR="0025461F" w:rsidRPr="0025461F" w:rsidRDefault="0025461F" w:rsidP="0025461F">
      <w:r w:rsidRPr="0025461F">
        <w:t>Exportar métricas a CSV, Power BI o Google Data Studio.</w:t>
      </w:r>
    </w:p>
    <w:p w14:paraId="15D479E6" w14:textId="77777777" w:rsidR="0025461F" w:rsidRPr="0025461F" w:rsidRDefault="0025461F" w:rsidP="0025461F">
      <w:pPr>
        <w:rPr>
          <w:b/>
          <w:bCs/>
        </w:rPr>
      </w:pPr>
      <w:r w:rsidRPr="0025461F">
        <w:rPr>
          <w:b/>
          <w:bCs/>
        </w:rPr>
        <w:t>Canales soportados</w:t>
      </w:r>
    </w:p>
    <w:p w14:paraId="13552D39" w14:textId="77777777" w:rsidR="0025461F" w:rsidRPr="0025461F" w:rsidRDefault="0025461F" w:rsidP="0025461F">
      <w:r w:rsidRPr="0025461F">
        <w:t>El sistema admite distintos tipos y niveles de canales, incluyendo:</w:t>
      </w:r>
    </w:p>
    <w:p w14:paraId="45B48DD1" w14:textId="77777777" w:rsidR="0025461F" w:rsidRPr="0025461F" w:rsidRDefault="0025461F" w:rsidP="0025461F">
      <w:r w:rsidRPr="0025461F">
        <w:t>Agentes individuales y brokers.</w:t>
      </w:r>
    </w:p>
    <w:p w14:paraId="3AB167EA" w14:textId="77777777" w:rsidR="0025461F" w:rsidRPr="0025461F" w:rsidRDefault="0025461F" w:rsidP="0025461F">
      <w:r w:rsidRPr="0025461F">
        <w:t>Canales digitales como marketplaces y portales web.</w:t>
      </w:r>
    </w:p>
    <w:p w14:paraId="42EC3F72" w14:textId="77777777" w:rsidR="0025461F" w:rsidRPr="0025461F" w:rsidRDefault="0025461F" w:rsidP="0025461F">
      <w:r w:rsidRPr="0025461F">
        <w:t>Retail partners o canales masivos.</w:t>
      </w:r>
    </w:p>
    <w:p w14:paraId="7C4ABE2B" w14:textId="77777777" w:rsidR="0025461F" w:rsidRPr="0025461F" w:rsidRDefault="0025461F" w:rsidP="0025461F">
      <w:r w:rsidRPr="0025461F">
        <w:t>Call centers y equipos corporativos con jerarquías multinivel.</w:t>
      </w:r>
    </w:p>
    <w:p w14:paraId="5A6E7BF1" w14:textId="77777777" w:rsidR="0025461F" w:rsidRPr="0025461F" w:rsidRDefault="0025461F" w:rsidP="0025461F">
      <w:r w:rsidRPr="0025461F">
        <w:t>El módulo soporta diferentes niveles de supervisión (nacional, regional, sucursal, agente) y ofrece trazabilidad completa de la producción y las comisiones.</w:t>
      </w:r>
    </w:p>
    <w:p w14:paraId="5B95C45C" w14:textId="77777777" w:rsidR="0025461F" w:rsidRPr="0025461F" w:rsidRDefault="0025461F" w:rsidP="0025461F">
      <w:pPr>
        <w:rPr>
          <w:b/>
          <w:bCs/>
        </w:rPr>
      </w:pPr>
      <w:r w:rsidRPr="0025461F">
        <w:rPr>
          <w:b/>
          <w:bCs/>
        </w:rPr>
        <w:t>Integraciones</w:t>
      </w:r>
    </w:p>
    <w:p w14:paraId="1B9AE846" w14:textId="77777777" w:rsidR="0025461F" w:rsidRPr="0025461F" w:rsidRDefault="0025461F" w:rsidP="0025461F">
      <w:r w:rsidRPr="0025461F">
        <w:t>Policysense Distribution Management se integra con los siguientes componentes y sistemas:</w:t>
      </w:r>
    </w:p>
    <w:p w14:paraId="20CD79A8" w14:textId="77777777" w:rsidR="0025461F" w:rsidRPr="0025461F" w:rsidRDefault="0025461F" w:rsidP="0025461F">
      <w:r w:rsidRPr="0025461F">
        <w:t>PolicyAdmin para emisión, renovaciones y cancelaciones.</w:t>
      </w:r>
    </w:p>
    <w:p w14:paraId="05C0ECAA" w14:textId="77777777" w:rsidR="0025461F" w:rsidRPr="0025461F" w:rsidRDefault="0025461F" w:rsidP="0025461F">
      <w:r w:rsidRPr="0025461F">
        <w:lastRenderedPageBreak/>
        <w:t>Billing &amp; Collections para liquidaciones, cobros y recuperaciones.</w:t>
      </w:r>
    </w:p>
    <w:p w14:paraId="5543E5F0" w14:textId="77777777" w:rsidR="0025461F" w:rsidRPr="0025461F" w:rsidRDefault="0025461F" w:rsidP="0025461F">
      <w:r w:rsidRPr="0025461F">
        <w:t>Analytics y Kernel para reglas de negocio, productos y tarifas.</w:t>
      </w:r>
    </w:p>
    <w:p w14:paraId="28D8FA29" w14:textId="77777777" w:rsidR="0025461F" w:rsidRPr="0025461F" w:rsidRDefault="0025461F" w:rsidP="0025461F">
      <w:r w:rsidRPr="0025461F">
        <w:t>ERP o CRM externos mediante APIs REST y Webhooks.</w:t>
      </w:r>
    </w:p>
    <w:p w14:paraId="2701C5CC" w14:textId="77777777" w:rsidR="0025461F" w:rsidRPr="0025461F" w:rsidRDefault="0025461F" w:rsidP="0025461F">
      <w:r w:rsidRPr="0025461F">
        <w:t>Estas integraciones permiten sincronizar transacciones y compensaciones de manera automática entre módulos internos y plataformas externas.</w:t>
      </w:r>
    </w:p>
    <w:p w14:paraId="0A0DE0DB" w14:textId="77777777" w:rsidR="0025461F" w:rsidRPr="0025461F" w:rsidRDefault="0025461F" w:rsidP="0025461F">
      <w:r w:rsidRPr="0025461F">
        <w:t>Distribution Management es el único encargado de calcular las comisiones para cualquier póliza o factura.</w:t>
      </w:r>
    </w:p>
    <w:p w14:paraId="5177D872" w14:textId="77777777" w:rsidR="0025461F" w:rsidRPr="0025461F" w:rsidRDefault="0025461F" w:rsidP="0025461F">
      <w:pPr>
        <w:rPr>
          <w:b/>
          <w:bCs/>
        </w:rPr>
      </w:pPr>
      <w:r w:rsidRPr="0025461F">
        <w:rPr>
          <w:b/>
          <w:bCs/>
        </w:rPr>
        <w:t>Roles de usuario y permisos</w:t>
      </w:r>
    </w:p>
    <w:p w14:paraId="7DB771AA" w14:textId="77777777" w:rsidR="0025461F" w:rsidRPr="0025461F" w:rsidRDefault="0025461F" w:rsidP="0025461F">
      <w:r w:rsidRPr="0025461F">
        <w:t>El acceso al módulo se basa en un modelo de roles y jerarquías, aplicando el principio de mínimo privilegio. Cada microservicio valida las acciones de acuerdo con el contexto del usuario, su canal y los permisos asociados.</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3023"/>
        <w:gridCol w:w="3848"/>
        <w:gridCol w:w="4313"/>
      </w:tblGrid>
      <w:tr w:rsidR="0025461F" w:rsidRPr="0025461F" w14:paraId="35D62773" w14:textId="77777777">
        <w:trPr>
          <w:tblCellSpacing w:w="15" w:type="dxa"/>
        </w:trPr>
        <w:tc>
          <w:tcPr>
            <w:tcW w:w="0" w:type="auto"/>
            <w:tcMar>
              <w:top w:w="150" w:type="dxa"/>
              <w:left w:w="180" w:type="dxa"/>
              <w:bottom w:w="150" w:type="dxa"/>
              <w:right w:w="180" w:type="dxa"/>
            </w:tcMar>
            <w:vAlign w:val="center"/>
            <w:hideMark/>
          </w:tcPr>
          <w:p w14:paraId="01908850" w14:textId="77777777" w:rsidR="0025461F" w:rsidRPr="0025461F" w:rsidRDefault="0025461F" w:rsidP="0025461F">
            <w:r w:rsidRPr="0025461F">
              <w:t>Rol</w:t>
            </w:r>
          </w:p>
        </w:tc>
        <w:tc>
          <w:tcPr>
            <w:tcW w:w="0" w:type="auto"/>
            <w:tcMar>
              <w:top w:w="150" w:type="dxa"/>
              <w:left w:w="180" w:type="dxa"/>
              <w:bottom w:w="150" w:type="dxa"/>
              <w:right w:w="180" w:type="dxa"/>
            </w:tcMar>
            <w:vAlign w:val="center"/>
            <w:hideMark/>
          </w:tcPr>
          <w:p w14:paraId="20CA1ACA" w14:textId="77777777" w:rsidR="0025461F" w:rsidRPr="0025461F" w:rsidRDefault="0025461F" w:rsidP="0025461F">
            <w:r w:rsidRPr="0025461F">
              <w:t>Descripción</w:t>
            </w:r>
          </w:p>
        </w:tc>
        <w:tc>
          <w:tcPr>
            <w:tcW w:w="0" w:type="auto"/>
            <w:tcMar>
              <w:top w:w="150" w:type="dxa"/>
              <w:left w:w="180" w:type="dxa"/>
              <w:bottom w:w="150" w:type="dxa"/>
              <w:right w:w="180" w:type="dxa"/>
            </w:tcMar>
            <w:vAlign w:val="center"/>
            <w:hideMark/>
          </w:tcPr>
          <w:p w14:paraId="047273EE" w14:textId="77777777" w:rsidR="0025461F" w:rsidRPr="0025461F" w:rsidRDefault="0025461F" w:rsidP="0025461F">
            <w:r w:rsidRPr="0025461F">
              <w:t>Capacidades principales</w:t>
            </w:r>
          </w:p>
        </w:tc>
      </w:tr>
      <w:tr w:rsidR="0025461F" w:rsidRPr="0025461F" w14:paraId="79F3C04A" w14:textId="77777777">
        <w:trPr>
          <w:tblCellSpacing w:w="15" w:type="dxa"/>
        </w:trPr>
        <w:tc>
          <w:tcPr>
            <w:tcW w:w="0" w:type="auto"/>
            <w:tcMar>
              <w:top w:w="150" w:type="dxa"/>
              <w:left w:w="180" w:type="dxa"/>
              <w:bottom w:w="150" w:type="dxa"/>
              <w:right w:w="180" w:type="dxa"/>
            </w:tcMar>
            <w:vAlign w:val="center"/>
            <w:hideMark/>
          </w:tcPr>
          <w:p w14:paraId="73B42886" w14:textId="77777777" w:rsidR="0025461F" w:rsidRPr="0025461F" w:rsidRDefault="0025461F" w:rsidP="0025461F">
            <w:r w:rsidRPr="0025461F">
              <w:t>Administrador del canal</w:t>
            </w:r>
          </w:p>
        </w:tc>
        <w:tc>
          <w:tcPr>
            <w:tcW w:w="0" w:type="auto"/>
            <w:tcMar>
              <w:top w:w="150" w:type="dxa"/>
              <w:left w:w="180" w:type="dxa"/>
              <w:bottom w:w="150" w:type="dxa"/>
              <w:right w:w="180" w:type="dxa"/>
            </w:tcMar>
            <w:vAlign w:val="center"/>
            <w:hideMark/>
          </w:tcPr>
          <w:p w14:paraId="6183989C" w14:textId="77777777" w:rsidR="0025461F" w:rsidRPr="0025461F" w:rsidRDefault="0025461F" w:rsidP="0025461F">
            <w:r w:rsidRPr="0025461F">
              <w:t>Define políticas, esquemas de compensación y jerarquías.</w:t>
            </w:r>
          </w:p>
        </w:tc>
        <w:tc>
          <w:tcPr>
            <w:tcW w:w="0" w:type="auto"/>
            <w:tcMar>
              <w:top w:w="150" w:type="dxa"/>
              <w:left w:w="180" w:type="dxa"/>
              <w:bottom w:w="150" w:type="dxa"/>
              <w:right w:w="180" w:type="dxa"/>
            </w:tcMar>
            <w:vAlign w:val="center"/>
            <w:hideMark/>
          </w:tcPr>
          <w:p w14:paraId="1082834C" w14:textId="77777777" w:rsidR="0025461F" w:rsidRPr="0025461F" w:rsidRDefault="0025461F" w:rsidP="0025461F">
            <w:r w:rsidRPr="0025461F">
              <w:t>Configuración global, metas, monitoreo de red, auditoría.</w:t>
            </w:r>
          </w:p>
        </w:tc>
      </w:tr>
      <w:tr w:rsidR="0025461F" w:rsidRPr="0025461F" w14:paraId="52032137" w14:textId="77777777">
        <w:trPr>
          <w:tblCellSpacing w:w="15" w:type="dxa"/>
        </w:trPr>
        <w:tc>
          <w:tcPr>
            <w:tcW w:w="0" w:type="auto"/>
            <w:tcMar>
              <w:top w:w="150" w:type="dxa"/>
              <w:left w:w="180" w:type="dxa"/>
              <w:bottom w:w="150" w:type="dxa"/>
              <w:right w:w="180" w:type="dxa"/>
            </w:tcMar>
            <w:vAlign w:val="center"/>
            <w:hideMark/>
          </w:tcPr>
          <w:p w14:paraId="1724D43E" w14:textId="77777777" w:rsidR="0025461F" w:rsidRPr="0025461F" w:rsidRDefault="0025461F" w:rsidP="0025461F">
            <w:r w:rsidRPr="0025461F">
              <w:t>Supervisor regional</w:t>
            </w:r>
          </w:p>
        </w:tc>
        <w:tc>
          <w:tcPr>
            <w:tcW w:w="0" w:type="auto"/>
            <w:tcMar>
              <w:top w:w="150" w:type="dxa"/>
              <w:left w:w="180" w:type="dxa"/>
              <w:bottom w:w="150" w:type="dxa"/>
              <w:right w:w="180" w:type="dxa"/>
            </w:tcMar>
            <w:vAlign w:val="center"/>
            <w:hideMark/>
          </w:tcPr>
          <w:p w14:paraId="7AEEFDA6" w14:textId="77777777" w:rsidR="0025461F" w:rsidRPr="0025461F" w:rsidRDefault="0025461F" w:rsidP="0025461F">
            <w:r w:rsidRPr="0025461F">
              <w:t>Gestiona equipos y metas locales.</w:t>
            </w:r>
          </w:p>
        </w:tc>
        <w:tc>
          <w:tcPr>
            <w:tcW w:w="0" w:type="auto"/>
            <w:tcMar>
              <w:top w:w="150" w:type="dxa"/>
              <w:left w:w="180" w:type="dxa"/>
              <w:bottom w:w="150" w:type="dxa"/>
              <w:right w:w="180" w:type="dxa"/>
            </w:tcMar>
            <w:vAlign w:val="center"/>
            <w:hideMark/>
          </w:tcPr>
          <w:p w14:paraId="3D85D32C" w14:textId="77777777" w:rsidR="0025461F" w:rsidRPr="0025461F" w:rsidRDefault="0025461F" w:rsidP="0025461F">
            <w:r w:rsidRPr="0025461F">
              <w:t>Asignación de cuentas, revisión de desempeño, aprobación de pagos.</w:t>
            </w:r>
          </w:p>
        </w:tc>
      </w:tr>
      <w:tr w:rsidR="0025461F" w:rsidRPr="0025461F" w14:paraId="0616B14A" w14:textId="77777777">
        <w:trPr>
          <w:tblCellSpacing w:w="15" w:type="dxa"/>
        </w:trPr>
        <w:tc>
          <w:tcPr>
            <w:tcW w:w="0" w:type="auto"/>
            <w:tcMar>
              <w:top w:w="150" w:type="dxa"/>
              <w:left w:w="180" w:type="dxa"/>
              <w:bottom w:w="150" w:type="dxa"/>
              <w:right w:w="180" w:type="dxa"/>
            </w:tcMar>
            <w:vAlign w:val="center"/>
            <w:hideMark/>
          </w:tcPr>
          <w:p w14:paraId="5D1E19D7" w14:textId="77777777" w:rsidR="0025461F" w:rsidRPr="0025461F" w:rsidRDefault="0025461F" w:rsidP="0025461F">
            <w:r w:rsidRPr="0025461F">
              <w:t>Agente o productor</w:t>
            </w:r>
          </w:p>
        </w:tc>
        <w:tc>
          <w:tcPr>
            <w:tcW w:w="0" w:type="auto"/>
            <w:tcMar>
              <w:top w:w="150" w:type="dxa"/>
              <w:left w:w="180" w:type="dxa"/>
              <w:bottom w:w="150" w:type="dxa"/>
              <w:right w:w="180" w:type="dxa"/>
            </w:tcMar>
            <w:vAlign w:val="center"/>
            <w:hideMark/>
          </w:tcPr>
          <w:p w14:paraId="66D2254B" w14:textId="77777777" w:rsidR="0025461F" w:rsidRPr="0025461F" w:rsidRDefault="0025461F" w:rsidP="0025461F">
            <w:r w:rsidRPr="0025461F">
              <w:t>Usuario operativo principal del portal.</w:t>
            </w:r>
          </w:p>
        </w:tc>
        <w:tc>
          <w:tcPr>
            <w:tcW w:w="0" w:type="auto"/>
            <w:tcMar>
              <w:top w:w="150" w:type="dxa"/>
              <w:left w:w="180" w:type="dxa"/>
              <w:bottom w:w="150" w:type="dxa"/>
              <w:right w:w="180" w:type="dxa"/>
            </w:tcMar>
            <w:vAlign w:val="center"/>
            <w:hideMark/>
          </w:tcPr>
          <w:p w14:paraId="26EDA66F" w14:textId="77777777" w:rsidR="0025461F" w:rsidRPr="0025461F" w:rsidRDefault="0025461F" w:rsidP="0025461F">
            <w:r w:rsidRPr="0025461F">
              <w:t>Consulta de pólizas, comisiones, metas, chat, solicitudes de soporte.</w:t>
            </w:r>
          </w:p>
        </w:tc>
      </w:tr>
      <w:tr w:rsidR="0025461F" w:rsidRPr="0025461F" w14:paraId="75EEF27A" w14:textId="77777777">
        <w:trPr>
          <w:tblCellSpacing w:w="15" w:type="dxa"/>
        </w:trPr>
        <w:tc>
          <w:tcPr>
            <w:tcW w:w="0" w:type="auto"/>
            <w:tcMar>
              <w:top w:w="150" w:type="dxa"/>
              <w:left w:w="180" w:type="dxa"/>
              <w:bottom w:w="150" w:type="dxa"/>
              <w:right w:w="180" w:type="dxa"/>
            </w:tcMar>
            <w:vAlign w:val="center"/>
            <w:hideMark/>
          </w:tcPr>
          <w:p w14:paraId="2F9C29DE" w14:textId="77777777" w:rsidR="0025461F" w:rsidRPr="0025461F" w:rsidRDefault="0025461F" w:rsidP="0025461F">
            <w:r w:rsidRPr="0025461F">
              <w:t>Backoffice o analista de compensación</w:t>
            </w:r>
          </w:p>
        </w:tc>
        <w:tc>
          <w:tcPr>
            <w:tcW w:w="0" w:type="auto"/>
            <w:tcMar>
              <w:top w:w="150" w:type="dxa"/>
              <w:left w:w="180" w:type="dxa"/>
              <w:bottom w:w="150" w:type="dxa"/>
              <w:right w:w="180" w:type="dxa"/>
            </w:tcMar>
            <w:vAlign w:val="center"/>
            <w:hideMark/>
          </w:tcPr>
          <w:p w14:paraId="14FEF627" w14:textId="77777777" w:rsidR="0025461F" w:rsidRPr="0025461F" w:rsidRDefault="0025461F" w:rsidP="0025461F">
            <w:r w:rsidRPr="0025461F">
              <w:t>Soporte operativo y conciliación contable.</w:t>
            </w:r>
          </w:p>
        </w:tc>
        <w:tc>
          <w:tcPr>
            <w:tcW w:w="0" w:type="auto"/>
            <w:tcMar>
              <w:top w:w="150" w:type="dxa"/>
              <w:left w:w="180" w:type="dxa"/>
              <w:bottom w:w="150" w:type="dxa"/>
              <w:right w:w="180" w:type="dxa"/>
            </w:tcMar>
            <w:vAlign w:val="center"/>
            <w:hideMark/>
          </w:tcPr>
          <w:p w14:paraId="1435FB1B" w14:textId="77777777" w:rsidR="0025461F" w:rsidRPr="0025461F" w:rsidRDefault="0025461F" w:rsidP="0025461F">
            <w:r w:rsidRPr="0025461F">
              <w:t>Ejecución de workflows, revisión de liquidaciones, ajustes.</w:t>
            </w:r>
          </w:p>
        </w:tc>
      </w:tr>
      <w:tr w:rsidR="0025461F" w:rsidRPr="0025461F" w14:paraId="1FA3079D" w14:textId="77777777">
        <w:trPr>
          <w:tblCellSpacing w:w="15" w:type="dxa"/>
        </w:trPr>
        <w:tc>
          <w:tcPr>
            <w:tcW w:w="0" w:type="auto"/>
            <w:tcMar>
              <w:top w:w="150" w:type="dxa"/>
              <w:left w:w="180" w:type="dxa"/>
              <w:bottom w:w="150" w:type="dxa"/>
              <w:right w:w="180" w:type="dxa"/>
            </w:tcMar>
            <w:vAlign w:val="center"/>
            <w:hideMark/>
          </w:tcPr>
          <w:p w14:paraId="6AD930F2" w14:textId="77777777" w:rsidR="0025461F" w:rsidRPr="0025461F" w:rsidRDefault="0025461F" w:rsidP="0025461F">
            <w:r w:rsidRPr="0025461F">
              <w:t>Administrador técnico (TI)</w:t>
            </w:r>
          </w:p>
        </w:tc>
        <w:tc>
          <w:tcPr>
            <w:tcW w:w="0" w:type="auto"/>
            <w:tcMar>
              <w:top w:w="150" w:type="dxa"/>
              <w:left w:w="180" w:type="dxa"/>
              <w:bottom w:w="150" w:type="dxa"/>
              <w:right w:w="180" w:type="dxa"/>
            </w:tcMar>
            <w:vAlign w:val="center"/>
            <w:hideMark/>
          </w:tcPr>
          <w:p w14:paraId="2937B338" w14:textId="77777777" w:rsidR="0025461F" w:rsidRPr="0025461F" w:rsidRDefault="0025461F" w:rsidP="0025461F">
            <w:r w:rsidRPr="0025461F">
              <w:t>Rol técnico para integraciones y monitoreo.</w:t>
            </w:r>
          </w:p>
        </w:tc>
        <w:tc>
          <w:tcPr>
            <w:tcW w:w="0" w:type="auto"/>
            <w:tcMar>
              <w:top w:w="150" w:type="dxa"/>
              <w:left w:w="180" w:type="dxa"/>
              <w:bottom w:w="150" w:type="dxa"/>
              <w:right w:w="180" w:type="dxa"/>
            </w:tcMar>
            <w:vAlign w:val="center"/>
            <w:hideMark/>
          </w:tcPr>
          <w:p w14:paraId="58E33632" w14:textId="77777777" w:rsidR="0025461F" w:rsidRPr="0025461F" w:rsidRDefault="0025461F" w:rsidP="0025461F">
            <w:r w:rsidRPr="0025461F">
              <w:t>Gestión de APIs, auditoría de eventos, conexión con ERP o CRM.</w:t>
            </w:r>
          </w:p>
        </w:tc>
      </w:tr>
    </w:tbl>
    <w:p w14:paraId="4C67D7A5" w14:textId="77777777" w:rsidR="0025461F" w:rsidRPr="0025461F" w:rsidRDefault="0025461F" w:rsidP="0025461F">
      <w:r w:rsidRPr="0025461F">
        <w:t>Cada rol se administra desde el Portal de Seguridad de Policysense, con control de permisos a nivel de microservicio, entidad y operación.</w:t>
      </w:r>
    </w:p>
    <w:p w14:paraId="46C8A4F7" w14:textId="77777777" w:rsidR="0025461F" w:rsidRPr="0025461F" w:rsidRDefault="0025461F" w:rsidP="0025461F">
      <w:pPr>
        <w:rPr>
          <w:b/>
          <w:bCs/>
        </w:rPr>
      </w:pPr>
      <w:r w:rsidRPr="0025461F">
        <w:rPr>
          <w:b/>
          <w:bCs/>
        </w:rPr>
        <w:t>Estrategias de canales de distribución en el negocio asegurador</w:t>
      </w:r>
    </w:p>
    <w:p w14:paraId="1A6D7146" w14:textId="77777777" w:rsidR="0025461F" w:rsidRPr="0025461F" w:rsidRDefault="0025461F" w:rsidP="0025461F">
      <w:pPr>
        <w:rPr>
          <w:b/>
          <w:bCs/>
        </w:rPr>
      </w:pPr>
      <w:r w:rsidRPr="0025461F">
        <w:rPr>
          <w:b/>
          <w:bCs/>
        </w:rPr>
        <w:t>Introducción</w:t>
      </w:r>
    </w:p>
    <w:p w14:paraId="739F403A" w14:textId="77777777" w:rsidR="0025461F" w:rsidRPr="0025461F" w:rsidRDefault="0025461F" w:rsidP="0025461F">
      <w:r w:rsidRPr="0025461F">
        <w:lastRenderedPageBreak/>
        <w:t>En el negocio asegurador, cómo se llega al cliente es tan importante como el producto que se ofrece. Las estrategias de distribución definen no solo el alcance comercial, sino también la estructura operativa, los costos, la experiencia del cliente y el tipo de tecnología necesaria para sostenerlas.</w:t>
      </w:r>
    </w:p>
    <w:p w14:paraId="3F6FDAF2" w14:textId="77777777" w:rsidR="0025461F" w:rsidRPr="0025461F" w:rsidRDefault="0025461F" w:rsidP="0025461F">
      <w:r w:rsidRPr="0025461F">
        <w:t>En la actualidad, las aseguradoras combinan modelos tradicionales con canales emergentes —desde la fuerza de ventas propia hasta el embedded insurance y los canales digitales—, configurando un ecosistema cada vez más diverso y competitivo.</w:t>
      </w:r>
    </w:p>
    <w:p w14:paraId="412F42B7" w14:textId="77777777" w:rsidR="0025461F" w:rsidRPr="0025461F" w:rsidRDefault="0025461F" w:rsidP="0025461F">
      <w:r w:rsidRPr="0025461F">
        <w:t>Antes de hacer una implementación de Policysense (o de cualquier core) es indispensable entender el modelo de distribución de la compañía de seguros, y como hacer mejor uso de la tecnología para soportarlo.</w:t>
      </w:r>
    </w:p>
    <w:p w14:paraId="4D1F474A" w14:textId="77777777" w:rsidR="0025461F" w:rsidRPr="0025461F" w:rsidRDefault="0025461F" w:rsidP="0025461F">
      <w:pPr>
        <w:rPr>
          <w:b/>
          <w:bCs/>
        </w:rPr>
      </w:pPr>
      <w:r w:rsidRPr="0025461F">
        <w:rPr>
          <w:b/>
          <w:bCs/>
        </w:rPr>
        <w:t>Tipos de estrategia de distribución</w:t>
      </w:r>
    </w:p>
    <w:p w14:paraId="43FEAF6F" w14:textId="77777777" w:rsidR="0025461F" w:rsidRPr="0025461F" w:rsidRDefault="0025461F" w:rsidP="0025461F">
      <w:pPr>
        <w:rPr>
          <w:b/>
          <w:bCs/>
        </w:rPr>
      </w:pPr>
      <w:r w:rsidRPr="0025461F">
        <w:rPr>
          <w:b/>
          <w:bCs/>
        </w:rPr>
        <w:t>Canal directo o fuerza de ventas propia</w:t>
      </w:r>
    </w:p>
    <w:p w14:paraId="1C9D0F17" w14:textId="77777777" w:rsidR="0025461F" w:rsidRPr="0025461F" w:rsidRDefault="0025461F" w:rsidP="0025461F">
      <w:r w:rsidRPr="0025461F">
        <w:t>El canal directo se basa en una red de agentes vinculados directamente a la aseguradora, y puede adoptar dos modalidades principales:</w:t>
      </w:r>
    </w:p>
    <w:p w14:paraId="5058B00F" w14:textId="77777777" w:rsidR="0025461F" w:rsidRPr="0025461F" w:rsidRDefault="0025461F" w:rsidP="0025461F">
      <w:r w:rsidRPr="0025461F">
        <w:rPr>
          <w:b/>
          <w:bCs/>
        </w:rPr>
        <w:t>Fuerza de ventas empleada.</w:t>
      </w:r>
      <w:r w:rsidRPr="0025461F">
        <w:t> Los asesores forman parte de la nómina de la aseguradora y operan bajo estructura jerárquica formal. Este modelo brinda el </w:t>
      </w:r>
      <w:r w:rsidRPr="0025461F">
        <w:rPr>
          <w:b/>
          <w:bCs/>
        </w:rPr>
        <w:t>máximo nivel de control</w:t>
      </w:r>
      <w:r w:rsidRPr="0025461F">
        <w:t>, permite uniformar la capacitación y la estrategia comercial, y facilita la aplicación de métricas de desempeño y cumplimiento de metas. Es frecuente en líneas de negocio de alta complejidad técnica (vida individual, salud, previsión) donde el acompañamiento del cliente y la calidad del asesoramiento son factores críticos.</w:t>
      </w:r>
    </w:p>
    <w:p w14:paraId="75670CF5" w14:textId="77777777" w:rsidR="0025461F" w:rsidRPr="0025461F" w:rsidRDefault="0025461F" w:rsidP="0025461F">
      <w:r w:rsidRPr="0025461F">
        <w:rPr>
          <w:b/>
          <w:bCs/>
        </w:rPr>
        <w:t>Red exclusiva pero independiente.</w:t>
      </w:r>
      <w:r w:rsidRPr="0025461F">
        <w:t> Los agentes no son empleados, pero trabajan en </w:t>
      </w:r>
      <w:r w:rsidRPr="0025461F">
        <w:rPr>
          <w:b/>
          <w:bCs/>
        </w:rPr>
        <w:t>exclusividad contractual</w:t>
      </w:r>
      <w:r w:rsidRPr="0025461F">
        <w:t> con la compañía. A cambio, reciben </w:t>
      </w:r>
      <w:r w:rsidRPr="0025461F">
        <w:rPr>
          <w:b/>
          <w:bCs/>
        </w:rPr>
        <w:t>programas de desarrollo profesional y planes de carrera a largo plazo</w:t>
      </w:r>
      <w:r w:rsidRPr="0025461F">
        <w:t>, con acceso a formación continua, certificaciones, herramientas de gestión y esquemas de compensación por productividad y permanencia. Incluso a veces se subsidia su compensación, para dar tiempo a que desarrolle su cartera. Este modelo equilibra la independencia del agente con el sentido de pertenencia a la marca. Las aseguradoras suelen gestionarlo mediante portales y plataformas que centralizan metas, comisiones, incentivos y comunicación, como lo hace </w:t>
      </w:r>
      <w:r w:rsidRPr="0025461F">
        <w:rPr>
          <w:i/>
          <w:iCs/>
        </w:rPr>
        <w:t>Policysense Distribution Management</w:t>
      </w:r>
      <w:r w:rsidRPr="0025461F">
        <w:t>.</w:t>
      </w:r>
    </w:p>
    <w:p w14:paraId="0D690739" w14:textId="77777777" w:rsidR="0025461F" w:rsidRPr="0025461F" w:rsidRDefault="0025461F" w:rsidP="0025461F">
      <w:r w:rsidRPr="0025461F">
        <w:rPr>
          <w:b/>
          <w:bCs/>
        </w:rPr>
        <w:t>Ventajas del canal directo</w:t>
      </w:r>
    </w:p>
    <w:p w14:paraId="1146BEB2" w14:textId="77777777" w:rsidR="0025461F" w:rsidRPr="0025461F" w:rsidRDefault="0025461F" w:rsidP="0025461F">
      <w:r w:rsidRPr="0025461F">
        <w:t>Control total sobre la experiencia y el discurso comercial.</w:t>
      </w:r>
    </w:p>
    <w:p w14:paraId="620E73DA" w14:textId="77777777" w:rsidR="0025461F" w:rsidRPr="0025461F" w:rsidRDefault="0025461F" w:rsidP="0025461F">
      <w:r w:rsidRPr="0025461F">
        <w:t>Relación directa con el asegurado y retroalimentación inmediata.</w:t>
      </w:r>
    </w:p>
    <w:p w14:paraId="5F7F4D15" w14:textId="77777777" w:rsidR="0025461F" w:rsidRPr="0025461F" w:rsidRDefault="0025461F" w:rsidP="0025461F">
      <w:r w:rsidRPr="0025461F">
        <w:t>Posibilidad de desarrollar capital humano y cultura corporativa.</w:t>
      </w:r>
    </w:p>
    <w:p w14:paraId="31BD0522" w14:textId="77777777" w:rsidR="0025461F" w:rsidRPr="0025461F" w:rsidRDefault="0025461F" w:rsidP="0025461F">
      <w:r w:rsidRPr="0025461F">
        <w:rPr>
          <w:b/>
          <w:bCs/>
        </w:rPr>
        <w:lastRenderedPageBreak/>
        <w:t>Desafíos</w:t>
      </w:r>
    </w:p>
    <w:p w14:paraId="3B7AAF69" w14:textId="77777777" w:rsidR="0025461F" w:rsidRPr="0025461F" w:rsidRDefault="0025461F" w:rsidP="0025461F">
      <w:r w:rsidRPr="0025461F">
        <w:t>Costos altos de captación y retención de talento.</w:t>
      </w:r>
    </w:p>
    <w:p w14:paraId="6CA8229D" w14:textId="77777777" w:rsidR="0025461F" w:rsidRPr="0025461F" w:rsidRDefault="0025461F" w:rsidP="0025461F">
      <w:r w:rsidRPr="0025461F">
        <w:t>Escalabilidad limitada frente a redes externas.</w:t>
      </w:r>
    </w:p>
    <w:p w14:paraId="0944C837" w14:textId="77777777" w:rsidR="0025461F" w:rsidRPr="0025461F" w:rsidRDefault="0025461F" w:rsidP="0025461F">
      <w:r w:rsidRPr="0025461F">
        <w:t>Necesidad de soporte tecnológico robusto para gestión de desempeño y formación.</w:t>
      </w:r>
    </w:p>
    <w:p w14:paraId="2EC19E1A" w14:textId="77777777" w:rsidR="0025461F" w:rsidRPr="0025461F" w:rsidRDefault="0025461F" w:rsidP="0025461F">
      <w:r w:rsidRPr="0025461F">
        <w:t>Las compañías que están basadas en este modelo dedican un esfuerzo grande en modelar los distintos niveles por los cuales va avanzando cada canal a lo largo del tiempo. Para cada nivel definen beneficios, requisitos, entrenamiento, soporte e incentivos variados. Existe toda una escuela de como cultivar el talento en las ventas. Los principales exponentes son grandes compañías internacionales de seguros de vida.</w:t>
      </w:r>
    </w:p>
    <w:p w14:paraId="54DB2728" w14:textId="77777777" w:rsidR="0025461F" w:rsidRPr="0025461F" w:rsidRDefault="0025461F" w:rsidP="0025461F">
      <w:r w:rsidRPr="0025461F">
        <w:t>En este tipo de negocio se hace muy importante el seguimiento de los entrenamientos, credenciales (licencias, permisos) y el seguro de responsabilidad profesional de cada agente.</w:t>
      </w:r>
    </w:p>
    <w:p w14:paraId="767A0FF5" w14:textId="77777777" w:rsidR="0025461F" w:rsidRPr="0025461F" w:rsidRDefault="0025461F" w:rsidP="0025461F">
      <w:pPr>
        <w:rPr>
          <w:b/>
          <w:bCs/>
        </w:rPr>
      </w:pPr>
      <w:r w:rsidRPr="0025461F">
        <w:rPr>
          <w:b/>
          <w:bCs/>
        </w:rPr>
        <w:t>Canales intermediados y brokers</w:t>
      </w:r>
    </w:p>
    <w:p w14:paraId="43C30F75" w14:textId="77777777" w:rsidR="0025461F" w:rsidRPr="0025461F" w:rsidRDefault="0025461F" w:rsidP="0025461F">
      <w:r w:rsidRPr="0025461F">
        <w:t>Los brokers y redes independientes permiten a la aseguradora extender su alcance rápidamente, accediendo a carteras diversificadas sin asumir los costos estructurales de una red propia. El foco pasa de la formación y retención, a la eficiencia contractual y la conciliación operativa.</w:t>
      </w:r>
    </w:p>
    <w:p w14:paraId="2D34D33F" w14:textId="77777777" w:rsidR="0025461F" w:rsidRPr="0025461F" w:rsidRDefault="0025461F" w:rsidP="0025461F">
      <w:r w:rsidRPr="0025461F">
        <w:rPr>
          <w:b/>
          <w:bCs/>
        </w:rPr>
        <w:t>Ventajas:</w:t>
      </w:r>
    </w:p>
    <w:p w14:paraId="5E98E643" w14:textId="77777777" w:rsidR="0025461F" w:rsidRPr="0025461F" w:rsidRDefault="0025461F" w:rsidP="0025461F">
      <w:pPr>
        <w:numPr>
          <w:ilvl w:val="0"/>
          <w:numId w:val="1"/>
        </w:numPr>
      </w:pPr>
      <w:r w:rsidRPr="0025461F">
        <w:t>expansión rápida, bajo costo fijo, llegada a segmentos especializados.</w:t>
      </w:r>
    </w:p>
    <w:p w14:paraId="2AC67208" w14:textId="77777777" w:rsidR="0025461F" w:rsidRPr="0025461F" w:rsidRDefault="0025461F" w:rsidP="0025461F">
      <w:r w:rsidRPr="0025461F">
        <w:rPr>
          <w:b/>
          <w:bCs/>
        </w:rPr>
        <w:t>Desafíos:</w:t>
      </w:r>
    </w:p>
    <w:p w14:paraId="1A1160A5" w14:textId="77777777" w:rsidR="0025461F" w:rsidRPr="0025461F" w:rsidRDefault="0025461F" w:rsidP="0025461F">
      <w:pPr>
        <w:numPr>
          <w:ilvl w:val="0"/>
          <w:numId w:val="2"/>
        </w:numPr>
      </w:pPr>
      <w:r w:rsidRPr="0025461F">
        <w:t>menor control sobre la experiencia del cliente, riesgo de conflictos de canal, y necesidad de mecanismos sólidos de auditoría y liquidación.</w:t>
      </w:r>
    </w:p>
    <w:p w14:paraId="27B55536" w14:textId="77777777" w:rsidR="0025461F" w:rsidRPr="0025461F" w:rsidRDefault="0025461F" w:rsidP="0025461F">
      <w:r w:rsidRPr="0025461F">
        <w:t>Policysense aborda este modelo mediante jerarquías multinivel, contratos digitales, flujos de conciliación y tableros de desempeño por red.</w:t>
      </w:r>
    </w:p>
    <w:p w14:paraId="7292C617" w14:textId="77777777" w:rsidR="0025461F" w:rsidRPr="0025461F" w:rsidRDefault="0025461F" w:rsidP="0025461F">
      <w:r w:rsidRPr="0025461F">
        <w:t>La complejidad que hay que manejar en este tipo de distribución es de una naturaleza muy diferente al tipo de canal directo. Las aseguradoras tienden a buscar brokers o compañías de corretaje poderosas, establecidas, que les permitan aumentar la penetración en las grandes cuentas comerciales.</w:t>
      </w:r>
    </w:p>
    <w:p w14:paraId="03C65985" w14:textId="77777777" w:rsidR="0025461F" w:rsidRPr="0025461F" w:rsidRDefault="0025461F" w:rsidP="0025461F">
      <w:r w:rsidRPr="0025461F">
        <w:t xml:space="preserve">La competencia entre esos canales genera muchas situaciones delicadas. Por ejemplo, en este tipo de empresas se suele manejar procedimientos para “proteger” clientes de un canal de los ataques de otro canal. Se pide a los clientes que autoricen a nuevos canales a trabajar con ellos, o caso contrario se </w:t>
      </w:r>
      <w:r w:rsidRPr="0025461F">
        <w:lastRenderedPageBreak/>
        <w:t>mantienen esas cuentas como reservadas. Hay ejecutivos de la compañía de seguros asignados a atender a los canales importantes.</w:t>
      </w:r>
    </w:p>
    <w:p w14:paraId="6B64EBDA" w14:textId="77777777" w:rsidR="0025461F" w:rsidRPr="0025461F" w:rsidRDefault="0025461F" w:rsidP="0025461F">
      <w:pPr>
        <w:rPr>
          <w:b/>
          <w:bCs/>
        </w:rPr>
      </w:pPr>
      <w:r w:rsidRPr="0025461F">
        <w:rPr>
          <w:b/>
          <w:bCs/>
        </w:rPr>
        <w:t>Bancaseguros y alianzas corporativas</w:t>
      </w:r>
    </w:p>
    <w:p w14:paraId="19B8EE4D" w14:textId="77777777" w:rsidR="0025461F" w:rsidRPr="0025461F" w:rsidRDefault="0025461F" w:rsidP="0025461F">
      <w:r w:rsidRPr="0025461F">
        <w:t>El modelo de bancaseguros integra la distribución de seguros en el ecosistema financiero. Los productos se ofrecen a través de sucursales, canales digitales o fuerzas de ventas de bancos, aprovechando su base de clientes y su infraestructura.</w:t>
      </w:r>
    </w:p>
    <w:p w14:paraId="669ACD39" w14:textId="77777777" w:rsidR="0025461F" w:rsidRPr="0025461F" w:rsidRDefault="0025461F" w:rsidP="0025461F">
      <w:r w:rsidRPr="0025461F">
        <w:rPr>
          <w:b/>
          <w:bCs/>
        </w:rPr>
        <w:t>Ventajas:</w:t>
      </w:r>
    </w:p>
    <w:p w14:paraId="5BBFE7F6" w14:textId="77777777" w:rsidR="0025461F" w:rsidRPr="0025461F" w:rsidRDefault="0025461F" w:rsidP="0025461F">
      <w:pPr>
        <w:numPr>
          <w:ilvl w:val="0"/>
          <w:numId w:val="3"/>
        </w:numPr>
      </w:pPr>
      <w:r w:rsidRPr="0025461F">
        <w:t>acceso inmediato a millones de clientes, sinergias financieras, cobros automáticos.</w:t>
      </w:r>
    </w:p>
    <w:p w14:paraId="6C32A38D" w14:textId="77777777" w:rsidR="0025461F" w:rsidRPr="0025461F" w:rsidRDefault="0025461F" w:rsidP="0025461F">
      <w:r w:rsidRPr="0025461F">
        <w:rPr>
          <w:b/>
          <w:bCs/>
        </w:rPr>
        <w:t>Desafíos:</w:t>
      </w:r>
    </w:p>
    <w:p w14:paraId="6DB95A98" w14:textId="77777777" w:rsidR="0025461F" w:rsidRPr="0025461F" w:rsidRDefault="0025461F" w:rsidP="0025461F">
      <w:pPr>
        <w:numPr>
          <w:ilvl w:val="0"/>
          <w:numId w:val="4"/>
        </w:numPr>
      </w:pPr>
      <w:r w:rsidRPr="0025461F">
        <w:t>complejidad tecnológica, dependencia contractual y retos de marca compartida.</w:t>
      </w:r>
    </w:p>
    <w:p w14:paraId="7AD57B84" w14:textId="77777777" w:rsidR="0025461F" w:rsidRPr="0025461F" w:rsidRDefault="0025461F" w:rsidP="0025461F">
      <w:r w:rsidRPr="0025461F">
        <w:t>Policysense facilita este modelo mediante definición de redes de distribución y compensación adaptadas a este modelo.</w:t>
      </w:r>
    </w:p>
    <w:p w14:paraId="6AF0725C" w14:textId="77777777" w:rsidR="0025461F" w:rsidRPr="0025461F" w:rsidRDefault="0025461F" w:rsidP="0025461F">
      <w:r w:rsidRPr="0025461F">
        <w:t>Los modelos de compensación suelen ser muy diferentes que en los casos anteriores. Por ejemplo, se suele reconocer una comisión al banco, pero no a cada empleado del banco que participa en la venta (a veces si se hace). En ocasiones se genera un modelo de “puntos” para premiar a los empleados más exitosos vendiendo.</w:t>
      </w:r>
    </w:p>
    <w:p w14:paraId="2560138F" w14:textId="77777777" w:rsidR="0025461F" w:rsidRPr="0025461F" w:rsidRDefault="0025461F" w:rsidP="0025461F">
      <w:pPr>
        <w:rPr>
          <w:b/>
          <w:bCs/>
        </w:rPr>
      </w:pPr>
      <w:r w:rsidRPr="0025461F">
        <w:rPr>
          <w:b/>
          <w:bCs/>
        </w:rPr>
        <w:t>Canal digital y modelos híbridos</w:t>
      </w:r>
    </w:p>
    <w:p w14:paraId="71DB0A38" w14:textId="77777777" w:rsidR="0025461F" w:rsidRPr="0025461F" w:rsidRDefault="0025461F" w:rsidP="0025461F">
      <w:r w:rsidRPr="0025461F">
        <w:t>El canal digital se ha convertido en pilar de las estrategias modernas. Incluye desde portales de autoservicio hasta modelos de venta completamente online, integrados con analítica y motores de pricing en tiempo real.</w:t>
      </w:r>
    </w:p>
    <w:p w14:paraId="7B240C2A" w14:textId="77777777" w:rsidR="0025461F" w:rsidRPr="0025461F" w:rsidRDefault="0025461F" w:rsidP="0025461F">
      <w:r w:rsidRPr="0025461F">
        <w:rPr>
          <w:b/>
          <w:bCs/>
        </w:rPr>
        <w:t>Ventajas:</w:t>
      </w:r>
    </w:p>
    <w:p w14:paraId="30F390FC" w14:textId="77777777" w:rsidR="0025461F" w:rsidRPr="0025461F" w:rsidRDefault="0025461F" w:rsidP="0025461F">
      <w:pPr>
        <w:numPr>
          <w:ilvl w:val="0"/>
          <w:numId w:val="5"/>
        </w:numPr>
      </w:pPr>
      <w:r w:rsidRPr="0025461F">
        <w:t>escalabilidad, disponibilidad 24/7, experiencia Omnicanal, mucho menor costo de intermediación</w:t>
      </w:r>
    </w:p>
    <w:p w14:paraId="0B0DD26A" w14:textId="77777777" w:rsidR="0025461F" w:rsidRPr="0025461F" w:rsidRDefault="0025461F" w:rsidP="0025461F">
      <w:r w:rsidRPr="0025461F">
        <w:rPr>
          <w:b/>
          <w:bCs/>
        </w:rPr>
        <w:t>Desafíos:</w:t>
      </w:r>
    </w:p>
    <w:p w14:paraId="2C4DEF32" w14:textId="77777777" w:rsidR="0025461F" w:rsidRPr="0025461F" w:rsidRDefault="0025461F" w:rsidP="0025461F">
      <w:pPr>
        <w:numPr>
          <w:ilvl w:val="0"/>
          <w:numId w:val="6"/>
        </w:numPr>
      </w:pPr>
      <w:r w:rsidRPr="0025461F">
        <w:t>inversión tecnológica, gestión de datos, equilibrio entre automatización y asesoramiento.</w:t>
      </w:r>
    </w:p>
    <w:p w14:paraId="44DE1DF7" w14:textId="77777777" w:rsidR="0025461F" w:rsidRPr="0025461F" w:rsidRDefault="0025461F" w:rsidP="0025461F">
      <w:r w:rsidRPr="0025461F">
        <w:t>La suite Policysense, al integrar Kernel, Rating Engine, CX y Analytics, permite crear </w:t>
      </w:r>
      <w:r w:rsidRPr="0025461F">
        <w:rPr>
          <w:i/>
          <w:iCs/>
        </w:rPr>
        <w:t>journeys</w:t>
      </w:r>
      <w:r w:rsidRPr="0025461F">
        <w:t> digitales sin fricción y combinar el canal digital con redes humanas.</w:t>
      </w:r>
    </w:p>
    <w:p w14:paraId="18306D8A" w14:textId="77777777" w:rsidR="0025461F" w:rsidRPr="0025461F" w:rsidRDefault="0025461F" w:rsidP="0025461F">
      <w:r w:rsidRPr="0025461F">
        <w:lastRenderedPageBreak/>
        <w:t>Los modelos digitales han originado en muchos casos fricción con los modelos tradicionales (los dos anteriores). Es obvio que los canales digitales van a tener cada vez más importancia y beneficios económicos. El reto es lograr todo eso en conjunto con una estrategia viable para los canales tradicionales, los cuales son mejores para otro tipo de venta.</w:t>
      </w:r>
    </w:p>
    <w:p w14:paraId="14E714B0" w14:textId="77777777" w:rsidR="0025461F" w:rsidRPr="0025461F" w:rsidRDefault="0025461F" w:rsidP="0025461F">
      <w:pPr>
        <w:rPr>
          <w:b/>
          <w:bCs/>
        </w:rPr>
      </w:pPr>
      <w:r w:rsidRPr="0025461F">
        <w:rPr>
          <w:b/>
          <w:bCs/>
        </w:rPr>
        <w:t>Embedded insurance</w:t>
      </w:r>
    </w:p>
    <w:p w14:paraId="00115758" w14:textId="77777777" w:rsidR="0025461F" w:rsidRPr="0025461F" w:rsidRDefault="0025461F" w:rsidP="0025461F">
      <w:r w:rsidRPr="0025461F">
        <w:t>El embedded insurance (seguro embebido) inserta el seguro directamente en el proceso de compra de otro producto o servicio (por ejemplo, un seguro de viaje incluido en un boleto aéreo o cobertura para dispositivos al comprar un smartphone). Es un modelo centrado en la experiencia del cliente, que reduce fricción y amplía el alcance del seguro a sectores no tradicionales.</w:t>
      </w:r>
    </w:p>
    <w:p w14:paraId="34506F4F" w14:textId="77777777" w:rsidR="0025461F" w:rsidRPr="0025461F" w:rsidRDefault="0025461F" w:rsidP="0025461F">
      <w:r w:rsidRPr="0025461F">
        <w:rPr>
          <w:b/>
          <w:bCs/>
        </w:rPr>
        <w:t>Ventajas:</w:t>
      </w:r>
    </w:p>
    <w:p w14:paraId="0CCB0737" w14:textId="77777777" w:rsidR="0025461F" w:rsidRPr="0025461F" w:rsidRDefault="0025461F" w:rsidP="0025461F">
      <w:pPr>
        <w:numPr>
          <w:ilvl w:val="0"/>
          <w:numId w:val="7"/>
        </w:numPr>
      </w:pPr>
      <w:r w:rsidRPr="0025461F">
        <w:t>integración invisible, alto volumen a bajo costo, mayor penetración.</w:t>
      </w:r>
    </w:p>
    <w:p w14:paraId="63E07E1A" w14:textId="77777777" w:rsidR="0025461F" w:rsidRPr="0025461F" w:rsidRDefault="0025461F" w:rsidP="0025461F">
      <w:r w:rsidRPr="0025461F">
        <w:rPr>
          <w:b/>
          <w:bCs/>
        </w:rPr>
        <w:t>Desafíos:</w:t>
      </w:r>
    </w:p>
    <w:p w14:paraId="3652A355" w14:textId="77777777" w:rsidR="0025461F" w:rsidRPr="0025461F" w:rsidRDefault="0025461F" w:rsidP="0025461F">
      <w:pPr>
        <w:numPr>
          <w:ilvl w:val="0"/>
          <w:numId w:val="8"/>
        </w:numPr>
      </w:pPr>
      <w:r w:rsidRPr="0025461F">
        <w:t>dependencia tecnológica del partner, necesidad de APIs ultrarrápidas y cálculo dinámico de primas.</w:t>
      </w:r>
    </w:p>
    <w:p w14:paraId="1B50BF56" w14:textId="77777777" w:rsidR="0025461F" w:rsidRPr="0025461F" w:rsidRDefault="0025461F" w:rsidP="0025461F">
      <w:r w:rsidRPr="0025461F">
        <w:t>Policysense está diseñado para soportar estos modelos embebidos mediante APIs RESTful, microservicios desacoplados, cargas masivas y cálculos asincrónicos.</w:t>
      </w:r>
    </w:p>
    <w:p w14:paraId="03C8F65A" w14:textId="77777777" w:rsidR="0025461F" w:rsidRPr="0025461F" w:rsidRDefault="0025461F" w:rsidP="0025461F">
      <w:r w:rsidRPr="0025461F">
        <w:t>Es uno de los modelos de distribución que ofrece mayores oportunidades de crecimiento disruptivo, y no suele generar conflicto con los modelos tradicionales pues aborda otro tipo de producto.</w:t>
      </w:r>
    </w:p>
    <w:p w14:paraId="4F9F7F56" w14:textId="77777777" w:rsidR="0025461F" w:rsidRPr="0025461F" w:rsidRDefault="0025461F" w:rsidP="0025461F">
      <w:r w:rsidRPr="0025461F">
        <w:t>En este tipo de negocio aparece la figura del “sponsor”, que si bien es análogo a un canal de distribución, tiene una connotación legal totalmente distinta.</w:t>
      </w:r>
    </w:p>
    <w:p w14:paraId="34E4D944" w14:textId="77777777" w:rsidR="0025461F" w:rsidRPr="0025461F" w:rsidRDefault="0025461F" w:rsidP="0025461F">
      <w:pPr>
        <w:rPr>
          <w:b/>
          <w:bCs/>
        </w:rPr>
      </w:pPr>
      <w:r w:rsidRPr="0025461F">
        <w:rPr>
          <w:b/>
          <w:bCs/>
        </w:rPr>
        <w:t>Seguros masivos y retail</w:t>
      </w:r>
    </w:p>
    <w:p w14:paraId="4A6FC312" w14:textId="77777777" w:rsidR="0025461F" w:rsidRPr="0025461F" w:rsidRDefault="0025461F" w:rsidP="0025461F">
      <w:r w:rsidRPr="0025461F">
        <w:t>El retail insurance se basa en alianzas con cadenas comerciales o marketplaces que distribuyen productos de bajo costo y alta rotación. Permite llegar a millones de consumidores en el punto de venta o durante la posventa.</w:t>
      </w:r>
    </w:p>
    <w:p w14:paraId="3C9B5A50" w14:textId="77777777" w:rsidR="0025461F" w:rsidRPr="0025461F" w:rsidRDefault="0025461F" w:rsidP="0025461F">
      <w:r w:rsidRPr="0025461F">
        <w:rPr>
          <w:b/>
          <w:bCs/>
        </w:rPr>
        <w:t>Ventajas:</w:t>
      </w:r>
    </w:p>
    <w:p w14:paraId="2EE4818F" w14:textId="77777777" w:rsidR="0025461F" w:rsidRPr="0025461F" w:rsidRDefault="0025461F" w:rsidP="0025461F">
      <w:pPr>
        <w:numPr>
          <w:ilvl w:val="0"/>
          <w:numId w:val="9"/>
        </w:numPr>
      </w:pPr>
      <w:r w:rsidRPr="0025461F">
        <w:t>gran volumen, bajo costo de adquisición, integración con programas de fidelización.</w:t>
      </w:r>
    </w:p>
    <w:p w14:paraId="0F4B2444" w14:textId="77777777" w:rsidR="0025461F" w:rsidRPr="0025461F" w:rsidRDefault="0025461F" w:rsidP="0025461F">
      <w:r w:rsidRPr="0025461F">
        <w:rPr>
          <w:b/>
          <w:bCs/>
        </w:rPr>
        <w:t>Desafíos:</w:t>
      </w:r>
    </w:p>
    <w:p w14:paraId="50BB0BF6" w14:textId="77777777" w:rsidR="0025461F" w:rsidRPr="0025461F" w:rsidRDefault="0025461F" w:rsidP="0025461F">
      <w:pPr>
        <w:numPr>
          <w:ilvl w:val="0"/>
          <w:numId w:val="10"/>
        </w:numPr>
      </w:pPr>
      <w:r w:rsidRPr="0025461F">
        <w:t>márgenes reducidos, alta transaccionalidad y exigencia de reporting masivo.</w:t>
      </w:r>
    </w:p>
    <w:p w14:paraId="32C6AC3E" w14:textId="77777777" w:rsidR="0025461F" w:rsidRPr="0025461F" w:rsidRDefault="0025461F" w:rsidP="0025461F">
      <w:r w:rsidRPr="0025461F">
        <w:lastRenderedPageBreak/>
        <w:t>Policysense ofrece soporte nativo para procesamiento batch, facturación multimoneda y conciliación masiva.</w:t>
      </w:r>
    </w:p>
    <w:p w14:paraId="0ACA9221" w14:textId="77777777" w:rsidR="0025461F" w:rsidRPr="0025461F" w:rsidRDefault="0025461F" w:rsidP="0025461F">
      <w:r w:rsidRPr="0025461F">
        <w:t>Al igual que en el seguro embebido, se usa la figura del “sponsor”.</w:t>
      </w:r>
    </w:p>
    <w:p w14:paraId="1854BA08" w14:textId="77777777" w:rsidR="0025461F" w:rsidRPr="0025461F" w:rsidRDefault="0025461F" w:rsidP="0025461F">
      <w:pPr>
        <w:rPr>
          <w:b/>
          <w:bCs/>
        </w:rPr>
      </w:pPr>
      <w:r w:rsidRPr="0025461F">
        <w:rPr>
          <w:b/>
          <w:bCs/>
        </w:rPr>
        <w:t>Canales de affinity</w:t>
      </w:r>
    </w:p>
    <w:p w14:paraId="057187AC" w14:textId="77777777" w:rsidR="0025461F" w:rsidRPr="0025461F" w:rsidRDefault="0025461F" w:rsidP="0025461F">
      <w:r w:rsidRPr="0025461F">
        <w:t>Los canales de affinity aprovechan la confianza y cohesión de comunidades organizadas (colegios profesionales, universidades, clubes, plataformas digitales) para ofrecer productos específicos a sus miembros.</w:t>
      </w:r>
    </w:p>
    <w:p w14:paraId="6F6E7EE3" w14:textId="77777777" w:rsidR="0025461F" w:rsidRPr="0025461F" w:rsidRDefault="0025461F" w:rsidP="0025461F">
      <w:r w:rsidRPr="0025461F">
        <w:rPr>
          <w:b/>
          <w:bCs/>
        </w:rPr>
        <w:t>Ventajas:</w:t>
      </w:r>
    </w:p>
    <w:p w14:paraId="7D06CD83" w14:textId="77777777" w:rsidR="0025461F" w:rsidRPr="0025461F" w:rsidRDefault="0025461F" w:rsidP="0025461F">
      <w:pPr>
        <w:numPr>
          <w:ilvl w:val="0"/>
          <w:numId w:val="11"/>
        </w:numPr>
      </w:pPr>
      <w:r w:rsidRPr="0025461F">
        <w:t>tasas de conversión elevadas, afinidad emocional, menor inversión en marketing.</w:t>
      </w:r>
    </w:p>
    <w:p w14:paraId="09070EF5" w14:textId="77777777" w:rsidR="0025461F" w:rsidRPr="0025461F" w:rsidRDefault="0025461F" w:rsidP="0025461F">
      <w:r w:rsidRPr="0025461F">
        <w:rPr>
          <w:b/>
          <w:bCs/>
        </w:rPr>
        <w:t>Desafíos:</w:t>
      </w:r>
    </w:p>
    <w:p w14:paraId="6ED583EC" w14:textId="77777777" w:rsidR="0025461F" w:rsidRPr="0025461F" w:rsidRDefault="0025461F" w:rsidP="0025461F">
      <w:pPr>
        <w:numPr>
          <w:ilvl w:val="0"/>
          <w:numId w:val="12"/>
        </w:numPr>
      </w:pPr>
      <w:r w:rsidRPr="0025461F">
        <w:t>tamaño limitado del grupo, dependencia de la relación institucional.</w:t>
      </w:r>
    </w:p>
    <w:p w14:paraId="1032FA69" w14:textId="77777777" w:rsidR="0025461F" w:rsidRPr="0025461F" w:rsidRDefault="0025461F" w:rsidP="0025461F">
      <w:r w:rsidRPr="0025461F">
        <w:t>Policysense permite parametrizar productos y reglas de negocio por grupo o campaña, facilitando la gestión de alianzas y beneficios exclusivos.</w:t>
      </w:r>
    </w:p>
    <w:p w14:paraId="0EBD436C" w14:textId="77777777" w:rsidR="0025461F" w:rsidRPr="0025461F" w:rsidRDefault="0025461F" w:rsidP="0025461F">
      <w:pPr>
        <w:rPr>
          <w:b/>
          <w:bCs/>
        </w:rPr>
      </w:pPr>
      <w:r w:rsidRPr="0025461F">
        <w:rPr>
          <w:b/>
          <w:bCs/>
        </w:rPr>
        <w:t>Implicaciones estratégicas</w:t>
      </w:r>
    </w:p>
    <w:p w14:paraId="0DD03F55" w14:textId="77777777" w:rsidR="0025461F" w:rsidRPr="0025461F" w:rsidRDefault="0025461F" w:rsidP="0025461F">
      <w:r w:rsidRPr="0025461F">
        <w:t>Cada modelo de distribución define un tipo distinto de relación con el cliente, estructura de incentivos y complejidad operativa. Las aseguradoras más avanzadas ya no eligen un solo canal: los orquestan. La clave está en mantener coherencia comercial y técnica en un entorno multicanal.</w:t>
      </w:r>
    </w:p>
    <w:p w14:paraId="091A6318" w14:textId="77777777" w:rsidR="0025461F" w:rsidRPr="0025461F" w:rsidRDefault="0025461F" w:rsidP="0025461F">
      <w:r w:rsidRPr="0025461F">
        <w:t>La plataforma Policysense permite lograrlo mediante:</w:t>
      </w:r>
    </w:p>
    <w:p w14:paraId="54584092" w14:textId="77777777" w:rsidR="0025461F" w:rsidRPr="0025461F" w:rsidRDefault="0025461F" w:rsidP="0025461F">
      <w:r w:rsidRPr="0025461F">
        <w:t>Vista unificada de red y producción.</w:t>
      </w:r>
    </w:p>
    <w:p w14:paraId="58B20B5C" w14:textId="77777777" w:rsidR="0025461F" w:rsidRPr="0025461F" w:rsidRDefault="0025461F" w:rsidP="0025461F">
      <w:r w:rsidRPr="0025461F">
        <w:t>Motor de reglas central para comisiones, bonos y metas.</w:t>
      </w:r>
    </w:p>
    <w:p w14:paraId="416ABEF5" w14:textId="77777777" w:rsidR="0025461F" w:rsidRPr="0025461F" w:rsidRDefault="0025461F" w:rsidP="0025461F">
      <w:r w:rsidRPr="0025461F">
        <w:t>Analítica transversal y aprendizaje automático.</w:t>
      </w:r>
    </w:p>
    <w:p w14:paraId="372CA47B" w14:textId="77777777" w:rsidR="0025461F" w:rsidRPr="0025461F" w:rsidRDefault="0025461F" w:rsidP="0025461F">
      <w:r w:rsidRPr="0025461F">
        <w:t>Seguridad y trazabilidad multinivel.</w:t>
      </w:r>
    </w:p>
    <w:p w14:paraId="46AED69A" w14:textId="77777777" w:rsidR="0025461F" w:rsidRPr="0025461F" w:rsidRDefault="0025461F" w:rsidP="0025461F">
      <w:r w:rsidRPr="0025461F">
        <w:t>De este modo, cada canal —ya sea humano, institucional o digital— forma parte de una misma estrategia de distribución inteligente, escalable y controlada.</w:t>
      </w:r>
    </w:p>
    <w:p w14:paraId="3C6BBC92" w14:textId="77777777" w:rsidR="0025461F" w:rsidRPr="0025461F" w:rsidRDefault="0025461F" w:rsidP="0025461F">
      <w:pPr>
        <w:rPr>
          <w:b/>
          <w:bCs/>
        </w:rPr>
      </w:pPr>
      <w:r w:rsidRPr="0025461F">
        <w:rPr>
          <w:b/>
          <w:bCs/>
        </w:rPr>
        <w:t>Requisitos generales para operar como agente o corredor de seguros</w:t>
      </w:r>
    </w:p>
    <w:p w14:paraId="0C2DF2BA" w14:textId="77777777" w:rsidR="0025461F" w:rsidRPr="0025461F" w:rsidRDefault="0025461F" w:rsidP="0025461F">
      <w:pPr>
        <w:rPr>
          <w:b/>
          <w:bCs/>
        </w:rPr>
      </w:pPr>
      <w:r w:rsidRPr="0025461F">
        <w:rPr>
          <w:b/>
          <w:bCs/>
        </w:rPr>
        <w:t>Explicación general</w:t>
      </w:r>
    </w:p>
    <w:p w14:paraId="59C57A33" w14:textId="77777777" w:rsidR="0025461F" w:rsidRPr="0025461F" w:rsidRDefault="0025461F" w:rsidP="0025461F">
      <w:r w:rsidRPr="0025461F">
        <w:t xml:space="preserve">Ejercer actividades de intermediación en seguros —ya sea como agente, promotor, asesor o broker— implica una serie de responsabilidades legales y profesionales. Aunque los requisitos específicos varían según la legislación de </w:t>
      </w:r>
      <w:r w:rsidRPr="0025461F">
        <w:lastRenderedPageBreak/>
        <w:t>cada país, existen principios y estándares comunes en prácticamente todos los mercados aseguradores.</w:t>
      </w:r>
    </w:p>
    <w:p w14:paraId="07EDCBF3" w14:textId="77777777" w:rsidR="0025461F" w:rsidRPr="0025461F" w:rsidRDefault="0025461F" w:rsidP="0025461F">
      <w:r w:rsidRPr="0025461F">
        <w:t>Estos requisitos buscan garantizar que quienes intermedian pólizas lo hagan con competencia técnica, integridad y respaldo financiero, protegiendo tanto al cliente como a la aseguradora, y en general la reputación de la industria.</w:t>
      </w:r>
    </w:p>
    <w:p w14:paraId="48B5DF73" w14:textId="77777777" w:rsidR="0025461F" w:rsidRPr="0025461F" w:rsidRDefault="0025461F" w:rsidP="0025461F">
      <w:pPr>
        <w:rPr>
          <w:b/>
          <w:bCs/>
        </w:rPr>
      </w:pPr>
      <w:r w:rsidRPr="0025461F">
        <w:rPr>
          <w:b/>
          <w:bCs/>
        </w:rPr>
        <w:t>Obtención de licencia o registro oficial</w:t>
      </w:r>
    </w:p>
    <w:p w14:paraId="044A2522" w14:textId="77777777" w:rsidR="0025461F" w:rsidRPr="0025461F" w:rsidRDefault="0025461F" w:rsidP="0025461F">
      <w:r w:rsidRPr="0025461F">
        <w:t>El primer paso para operar legalmente es contar con una licencia de intermediación emitida o registrada ante la autoridad supervisora del mercado de seguros. Esta licencia reconoce formalmente que el agente o broker cumple las condiciones mínimas para ejercer, y puede tener alcance individual o corporativo (por ejemplo, licencias personales o licencias para sociedades de corretaje).</w:t>
      </w:r>
    </w:p>
    <w:p w14:paraId="2B7F4179" w14:textId="77777777" w:rsidR="0025461F" w:rsidRPr="0025461F" w:rsidRDefault="0025461F" w:rsidP="0025461F">
      <w:r w:rsidRPr="0025461F">
        <w:t>El proceso suele requerir:</w:t>
      </w:r>
    </w:p>
    <w:p w14:paraId="4BFF9AAB" w14:textId="77777777" w:rsidR="0025461F" w:rsidRPr="0025461F" w:rsidRDefault="0025461F" w:rsidP="0025461F">
      <w:r w:rsidRPr="0025461F">
        <w:t>Presentar una solicitud formal y antecedentes personales o empresariales.</w:t>
      </w:r>
    </w:p>
    <w:p w14:paraId="27DD788D" w14:textId="77777777" w:rsidR="0025461F" w:rsidRPr="0025461F" w:rsidRDefault="0025461F" w:rsidP="0025461F">
      <w:r w:rsidRPr="0025461F">
        <w:t>Acreditar formación técnica o experiencia previa en seguros.</w:t>
      </w:r>
    </w:p>
    <w:p w14:paraId="7666784F" w14:textId="77777777" w:rsidR="0025461F" w:rsidRPr="0025461F" w:rsidRDefault="0025461F" w:rsidP="0025461F">
      <w:r w:rsidRPr="0025461F">
        <w:t>Cumplir con requisitos de idoneidad, solvencia y reputación profesional.</w:t>
      </w:r>
    </w:p>
    <w:p w14:paraId="54226CA7" w14:textId="77777777" w:rsidR="0025461F" w:rsidRPr="0025461F" w:rsidRDefault="0025461F" w:rsidP="0025461F">
      <w:r w:rsidRPr="0025461F">
        <w:t>La licencia no es un trámite único: en muchos casos debe renovarse periódicamente, demostrando actualización de conocimientos y cumplimiento de obligaciones regulatorias.</w:t>
      </w:r>
    </w:p>
    <w:p w14:paraId="47AF298B" w14:textId="77777777" w:rsidR="0025461F" w:rsidRPr="0025461F" w:rsidRDefault="0025461F" w:rsidP="0025461F">
      <w:r w:rsidRPr="0025461F">
        <w:t>En algunos casos estas licencias autorizan a vender productos de todo tipo, o solo de vida, o solo de ramos patrimoniales, etc. En algunos países las licencias también tienen limitaciones geográficas.</w:t>
      </w:r>
    </w:p>
    <w:p w14:paraId="25D9A266" w14:textId="77777777" w:rsidR="0025461F" w:rsidRPr="0025461F" w:rsidRDefault="0025461F" w:rsidP="0025461F">
      <w:r w:rsidRPr="0025461F">
        <w:t>El control de la licencia puede llegar a representar un problema para la compañía de seguros. Es su responsabilidad legal el verificarla, y está expuesta a multas severas si no cumple.</w:t>
      </w:r>
    </w:p>
    <w:p w14:paraId="2937E1EC" w14:textId="77777777" w:rsidR="0025461F" w:rsidRPr="0025461F" w:rsidRDefault="0025461F" w:rsidP="0025461F">
      <w:pPr>
        <w:rPr>
          <w:b/>
          <w:bCs/>
        </w:rPr>
      </w:pPr>
      <w:r w:rsidRPr="0025461F">
        <w:rPr>
          <w:b/>
          <w:bCs/>
        </w:rPr>
        <w:t>Seguro de responsabilidad civil profesional</w:t>
      </w:r>
    </w:p>
    <w:p w14:paraId="5FE2DD6B" w14:textId="77777777" w:rsidR="0025461F" w:rsidRPr="0025461F" w:rsidRDefault="0025461F" w:rsidP="0025461F">
      <w:r w:rsidRPr="0025461F">
        <w:t>Toda persona o entidad que intermedie en seguros debe contar con un seguro de responsabilidad civil profesional (E&amp;O o “Errors and Omissions”). Este seguro protege al agente o broker frente a posibles reclamaciones derivadas de errores, omisiones o negligencias en su labor de asesoramiento o gestión.</w:t>
      </w:r>
    </w:p>
    <w:p w14:paraId="1D55450A" w14:textId="77777777" w:rsidR="0025461F" w:rsidRPr="0025461F" w:rsidRDefault="0025461F" w:rsidP="0025461F">
      <w:r w:rsidRPr="0025461F">
        <w:t>Su propósito es doble:</w:t>
      </w:r>
    </w:p>
    <w:p w14:paraId="6B464B13" w14:textId="77777777" w:rsidR="0025461F" w:rsidRPr="0025461F" w:rsidRDefault="0025461F" w:rsidP="0025461F">
      <w:r w:rsidRPr="0025461F">
        <w:rPr>
          <w:b/>
          <w:bCs/>
        </w:rPr>
        <w:t>Proteger al consumidor</w:t>
      </w:r>
      <w:r w:rsidRPr="0025461F">
        <w:t>, garantizando que, en caso de perjuicio, existan recursos para indemnizarlo.</w:t>
      </w:r>
    </w:p>
    <w:p w14:paraId="02BB0BD2" w14:textId="77777777" w:rsidR="0025461F" w:rsidRPr="0025461F" w:rsidRDefault="0025461F" w:rsidP="0025461F">
      <w:r w:rsidRPr="0025461F">
        <w:rPr>
          <w:b/>
          <w:bCs/>
        </w:rPr>
        <w:t>Proteger al intermediario</w:t>
      </w:r>
      <w:r w:rsidRPr="0025461F">
        <w:t>, evitando que un error profesional comprometa su estabilidad financiera.</w:t>
      </w:r>
    </w:p>
    <w:p w14:paraId="5CC12AC3" w14:textId="77777777" w:rsidR="0025461F" w:rsidRPr="0025461F" w:rsidRDefault="0025461F" w:rsidP="0025461F">
      <w:r w:rsidRPr="0025461F">
        <w:lastRenderedPageBreak/>
        <w:t>El monto y las condiciones de esta cobertura varían, pero su existencia es considerada una garantía esencial de solvencia y confianza. En muchos países el monto de cobertura depende de las ventas del canal en el año anterior, y es preciso vigilar que cumple.</w:t>
      </w:r>
    </w:p>
    <w:p w14:paraId="799272E0" w14:textId="77777777" w:rsidR="0025461F" w:rsidRPr="0025461F" w:rsidRDefault="0025461F" w:rsidP="0025461F">
      <w:pPr>
        <w:rPr>
          <w:b/>
          <w:bCs/>
        </w:rPr>
      </w:pPr>
      <w:r w:rsidRPr="0025461F">
        <w:rPr>
          <w:b/>
          <w:bCs/>
        </w:rPr>
        <w:t>Formación y certificación profesional</w:t>
      </w:r>
    </w:p>
    <w:p w14:paraId="024DEBC6" w14:textId="77777777" w:rsidR="0025461F" w:rsidRPr="0025461F" w:rsidRDefault="0025461F" w:rsidP="0025461F">
      <w:r w:rsidRPr="0025461F">
        <w:t>Para ejercer como intermediario se requiere demostrar competencia técnica y ética. Por ello, la mayoría de las jurisdicciones exige:</w:t>
      </w:r>
    </w:p>
    <w:p w14:paraId="025AA9BB" w14:textId="77777777" w:rsidR="0025461F" w:rsidRPr="0025461F" w:rsidRDefault="0025461F" w:rsidP="0025461F">
      <w:r w:rsidRPr="0025461F">
        <w:t>Completar programas de formación inicial en seguros, productos y normativa aplicable.</w:t>
      </w:r>
    </w:p>
    <w:p w14:paraId="6B2E1126" w14:textId="77777777" w:rsidR="0025461F" w:rsidRPr="0025461F" w:rsidRDefault="0025461F" w:rsidP="0025461F">
      <w:r w:rsidRPr="0025461F">
        <w:t>Aprobar evaluaciones o certificaciones reconocidas por la autoridad reguladora o asociaciones del sector.</w:t>
      </w:r>
    </w:p>
    <w:p w14:paraId="6154C1B4" w14:textId="77777777" w:rsidR="0025461F" w:rsidRPr="0025461F" w:rsidRDefault="0025461F" w:rsidP="0025461F">
      <w:r w:rsidRPr="0025461F">
        <w:t>Cumplir con educación continua, que asegure la actualización en nuevos productos, tecnologías, normativas y prácticas de mercado.</w:t>
      </w:r>
    </w:p>
    <w:p w14:paraId="0B98061D" w14:textId="77777777" w:rsidR="0025461F" w:rsidRPr="0025461F" w:rsidRDefault="0025461F" w:rsidP="0025461F">
      <w:r w:rsidRPr="0025461F">
        <w:t>En muchas aseguradoras, los agentes exclusivos deben además aprobar entrenamientos internos, que cubren temas de producto, servicio al cliente y herramientas digitales (como Policysense Distribution Management).</w:t>
      </w:r>
    </w:p>
    <w:p w14:paraId="622F3357" w14:textId="77777777" w:rsidR="0025461F" w:rsidRPr="0025461F" w:rsidRDefault="0025461F" w:rsidP="0025461F">
      <w:pPr>
        <w:rPr>
          <w:b/>
          <w:bCs/>
        </w:rPr>
      </w:pPr>
      <w:r w:rsidRPr="0025461F">
        <w:rPr>
          <w:b/>
          <w:bCs/>
        </w:rPr>
        <w:t>Solvencia y estructura administrativa</w:t>
      </w:r>
    </w:p>
    <w:p w14:paraId="47D18246" w14:textId="77777777" w:rsidR="0025461F" w:rsidRPr="0025461F" w:rsidRDefault="0025461F" w:rsidP="0025461F">
      <w:r w:rsidRPr="0025461F">
        <w:t>Un agente o broker debe contar con capacidad económica y organizativa suficiente para operar de manera independiente y segura. Esto implica:</w:t>
      </w:r>
    </w:p>
    <w:p w14:paraId="4B7F7FF6" w14:textId="77777777" w:rsidR="0025461F" w:rsidRPr="0025461F" w:rsidRDefault="0025461F" w:rsidP="0025461F">
      <w:r w:rsidRPr="0025461F">
        <w:t>Disponer de una estructura mínima (oficina, sistemas de registro, canales de comunicación).</w:t>
      </w:r>
    </w:p>
    <w:p w14:paraId="755CD39C" w14:textId="77777777" w:rsidR="0025461F" w:rsidRPr="0025461F" w:rsidRDefault="0025461F" w:rsidP="0025461F">
      <w:r w:rsidRPr="0025461F">
        <w:t>Mantener cuentas separadas para los fondos de clientes y las comisiones recibidas.</w:t>
      </w:r>
    </w:p>
    <w:p w14:paraId="052F004F" w14:textId="77777777" w:rsidR="0025461F" w:rsidRPr="0025461F" w:rsidRDefault="0025461F" w:rsidP="0025461F">
      <w:r w:rsidRPr="0025461F">
        <w:t>Cumplir con normas básicas de contabilidad, transparencia y manejo de información confidencial.</w:t>
      </w:r>
    </w:p>
    <w:p w14:paraId="772B9B41" w14:textId="77777777" w:rsidR="0025461F" w:rsidRPr="0025461F" w:rsidRDefault="0025461F" w:rsidP="0025461F">
      <w:r w:rsidRPr="0025461F">
        <w:t>En el caso de corredores o sociedades de corretaje, también se exige una figura responsable técnico o legalmente habilitada ante la autoridad.</w:t>
      </w:r>
    </w:p>
    <w:p w14:paraId="5EF01488" w14:textId="77777777" w:rsidR="0025461F" w:rsidRPr="0025461F" w:rsidRDefault="0025461F" w:rsidP="0025461F">
      <w:pPr>
        <w:rPr>
          <w:b/>
          <w:bCs/>
        </w:rPr>
      </w:pPr>
      <w:r w:rsidRPr="0025461F">
        <w:rPr>
          <w:b/>
          <w:bCs/>
        </w:rPr>
        <w:t>Ética, confidencialidad y protección del cliente</w:t>
      </w:r>
    </w:p>
    <w:p w14:paraId="3B50926D" w14:textId="77777777" w:rsidR="0025461F" w:rsidRPr="0025461F" w:rsidRDefault="0025461F" w:rsidP="0025461F">
      <w:r w:rsidRPr="0025461F">
        <w:t>Más allá de los requisitos formales, el agente o broker debe actuar conforme a los principios de buena fe, confidencialidad, asesoramiento responsable y protección del consumidor. Esto incluye:</w:t>
      </w:r>
    </w:p>
    <w:p w14:paraId="1D0E4474" w14:textId="77777777" w:rsidR="0025461F" w:rsidRPr="0025461F" w:rsidRDefault="0025461F" w:rsidP="0025461F">
      <w:r w:rsidRPr="0025461F">
        <w:t>Informar de manera clara las condiciones del seguro y sus exclusiones.</w:t>
      </w:r>
    </w:p>
    <w:p w14:paraId="4764DC59" w14:textId="77777777" w:rsidR="0025461F" w:rsidRPr="0025461F" w:rsidRDefault="0025461F" w:rsidP="0025461F">
      <w:r w:rsidRPr="0025461F">
        <w:t>No retener indebidamente fondos de clientes o primas.</w:t>
      </w:r>
    </w:p>
    <w:p w14:paraId="036623BE" w14:textId="77777777" w:rsidR="0025461F" w:rsidRPr="0025461F" w:rsidRDefault="0025461F" w:rsidP="0025461F">
      <w:r w:rsidRPr="0025461F">
        <w:lastRenderedPageBreak/>
        <w:t>Evitar conflictos de interés entre compañías o productos.</w:t>
      </w:r>
    </w:p>
    <w:p w14:paraId="0075E899" w14:textId="77777777" w:rsidR="0025461F" w:rsidRPr="0025461F" w:rsidRDefault="0025461F" w:rsidP="0025461F">
      <w:r w:rsidRPr="0025461F">
        <w:t>Custodiar la información personal y financiera de los asegurados.</w:t>
      </w:r>
    </w:p>
    <w:p w14:paraId="4668EE61" w14:textId="77777777" w:rsidR="0025461F" w:rsidRPr="0025461F" w:rsidRDefault="0025461F" w:rsidP="0025461F">
      <w:r w:rsidRPr="0025461F">
        <w:t>El cumplimiento ético es tan relevante como el técnico: en la práctica, muchas licencias pueden suspenderse por incumplimientos de conducta, incluso sin infracciones económicas.</w:t>
      </w:r>
    </w:p>
    <w:p w14:paraId="428DCCF1" w14:textId="77777777" w:rsidR="0025461F" w:rsidRPr="0025461F" w:rsidRDefault="0025461F" w:rsidP="0025461F">
      <w:pPr>
        <w:rPr>
          <w:b/>
          <w:bCs/>
        </w:rPr>
      </w:pPr>
      <w:r w:rsidRPr="0025461F">
        <w:rPr>
          <w:b/>
          <w:bCs/>
        </w:rPr>
        <w:t>Supervisión y renovación</w:t>
      </w:r>
    </w:p>
    <w:p w14:paraId="54FC065A" w14:textId="77777777" w:rsidR="0025461F" w:rsidRPr="0025461F" w:rsidRDefault="0025461F" w:rsidP="0025461F">
      <w:r w:rsidRPr="0025461F">
        <w:t>Finalmente, los intermediarios están sujetos a </w:t>
      </w:r>
      <w:r w:rsidRPr="0025461F">
        <w:rPr>
          <w:b/>
          <w:bCs/>
        </w:rPr>
        <w:t>supervisión continua</w:t>
      </w:r>
      <w:r w:rsidRPr="0025461F">
        <w:t> por parte de las autoridades y, en muchos casos, también por las aseguradoras con las que colaboran. Esto implica:</w:t>
      </w:r>
    </w:p>
    <w:p w14:paraId="638C8B80" w14:textId="77777777" w:rsidR="0025461F" w:rsidRPr="0025461F" w:rsidRDefault="0025461F" w:rsidP="0025461F">
      <w:r w:rsidRPr="0025461F">
        <w:t>Presentar reportes o actualizaciones periódicas.</w:t>
      </w:r>
    </w:p>
    <w:p w14:paraId="21D0A16B" w14:textId="77777777" w:rsidR="0025461F" w:rsidRPr="0025461F" w:rsidRDefault="0025461F" w:rsidP="0025461F">
      <w:r w:rsidRPr="0025461F">
        <w:t>Someterse a auditorías o revisiones de cumplimiento.</w:t>
      </w:r>
    </w:p>
    <w:p w14:paraId="5BCD3945" w14:textId="77777777" w:rsidR="0025461F" w:rsidRPr="0025461F" w:rsidRDefault="0025461F" w:rsidP="0025461F">
      <w:r w:rsidRPr="0025461F">
        <w:t>Renovar la licencia demostrando vigencia de su formación y póliza de responsabilidad civil.</w:t>
      </w:r>
    </w:p>
    <w:p w14:paraId="6B1AFD22" w14:textId="77777777" w:rsidR="0025461F" w:rsidRPr="0025461F" w:rsidRDefault="0025461F" w:rsidP="0025461F">
      <w:r w:rsidRPr="0025461F">
        <w:t>El objetivo de esta supervisión no es sancionar, sino asegurar que el mercado funcione con transparencia, profesionalismo y estabilidad.</w:t>
      </w:r>
    </w:p>
    <w:p w14:paraId="056DDEDE" w14:textId="77777777" w:rsidR="0025461F" w:rsidRPr="0025461F" w:rsidRDefault="0025461F" w:rsidP="0025461F">
      <w:pPr>
        <w:rPr>
          <w:b/>
          <w:bCs/>
        </w:rPr>
      </w:pPr>
      <w:r w:rsidRPr="0025461F">
        <w:rPr>
          <w:b/>
          <w:bCs/>
        </w:rPr>
        <w:t>Parametrización inicial del App</w:t>
      </w:r>
    </w:p>
    <w:p w14:paraId="630B9222" w14:textId="77777777" w:rsidR="0025461F" w:rsidRPr="0025461F" w:rsidRDefault="0025461F" w:rsidP="0025461F">
      <w:pPr>
        <w:rPr>
          <w:b/>
          <w:bCs/>
        </w:rPr>
      </w:pPr>
      <w:r w:rsidRPr="0025461F">
        <w:rPr>
          <w:b/>
          <w:bCs/>
        </w:rPr>
        <w:t>Opciones de Instalación</w:t>
      </w:r>
    </w:p>
    <w:p w14:paraId="4DF217FD" w14:textId="77777777" w:rsidR="0025461F" w:rsidRPr="0025461F" w:rsidRDefault="0025461F" w:rsidP="0025461F">
      <w:r w:rsidRPr="0025461F">
        <w:t>Permite definir reglas de negocio que determinan la funcionalidad general del App. Por ejemplo:</w:t>
      </w:r>
    </w:p>
    <w:p w14:paraId="5B8F257E" w14:textId="77777777" w:rsidR="0025461F" w:rsidRPr="0025461F" w:rsidRDefault="0025461F" w:rsidP="0025461F">
      <w:pPr>
        <w:numPr>
          <w:ilvl w:val="0"/>
          <w:numId w:val="13"/>
        </w:numPr>
      </w:pPr>
      <w:r w:rsidRPr="0025461F">
        <w:t>¿Se quieren controlar metas de producción? ¿Con que frecuencia?</w:t>
      </w:r>
    </w:p>
    <w:p w14:paraId="1D9E31C9" w14:textId="77777777" w:rsidR="0025461F" w:rsidRPr="0025461F" w:rsidRDefault="0025461F" w:rsidP="0025461F">
      <w:pPr>
        <w:numPr>
          <w:ilvl w:val="0"/>
          <w:numId w:val="13"/>
        </w:numPr>
      </w:pPr>
      <w:r w:rsidRPr="0025461F">
        <w:t>¿Se quieren controlar los entrenamientos?</w:t>
      </w:r>
    </w:p>
    <w:p w14:paraId="58E8ABC8" w14:textId="77777777" w:rsidR="0025461F" w:rsidRPr="0025461F" w:rsidRDefault="0025461F" w:rsidP="0025461F">
      <w:pPr>
        <w:numPr>
          <w:ilvl w:val="0"/>
          <w:numId w:val="13"/>
        </w:numPr>
      </w:pPr>
      <w:r w:rsidRPr="0025461F">
        <w:t>¿Cuándo se devengan las comisiones? Esta opción, como veremos más adelante, es muy importante.</w:t>
      </w:r>
    </w:p>
    <w:p w14:paraId="71130799" w14:textId="77777777" w:rsidR="0025461F" w:rsidRPr="0025461F" w:rsidRDefault="0025461F" w:rsidP="0025461F">
      <w:pPr>
        <w:numPr>
          <w:ilvl w:val="0"/>
          <w:numId w:val="13"/>
        </w:numPr>
      </w:pPr>
      <w:r w:rsidRPr="0025461F">
        <w:t>¿Habilitar redes de distribución (jerarquías)? Cantidad de niveles.</w:t>
      </w:r>
    </w:p>
    <w:p w14:paraId="021760A9" w14:textId="77777777" w:rsidR="0025461F" w:rsidRPr="0025461F" w:rsidRDefault="0025461F" w:rsidP="0025461F">
      <w:pPr>
        <w:rPr>
          <w:b/>
          <w:bCs/>
        </w:rPr>
      </w:pPr>
      <w:r w:rsidRPr="0025461F">
        <w:rPr>
          <w:b/>
          <w:bCs/>
        </w:rPr>
        <w:t>Tipos de canales</w:t>
      </w:r>
    </w:p>
    <w:p w14:paraId="55E3F269" w14:textId="77777777" w:rsidR="0025461F" w:rsidRPr="0025461F" w:rsidRDefault="0025461F" w:rsidP="0025461F">
      <w:pPr>
        <w:rPr>
          <w:b/>
          <w:bCs/>
        </w:rPr>
      </w:pPr>
      <w:r w:rsidRPr="0025461F">
        <w:rPr>
          <w:rFonts w:ascii="Segoe UI Emoji" w:hAnsi="Segoe UI Emoji" w:cs="Segoe UI Emoji"/>
          <w:b/>
          <w:bCs/>
        </w:rPr>
        <w:t>📚</w:t>
      </w:r>
      <w:r w:rsidRPr="0025461F">
        <w:rPr>
          <w:b/>
          <w:bCs/>
        </w:rPr>
        <w:t xml:space="preserve"> Teoría: Teoría - configuración de canales.mp4</w:t>
      </w:r>
    </w:p>
    <w:p w14:paraId="24D776C6" w14:textId="77777777" w:rsidR="0025461F" w:rsidRPr="0025461F" w:rsidRDefault="0025461F" w:rsidP="0025461F">
      <w:pPr>
        <w:rPr>
          <w:b/>
          <w:bCs/>
        </w:rPr>
      </w:pPr>
      <w:r w:rsidRPr="0025461F">
        <w:rPr>
          <w:rFonts w:ascii="Segoe UI Emoji" w:hAnsi="Segoe UI Emoji" w:cs="Segoe UI Emoji"/>
          <w:b/>
          <w:bCs/>
        </w:rPr>
        <w:t>📚</w:t>
      </w:r>
      <w:r w:rsidRPr="0025461F">
        <w:rPr>
          <w:b/>
          <w:bCs/>
        </w:rPr>
        <w:t xml:space="preserve"> Teoría: Teoría - gestión de cumplimiento.mp4</w:t>
      </w:r>
    </w:p>
    <w:p w14:paraId="78F43F20" w14:textId="77777777" w:rsidR="0025461F" w:rsidRPr="0025461F" w:rsidRDefault="0025461F" w:rsidP="0025461F">
      <w:r w:rsidRPr="0025461F">
        <w:t>Antes de usar el sistema, se debe deben definir los tipos de canal con que se va a trabajar, lo cual es totalmente libre. Por cada tipo de canal, Policysense permite (opcionalmente) definir “niveles”, por ejemplo:</w:t>
      </w:r>
    </w:p>
    <w:p w14:paraId="4D26AD7A" w14:textId="77777777" w:rsidR="0025461F" w:rsidRPr="0025461F" w:rsidRDefault="0025461F" w:rsidP="0025461F">
      <w:pPr>
        <w:numPr>
          <w:ilvl w:val="0"/>
          <w:numId w:val="14"/>
        </w:numPr>
      </w:pPr>
      <w:r w:rsidRPr="0025461F">
        <w:lastRenderedPageBreak/>
        <w:t>Podemos crear un tipo de canal llamado “Agente empleado” o “Agente interno”, e indicar que no tiene niveles.</w:t>
      </w:r>
    </w:p>
    <w:p w14:paraId="5FDA0F17" w14:textId="77777777" w:rsidR="0025461F" w:rsidRPr="0025461F" w:rsidRDefault="0025461F" w:rsidP="0025461F">
      <w:pPr>
        <w:numPr>
          <w:ilvl w:val="0"/>
          <w:numId w:val="14"/>
        </w:numPr>
      </w:pPr>
      <w:r w:rsidRPr="0025461F">
        <w:t>Podemos crear un tipo de canal llamado “Agente exclusivo” e indicar que tiene 4 niveles:</w:t>
      </w:r>
    </w:p>
    <w:p w14:paraId="4B81C32A" w14:textId="77777777" w:rsidR="0025461F" w:rsidRPr="0025461F" w:rsidRDefault="0025461F" w:rsidP="0025461F">
      <w:pPr>
        <w:numPr>
          <w:ilvl w:val="1"/>
          <w:numId w:val="14"/>
        </w:numPr>
      </w:pPr>
      <w:r w:rsidRPr="0025461F">
        <w:t>En entrenamiento</w:t>
      </w:r>
    </w:p>
    <w:p w14:paraId="4C290BFB" w14:textId="77777777" w:rsidR="0025461F" w:rsidRPr="0025461F" w:rsidRDefault="0025461F" w:rsidP="0025461F">
      <w:pPr>
        <w:numPr>
          <w:ilvl w:val="1"/>
          <w:numId w:val="14"/>
        </w:numPr>
      </w:pPr>
      <w:r w:rsidRPr="0025461F">
        <w:t>Básico</w:t>
      </w:r>
    </w:p>
    <w:p w14:paraId="5DBD8156" w14:textId="77777777" w:rsidR="0025461F" w:rsidRPr="0025461F" w:rsidRDefault="0025461F" w:rsidP="0025461F">
      <w:pPr>
        <w:numPr>
          <w:ilvl w:val="1"/>
          <w:numId w:val="14"/>
        </w:numPr>
      </w:pPr>
      <w:r w:rsidRPr="0025461F">
        <w:t>Avanzado</w:t>
      </w:r>
    </w:p>
    <w:p w14:paraId="4A17A253" w14:textId="77777777" w:rsidR="0025461F" w:rsidRPr="0025461F" w:rsidRDefault="0025461F" w:rsidP="0025461F">
      <w:pPr>
        <w:numPr>
          <w:ilvl w:val="1"/>
          <w:numId w:val="14"/>
        </w:numPr>
      </w:pPr>
      <w:r w:rsidRPr="0025461F">
        <w:t>Experto</w:t>
      </w:r>
    </w:p>
    <w:p w14:paraId="07BB1B14" w14:textId="77777777" w:rsidR="0025461F" w:rsidRPr="0025461F" w:rsidRDefault="0025461F" w:rsidP="0025461F">
      <w:pPr>
        <w:numPr>
          <w:ilvl w:val="0"/>
          <w:numId w:val="14"/>
        </w:numPr>
      </w:pPr>
      <w:r w:rsidRPr="0025461F">
        <w:t>Por cada uno de esos niveles podemos indicar varias opciones, como:</w:t>
      </w:r>
    </w:p>
    <w:p w14:paraId="300A8856" w14:textId="77777777" w:rsidR="0025461F" w:rsidRPr="0025461F" w:rsidRDefault="0025461F" w:rsidP="0025461F">
      <w:pPr>
        <w:numPr>
          <w:ilvl w:val="0"/>
          <w:numId w:val="14"/>
        </w:numPr>
      </w:pPr>
      <w:r w:rsidRPr="0025461F">
        <w:t>¿Es necesario que se asigne un código para operar?</w:t>
      </w:r>
    </w:p>
    <w:p w14:paraId="1F1D1C51" w14:textId="77777777" w:rsidR="0025461F" w:rsidRPr="0025461F" w:rsidRDefault="0025461F" w:rsidP="0025461F">
      <w:pPr>
        <w:numPr>
          <w:ilvl w:val="0"/>
          <w:numId w:val="14"/>
        </w:numPr>
      </w:pPr>
      <w:r w:rsidRPr="0025461F">
        <w:t>¿Puede vender en este nivel? En nuestro ejemplo, quizás “En entrenamiento” no esté autorizado para vender, y los demás sí.</w:t>
      </w:r>
    </w:p>
    <w:p w14:paraId="3AD4176F" w14:textId="77777777" w:rsidR="0025461F" w:rsidRPr="0025461F" w:rsidRDefault="0025461F" w:rsidP="0025461F">
      <w:pPr>
        <w:numPr>
          <w:ilvl w:val="0"/>
          <w:numId w:val="14"/>
        </w:numPr>
      </w:pPr>
      <w:r w:rsidRPr="0025461F">
        <w:t>¿Puede pedir préstamos?</w:t>
      </w:r>
    </w:p>
    <w:p w14:paraId="7593C627" w14:textId="77777777" w:rsidR="0025461F" w:rsidRPr="0025461F" w:rsidRDefault="0025461F" w:rsidP="0025461F">
      <w:pPr>
        <w:numPr>
          <w:ilvl w:val="0"/>
          <w:numId w:val="14"/>
        </w:numPr>
      </w:pPr>
      <w:r w:rsidRPr="0025461F">
        <w:t>¿Puede usar el portal?</w:t>
      </w:r>
    </w:p>
    <w:p w14:paraId="4125B549" w14:textId="77777777" w:rsidR="0025461F" w:rsidRPr="0025461F" w:rsidRDefault="0025461F" w:rsidP="0025461F">
      <w:pPr>
        <w:numPr>
          <w:ilvl w:val="0"/>
          <w:numId w:val="14"/>
        </w:numPr>
      </w:pPr>
      <w:r w:rsidRPr="0025461F">
        <w:t>Reglas de transición: por ejemplo desde el nivel “En entrenamiento” puede pasarse a “Básico”, pero no a “Experto”.</w:t>
      </w:r>
    </w:p>
    <w:p w14:paraId="5EA899BE" w14:textId="77777777" w:rsidR="0025461F" w:rsidRPr="0025461F" w:rsidRDefault="0025461F" w:rsidP="0025461F">
      <w:r w:rsidRPr="0025461F">
        <w:t>También puede indicarse la plantilla de acuerdo económico que se usa para cada nivel. Esto se explica más adelante.</w:t>
      </w:r>
    </w:p>
    <w:p w14:paraId="051F0144" w14:textId="77777777" w:rsidR="0025461F" w:rsidRPr="0025461F" w:rsidRDefault="0025461F" w:rsidP="0025461F">
      <w:pPr>
        <w:rPr>
          <w:b/>
          <w:bCs/>
        </w:rPr>
      </w:pPr>
      <w:r w:rsidRPr="0025461F">
        <w:rPr>
          <w:rFonts w:ascii="Segoe UI Emoji" w:hAnsi="Segoe UI Emoji" w:cs="Segoe UI Emoji"/>
          <w:b/>
          <w:bCs/>
        </w:rPr>
        <w:t>💻</w:t>
      </w:r>
      <w:r w:rsidRPr="0025461F">
        <w:rPr>
          <w:b/>
          <w:bCs/>
        </w:rPr>
        <w:t xml:space="preserve"> Demo: Demo.mp4</w:t>
      </w:r>
    </w:p>
    <w:p w14:paraId="11804F1E" w14:textId="77777777" w:rsidR="0025461F" w:rsidRPr="0025461F" w:rsidRDefault="0025461F" w:rsidP="0025461F">
      <w:pPr>
        <w:rPr>
          <w:b/>
          <w:bCs/>
        </w:rPr>
      </w:pPr>
      <w:r w:rsidRPr="0025461F">
        <w:rPr>
          <w:b/>
          <w:bCs/>
        </w:rPr>
        <w:t>Categorías de Licencia</w:t>
      </w:r>
    </w:p>
    <w:p w14:paraId="0267FB55" w14:textId="77777777" w:rsidR="0025461F" w:rsidRPr="0025461F" w:rsidRDefault="0025461F" w:rsidP="0025461F">
      <w:r w:rsidRPr="0025461F">
        <w:t>Define los tipos de licencia que debe controlar el sistema.</w:t>
      </w:r>
    </w:p>
    <w:p w14:paraId="6A219FA7" w14:textId="77777777" w:rsidR="0025461F" w:rsidRPr="0025461F" w:rsidRDefault="0025461F" w:rsidP="0025461F">
      <w:r w:rsidRPr="0025461F">
        <w:t>Opcionalmente se puede indicar si ese tipo de licencia sirve solo para una familia de productos. Es frecuente que la licencia para vender productos de Vida sea diferente que para Salud o para ramos patrimoniales.</w:t>
      </w:r>
    </w:p>
    <w:p w14:paraId="26F6B738" w14:textId="77777777" w:rsidR="0025461F" w:rsidRPr="0025461F" w:rsidRDefault="0025461F" w:rsidP="0025461F">
      <w:pPr>
        <w:rPr>
          <w:b/>
          <w:bCs/>
        </w:rPr>
      </w:pPr>
      <w:r w:rsidRPr="0025461F">
        <w:rPr>
          <w:b/>
          <w:bCs/>
        </w:rPr>
        <w:t>Tipos de soporte para canales de distribución</w:t>
      </w:r>
    </w:p>
    <w:p w14:paraId="61DF98E3" w14:textId="77777777" w:rsidR="0025461F" w:rsidRPr="0025461F" w:rsidRDefault="0025461F" w:rsidP="0025461F">
      <w:r w:rsidRPr="0025461F">
        <w:t>Los canales de distribución son mucho más efectivos cuando tienen un excelente soporte. Las compañías de seguros pueden organizar ese soporte de muchas maneras, pero es frecuente que se haga por áreas de especialización. Por ejemplo, una compañía pudiera estructurar su soporte en estas áreas:</w:t>
      </w:r>
    </w:p>
    <w:p w14:paraId="59F9297C" w14:textId="77777777" w:rsidR="0025461F" w:rsidRPr="0025461F" w:rsidRDefault="0025461F" w:rsidP="0025461F">
      <w:pPr>
        <w:numPr>
          <w:ilvl w:val="0"/>
          <w:numId w:val="15"/>
        </w:numPr>
      </w:pPr>
      <w:r w:rsidRPr="0025461F">
        <w:t>Soporte tecnológico</w:t>
      </w:r>
    </w:p>
    <w:p w14:paraId="46B95EE6" w14:textId="77777777" w:rsidR="0025461F" w:rsidRPr="0025461F" w:rsidRDefault="0025461F" w:rsidP="0025461F">
      <w:pPr>
        <w:numPr>
          <w:ilvl w:val="0"/>
          <w:numId w:val="15"/>
        </w:numPr>
      </w:pPr>
      <w:r w:rsidRPr="0025461F">
        <w:t>Soporte administrativo</w:t>
      </w:r>
    </w:p>
    <w:p w14:paraId="507A8A20" w14:textId="77777777" w:rsidR="0025461F" w:rsidRPr="0025461F" w:rsidRDefault="0025461F" w:rsidP="0025461F">
      <w:pPr>
        <w:numPr>
          <w:ilvl w:val="0"/>
          <w:numId w:val="15"/>
        </w:numPr>
      </w:pPr>
      <w:r w:rsidRPr="0025461F">
        <w:lastRenderedPageBreak/>
        <w:t>Soporte de ventas</w:t>
      </w:r>
    </w:p>
    <w:p w14:paraId="0811CF09" w14:textId="77777777" w:rsidR="0025461F" w:rsidRPr="0025461F" w:rsidRDefault="0025461F" w:rsidP="0025461F">
      <w:r w:rsidRPr="0025461F">
        <w:t>Para realizar esos tipos de soporte, la compañía puede crear grupos de usuarios especializados. Puede tener más de un grupo que pueda dar ese tipo de soporte, y así, al registrar un nuevo canal de distribución, se indica cual es el asignado para atenderlo en cada uno de los tipos de soporte.</w:t>
      </w:r>
    </w:p>
    <w:p w14:paraId="2E4044D8" w14:textId="77777777" w:rsidR="0025461F" w:rsidRPr="0025461F" w:rsidRDefault="0025461F" w:rsidP="0025461F">
      <w:pPr>
        <w:rPr>
          <w:b/>
          <w:bCs/>
        </w:rPr>
      </w:pPr>
      <w:r w:rsidRPr="0025461F">
        <w:rPr>
          <w:b/>
          <w:bCs/>
        </w:rPr>
        <w:t>Estados de canales de distribución</w:t>
      </w:r>
    </w:p>
    <w:p w14:paraId="729DCB43" w14:textId="77777777" w:rsidR="0025461F" w:rsidRPr="0025461F" w:rsidRDefault="0025461F" w:rsidP="0025461F">
      <w:r w:rsidRPr="0025461F">
        <w:t>La administración de los canales obliga a controlar su estado operativo de diversas maneras. Policysense permite a cada compañía definir los estados que quiere considerar. Por ejemplo:</w:t>
      </w:r>
    </w:p>
    <w:p w14:paraId="2A8BBD68" w14:textId="77777777" w:rsidR="0025461F" w:rsidRPr="0025461F" w:rsidRDefault="0025461F" w:rsidP="0025461F">
      <w:r w:rsidRPr="0025461F">
        <w:t>1 – En reclutamiento: el canal aún no está activo, no puede vender, sino que está obteniendo su licencia y haciendo trámites.</w:t>
      </w:r>
    </w:p>
    <w:p w14:paraId="4DEE0031" w14:textId="77777777" w:rsidR="0025461F" w:rsidRPr="0025461F" w:rsidRDefault="0025461F" w:rsidP="0025461F">
      <w:r w:rsidRPr="0025461F">
        <w:t>2- Activo: El canal está en operación normal.</w:t>
      </w:r>
    </w:p>
    <w:p w14:paraId="3E8A4798" w14:textId="77777777" w:rsidR="0025461F" w:rsidRPr="0025461F" w:rsidRDefault="0025461F" w:rsidP="0025461F">
      <w:r w:rsidRPr="0025461F">
        <w:t>3- Suspendido temporalmente: No puede operar debido a algún problema normativo, pero es una situación temporal.</w:t>
      </w:r>
    </w:p>
    <w:p w14:paraId="59E96C5B" w14:textId="77777777" w:rsidR="0025461F" w:rsidRPr="0025461F" w:rsidRDefault="0025461F" w:rsidP="0025461F">
      <w:r w:rsidRPr="0025461F">
        <w:t>4- Suspendido definitivamente: Lo que su nombre indica.</w:t>
      </w:r>
    </w:p>
    <w:p w14:paraId="6AEECC9A" w14:textId="77777777" w:rsidR="0025461F" w:rsidRPr="0025461F" w:rsidRDefault="0025461F" w:rsidP="0025461F">
      <w:r w:rsidRPr="0025461F">
        <w:t>Por cada uno de esos estados, se pueden indicar muchas opciones (reglas de negocio). Por ejemplo:</w:t>
      </w:r>
    </w:p>
    <w:p w14:paraId="662C1F36" w14:textId="77777777" w:rsidR="0025461F" w:rsidRPr="0025461F" w:rsidRDefault="0025461F" w:rsidP="0025461F">
      <w:pPr>
        <w:numPr>
          <w:ilvl w:val="0"/>
          <w:numId w:val="16"/>
        </w:numPr>
      </w:pPr>
      <w:r w:rsidRPr="0025461F">
        <w:t>¿Puede vender?</w:t>
      </w:r>
    </w:p>
    <w:p w14:paraId="45B650C7" w14:textId="77777777" w:rsidR="0025461F" w:rsidRPr="0025461F" w:rsidRDefault="0025461F" w:rsidP="0025461F">
      <w:pPr>
        <w:numPr>
          <w:ilvl w:val="0"/>
          <w:numId w:val="16"/>
        </w:numPr>
      </w:pPr>
      <w:r w:rsidRPr="0025461F">
        <w:t>¿Se detienen sus pagos?</w:t>
      </w:r>
    </w:p>
    <w:p w14:paraId="7E45CD49" w14:textId="77777777" w:rsidR="0025461F" w:rsidRPr="0025461F" w:rsidRDefault="0025461F" w:rsidP="0025461F">
      <w:pPr>
        <w:numPr>
          <w:ilvl w:val="0"/>
          <w:numId w:val="16"/>
        </w:numPr>
      </w:pPr>
      <w:r w:rsidRPr="0025461F">
        <w:t>¿Debe tener un acuerdo económico?</w:t>
      </w:r>
    </w:p>
    <w:p w14:paraId="56E17868" w14:textId="77777777" w:rsidR="0025461F" w:rsidRPr="0025461F" w:rsidRDefault="0025461F" w:rsidP="0025461F">
      <w:pPr>
        <w:numPr>
          <w:ilvl w:val="0"/>
          <w:numId w:val="16"/>
        </w:numPr>
      </w:pPr>
      <w:r w:rsidRPr="0025461F">
        <w:t>¿Puede pedir préstamos?</w:t>
      </w:r>
    </w:p>
    <w:p w14:paraId="22D5169C" w14:textId="77777777" w:rsidR="0025461F" w:rsidRPr="0025461F" w:rsidRDefault="0025461F" w:rsidP="0025461F">
      <w:pPr>
        <w:numPr>
          <w:ilvl w:val="0"/>
          <w:numId w:val="16"/>
        </w:numPr>
      </w:pPr>
      <w:r w:rsidRPr="0025461F">
        <w:t>…</w:t>
      </w:r>
    </w:p>
    <w:p w14:paraId="63D11691" w14:textId="77777777" w:rsidR="0025461F" w:rsidRPr="0025461F" w:rsidRDefault="0025461F" w:rsidP="0025461F">
      <w:r w:rsidRPr="0025461F">
        <w:t>Policysense también permite definir las transiciones entre estados. En nuestro ejemplo, podríamos indicar que para pasar de “En reclutamiento” a “Activo” se necesita aprobación. Eso dispara un flujo de trabajo mediante el cual un usuario designado debe aprobar el cambio de estado. También se puede indicar que de cualquier estado a “Suspendido temporalmente” se puede pasar sin condiciones.</w:t>
      </w:r>
    </w:p>
    <w:p w14:paraId="675BA5D8" w14:textId="77777777" w:rsidR="0025461F" w:rsidRPr="0025461F" w:rsidRDefault="0025461F" w:rsidP="0025461F">
      <w:pPr>
        <w:rPr>
          <w:b/>
          <w:bCs/>
        </w:rPr>
      </w:pPr>
      <w:r w:rsidRPr="0025461F">
        <w:rPr>
          <w:b/>
          <w:bCs/>
        </w:rPr>
        <w:t>Jerarquías</w:t>
      </w:r>
    </w:p>
    <w:p w14:paraId="41F64242" w14:textId="77777777" w:rsidR="0025461F" w:rsidRPr="0025461F" w:rsidRDefault="0025461F" w:rsidP="0025461F">
      <w:r w:rsidRPr="0025461F">
        <w:t>Muchas empresas de seguros definen estructuras jerárquicas para sus redes de distribución. Esto tiene varios objetivos:</w:t>
      </w:r>
    </w:p>
    <w:p w14:paraId="1F58C24F" w14:textId="77777777" w:rsidR="0025461F" w:rsidRPr="0025461F" w:rsidRDefault="0025461F" w:rsidP="0025461F">
      <w:r w:rsidRPr="0025461F">
        <w:t xml:space="preserve">En primer lugar, las redes jerárquicas facilitan el control y la supervisión de la fuerza comercial. A través de distintos niveles de responsabilidad —por ejemplo, gerente regional, supervisor y agente— la compañía puede monitorear el </w:t>
      </w:r>
      <w:r w:rsidRPr="0025461F">
        <w:lastRenderedPageBreak/>
        <w:t>desempeño individual y colectivo, garantizar el cumplimiento normativo y coordinar entrenamientos, licencias y metas de producción de manera centralizada.</w:t>
      </w:r>
    </w:p>
    <w:p w14:paraId="2B230C7E" w14:textId="77777777" w:rsidR="0025461F" w:rsidRPr="0025461F" w:rsidRDefault="0025461F" w:rsidP="0025461F">
      <w:r w:rsidRPr="0025461F">
        <w:t>En segundo lugar, este modelo permite una gestión estructurada de las comisiones e incentivos. Las aseguradoras pueden definir esquemas multinivel, establecer bonos y retenciones, y aplicar reglas automáticas de recuperación o ajuste de comisiones. Policysense ofrece la capacidad de parametrizar estos cálculos mediante flujos de trabajo automatizados, reduciendo errores y mejorando la eficiencia administrativa.</w:t>
      </w:r>
    </w:p>
    <w:p w14:paraId="7AA315A9" w14:textId="77777777" w:rsidR="0025461F" w:rsidRPr="0025461F" w:rsidRDefault="0025461F" w:rsidP="0025461F">
      <w:r w:rsidRPr="0025461F">
        <w:t>En tercer lugar, la jerarquización contribuye a la escalabilidad del canal de ventas. Al contar con una estructura definida, las aseguradoras pueden incorporar nuevos agentes o subcanales sin rediseñar los procesos, replicar configuraciones exitosas en diferentes regiones o ramos, y gestionar de manera centralizada los acuerdos económicos y los procesos de incorporación.</w:t>
      </w:r>
    </w:p>
    <w:p w14:paraId="5D82F711" w14:textId="77777777" w:rsidR="0025461F" w:rsidRPr="0025461F" w:rsidRDefault="0025461F" w:rsidP="0025461F">
      <w:r w:rsidRPr="0025461F">
        <w:t>Asimismo, el modelo jerárquico facilita la trazabilidad y el análisis del desempeño comercial. Cada nivel genera información estructurada que se consolida en reportes y tableros analíticos, permitiendo evaluar la productividad, conversión, siniestralidad y rentabilidad por red o región. Policysense Distribución dispone de un modelo de datos orientado precisamente a este tipo de análisis en tiempo real.</w:t>
      </w:r>
    </w:p>
    <w:p w14:paraId="044D3EFD" w14:textId="77777777" w:rsidR="0025461F" w:rsidRPr="0025461F" w:rsidRDefault="0025461F" w:rsidP="0025461F">
      <w:r w:rsidRPr="0025461F">
        <w:t>Por último, la integración de canales tradicionales y digitales se ve favorecida por esta estructura. Las aseguradoras pueden coordinar sus operaciones de venta y servicio a través de múltiples puntos de contacto, unificando la gestión de oportunidades, cotizaciones y cobros, e incorporando herramientas de autoservicio específicas para cada nivel del canal.</w:t>
      </w:r>
    </w:p>
    <w:p w14:paraId="22763466" w14:textId="77777777" w:rsidR="0025461F" w:rsidRPr="0025461F" w:rsidRDefault="0025461F" w:rsidP="0025461F">
      <w:r w:rsidRPr="0025461F">
        <w:t>Policysense soporta la creación y administración de estructuras jerárquicas totalmente parametrizables, en la que cada canal ocupa un nodo de la red. Ejemplo típico:</w:t>
      </w:r>
    </w:p>
    <w:p w14:paraId="2BC4E148" w14:textId="77777777" w:rsidR="0025461F" w:rsidRPr="0025461F" w:rsidRDefault="0025461F" w:rsidP="0025461F">
      <w:r w:rsidRPr="0025461F">
        <w:t>Cada nivel tiene su propio perfil de usuario, esquema de compensación y flujo de aprobación. El modelo de jerarquías se configura por país, línea de negocio o estructura interna de la compañía, y se adapta fácilmente a redes mixtas (humanas y digitales). Una red como la del ejemplo puede llegar a agrupar a miles de canales.</w:t>
      </w:r>
    </w:p>
    <w:p w14:paraId="3B0351C9" w14:textId="77777777" w:rsidR="0025461F" w:rsidRPr="0025461F" w:rsidRDefault="0025461F" w:rsidP="0025461F">
      <w:r w:rsidRPr="0025461F">
        <w:t>Esta estructura jerárquica da pie a la aparición de lo que Policysense llama “escalera de comisiones”, o sea, la distribución de la comisión entre varios niveles, desde quien hace la venta hasta el nivel máximo superior. En nuestro ejemplo:</w:t>
      </w:r>
    </w:p>
    <w:p w14:paraId="09656291" w14:textId="77777777" w:rsidR="0025461F" w:rsidRPr="0025461F" w:rsidRDefault="0025461F" w:rsidP="0025461F">
      <w:pPr>
        <w:numPr>
          <w:ilvl w:val="0"/>
          <w:numId w:val="17"/>
        </w:numPr>
      </w:pPr>
      <w:r w:rsidRPr="0025461F">
        <w:t>Si Juan vende una póliza, solo él recibe comisión.</w:t>
      </w:r>
    </w:p>
    <w:p w14:paraId="1183004A" w14:textId="77777777" w:rsidR="0025461F" w:rsidRPr="0025461F" w:rsidRDefault="0025461F" w:rsidP="0025461F">
      <w:pPr>
        <w:numPr>
          <w:ilvl w:val="0"/>
          <w:numId w:val="17"/>
        </w:numPr>
      </w:pPr>
      <w:r w:rsidRPr="0025461F">
        <w:lastRenderedPageBreak/>
        <w:t>Si Luisa vende una póliza, tanto Luisa como Juan reciben comisión.</w:t>
      </w:r>
    </w:p>
    <w:p w14:paraId="69AEBF6B" w14:textId="77777777" w:rsidR="0025461F" w:rsidRPr="0025461F" w:rsidRDefault="0025461F" w:rsidP="0025461F">
      <w:pPr>
        <w:numPr>
          <w:ilvl w:val="0"/>
          <w:numId w:val="17"/>
        </w:numPr>
      </w:pPr>
      <w:r w:rsidRPr="0025461F">
        <w:t>Si José vende una póliza, José, Francisco, Jorge y Juan reciben comisión.</w:t>
      </w:r>
    </w:p>
    <w:p w14:paraId="6FF24FF9" w14:textId="77777777" w:rsidR="0025461F" w:rsidRPr="0025461F" w:rsidRDefault="0025461F" w:rsidP="0025461F">
      <w:r w:rsidRPr="0025461F">
        <w:t>Para hacer esa distribución, se debe definir la participación de cada nivel de la escalera. Dado que una red puede tener tantos nodos, y que su estructura es bastante dinámica (aparecen y desaparecen nodos constantemente), esto puede ser muy difícil de administrar. Para facilitarlo, Policysense permite la definición de “plantillas de escaleras de participación”, que pueden ser luego re utilizadas al crear una nueva red.</w:t>
      </w:r>
    </w:p>
    <w:p w14:paraId="3DF2F712" w14:textId="77777777" w:rsidR="0025461F" w:rsidRPr="0025461F" w:rsidRDefault="0025461F" w:rsidP="0025461F">
      <w:r w:rsidRPr="0025461F">
        <w:t>En nuestro ejemplo, la red tiene un máximo de 4 niveles. Observe que la cantidad de niveles puede ser diferente en distintas ramas de la red, de esta manera:</w:t>
      </w:r>
    </w:p>
    <w:p w14:paraId="2CFD51DF" w14:textId="77777777" w:rsidR="0025461F" w:rsidRPr="0025461F" w:rsidRDefault="0025461F" w:rsidP="0025461F">
      <w:pPr>
        <w:numPr>
          <w:ilvl w:val="0"/>
          <w:numId w:val="18"/>
        </w:numPr>
      </w:pPr>
      <w:r w:rsidRPr="0025461F">
        <w:t>La rama de Luisa tiene 2 niveles</w:t>
      </w:r>
    </w:p>
    <w:p w14:paraId="0D3A93CF" w14:textId="77777777" w:rsidR="0025461F" w:rsidRPr="0025461F" w:rsidRDefault="0025461F" w:rsidP="0025461F">
      <w:pPr>
        <w:numPr>
          <w:ilvl w:val="0"/>
          <w:numId w:val="18"/>
        </w:numPr>
      </w:pPr>
      <w:r w:rsidRPr="0025461F">
        <w:t>La rama de José tiene 4</w:t>
      </w:r>
    </w:p>
    <w:p w14:paraId="1B451DBB" w14:textId="77777777" w:rsidR="0025461F" w:rsidRPr="0025461F" w:rsidRDefault="0025461F" w:rsidP="0025461F">
      <w:pPr>
        <w:numPr>
          <w:ilvl w:val="0"/>
          <w:numId w:val="18"/>
        </w:numPr>
      </w:pPr>
      <w:r w:rsidRPr="0025461F">
        <w:t>La rama de Pablo tiene 3</w:t>
      </w:r>
    </w:p>
    <w:p w14:paraId="459244E2" w14:textId="77777777" w:rsidR="0025461F" w:rsidRPr="0025461F" w:rsidRDefault="0025461F" w:rsidP="0025461F">
      <w:pPr>
        <w:numPr>
          <w:ilvl w:val="0"/>
          <w:numId w:val="18"/>
        </w:numPr>
      </w:pPr>
      <w:r w:rsidRPr="0025461F">
        <w:t>La rama de Rosa tiene 3</w:t>
      </w:r>
    </w:p>
    <w:p w14:paraId="1769638D" w14:textId="77777777" w:rsidR="0025461F" w:rsidRPr="0025461F" w:rsidRDefault="0025461F" w:rsidP="0025461F">
      <w:pPr>
        <w:numPr>
          <w:ilvl w:val="0"/>
          <w:numId w:val="18"/>
        </w:numPr>
      </w:pPr>
      <w:r w:rsidRPr="0025461F">
        <w:t>La rama de Juan (el origen) tiene solo 1 nivel, obviamente</w:t>
      </w:r>
    </w:p>
    <w:p w14:paraId="411CDCB5" w14:textId="77777777" w:rsidR="0025461F" w:rsidRPr="0025461F" w:rsidRDefault="0025461F" w:rsidP="0025461F">
      <w:r w:rsidRPr="0025461F">
        <w:t>La parametrización que define Policysense permite entonces manejar todos estos casos. Si una red tiene n niveles (máximo), Policysense necesita que le indiquemos como distribuir las comisiones cuando la rama tenga n niveles, cuando tenga (n-1), cuando tenga (n-2), etc., hasta llegar a 2. No hace falta definir el caso de un solo nivel, pues siempre será 100%.</w:t>
      </w:r>
    </w:p>
    <w:p w14:paraId="0B4BE659" w14:textId="77777777" w:rsidR="0025461F" w:rsidRPr="0025461F" w:rsidRDefault="0025461F" w:rsidP="0025461F">
      <w:r w:rsidRPr="0025461F">
        <w:t>Una buena práctica es, si se van a crear jerarquías de n niveles, crear plantillas de (n+2) o (n+3) niveles, para no necesitar cambios si la red crece más de lo esperado.</w:t>
      </w:r>
    </w:p>
    <w:p w14:paraId="79D08898" w14:textId="77777777" w:rsidR="0025461F" w:rsidRPr="0025461F" w:rsidRDefault="0025461F" w:rsidP="0025461F">
      <w:pPr>
        <w:rPr>
          <w:b/>
          <w:bCs/>
        </w:rPr>
      </w:pPr>
      <w:r w:rsidRPr="0025461F">
        <w:rPr>
          <w:b/>
          <w:bCs/>
        </w:rPr>
        <w:t>Participación Pública vs Participación Privada</w:t>
      </w:r>
    </w:p>
    <w:p w14:paraId="50152C20" w14:textId="77777777" w:rsidR="0025461F" w:rsidRPr="0025461F" w:rsidRDefault="0025461F" w:rsidP="0025461F">
      <w:r w:rsidRPr="0025461F">
        <w:t>Uno de los objetivos de la estructuración jerárquica es la supervisión. Cada nivel debería supervisar a los niveles inferiores. Eso implica, entre otras cosas, </w:t>
      </w:r>
      <w:r w:rsidRPr="0025461F">
        <w:rPr>
          <w:i/>
          <w:iCs/>
        </w:rPr>
        <w:t>visibilidad</w:t>
      </w:r>
      <w:r w:rsidRPr="0025461F">
        <w:t>: cada nivel debe ser capaz de “ver” a sus niveles inferiores. La visibilidad es un atributo bastante subjetivo:</w:t>
      </w:r>
    </w:p>
    <w:p w14:paraId="574A99AC" w14:textId="77777777" w:rsidR="0025461F" w:rsidRPr="0025461F" w:rsidRDefault="0025461F" w:rsidP="0025461F">
      <w:pPr>
        <w:numPr>
          <w:ilvl w:val="0"/>
          <w:numId w:val="19"/>
        </w:numPr>
      </w:pPr>
      <w:r w:rsidRPr="0025461F">
        <w:t>Algunas empresas quieren que al ver la póliza (ya sea en papel o en el sistema) pueda verse toda la escalera de canales que participan (o sea, no toda la red, sino solo la escalera que aplica). En nuestro ejemplo, si Rosa vende una póliza, en esa póliza van a aparecer Rosa, Benito y Juan.</w:t>
      </w:r>
    </w:p>
    <w:p w14:paraId="63F6315A" w14:textId="77777777" w:rsidR="0025461F" w:rsidRPr="0025461F" w:rsidRDefault="0025461F" w:rsidP="0025461F">
      <w:pPr>
        <w:numPr>
          <w:ilvl w:val="0"/>
          <w:numId w:val="19"/>
        </w:numPr>
      </w:pPr>
      <w:r w:rsidRPr="0025461F">
        <w:t>Otras empresas quieren que aparezca (que sea visible) solo Rosa. También van a participar sus niveles superiores, pero de forma “invisible”.</w:t>
      </w:r>
    </w:p>
    <w:p w14:paraId="76D029AD" w14:textId="77777777" w:rsidR="0025461F" w:rsidRPr="0025461F" w:rsidRDefault="0025461F" w:rsidP="0025461F">
      <w:pPr>
        <w:numPr>
          <w:ilvl w:val="0"/>
          <w:numId w:val="19"/>
        </w:numPr>
      </w:pPr>
      <w:r w:rsidRPr="0025461F">
        <w:lastRenderedPageBreak/>
        <w:t>En algunos casos se definen en los niveles superiores participantes que van a ganar comisión, pero se quiere que se mantenga confidencial. El sistema va a administrar y controlar esa información, pero la mantendrá privada.</w:t>
      </w:r>
    </w:p>
    <w:p w14:paraId="2ADBC5D7" w14:textId="77777777" w:rsidR="0025461F" w:rsidRPr="0025461F" w:rsidRDefault="0025461F" w:rsidP="0025461F">
      <w:r w:rsidRPr="0025461F">
        <w:t>Para ayudar a manejar estas situaciones, Policysense soporta el concepto de “participación pública” y “participación privada”. Esta última no es de uso obligatorio. Sugerimos no utilizarla a menos que se tenga un caso de uso que lo justifique.</w:t>
      </w:r>
    </w:p>
    <w:p w14:paraId="4C418379" w14:textId="77777777" w:rsidR="0025461F" w:rsidRPr="0025461F" w:rsidRDefault="0025461F" w:rsidP="0025461F">
      <w:pPr>
        <w:rPr>
          <w:b/>
          <w:bCs/>
        </w:rPr>
      </w:pPr>
      <w:r w:rsidRPr="0025461F">
        <w:rPr>
          <w:b/>
          <w:bCs/>
        </w:rPr>
        <w:t>Registro y Administración de datos de Canales en Policysense</w:t>
      </w:r>
    </w:p>
    <w:p w14:paraId="085DA5E8" w14:textId="77777777" w:rsidR="0025461F" w:rsidRPr="0025461F" w:rsidRDefault="0025461F" w:rsidP="0025461F">
      <w:pPr>
        <w:rPr>
          <w:b/>
          <w:bCs/>
        </w:rPr>
      </w:pPr>
      <w:r w:rsidRPr="0025461F">
        <w:rPr>
          <w:rFonts w:ascii="Segoe UI Emoji" w:hAnsi="Segoe UI Emoji" w:cs="Segoe UI Emoji"/>
          <w:b/>
          <w:bCs/>
        </w:rPr>
        <w:t>📚</w:t>
      </w:r>
      <w:r w:rsidRPr="0025461F">
        <w:rPr>
          <w:b/>
          <w:bCs/>
        </w:rPr>
        <w:t xml:space="preserve"> Teoría: Teoría - Onboarding.mp4</w:t>
      </w:r>
    </w:p>
    <w:p w14:paraId="0BB26CCE" w14:textId="77777777" w:rsidR="0025461F" w:rsidRPr="0025461F" w:rsidRDefault="0025461F" w:rsidP="0025461F">
      <w:hyperlink r:id="rId5" w:tgtFrame="_blank" w:history="1">
        <w:r w:rsidRPr="0025461F">
          <w:rPr>
            <w:rStyle w:val="Hipervnculo"/>
            <w:rFonts w:ascii="Segoe UI Emoji" w:hAnsi="Segoe UI Emoji" w:cs="Segoe UI Emoji"/>
          </w:rPr>
          <w:t>📄</w:t>
        </w:r>
        <w:r w:rsidRPr="0025461F">
          <w:rPr>
            <w:rStyle w:val="Hipervnculo"/>
          </w:rPr>
          <w:t> Tutorial: Tutorial - Creación de usuario de canal.pdf</w:t>
        </w:r>
      </w:hyperlink>
    </w:p>
    <w:p w14:paraId="5704E52A" w14:textId="77777777" w:rsidR="0025461F" w:rsidRPr="0025461F" w:rsidRDefault="0025461F" w:rsidP="0025461F">
      <w:pPr>
        <w:rPr>
          <w:b/>
          <w:bCs/>
        </w:rPr>
      </w:pPr>
      <w:r w:rsidRPr="0025461F">
        <w:rPr>
          <w:b/>
          <w:bCs/>
        </w:rPr>
        <w:t>Objetivo del registro de canales</w:t>
      </w:r>
    </w:p>
    <w:p w14:paraId="71D85D4A" w14:textId="77777777" w:rsidR="0025461F" w:rsidRPr="0025461F" w:rsidRDefault="0025461F" w:rsidP="0025461F">
      <w:r w:rsidRPr="0025461F">
        <w:t>El registro de canales en Policysense tiene como propósito centralizar la información y el ciclo de vida completo de cada intermediario, agente, broker o entidad distribuidora. El sistema permite identificar, clasificar, autorizar y mantener actualizada la red de distribución, asegurando cumplimiento regulatorio, trazabilidad y control operativo.</w:t>
      </w:r>
    </w:p>
    <w:p w14:paraId="147FC257" w14:textId="77777777" w:rsidR="0025461F" w:rsidRPr="0025461F" w:rsidRDefault="0025461F" w:rsidP="0025461F">
      <w:r w:rsidRPr="0025461F">
        <w:t>Cada canal se considera un actor del ecosistema comercial, con atributos específicos (tipo, jerarquía, estatus, relaciones, permisos y condiciones económicas) administrados desde el módulo Distribution Management.</w:t>
      </w:r>
    </w:p>
    <w:p w14:paraId="044F5129" w14:textId="77777777" w:rsidR="0025461F" w:rsidRPr="0025461F" w:rsidRDefault="0025461F" w:rsidP="0025461F">
      <w:pPr>
        <w:rPr>
          <w:b/>
          <w:bCs/>
        </w:rPr>
      </w:pPr>
      <w:r w:rsidRPr="0025461F">
        <w:rPr>
          <w:b/>
          <w:bCs/>
        </w:rPr>
        <w:t>Tipos de canal</w:t>
      </w:r>
    </w:p>
    <w:p w14:paraId="71E9454B" w14:textId="77777777" w:rsidR="0025461F" w:rsidRPr="0025461F" w:rsidRDefault="0025461F" w:rsidP="0025461F">
      <w:r w:rsidRPr="0025461F">
        <w:t>Como ya vimos, Policysense permite definir paramétricamente los tipos de canales, incluyendo niveles. Antes de registrar un nuevo canal es preciso saber su tipo y nivel.</w:t>
      </w:r>
    </w:p>
    <w:p w14:paraId="1D143F51" w14:textId="77777777" w:rsidR="0025461F" w:rsidRPr="0025461F" w:rsidRDefault="0025461F" w:rsidP="0025461F">
      <w:pPr>
        <w:rPr>
          <w:b/>
          <w:bCs/>
        </w:rPr>
      </w:pPr>
      <w:r w:rsidRPr="0025461F">
        <w:rPr>
          <w:b/>
          <w:bCs/>
        </w:rPr>
        <w:t>Proceso de alta y validación de canales</w:t>
      </w:r>
    </w:p>
    <w:p w14:paraId="2CCDBDA6" w14:textId="77777777" w:rsidR="0025461F" w:rsidRPr="0025461F" w:rsidRDefault="0025461F" w:rsidP="0025461F">
      <w:r w:rsidRPr="0025461F">
        <w:t>El </w:t>
      </w:r>
      <w:r w:rsidRPr="0025461F">
        <w:rPr>
          <w:b/>
          <w:bCs/>
        </w:rPr>
        <w:t>proceso de registro</w:t>
      </w:r>
      <w:r w:rsidRPr="0025461F">
        <w:t> se gestiona mediante un flujo automatizado de </w:t>
      </w:r>
      <w:r w:rsidRPr="0025461F">
        <w:rPr>
          <w:i/>
          <w:iCs/>
        </w:rPr>
        <w:t>onboarding digital</w:t>
      </w:r>
      <w:r w:rsidRPr="0025461F">
        <w:t>, que puede iniciarse desde el portal web o por integración con sistemas externos (CRM, ERP o portales corporativos).</w:t>
      </w:r>
    </w:p>
    <w:p w14:paraId="6BF15E1F" w14:textId="77777777" w:rsidR="0025461F" w:rsidRPr="0025461F" w:rsidRDefault="0025461F" w:rsidP="0025461F">
      <w:r w:rsidRPr="0025461F">
        <w:t>Etapas típicas del flujo:</w:t>
      </w:r>
    </w:p>
    <w:p w14:paraId="25B4BCC8" w14:textId="77777777" w:rsidR="0025461F" w:rsidRPr="0025461F" w:rsidRDefault="0025461F" w:rsidP="0025461F">
      <w:r w:rsidRPr="0025461F">
        <w:rPr>
          <w:b/>
          <w:bCs/>
        </w:rPr>
        <w:t>Captura de información inicial</w:t>
      </w:r>
    </w:p>
    <w:p w14:paraId="21BAFF54" w14:textId="77777777" w:rsidR="0025461F" w:rsidRPr="0025461F" w:rsidRDefault="0025461F" w:rsidP="0025461F">
      <w:r w:rsidRPr="0025461F">
        <w:t>Datos generales, identificación fiscal o legal, ubicación, contacto, especialización.</w:t>
      </w:r>
    </w:p>
    <w:p w14:paraId="1DE1F59C" w14:textId="77777777" w:rsidR="0025461F" w:rsidRPr="0025461F" w:rsidRDefault="0025461F" w:rsidP="0025461F">
      <w:r w:rsidRPr="0025461F">
        <w:t>Selección del tipo de canal (agente, broker, banca, digital, retail, etc.).</w:t>
      </w:r>
    </w:p>
    <w:p w14:paraId="00982F14" w14:textId="77777777" w:rsidR="0025461F" w:rsidRPr="0025461F" w:rsidRDefault="0025461F" w:rsidP="0025461F">
      <w:r w:rsidRPr="0025461F">
        <w:lastRenderedPageBreak/>
        <w:t>Identificación fiscal.</w:t>
      </w:r>
    </w:p>
    <w:p w14:paraId="6952B7BA" w14:textId="77777777" w:rsidR="0025461F" w:rsidRPr="0025461F" w:rsidRDefault="0025461F" w:rsidP="0025461F">
      <w:r w:rsidRPr="0025461F">
        <w:rPr>
          <w:b/>
          <w:bCs/>
        </w:rPr>
        <w:t>Validación documental y regulatoria</w:t>
      </w:r>
    </w:p>
    <w:p w14:paraId="255F53E2" w14:textId="77777777" w:rsidR="0025461F" w:rsidRPr="0025461F" w:rsidRDefault="0025461F" w:rsidP="0025461F">
      <w:r w:rsidRPr="0025461F">
        <w:t>Carga de documentos de identidad, licencias, certificaciones, póliza de responsabilidad civil (“Errores y Omisiones”)</w:t>
      </w:r>
    </w:p>
    <w:p w14:paraId="5521C6F6" w14:textId="77777777" w:rsidR="0025461F" w:rsidRPr="0025461F" w:rsidRDefault="0025461F" w:rsidP="0025461F">
      <w:r w:rsidRPr="0025461F">
        <w:t>Validaciones automáticas o manuales según políticas internas.</w:t>
      </w:r>
    </w:p>
    <w:p w14:paraId="0BDABE9C" w14:textId="77777777" w:rsidR="0025461F" w:rsidRPr="0025461F" w:rsidRDefault="0025461F" w:rsidP="0025461F">
      <w:r w:rsidRPr="0025461F">
        <w:t>Generación de código.</w:t>
      </w:r>
    </w:p>
    <w:p w14:paraId="61CF2815" w14:textId="77777777" w:rsidR="0025461F" w:rsidRPr="0025461F" w:rsidRDefault="0025461F" w:rsidP="0025461F">
      <w:r w:rsidRPr="0025461F">
        <w:rPr>
          <w:b/>
          <w:bCs/>
        </w:rPr>
        <w:t>Asignación jerárquica y territorial</w:t>
      </w:r>
    </w:p>
    <w:p w14:paraId="63419D6C" w14:textId="77777777" w:rsidR="0025461F" w:rsidRPr="0025461F" w:rsidRDefault="0025461F" w:rsidP="0025461F">
      <w:r w:rsidRPr="0025461F">
        <w:t>Asociación del nuevo canal a una o más redes existentes o a un supervisor. A veces se usa más de una red de distribución para un mismo canal, dependiendo de la línea de negocios. Lo normal es que cada canal aparezca en una sola red.</w:t>
      </w:r>
    </w:p>
    <w:p w14:paraId="6741125F" w14:textId="77777777" w:rsidR="0025461F" w:rsidRPr="0025461F" w:rsidRDefault="0025461F" w:rsidP="0025461F">
      <w:r w:rsidRPr="0025461F">
        <w:t>Definición de la región operativa y de las líneas de producto autorizadas.</w:t>
      </w:r>
    </w:p>
    <w:p w14:paraId="466AB40F" w14:textId="77777777" w:rsidR="0025461F" w:rsidRPr="0025461F" w:rsidRDefault="0025461F" w:rsidP="0025461F">
      <w:r w:rsidRPr="0025461F">
        <w:rPr>
          <w:b/>
          <w:bCs/>
        </w:rPr>
        <w:t>Configuración de condiciones comerciales</w:t>
      </w:r>
    </w:p>
    <w:p w14:paraId="068A6C5C" w14:textId="77777777" w:rsidR="0025461F" w:rsidRPr="0025461F" w:rsidRDefault="0025461F" w:rsidP="0025461F">
      <w:r w:rsidRPr="0025461F">
        <w:t>Acuerdo económico. Esto lo veremos en más detalle más adelante.</w:t>
      </w:r>
    </w:p>
    <w:p w14:paraId="076BAEC9" w14:textId="77777777" w:rsidR="0025461F" w:rsidRPr="0025461F" w:rsidRDefault="0025461F" w:rsidP="0025461F">
      <w:r w:rsidRPr="0025461F">
        <w:t>Plantillas de comisiones, reglas de bonificación y objetivos iniciales.</w:t>
      </w:r>
    </w:p>
    <w:p w14:paraId="491D12AF" w14:textId="77777777" w:rsidR="0025461F" w:rsidRPr="0025461F" w:rsidRDefault="0025461F" w:rsidP="0025461F">
      <w:r w:rsidRPr="0025461F">
        <w:t>Configuración de cuentas de pago, retenciones y retenciones fiscales.</w:t>
      </w:r>
    </w:p>
    <w:p w14:paraId="7B62B038" w14:textId="77777777" w:rsidR="0025461F" w:rsidRPr="0025461F" w:rsidRDefault="0025461F" w:rsidP="0025461F">
      <w:r w:rsidRPr="0025461F">
        <w:rPr>
          <w:b/>
          <w:bCs/>
        </w:rPr>
        <w:t>Aprobación y activación</w:t>
      </w:r>
    </w:p>
    <w:p w14:paraId="140F3CB9" w14:textId="77777777" w:rsidR="0025461F" w:rsidRPr="0025461F" w:rsidRDefault="0025461F" w:rsidP="0025461F">
      <w:r w:rsidRPr="0025461F">
        <w:t>Flujo de revisión por parte del área comercial y cumplimiento.</w:t>
      </w:r>
    </w:p>
    <w:p w14:paraId="279939BC" w14:textId="77777777" w:rsidR="0025461F" w:rsidRPr="0025461F" w:rsidRDefault="0025461F" w:rsidP="0025461F">
      <w:r w:rsidRPr="0025461F">
        <w:t>Activación automática del canal en la base de datos y creación de usuario en el portal.</w:t>
      </w:r>
    </w:p>
    <w:p w14:paraId="3C48A170" w14:textId="77777777" w:rsidR="0025461F" w:rsidRPr="0025461F" w:rsidRDefault="0025461F" w:rsidP="0025461F">
      <w:r w:rsidRPr="0025461F">
        <w:t>El sistema mantiene un </w:t>
      </w:r>
      <w:r w:rsidRPr="0025461F">
        <w:rPr>
          <w:b/>
          <w:bCs/>
        </w:rPr>
        <w:t>historial completo de aprobaciones y modificaciones</w:t>
      </w:r>
      <w:r w:rsidRPr="0025461F">
        <w:t>, accesible para auditoría y reportes.</w:t>
      </w:r>
    </w:p>
    <w:p w14:paraId="49660BBF" w14:textId="77777777" w:rsidR="0025461F" w:rsidRPr="0025461F" w:rsidRDefault="0025461F" w:rsidP="0025461F">
      <w:pPr>
        <w:rPr>
          <w:b/>
          <w:bCs/>
        </w:rPr>
      </w:pPr>
      <w:r w:rsidRPr="0025461F">
        <w:rPr>
          <w:b/>
          <w:bCs/>
        </w:rPr>
        <w:t>Campos y estructura de datos del canal</w:t>
      </w:r>
    </w:p>
    <w:p w14:paraId="6ADD71DB" w14:textId="77777777" w:rsidR="0025461F" w:rsidRPr="0025461F" w:rsidRDefault="0025461F" w:rsidP="0025461F">
      <w:r w:rsidRPr="0025461F">
        <w:t>Cada canal cuenta con una ficha maestra que consolida toda la información operativa y contractual. Ejemplo de campos administrados:</w:t>
      </w:r>
    </w:p>
    <w:p w14:paraId="4C65C5BC" w14:textId="77777777" w:rsidR="0025461F" w:rsidRPr="0025461F" w:rsidRDefault="0025461F" w:rsidP="0025461F">
      <w:r w:rsidRPr="0025461F">
        <w:t>Identificación única (ID interno Policysense).</w:t>
      </w:r>
    </w:p>
    <w:p w14:paraId="775F9BC7" w14:textId="77777777" w:rsidR="0025461F" w:rsidRPr="0025461F" w:rsidRDefault="0025461F" w:rsidP="0025461F">
      <w:r w:rsidRPr="0025461F">
        <w:t>Datos legales y fiscales.</w:t>
      </w:r>
    </w:p>
    <w:p w14:paraId="29E8235F" w14:textId="77777777" w:rsidR="0025461F" w:rsidRPr="0025461F" w:rsidRDefault="0025461F" w:rsidP="0025461F">
      <w:r w:rsidRPr="0025461F">
        <w:t>Tipo y nivel de canal.</w:t>
      </w:r>
    </w:p>
    <w:p w14:paraId="49A1B393" w14:textId="77777777" w:rsidR="0025461F" w:rsidRPr="0025461F" w:rsidRDefault="0025461F" w:rsidP="0025461F">
      <w:r w:rsidRPr="0025461F">
        <w:t>Estatus (activo, suspendido, en validación, inactivo).</w:t>
      </w:r>
    </w:p>
    <w:p w14:paraId="5B72F3DB" w14:textId="77777777" w:rsidR="0025461F" w:rsidRPr="0025461F" w:rsidRDefault="0025461F" w:rsidP="0025461F">
      <w:r w:rsidRPr="0025461F">
        <w:t>Jerarquía superior e inferiores asociadas.</w:t>
      </w:r>
    </w:p>
    <w:p w14:paraId="6401F026" w14:textId="77777777" w:rsidR="0025461F" w:rsidRPr="0025461F" w:rsidRDefault="0025461F" w:rsidP="0025461F">
      <w:r w:rsidRPr="0025461F">
        <w:t>Cuentas bancarias y parámetros de pago.</w:t>
      </w:r>
    </w:p>
    <w:p w14:paraId="3966C89B" w14:textId="77777777" w:rsidR="0025461F" w:rsidRPr="0025461F" w:rsidRDefault="0025461F" w:rsidP="0025461F">
      <w:r w:rsidRPr="0025461F">
        <w:lastRenderedPageBreak/>
        <w:t>Certificaciones y licencias.</w:t>
      </w:r>
    </w:p>
    <w:p w14:paraId="372AC43E" w14:textId="77777777" w:rsidR="0025461F" w:rsidRPr="0025461F" w:rsidRDefault="0025461F" w:rsidP="0025461F">
      <w:r w:rsidRPr="0025461F">
        <w:t>Documentación adjunta.</w:t>
      </w:r>
    </w:p>
    <w:p w14:paraId="7EB74181" w14:textId="77777777" w:rsidR="0025461F" w:rsidRPr="0025461F" w:rsidRDefault="0025461F" w:rsidP="0025461F">
      <w:r w:rsidRPr="0025461F">
        <w:t>Contactos y direcciones.</w:t>
      </w:r>
    </w:p>
    <w:p w14:paraId="575900E6" w14:textId="77777777" w:rsidR="0025461F" w:rsidRPr="0025461F" w:rsidRDefault="0025461F" w:rsidP="0025461F">
      <w:r w:rsidRPr="0025461F">
        <w:t>Productos y ramos autorizados.</w:t>
      </w:r>
    </w:p>
    <w:p w14:paraId="0C846E52" w14:textId="77777777" w:rsidR="0025461F" w:rsidRPr="0025461F" w:rsidRDefault="0025461F" w:rsidP="0025461F">
      <w:r w:rsidRPr="0025461F">
        <w:t>Condiciones comerciales vigentes.</w:t>
      </w:r>
    </w:p>
    <w:p w14:paraId="4F88EF71" w14:textId="77777777" w:rsidR="0025461F" w:rsidRPr="0025461F" w:rsidRDefault="0025461F" w:rsidP="0025461F">
      <w:r w:rsidRPr="0025461F">
        <w:t>Esta ficha es la </w:t>
      </w:r>
      <w:r w:rsidRPr="0025461F">
        <w:rPr>
          <w:b/>
          <w:bCs/>
        </w:rPr>
        <w:t>fuente única de verdad (Single Source of Truth)</w:t>
      </w:r>
      <w:r w:rsidRPr="0025461F">
        <w:t> para todos los módulos relacionados: Facturación, Cobranzas, Comisiones, Metas y Analytics.</w:t>
      </w:r>
    </w:p>
    <w:p w14:paraId="5356AFF8" w14:textId="77777777" w:rsidR="0025461F" w:rsidRPr="0025461F" w:rsidRDefault="0025461F" w:rsidP="0025461F">
      <w:pPr>
        <w:rPr>
          <w:b/>
          <w:bCs/>
        </w:rPr>
      </w:pPr>
      <w:r w:rsidRPr="0025461F">
        <w:rPr>
          <w:b/>
          <w:bCs/>
        </w:rPr>
        <w:t>Acuerdos Económicos</w:t>
      </w:r>
    </w:p>
    <w:p w14:paraId="3FA9A8D7" w14:textId="77777777" w:rsidR="0025461F" w:rsidRPr="0025461F" w:rsidRDefault="0025461F" w:rsidP="0025461F">
      <w:pPr>
        <w:rPr>
          <w:b/>
          <w:bCs/>
        </w:rPr>
      </w:pPr>
      <w:r w:rsidRPr="0025461F">
        <w:rPr>
          <w:rFonts w:ascii="Segoe UI Emoji" w:hAnsi="Segoe UI Emoji" w:cs="Segoe UI Emoji"/>
          <w:b/>
          <w:bCs/>
        </w:rPr>
        <w:t>📚</w:t>
      </w:r>
      <w:r w:rsidRPr="0025461F">
        <w:rPr>
          <w:b/>
          <w:bCs/>
        </w:rPr>
        <w:t xml:space="preserve"> Teoría: Teoría - Compensacines y acuerdos.mp4</w:t>
      </w:r>
    </w:p>
    <w:p w14:paraId="6ABF2196" w14:textId="77777777" w:rsidR="0025461F" w:rsidRPr="0025461F" w:rsidRDefault="0025461F" w:rsidP="0025461F">
      <w:hyperlink r:id="rId6" w:tgtFrame="_blank" w:history="1">
        <w:r w:rsidRPr="0025461F">
          <w:rPr>
            <w:rStyle w:val="Hipervnculo"/>
            <w:rFonts w:ascii="Segoe UI Emoji" w:hAnsi="Segoe UI Emoji" w:cs="Segoe UI Emoji"/>
          </w:rPr>
          <w:t>📄</w:t>
        </w:r>
        <w:r w:rsidRPr="0025461F">
          <w:rPr>
            <w:rStyle w:val="Hipervnculo"/>
          </w:rPr>
          <w:t> Tutorial: Tutorial - Acuerdos económicos.pdf</w:t>
        </w:r>
      </w:hyperlink>
      <w:hyperlink r:id="rId7" w:tgtFrame="_blank" w:history="1">
        <w:r w:rsidRPr="0025461F">
          <w:rPr>
            <w:rStyle w:val="Hipervnculo"/>
            <w:rFonts w:ascii="Segoe UI Emoji" w:hAnsi="Segoe UI Emoji" w:cs="Segoe UI Emoji"/>
          </w:rPr>
          <w:t>📄</w:t>
        </w:r>
        <w:r w:rsidRPr="0025461F">
          <w:rPr>
            <w:rStyle w:val="Hipervnculo"/>
          </w:rPr>
          <w:t> Tutorial: Tutorial - Esquemas de comisión.pdf</w:t>
        </w:r>
      </w:hyperlink>
    </w:p>
    <w:p w14:paraId="41785D65" w14:textId="77777777" w:rsidR="0025461F" w:rsidRPr="0025461F" w:rsidRDefault="0025461F" w:rsidP="0025461F">
      <w:pPr>
        <w:rPr>
          <w:b/>
          <w:bCs/>
        </w:rPr>
      </w:pPr>
      <w:r w:rsidRPr="0025461F">
        <w:rPr>
          <w:rFonts w:ascii="Segoe UI Emoji" w:hAnsi="Segoe UI Emoji" w:cs="Segoe UI Emoji"/>
          <w:b/>
          <w:bCs/>
        </w:rPr>
        <w:t>📚</w:t>
      </w:r>
      <w:r w:rsidRPr="0025461F">
        <w:rPr>
          <w:b/>
          <w:bCs/>
        </w:rPr>
        <w:t xml:space="preserve"> Teoría: Teoría - Apoyo Financiero a Canales.mp4</w:t>
      </w:r>
    </w:p>
    <w:p w14:paraId="41A3C6BB" w14:textId="77777777" w:rsidR="0025461F" w:rsidRPr="0025461F" w:rsidRDefault="0025461F" w:rsidP="0025461F">
      <w:pPr>
        <w:rPr>
          <w:b/>
          <w:bCs/>
        </w:rPr>
      </w:pPr>
      <w:r w:rsidRPr="0025461F">
        <w:rPr>
          <w:rFonts w:ascii="Segoe UI Emoji" w:hAnsi="Segoe UI Emoji" w:cs="Segoe UI Emoji"/>
          <w:b/>
          <w:bCs/>
        </w:rPr>
        <w:t>💻</w:t>
      </w:r>
      <w:r w:rsidRPr="0025461F">
        <w:rPr>
          <w:b/>
          <w:bCs/>
        </w:rPr>
        <w:t xml:space="preserve"> Demo: Demo - Acuerdos económicos.mp4</w:t>
      </w:r>
    </w:p>
    <w:p w14:paraId="430BC202" w14:textId="77777777" w:rsidR="0025461F" w:rsidRPr="0025461F" w:rsidRDefault="0025461F" w:rsidP="0025461F">
      <w:pPr>
        <w:rPr>
          <w:b/>
          <w:bCs/>
        </w:rPr>
      </w:pPr>
      <w:r w:rsidRPr="0025461F">
        <w:rPr>
          <w:rFonts w:ascii="Segoe UI Emoji" w:hAnsi="Segoe UI Emoji" w:cs="Segoe UI Emoji"/>
          <w:b/>
          <w:bCs/>
        </w:rPr>
        <w:t>💻</w:t>
      </w:r>
      <w:r w:rsidRPr="0025461F">
        <w:rPr>
          <w:b/>
          <w:bCs/>
        </w:rPr>
        <w:t xml:space="preserve"> Demo: Demo - Esquemas de comisión.mp4</w:t>
      </w:r>
    </w:p>
    <w:p w14:paraId="351EAAE8" w14:textId="77777777" w:rsidR="0025461F" w:rsidRPr="0025461F" w:rsidRDefault="0025461F" w:rsidP="0025461F">
      <w:pPr>
        <w:rPr>
          <w:b/>
          <w:bCs/>
        </w:rPr>
      </w:pPr>
      <w:r w:rsidRPr="0025461F">
        <w:rPr>
          <w:b/>
          <w:bCs/>
        </w:rPr>
        <w:t>Explicación general</w:t>
      </w:r>
    </w:p>
    <w:p w14:paraId="748F5A7F" w14:textId="77777777" w:rsidR="0025461F" w:rsidRPr="0025461F" w:rsidRDefault="0025461F" w:rsidP="0025461F">
      <w:r w:rsidRPr="0025461F">
        <w:t>Además de registrar los datos de cada canal, Policysense permite y necesita registrar el acuerdo económico que rige su compensación y beneficios para poder administrarlo.</w:t>
      </w:r>
    </w:p>
    <w:p w14:paraId="3A8FC0A2" w14:textId="77777777" w:rsidR="0025461F" w:rsidRPr="0025461F" w:rsidRDefault="0025461F" w:rsidP="0025461F">
      <w:r w:rsidRPr="0025461F">
        <w:t>Cada canal debe tener un acuerdo económico válido para poder operar.</w:t>
      </w:r>
    </w:p>
    <w:p w14:paraId="37DDE27D" w14:textId="77777777" w:rsidR="0025461F" w:rsidRPr="0025461F" w:rsidRDefault="0025461F" w:rsidP="0025461F">
      <w:r w:rsidRPr="0025461F">
        <w:t>Hay dos maneras de utilizar esto:</w:t>
      </w:r>
    </w:p>
    <w:p w14:paraId="5646B4DE" w14:textId="77777777" w:rsidR="0025461F" w:rsidRPr="0025461F" w:rsidRDefault="0025461F" w:rsidP="0025461F">
      <w:pPr>
        <w:numPr>
          <w:ilvl w:val="0"/>
          <w:numId w:val="20"/>
        </w:numPr>
      </w:pPr>
      <w:r w:rsidRPr="0025461F">
        <w:t>Se puede negociar y configurar un acuerdo económico a la medida de un canal determinado, de acuerdo con lo que se haya negociado con él. Esto otorga gran flexibilidad, pero eventualmente se hará difícil de administrar en una aseguradora con muchos canales.</w:t>
      </w:r>
    </w:p>
    <w:p w14:paraId="71959238" w14:textId="77777777" w:rsidR="0025461F" w:rsidRPr="0025461F" w:rsidRDefault="0025461F" w:rsidP="0025461F">
      <w:pPr>
        <w:numPr>
          <w:ilvl w:val="0"/>
          <w:numId w:val="20"/>
        </w:numPr>
      </w:pPr>
      <w:r w:rsidRPr="0025461F">
        <w:t>Se pueden diseñar acuerdos económicos “estándar” según el tipo y nivel de canal. De esta forma se mantiene unicidad y consistencia en el manejo de los canales, y además es mucho más fácil de administrar.</w:t>
      </w:r>
    </w:p>
    <w:p w14:paraId="12176BED" w14:textId="77777777" w:rsidR="0025461F" w:rsidRPr="0025461F" w:rsidRDefault="0025461F" w:rsidP="0025461F">
      <w:pPr>
        <w:rPr>
          <w:b/>
          <w:bCs/>
        </w:rPr>
      </w:pPr>
      <w:r w:rsidRPr="0025461F">
        <w:rPr>
          <w:b/>
          <w:bCs/>
        </w:rPr>
        <w:t>Versionamiento</w:t>
      </w:r>
    </w:p>
    <w:p w14:paraId="2794270F" w14:textId="77777777" w:rsidR="0025461F" w:rsidRPr="0025461F" w:rsidRDefault="0025461F" w:rsidP="0025461F">
      <w:r w:rsidRPr="0025461F">
        <w:t>Los acuerdos económicos tienen una fecha de inicio y una de fin. Pueden tener versiones secuenciales.</w:t>
      </w:r>
    </w:p>
    <w:p w14:paraId="79AB3A9F" w14:textId="77777777" w:rsidR="0025461F" w:rsidRPr="0025461F" w:rsidRDefault="0025461F" w:rsidP="0025461F">
      <w:r w:rsidRPr="0025461F">
        <w:lastRenderedPageBreak/>
        <w:t>Cuando se va a registrar un nuevo acuerdo para un canal, el sistema ofrece tres opciones:</w:t>
      </w:r>
    </w:p>
    <w:p w14:paraId="38F4CD3D" w14:textId="77777777" w:rsidR="0025461F" w:rsidRPr="0025461F" w:rsidRDefault="0025461F" w:rsidP="0025461F">
      <w:pPr>
        <w:numPr>
          <w:ilvl w:val="0"/>
          <w:numId w:val="21"/>
        </w:numPr>
      </w:pPr>
      <w:r w:rsidRPr="0025461F">
        <w:t>Registrarlo desde cero.</w:t>
      </w:r>
    </w:p>
    <w:p w14:paraId="22727128" w14:textId="77777777" w:rsidR="0025461F" w:rsidRPr="0025461F" w:rsidRDefault="0025461F" w:rsidP="0025461F">
      <w:pPr>
        <w:numPr>
          <w:ilvl w:val="0"/>
          <w:numId w:val="21"/>
        </w:numPr>
      </w:pPr>
      <w:r w:rsidRPr="0025461F">
        <w:t>Registrarlo a partir de una plantilla existente.</w:t>
      </w:r>
    </w:p>
    <w:p w14:paraId="1B6BD6C3" w14:textId="77777777" w:rsidR="0025461F" w:rsidRPr="0025461F" w:rsidRDefault="0025461F" w:rsidP="0025461F">
      <w:pPr>
        <w:numPr>
          <w:ilvl w:val="0"/>
          <w:numId w:val="21"/>
        </w:numPr>
      </w:pPr>
      <w:r w:rsidRPr="0025461F">
        <w:t>Registrarlo a partir del acuerdo previo con ese canal</w:t>
      </w:r>
    </w:p>
    <w:p w14:paraId="131AB868" w14:textId="77777777" w:rsidR="0025461F" w:rsidRPr="0025461F" w:rsidRDefault="0025461F" w:rsidP="0025461F">
      <w:r w:rsidRPr="0025461F">
        <w:t>En cualquiera de los casos, se puede tener personalización total para cada canal.</w:t>
      </w:r>
    </w:p>
    <w:p w14:paraId="03211ECA" w14:textId="77777777" w:rsidR="0025461F" w:rsidRPr="0025461F" w:rsidRDefault="0025461F" w:rsidP="0025461F">
      <w:r w:rsidRPr="0025461F">
        <w:t>Lo usual es que la duración de los acuerdos económicos sea superior a un año, por ejemplo 36 meses. Los beneficios que se otorgan se pueden especificar a partir de un mes determinado, con una duración determinada.</w:t>
      </w:r>
    </w:p>
    <w:p w14:paraId="28A6D6EB" w14:textId="77777777" w:rsidR="0025461F" w:rsidRPr="0025461F" w:rsidRDefault="0025461F" w:rsidP="0025461F">
      <w:pPr>
        <w:rPr>
          <w:b/>
          <w:bCs/>
        </w:rPr>
      </w:pPr>
      <w:r w:rsidRPr="0025461F">
        <w:rPr>
          <w:b/>
          <w:bCs/>
        </w:rPr>
        <w:t>Estructura</w:t>
      </w:r>
    </w:p>
    <w:p w14:paraId="238FBD4F" w14:textId="77777777" w:rsidR="0025461F" w:rsidRPr="0025461F" w:rsidRDefault="0025461F" w:rsidP="0025461F">
      <w:r w:rsidRPr="0025461F">
        <w:t>Cada acuerdo económico tiene esta estructura:</w:t>
      </w:r>
    </w:p>
    <w:p w14:paraId="5C5E3233" w14:textId="77777777" w:rsidR="0025461F" w:rsidRPr="0025461F" w:rsidRDefault="0025461F" w:rsidP="0025461F">
      <w:pPr>
        <w:numPr>
          <w:ilvl w:val="0"/>
          <w:numId w:val="22"/>
        </w:numPr>
      </w:pPr>
      <w:r w:rsidRPr="0025461F">
        <w:t>Datos básicos</w:t>
      </w:r>
    </w:p>
    <w:p w14:paraId="24B8B8B4" w14:textId="77777777" w:rsidR="0025461F" w:rsidRPr="0025461F" w:rsidRDefault="0025461F" w:rsidP="0025461F">
      <w:pPr>
        <w:numPr>
          <w:ilvl w:val="0"/>
          <w:numId w:val="22"/>
        </w:numPr>
      </w:pPr>
      <w:r w:rsidRPr="0025461F">
        <w:t>Datos fiscales</w:t>
      </w:r>
    </w:p>
    <w:p w14:paraId="5D9293A0" w14:textId="77777777" w:rsidR="0025461F" w:rsidRPr="0025461F" w:rsidRDefault="0025461F" w:rsidP="0025461F">
      <w:pPr>
        <w:numPr>
          <w:ilvl w:val="0"/>
          <w:numId w:val="22"/>
        </w:numPr>
      </w:pPr>
      <w:r w:rsidRPr="0025461F">
        <w:t>Cuadros de comisión</w:t>
      </w:r>
    </w:p>
    <w:p w14:paraId="5B3650D7" w14:textId="77777777" w:rsidR="0025461F" w:rsidRPr="0025461F" w:rsidRDefault="0025461F" w:rsidP="0025461F">
      <w:pPr>
        <w:numPr>
          <w:ilvl w:val="0"/>
          <w:numId w:val="22"/>
        </w:numPr>
      </w:pPr>
      <w:r w:rsidRPr="0025461F">
        <w:t>Beneficios</w:t>
      </w:r>
    </w:p>
    <w:p w14:paraId="4DC841A3" w14:textId="77777777" w:rsidR="0025461F" w:rsidRPr="0025461F" w:rsidRDefault="0025461F" w:rsidP="0025461F">
      <w:pPr>
        <w:numPr>
          <w:ilvl w:val="0"/>
          <w:numId w:val="22"/>
        </w:numPr>
      </w:pPr>
      <w:r w:rsidRPr="0025461F">
        <w:t>Opciones</w:t>
      </w:r>
    </w:p>
    <w:p w14:paraId="168AFBE2" w14:textId="77777777" w:rsidR="0025461F" w:rsidRPr="0025461F" w:rsidRDefault="0025461F" w:rsidP="0025461F">
      <w:r w:rsidRPr="0025461F">
        <w:t>Los cuadros de comisión serán explicados más adelante, y su objetivo es indicar como se calculan las comisiones en cada negocio en que participe el canal.</w:t>
      </w:r>
    </w:p>
    <w:p w14:paraId="6CEDD5A1" w14:textId="77777777" w:rsidR="0025461F" w:rsidRPr="0025461F" w:rsidRDefault="0025461F" w:rsidP="0025461F">
      <w:r w:rsidRPr="0025461F">
        <w:t>Los “beneficios” permiten definir compensaciones adicionales, a las cuales se les puede asignar nombre libremente (“logro de metas”, “apoyo inicial”, etc.), y reglas de cálculo como por ejemplo:</w:t>
      </w:r>
    </w:p>
    <w:p w14:paraId="7B297B18" w14:textId="77777777" w:rsidR="0025461F" w:rsidRPr="0025461F" w:rsidRDefault="0025461F" w:rsidP="0025461F">
      <w:pPr>
        <w:numPr>
          <w:ilvl w:val="0"/>
          <w:numId w:val="23"/>
        </w:numPr>
      </w:pPr>
      <w:r w:rsidRPr="0025461F">
        <w:t>Cantidad fija</w:t>
      </w:r>
    </w:p>
    <w:p w14:paraId="0164406F" w14:textId="77777777" w:rsidR="0025461F" w:rsidRPr="0025461F" w:rsidRDefault="0025461F" w:rsidP="0025461F">
      <w:pPr>
        <w:numPr>
          <w:ilvl w:val="1"/>
          <w:numId w:val="23"/>
        </w:numPr>
      </w:pPr>
      <w:r w:rsidRPr="0025461F">
        <w:t>Con frecuencia se acuerda un pago por una cantidad fija para ayudar al canal a cubrir sus gastos operativos.</w:t>
      </w:r>
    </w:p>
    <w:p w14:paraId="7E088769" w14:textId="77777777" w:rsidR="0025461F" w:rsidRPr="0025461F" w:rsidRDefault="0025461F" w:rsidP="0025461F">
      <w:pPr>
        <w:numPr>
          <w:ilvl w:val="1"/>
          <w:numId w:val="23"/>
        </w:numPr>
      </w:pPr>
      <w:r w:rsidRPr="0025461F">
        <w:t>Esto es más frecuente en nuevos canales, pero puede darse en todo momento.</w:t>
      </w:r>
    </w:p>
    <w:p w14:paraId="283FC3FA" w14:textId="77777777" w:rsidR="0025461F" w:rsidRPr="0025461F" w:rsidRDefault="0025461F" w:rsidP="0025461F">
      <w:pPr>
        <w:numPr>
          <w:ilvl w:val="1"/>
          <w:numId w:val="23"/>
        </w:numPr>
      </w:pPr>
      <w:r w:rsidRPr="0025461F">
        <w:t>Por ejemplo, se puede otorgar un pago fijo de US$ 1,000 para compensar por gastos de transporte.</w:t>
      </w:r>
    </w:p>
    <w:p w14:paraId="314E245D" w14:textId="77777777" w:rsidR="0025461F" w:rsidRPr="0025461F" w:rsidRDefault="0025461F" w:rsidP="0025461F">
      <w:pPr>
        <w:numPr>
          <w:ilvl w:val="0"/>
          <w:numId w:val="23"/>
        </w:numPr>
      </w:pPr>
      <w:r w:rsidRPr="0025461F">
        <w:t>Porcentaje sobre un KPI</w:t>
      </w:r>
    </w:p>
    <w:p w14:paraId="1DD5D5C2" w14:textId="77777777" w:rsidR="0025461F" w:rsidRPr="0025461F" w:rsidRDefault="0025461F" w:rsidP="0025461F">
      <w:pPr>
        <w:numPr>
          <w:ilvl w:val="1"/>
          <w:numId w:val="23"/>
        </w:numPr>
      </w:pPr>
      <w:r w:rsidRPr="0025461F">
        <w:lastRenderedPageBreak/>
        <w:t>Su uso es similar al beneficio anterior, pero la cantidad no es fija sino que depende de algún KPI (primas cobradas, primas emitidas, etc.)</w:t>
      </w:r>
    </w:p>
    <w:p w14:paraId="2F764261" w14:textId="77777777" w:rsidR="0025461F" w:rsidRPr="0025461F" w:rsidRDefault="0025461F" w:rsidP="0025461F">
      <w:pPr>
        <w:numPr>
          <w:ilvl w:val="1"/>
          <w:numId w:val="23"/>
        </w:numPr>
      </w:pPr>
      <w:r w:rsidRPr="0025461F">
        <w:t>Se usa mucho para premiar desempeños notables, como un bono.</w:t>
      </w:r>
    </w:p>
    <w:p w14:paraId="66DD40FA" w14:textId="77777777" w:rsidR="0025461F" w:rsidRPr="0025461F" w:rsidRDefault="0025461F" w:rsidP="0025461F">
      <w:pPr>
        <w:numPr>
          <w:ilvl w:val="0"/>
          <w:numId w:val="23"/>
        </w:numPr>
      </w:pPr>
      <w:r w:rsidRPr="0025461F">
        <w:t>Cálculo personalizado</w:t>
      </w:r>
    </w:p>
    <w:p w14:paraId="5112AA6F" w14:textId="77777777" w:rsidR="0025461F" w:rsidRPr="0025461F" w:rsidRDefault="0025461F" w:rsidP="0025461F">
      <w:pPr>
        <w:numPr>
          <w:ilvl w:val="1"/>
          <w:numId w:val="23"/>
        </w:numPr>
      </w:pPr>
      <w:r w:rsidRPr="0025461F">
        <w:t>Similar al anterior, pero se calcula mediante un programa.</w:t>
      </w:r>
    </w:p>
    <w:p w14:paraId="54214894" w14:textId="77777777" w:rsidR="0025461F" w:rsidRPr="0025461F" w:rsidRDefault="0025461F" w:rsidP="0025461F">
      <w:pPr>
        <w:numPr>
          <w:ilvl w:val="0"/>
          <w:numId w:val="23"/>
        </w:numPr>
      </w:pPr>
      <w:r w:rsidRPr="0025461F">
        <w:t>Subsidio</w:t>
      </w:r>
    </w:p>
    <w:p w14:paraId="1BEA30F5" w14:textId="77777777" w:rsidR="0025461F" w:rsidRPr="0025461F" w:rsidRDefault="0025461F" w:rsidP="0025461F">
      <w:pPr>
        <w:numPr>
          <w:ilvl w:val="1"/>
          <w:numId w:val="23"/>
        </w:numPr>
      </w:pPr>
      <w:r w:rsidRPr="0025461F">
        <w:t>Esto se usa mucho para nuevos canales que aún no han desarrollado su propia cartera, y que la compañía quiere garantizarle un mínimo de ingresos que le permita subsistir mientras crece y se establece.</w:t>
      </w:r>
    </w:p>
    <w:p w14:paraId="0264DCA8" w14:textId="77777777" w:rsidR="0025461F" w:rsidRPr="0025461F" w:rsidRDefault="0025461F" w:rsidP="0025461F">
      <w:pPr>
        <w:numPr>
          <w:ilvl w:val="1"/>
          <w:numId w:val="23"/>
        </w:numPr>
      </w:pPr>
      <w:r w:rsidRPr="0025461F">
        <w:t>Si las comisiones del canal en un mes determinado están por debajo de cierta cantidad, la compañía de seguros otorgará un subsidio hasta completar esa cantidad.</w:t>
      </w:r>
    </w:p>
    <w:p w14:paraId="7271CE9A" w14:textId="77777777" w:rsidR="0025461F" w:rsidRPr="0025461F" w:rsidRDefault="0025461F" w:rsidP="0025461F">
      <w:pPr>
        <w:numPr>
          <w:ilvl w:val="1"/>
          <w:numId w:val="23"/>
        </w:numPr>
      </w:pPr>
      <w:r w:rsidRPr="0025461F">
        <w:t>Puede darse con o sin devolución. Si el canal debe devolver el subsidio, puede hacerlo:</w:t>
      </w:r>
    </w:p>
    <w:p w14:paraId="130FE548" w14:textId="77777777" w:rsidR="0025461F" w:rsidRPr="0025461F" w:rsidRDefault="0025461F" w:rsidP="0025461F">
      <w:pPr>
        <w:numPr>
          <w:ilvl w:val="2"/>
          <w:numId w:val="23"/>
        </w:numPr>
      </w:pPr>
      <w:r w:rsidRPr="0025461F">
        <w:t>Mediante descuentos mensuales fijos</w:t>
      </w:r>
    </w:p>
    <w:p w14:paraId="63DBC4F5" w14:textId="77777777" w:rsidR="0025461F" w:rsidRPr="0025461F" w:rsidRDefault="0025461F" w:rsidP="0025461F">
      <w:pPr>
        <w:numPr>
          <w:ilvl w:val="2"/>
          <w:numId w:val="23"/>
        </w:numPr>
      </w:pPr>
      <w:r w:rsidRPr="0025461F">
        <w:t>Mediante una retención de sus comisiones futuras</w:t>
      </w:r>
    </w:p>
    <w:p w14:paraId="011FE7FD" w14:textId="77777777" w:rsidR="0025461F" w:rsidRPr="0025461F" w:rsidRDefault="0025461F" w:rsidP="0025461F">
      <w:pPr>
        <w:numPr>
          <w:ilvl w:val="2"/>
          <w:numId w:val="23"/>
        </w:numPr>
      </w:pPr>
      <w:r w:rsidRPr="0025461F">
        <w:t>De forma flexible</w:t>
      </w:r>
    </w:p>
    <w:p w14:paraId="4013877D" w14:textId="77777777" w:rsidR="0025461F" w:rsidRPr="0025461F" w:rsidRDefault="0025461F" w:rsidP="0025461F">
      <w:pPr>
        <w:numPr>
          <w:ilvl w:val="0"/>
          <w:numId w:val="23"/>
        </w:numPr>
      </w:pPr>
      <w:r w:rsidRPr="0025461F">
        <w:t>Préstamo</w:t>
      </w:r>
    </w:p>
    <w:p w14:paraId="48419131" w14:textId="77777777" w:rsidR="0025461F" w:rsidRPr="0025461F" w:rsidRDefault="0025461F" w:rsidP="0025461F">
      <w:pPr>
        <w:numPr>
          <w:ilvl w:val="1"/>
          <w:numId w:val="23"/>
        </w:numPr>
      </w:pPr>
      <w:r w:rsidRPr="0025461F">
        <w:t>Similar al subsidio, pero con devolución pre acordada.</w:t>
      </w:r>
    </w:p>
    <w:p w14:paraId="166BCE62" w14:textId="77777777" w:rsidR="0025461F" w:rsidRPr="0025461F" w:rsidRDefault="0025461F" w:rsidP="0025461F">
      <w:pPr>
        <w:numPr>
          <w:ilvl w:val="0"/>
          <w:numId w:val="23"/>
        </w:numPr>
      </w:pPr>
      <w:r w:rsidRPr="0025461F">
        <w:t>Póliza de seguros</w:t>
      </w:r>
    </w:p>
    <w:p w14:paraId="40D94750" w14:textId="77777777" w:rsidR="0025461F" w:rsidRPr="0025461F" w:rsidRDefault="0025461F" w:rsidP="0025461F">
      <w:pPr>
        <w:numPr>
          <w:ilvl w:val="1"/>
          <w:numId w:val="23"/>
        </w:numPr>
      </w:pPr>
      <w:r w:rsidRPr="0025461F">
        <w:t>Puede ser de la propia aseguradora o de otra empresa. Por ejemplo, los canales pueden gozar automáticamente de una póliza de Salud, o de Vida.</w:t>
      </w:r>
    </w:p>
    <w:p w14:paraId="6A91AD5D" w14:textId="77777777" w:rsidR="0025461F" w:rsidRPr="0025461F" w:rsidRDefault="0025461F" w:rsidP="0025461F">
      <w:pPr>
        <w:numPr>
          <w:ilvl w:val="0"/>
          <w:numId w:val="23"/>
        </w:numPr>
      </w:pPr>
      <w:r w:rsidRPr="0025461F">
        <w:t>Fondo de retiro</w:t>
      </w:r>
    </w:p>
    <w:p w14:paraId="71B4B8CD" w14:textId="77777777" w:rsidR="0025461F" w:rsidRPr="0025461F" w:rsidRDefault="0025461F" w:rsidP="0025461F">
      <w:r w:rsidRPr="0025461F">
        <w:t>Adicionalmente se pueden especificar condiciones para que se reciba el beneficio, tantas como se quiera. Por ejemplo, se puede indicar que para recibir un beneficio determinado el canal debe:</w:t>
      </w:r>
    </w:p>
    <w:p w14:paraId="3D227F84" w14:textId="77777777" w:rsidR="0025461F" w:rsidRPr="0025461F" w:rsidRDefault="0025461F" w:rsidP="0025461F">
      <w:pPr>
        <w:numPr>
          <w:ilvl w:val="0"/>
          <w:numId w:val="24"/>
        </w:numPr>
      </w:pPr>
      <w:r w:rsidRPr="0025461F">
        <w:t>Haber vendido más de X en el trimestre anterior, y</w:t>
      </w:r>
    </w:p>
    <w:p w14:paraId="6F82CC48" w14:textId="77777777" w:rsidR="0025461F" w:rsidRPr="0025461F" w:rsidRDefault="0025461F" w:rsidP="0025461F">
      <w:pPr>
        <w:numPr>
          <w:ilvl w:val="0"/>
          <w:numId w:val="24"/>
        </w:numPr>
      </w:pPr>
      <w:r w:rsidRPr="0025461F">
        <w:t>Haber vendido más de Y en el año anterior</w:t>
      </w:r>
    </w:p>
    <w:p w14:paraId="07E3E47D" w14:textId="77777777" w:rsidR="0025461F" w:rsidRPr="0025461F" w:rsidRDefault="0025461F" w:rsidP="0025461F">
      <w:pPr>
        <w:rPr>
          <w:b/>
          <w:bCs/>
        </w:rPr>
      </w:pPr>
      <w:r w:rsidRPr="0025461F">
        <w:rPr>
          <w:b/>
          <w:bCs/>
        </w:rPr>
        <w:t>Uso de plantillas</w:t>
      </w:r>
    </w:p>
    <w:p w14:paraId="4CC14C7A" w14:textId="77777777" w:rsidR="0025461F" w:rsidRPr="0025461F" w:rsidRDefault="0025461F" w:rsidP="0025461F">
      <w:r w:rsidRPr="0025461F">
        <w:lastRenderedPageBreak/>
        <w:t>Es usual que todos esos acuerdos económicos sean cuidadosamente diseñados para configurar el plan de carrera de la fuerza de ventas, y que por lo tanto sea estándar. En ese caso ayuda mucho la utilización de plantillas que se pueden reutilizar.</w:t>
      </w:r>
    </w:p>
    <w:p w14:paraId="2E9FBF96" w14:textId="77777777" w:rsidR="0025461F" w:rsidRPr="0025461F" w:rsidRDefault="0025461F" w:rsidP="0025461F">
      <w:r w:rsidRPr="0025461F">
        <w:t>Por ejemplo, una compañía puede definir sus niveles de agentes exclusivos de esta manera:</w:t>
      </w:r>
    </w:p>
    <w:p w14:paraId="41859A1C" w14:textId="77777777" w:rsidR="0025461F" w:rsidRPr="0025461F" w:rsidRDefault="0025461F" w:rsidP="0025461F">
      <w:pPr>
        <w:numPr>
          <w:ilvl w:val="0"/>
          <w:numId w:val="25"/>
        </w:numPr>
      </w:pPr>
      <w:r w:rsidRPr="0025461F">
        <w:t>Novel</w:t>
      </w:r>
    </w:p>
    <w:p w14:paraId="3D75FBFD" w14:textId="77777777" w:rsidR="0025461F" w:rsidRPr="0025461F" w:rsidRDefault="0025461F" w:rsidP="0025461F">
      <w:pPr>
        <w:numPr>
          <w:ilvl w:val="0"/>
          <w:numId w:val="25"/>
        </w:numPr>
      </w:pPr>
      <w:r w:rsidRPr="0025461F">
        <w:t>Promotor calificado</w:t>
      </w:r>
    </w:p>
    <w:p w14:paraId="7250EE40" w14:textId="77777777" w:rsidR="0025461F" w:rsidRPr="0025461F" w:rsidRDefault="0025461F" w:rsidP="0025461F">
      <w:pPr>
        <w:numPr>
          <w:ilvl w:val="0"/>
          <w:numId w:val="25"/>
        </w:numPr>
      </w:pPr>
      <w:r w:rsidRPr="0025461F">
        <w:t>Promotor experto</w:t>
      </w:r>
    </w:p>
    <w:p w14:paraId="25D1092F" w14:textId="77777777" w:rsidR="0025461F" w:rsidRPr="0025461F" w:rsidRDefault="0025461F" w:rsidP="0025461F">
      <w:r w:rsidRPr="0025461F">
        <w:t>Cada nivel puede estar pensado para 12, 36 y 36 meses, y se puede definir una plantilla para cada uno.</w:t>
      </w:r>
    </w:p>
    <w:p w14:paraId="5F5A1455" w14:textId="77777777" w:rsidR="0025461F" w:rsidRPr="0025461F" w:rsidRDefault="0025461F" w:rsidP="0025461F">
      <w:pPr>
        <w:rPr>
          <w:b/>
          <w:bCs/>
        </w:rPr>
      </w:pPr>
      <w:r w:rsidRPr="0025461F">
        <w:rPr>
          <w:b/>
          <w:bCs/>
        </w:rPr>
        <w:t>Administración de redes de distribución</w:t>
      </w:r>
    </w:p>
    <w:p w14:paraId="1DCAECEE" w14:textId="77777777" w:rsidR="0025461F" w:rsidRPr="0025461F" w:rsidRDefault="0025461F" w:rsidP="0025461F">
      <w:pPr>
        <w:rPr>
          <w:b/>
          <w:bCs/>
        </w:rPr>
      </w:pPr>
      <w:r w:rsidRPr="0025461F">
        <w:rPr>
          <w:rFonts w:ascii="Segoe UI Emoji" w:hAnsi="Segoe UI Emoji" w:cs="Segoe UI Emoji"/>
          <w:b/>
          <w:bCs/>
        </w:rPr>
        <w:t>📚</w:t>
      </w:r>
      <w:r w:rsidRPr="0025461F">
        <w:rPr>
          <w:b/>
          <w:bCs/>
        </w:rPr>
        <w:t xml:space="preserve"> Teoría: Teoría - Intro a redes de distribución.mp4</w:t>
      </w:r>
    </w:p>
    <w:p w14:paraId="0CF01718" w14:textId="77777777" w:rsidR="0025461F" w:rsidRPr="0025461F" w:rsidRDefault="0025461F" w:rsidP="0025461F">
      <w:pPr>
        <w:rPr>
          <w:b/>
          <w:bCs/>
        </w:rPr>
      </w:pPr>
      <w:r w:rsidRPr="0025461F">
        <w:rPr>
          <w:rFonts w:ascii="Segoe UI Emoji" w:hAnsi="Segoe UI Emoji" w:cs="Segoe UI Emoji"/>
          <w:b/>
          <w:bCs/>
        </w:rPr>
        <w:t>💻</w:t>
      </w:r>
      <w:r w:rsidRPr="0025461F">
        <w:rPr>
          <w:b/>
          <w:bCs/>
        </w:rPr>
        <w:t xml:space="preserve"> Demo: Demo - plantillas.mp4</w:t>
      </w:r>
    </w:p>
    <w:p w14:paraId="71B2A2C5" w14:textId="77777777" w:rsidR="0025461F" w:rsidRPr="0025461F" w:rsidRDefault="0025461F" w:rsidP="0025461F">
      <w:pPr>
        <w:rPr>
          <w:b/>
          <w:bCs/>
        </w:rPr>
      </w:pPr>
      <w:r w:rsidRPr="0025461F">
        <w:rPr>
          <w:rFonts w:ascii="Segoe UI Emoji" w:hAnsi="Segoe UI Emoji" w:cs="Segoe UI Emoji"/>
          <w:b/>
          <w:bCs/>
        </w:rPr>
        <w:t>💻</w:t>
      </w:r>
      <w:r w:rsidRPr="0025461F">
        <w:rPr>
          <w:b/>
          <w:bCs/>
        </w:rPr>
        <w:t xml:space="preserve"> Demo: Demo - redes.mp4</w:t>
      </w:r>
    </w:p>
    <w:p w14:paraId="6D1B6277" w14:textId="77777777" w:rsidR="0025461F" w:rsidRPr="0025461F" w:rsidRDefault="0025461F" w:rsidP="0025461F">
      <w:pPr>
        <w:rPr>
          <w:b/>
          <w:bCs/>
        </w:rPr>
      </w:pPr>
      <w:r w:rsidRPr="0025461F">
        <w:rPr>
          <w:b/>
          <w:bCs/>
        </w:rPr>
        <w:t>Registro de una red</w:t>
      </w:r>
    </w:p>
    <w:p w14:paraId="4E9D55A8" w14:textId="77777777" w:rsidR="0025461F" w:rsidRPr="0025461F" w:rsidRDefault="0025461F" w:rsidP="0025461F">
      <w:r w:rsidRPr="0025461F">
        <w:t>Policysense permite a la aseguradora registrar tantas redes como desee, con distintos criterios.</w:t>
      </w:r>
    </w:p>
    <w:p w14:paraId="04EBF390" w14:textId="77777777" w:rsidR="0025461F" w:rsidRPr="0025461F" w:rsidRDefault="0025461F" w:rsidP="0025461F">
      <w:r w:rsidRPr="0025461F">
        <w:t>Cuando se define una red, se indica:</w:t>
      </w:r>
    </w:p>
    <w:p w14:paraId="6AEB9382" w14:textId="77777777" w:rsidR="0025461F" w:rsidRPr="0025461F" w:rsidRDefault="0025461F" w:rsidP="0025461F">
      <w:pPr>
        <w:numPr>
          <w:ilvl w:val="0"/>
          <w:numId w:val="26"/>
        </w:numPr>
      </w:pPr>
      <w:r w:rsidRPr="0025461F">
        <w:t>Su nombre y código</w:t>
      </w:r>
    </w:p>
    <w:p w14:paraId="6A86C4E8" w14:textId="77777777" w:rsidR="0025461F" w:rsidRPr="0025461F" w:rsidRDefault="0025461F" w:rsidP="0025461F">
      <w:pPr>
        <w:numPr>
          <w:ilvl w:val="0"/>
          <w:numId w:val="26"/>
        </w:numPr>
      </w:pPr>
      <w:r w:rsidRPr="0025461F">
        <w:t>Fecha de validez</w:t>
      </w:r>
    </w:p>
    <w:p w14:paraId="4F3CDAA9" w14:textId="77777777" w:rsidR="0025461F" w:rsidRPr="0025461F" w:rsidRDefault="0025461F" w:rsidP="0025461F">
      <w:pPr>
        <w:numPr>
          <w:ilvl w:val="0"/>
          <w:numId w:val="26"/>
        </w:numPr>
      </w:pPr>
      <w:r w:rsidRPr="0025461F">
        <w:t>Tipo de red:</w:t>
      </w:r>
    </w:p>
    <w:p w14:paraId="6C9D7230" w14:textId="77777777" w:rsidR="0025461F" w:rsidRPr="0025461F" w:rsidRDefault="0025461F" w:rsidP="0025461F">
      <w:pPr>
        <w:numPr>
          <w:ilvl w:val="1"/>
          <w:numId w:val="26"/>
        </w:numPr>
      </w:pPr>
      <w:r w:rsidRPr="0025461F">
        <w:t>Jerarquía pública</w:t>
      </w:r>
    </w:p>
    <w:p w14:paraId="6F3291BF" w14:textId="77777777" w:rsidR="0025461F" w:rsidRPr="0025461F" w:rsidRDefault="0025461F" w:rsidP="0025461F">
      <w:pPr>
        <w:numPr>
          <w:ilvl w:val="1"/>
          <w:numId w:val="26"/>
        </w:numPr>
      </w:pPr>
      <w:r w:rsidRPr="0025461F">
        <w:t>Jerarquía privada</w:t>
      </w:r>
    </w:p>
    <w:p w14:paraId="020E4566" w14:textId="77777777" w:rsidR="0025461F" w:rsidRPr="0025461F" w:rsidRDefault="0025461F" w:rsidP="0025461F">
      <w:pPr>
        <w:numPr>
          <w:ilvl w:val="1"/>
          <w:numId w:val="26"/>
        </w:numPr>
      </w:pPr>
      <w:r w:rsidRPr="0025461F">
        <w:t>Sociedad entre pares (no es una jerarquía)</w:t>
      </w:r>
    </w:p>
    <w:p w14:paraId="78891B04" w14:textId="77777777" w:rsidR="0025461F" w:rsidRPr="0025461F" w:rsidRDefault="0025461F" w:rsidP="0025461F">
      <w:pPr>
        <w:numPr>
          <w:ilvl w:val="1"/>
          <w:numId w:val="26"/>
        </w:numPr>
      </w:pPr>
      <w:r w:rsidRPr="0025461F">
        <w:t>Red bancaria: más sencilla, con carga masiva</w:t>
      </w:r>
    </w:p>
    <w:p w14:paraId="3EDE54CD" w14:textId="77777777" w:rsidR="0025461F" w:rsidRPr="0025461F" w:rsidRDefault="0025461F" w:rsidP="0025461F">
      <w:pPr>
        <w:numPr>
          <w:ilvl w:val="1"/>
          <w:numId w:val="26"/>
        </w:numPr>
      </w:pPr>
      <w:r w:rsidRPr="0025461F">
        <w:t>Red de retail</w:t>
      </w:r>
    </w:p>
    <w:p w14:paraId="7268200D" w14:textId="77777777" w:rsidR="0025461F" w:rsidRPr="0025461F" w:rsidRDefault="0025461F" w:rsidP="0025461F">
      <w:pPr>
        <w:numPr>
          <w:ilvl w:val="0"/>
          <w:numId w:val="26"/>
        </w:numPr>
      </w:pPr>
      <w:r w:rsidRPr="0025461F">
        <w:t>Número máximo de niveles</w:t>
      </w:r>
    </w:p>
    <w:p w14:paraId="1FA27BED" w14:textId="77777777" w:rsidR="0025461F" w:rsidRPr="0025461F" w:rsidRDefault="0025461F" w:rsidP="0025461F">
      <w:pPr>
        <w:numPr>
          <w:ilvl w:val="0"/>
          <w:numId w:val="26"/>
        </w:numPr>
      </w:pPr>
      <w:r w:rsidRPr="0025461F">
        <w:t>Opcionalmente, ramos y productos que cubre</w:t>
      </w:r>
    </w:p>
    <w:p w14:paraId="3778E779" w14:textId="77777777" w:rsidR="0025461F" w:rsidRPr="0025461F" w:rsidRDefault="0025461F" w:rsidP="0025461F">
      <w:pPr>
        <w:numPr>
          <w:ilvl w:val="0"/>
          <w:numId w:val="26"/>
        </w:numPr>
      </w:pPr>
      <w:r w:rsidRPr="0025461F">
        <w:t>Como se calculan las comisiones:</w:t>
      </w:r>
    </w:p>
    <w:p w14:paraId="3454E586" w14:textId="77777777" w:rsidR="0025461F" w:rsidRPr="0025461F" w:rsidRDefault="0025461F" w:rsidP="0025461F">
      <w:pPr>
        <w:numPr>
          <w:ilvl w:val="1"/>
          <w:numId w:val="26"/>
        </w:numPr>
      </w:pPr>
      <w:r w:rsidRPr="0025461F">
        <w:lastRenderedPageBreak/>
        <w:t>¿Se usan las tablas del nodo más alto? (se usa mucho en redes bancarias)</w:t>
      </w:r>
    </w:p>
    <w:p w14:paraId="37F613FB" w14:textId="77777777" w:rsidR="0025461F" w:rsidRPr="0025461F" w:rsidRDefault="0025461F" w:rsidP="0025461F">
      <w:pPr>
        <w:numPr>
          <w:ilvl w:val="1"/>
          <w:numId w:val="26"/>
        </w:numPr>
      </w:pPr>
      <w:r w:rsidRPr="0025461F">
        <w:t>¿Se usan las tablas del nodo más bajo? (o sea, el nodo que hace la venta, es lo más frecuente)</w:t>
      </w:r>
    </w:p>
    <w:p w14:paraId="766956E7" w14:textId="77777777" w:rsidR="0025461F" w:rsidRPr="0025461F" w:rsidRDefault="0025461F" w:rsidP="0025461F">
      <w:pPr>
        <w:numPr>
          <w:ilvl w:val="1"/>
          <w:numId w:val="26"/>
        </w:numPr>
      </w:pPr>
      <w:r w:rsidRPr="0025461F">
        <w:t>Cada nodo usa su propia tabla</w:t>
      </w:r>
    </w:p>
    <w:p w14:paraId="4237CA23" w14:textId="77777777" w:rsidR="0025461F" w:rsidRPr="0025461F" w:rsidRDefault="0025461F" w:rsidP="0025461F">
      <w:pPr>
        <w:numPr>
          <w:ilvl w:val="0"/>
          <w:numId w:val="26"/>
        </w:numPr>
      </w:pPr>
      <w:r w:rsidRPr="0025461F">
        <w:t>¿La red usa puntos? Esto se usa mucho en redes bancarias y de retail. En vez de pagar comisiones se van acumulando puntos que el banco o el sponsor usa luego internamente para dar premios.</w:t>
      </w:r>
    </w:p>
    <w:p w14:paraId="7152820B" w14:textId="77777777" w:rsidR="0025461F" w:rsidRPr="0025461F" w:rsidRDefault="0025461F" w:rsidP="0025461F">
      <w:pPr>
        <w:numPr>
          <w:ilvl w:val="0"/>
          <w:numId w:val="26"/>
        </w:numPr>
      </w:pPr>
      <w:r w:rsidRPr="0025461F">
        <w:t>Que ocurre cuando un nodo se elimina de la red</w:t>
      </w:r>
    </w:p>
    <w:p w14:paraId="0553DE54" w14:textId="77777777" w:rsidR="0025461F" w:rsidRPr="0025461F" w:rsidRDefault="0025461F" w:rsidP="0025461F">
      <w:pPr>
        <w:rPr>
          <w:b/>
          <w:bCs/>
        </w:rPr>
      </w:pPr>
      <w:r w:rsidRPr="0025461F">
        <w:rPr>
          <w:b/>
          <w:bCs/>
        </w:rPr>
        <w:t>Comisiones garantizadas</w:t>
      </w:r>
    </w:p>
    <w:p w14:paraId="7D84F994" w14:textId="77777777" w:rsidR="0025461F" w:rsidRPr="0025461F" w:rsidRDefault="0025461F" w:rsidP="0025461F">
      <w:r w:rsidRPr="0025461F">
        <w:t>Uno de los aspectos que es preciso tener muy claro al administrar una red, es si otorga o no comisiones garantizadas (“vested commissions”).</w:t>
      </w:r>
    </w:p>
    <w:p w14:paraId="7167A464" w14:textId="77777777" w:rsidR="0025461F" w:rsidRPr="0025461F" w:rsidRDefault="0025461F" w:rsidP="0025461F">
      <w:r w:rsidRPr="0025461F">
        <w:t>Es frecuente que se hagan acuerdos con un canal en el sentido de que conservará las comisiones de cualquier negocio que venda, aún si se desincorpora de la fuerza de ventas de la compañía. Si por algún motivo un canal de este tipo deja la compañía después de un número de años, es probable que siga recibiendo comisiones por varios años más, a medida que se renueva su cartera.</w:t>
      </w:r>
    </w:p>
    <w:p w14:paraId="301A7376" w14:textId="77777777" w:rsidR="0025461F" w:rsidRPr="0025461F" w:rsidRDefault="0025461F" w:rsidP="0025461F">
      <w:r w:rsidRPr="0025461F">
        <w:t>Por el contrario, hay muchos otros acuerdos con canales que establecen que si termina su relación con la empresa, cesa su derecho a recibir las comisiones.</w:t>
      </w:r>
    </w:p>
    <w:p w14:paraId="01CC3556" w14:textId="77777777" w:rsidR="0025461F" w:rsidRPr="0025461F" w:rsidRDefault="0025461F" w:rsidP="0025461F">
      <w:r w:rsidRPr="0025461F">
        <w:t>Cuando se tiene una red jerárquica y alguno de los canales que la componen se retira, el sistema debe saber que hacer con esa comisión.</w:t>
      </w:r>
    </w:p>
    <w:p w14:paraId="1226D1F4" w14:textId="77777777" w:rsidR="0025461F" w:rsidRPr="0025461F" w:rsidRDefault="0025461F" w:rsidP="0025461F">
      <w:pPr>
        <w:rPr>
          <w:b/>
          <w:bCs/>
        </w:rPr>
      </w:pPr>
      <w:r w:rsidRPr="0025461F">
        <w:rPr>
          <w:b/>
          <w:bCs/>
        </w:rPr>
        <w:t>Administración de la jerarquía</w:t>
      </w:r>
    </w:p>
    <w:p w14:paraId="76512979" w14:textId="77777777" w:rsidR="0025461F" w:rsidRPr="0025461F" w:rsidRDefault="0025461F" w:rsidP="0025461F">
      <w:r w:rsidRPr="0025461F">
        <w:t>En las redes tradicionales, la definición de la jerarquía es manual. Al registrar la red ya se identifica el nodo más alto, y se van agregando nodos manualmente reportando al nodo que corresponda.</w:t>
      </w:r>
    </w:p>
    <w:p w14:paraId="22B101C4" w14:textId="77777777" w:rsidR="0025461F" w:rsidRPr="0025461F" w:rsidRDefault="0025461F" w:rsidP="0025461F">
      <w:r w:rsidRPr="0025461F">
        <w:t>Hay opciones para cada nodo, como: ¿puede vender? ¿puede participar en otras redes?</w:t>
      </w:r>
    </w:p>
    <w:p w14:paraId="7B9D8AF3" w14:textId="77777777" w:rsidR="0025461F" w:rsidRPr="0025461F" w:rsidRDefault="0025461F" w:rsidP="0025461F">
      <w:r w:rsidRPr="0025461F">
        <w:t>En las redes bancarias 9 (y de retail) se tiene normalmente una estructura más plana, y se permite hacer una carga masiva desde Excel con todos los empleados que el banco quiere que puedan vender pólizas.</w:t>
      </w:r>
    </w:p>
    <w:p w14:paraId="65E888CE" w14:textId="77777777" w:rsidR="0025461F" w:rsidRPr="0025461F" w:rsidRDefault="0025461F" w:rsidP="0025461F">
      <w:r w:rsidRPr="0025461F">
        <w:t xml:space="preserve">Policysense permite varias opciones para modificar un nodo durante la vigencia de la red, sin que deje de estar en funcionamiento. Basta posicionarse en el nodo que se quiere modificar, y escoger “opciones avanzadas”. Normalmente eso está </w:t>
      </w:r>
      <w:r w:rsidRPr="0025461F">
        <w:lastRenderedPageBreak/>
        <w:t>reservado para el uso del administrador de la red, quien debe haber sido entrenado y debe entender las consecuencias de un cambio.</w:t>
      </w:r>
    </w:p>
    <w:p w14:paraId="24D542D8" w14:textId="77777777" w:rsidR="0025461F" w:rsidRPr="0025461F" w:rsidRDefault="0025461F" w:rsidP="0025461F">
      <w:r w:rsidRPr="0025461F">
        <w:t>Esas opciones están explicadas sobre la propia ventana, y son:</w:t>
      </w:r>
    </w:p>
    <w:p w14:paraId="2472238D" w14:textId="77777777" w:rsidR="0025461F" w:rsidRPr="0025461F" w:rsidRDefault="0025461F" w:rsidP="0025461F">
      <w:r w:rsidRPr="0025461F">
        <w:t>Opción1: Borrar físicamente el nodo de la red, y arreglar automáticamente los niveles inferiores. Esto no es reversible. Solo se permite si existe una plantilla y puede aplicar la misma automáticamente. Se recomienda usar esta opción si la red no está aún en producción.</w:t>
      </w:r>
    </w:p>
    <w:p w14:paraId="49CA8BD9" w14:textId="77777777" w:rsidR="0025461F" w:rsidRPr="0025461F" w:rsidRDefault="0025461F" w:rsidP="0025461F">
      <w:r w:rsidRPr="0025461F">
        <w:t>Opción 2: Desactivar al nodo lógicamente. No quedará borrado físicamente. Esta transacción es reversible. Su comisión se procesará según indiquen las opciones de instalación. Se recomienda usar esta opción si la red ya está en producción.</w:t>
      </w:r>
    </w:p>
    <w:p w14:paraId="7A63E370" w14:textId="77777777" w:rsidR="0025461F" w:rsidRPr="0025461F" w:rsidRDefault="0025461F" w:rsidP="0025461F">
      <w:r w:rsidRPr="0025461F">
        <w:t>Opción 3: Borrar el nodo físicamente, y dejar los niveles inferiores sin arreglar. Si usted usa esta opción, debe arreglar manualmente los niveles inferiores. Se aconseja usar esta opción si usted necesita borrar un nodo mientras está creando una red, o haciendo una nueva versión que aún no está en producción.</w:t>
      </w:r>
    </w:p>
    <w:p w14:paraId="65193732" w14:textId="77777777" w:rsidR="0025461F" w:rsidRPr="0025461F" w:rsidRDefault="0025461F" w:rsidP="0025461F">
      <w:r w:rsidRPr="0025461F">
        <w:t>Opción 4: Cambiar el canal de distribución de este nodo, por otro canal (sustitución). Todas las escaleras permanecerán iguales, con todos sus porcentajes, pero el canal de distribución que ocupará ese nodo será otro.</w:t>
      </w:r>
    </w:p>
    <w:p w14:paraId="13676E94" w14:textId="77777777" w:rsidR="0025461F" w:rsidRPr="0025461F" w:rsidRDefault="0025461F" w:rsidP="0025461F">
      <w:r w:rsidRPr="0025461F">
        <w:t>Opción 5: Mover este nodo (y sus "hijos") a otro lugar de la jerarquía, es decir, debajo de un nodo diferente al actual.</w:t>
      </w:r>
    </w:p>
    <w:p w14:paraId="0209EF73" w14:textId="77777777" w:rsidR="0025461F" w:rsidRPr="0025461F" w:rsidRDefault="0025461F" w:rsidP="0025461F">
      <w:pPr>
        <w:rPr>
          <w:b/>
          <w:bCs/>
        </w:rPr>
      </w:pPr>
      <w:r w:rsidRPr="0025461F">
        <w:rPr>
          <w:b/>
          <w:bCs/>
        </w:rPr>
        <w:t>Versionamiento</w:t>
      </w:r>
    </w:p>
    <w:p w14:paraId="5233AD6C" w14:textId="77777777" w:rsidR="0025461F" w:rsidRPr="0025461F" w:rsidRDefault="0025461F" w:rsidP="0025461F">
      <w:r w:rsidRPr="0025461F">
        <w:t>Los cambios explicados en el punto anterior permiten gran flexibilidad, pero cuando se quieren hacer muchos cambios significativos a la red, reestructurarla, con frecuencia es mejor idea crear una nueva versión.</w:t>
      </w:r>
    </w:p>
    <w:p w14:paraId="2390ED3E" w14:textId="77777777" w:rsidR="0025461F" w:rsidRPr="0025461F" w:rsidRDefault="0025461F" w:rsidP="0025461F">
      <w:r w:rsidRPr="0025461F">
        <w:t>Si estamos hablando de una red con muchos canales, eso puede tomar tiempo, y requiere revisión detallada, por lo que se suele hacer es que se crea la nueva versión sin desactivar la presente (se crea como “borrador”), y se trabaja sobre ella hasta tenerla bien definida y revisada. En ese momento se desactiva la anterior y se activa la nueva.</w:t>
      </w:r>
    </w:p>
    <w:p w14:paraId="09EA2850" w14:textId="77777777" w:rsidR="0025461F" w:rsidRPr="0025461F" w:rsidRDefault="0025461F" w:rsidP="0025461F">
      <w:pPr>
        <w:rPr>
          <w:b/>
          <w:bCs/>
        </w:rPr>
      </w:pPr>
      <w:r w:rsidRPr="0025461F">
        <w:rPr>
          <w:b/>
          <w:bCs/>
        </w:rPr>
        <w:t>Control de entrenamientos</w:t>
      </w:r>
    </w:p>
    <w:p w14:paraId="77192ECB" w14:textId="77777777" w:rsidR="0025461F" w:rsidRPr="0025461F" w:rsidRDefault="0025461F" w:rsidP="0025461F">
      <w:pPr>
        <w:rPr>
          <w:b/>
          <w:bCs/>
        </w:rPr>
      </w:pPr>
      <w:r w:rsidRPr="0025461F">
        <w:rPr>
          <w:b/>
          <w:bCs/>
        </w:rPr>
        <w:t>Explicación general</w:t>
      </w:r>
    </w:p>
    <w:p w14:paraId="1C25289F" w14:textId="77777777" w:rsidR="0025461F" w:rsidRPr="0025461F" w:rsidRDefault="0025461F" w:rsidP="0025461F">
      <w:r w:rsidRPr="0025461F">
        <w:t>Dependiendo de su modelo de distribución, la compañía de seguros puede tener la necesidad de proveer entrenamiento y/o controlarlo para su fuerza de ventas.</w:t>
      </w:r>
    </w:p>
    <w:p w14:paraId="58940D70" w14:textId="77777777" w:rsidR="0025461F" w:rsidRPr="0025461F" w:rsidRDefault="0025461F" w:rsidP="0025461F">
      <w:r w:rsidRPr="0025461F">
        <w:t xml:space="preserve">Desde el punto de vista de cumplimiento de normas, en muchos países los agentes y brokers están obligados a mantener un entrenamiento constante para mantener válidas sus licencias. Esto se controla mediante el conteo de “créditos”, </w:t>
      </w:r>
      <w:r w:rsidRPr="0025461F">
        <w:lastRenderedPageBreak/>
        <w:t>puntos de valor asignados a cada curso según su importancia y dificultad. Los agentes y brokers deben tomar una cantidad mínima de créditos cada año, o cada dos años, y esto debería lograr la meta de mantenerlos actualizados.</w:t>
      </w:r>
    </w:p>
    <w:p w14:paraId="42D46BF0" w14:textId="77777777" w:rsidR="0025461F" w:rsidRPr="0025461F" w:rsidRDefault="0025461F" w:rsidP="0025461F">
      <w:r w:rsidRPr="0025461F">
        <w:t>Adicionalmente, la compañía de seguros suele impartir cursos internos, por ejemplo cada vez que diseña un nuevo producto, y se tiene que asegurar que ha entrenado correctamente a su fuerza de ventas, en todas las ciudades en que opera.</w:t>
      </w:r>
    </w:p>
    <w:p w14:paraId="6A3D9F64" w14:textId="77777777" w:rsidR="0025461F" w:rsidRPr="0025461F" w:rsidRDefault="0025461F" w:rsidP="0025461F">
      <w:r w:rsidRPr="0025461F">
        <w:t>Hoy en día existen plataformas educativas excelentes, que permiten diseñar e impartir cursos en línea, y son idóneas para cubrir las necesidades de las compañías de seguros en este sentido. Policysense no pretende cubrir esa funcionalidad, pero ofrece herramientas para controlar la cantidad de cursos y/o créditos que cada estudiante ha logrado, y los cursos internos que la compañía ha impartido.</w:t>
      </w:r>
    </w:p>
    <w:p w14:paraId="5918AAED" w14:textId="77777777" w:rsidR="0025461F" w:rsidRPr="0025461F" w:rsidRDefault="0025461F" w:rsidP="0025461F">
      <w:r w:rsidRPr="0025461F">
        <w:t>Creemos que, dependiendo del perfil de la compañía de seguros, aquí hay una oportunidad de integración con herramientas educativas que puede maximizar y dinamizar el entrenamiento en la empresa.</w:t>
      </w:r>
    </w:p>
    <w:p w14:paraId="226219A5" w14:textId="77777777" w:rsidR="0025461F" w:rsidRPr="0025461F" w:rsidRDefault="0025461F" w:rsidP="0025461F">
      <w:pPr>
        <w:rPr>
          <w:b/>
          <w:bCs/>
        </w:rPr>
      </w:pPr>
      <w:r w:rsidRPr="0025461F">
        <w:rPr>
          <w:b/>
          <w:bCs/>
        </w:rPr>
        <w:t>Catálogos de entrenamientos e instituciones educativas</w:t>
      </w:r>
    </w:p>
    <w:p w14:paraId="287E96B9" w14:textId="77777777" w:rsidR="0025461F" w:rsidRPr="0025461F" w:rsidRDefault="0025461F" w:rsidP="0025461F">
      <w:r w:rsidRPr="0025461F">
        <w:t>Policysense permite llevar un catálogo con las instituciones educativas que reconoce la empresa aseguradora.</w:t>
      </w:r>
    </w:p>
    <w:p w14:paraId="1B691180" w14:textId="77777777" w:rsidR="0025461F" w:rsidRPr="0025461F" w:rsidRDefault="0025461F" w:rsidP="0025461F">
      <w:r w:rsidRPr="0025461F">
        <w:t>También ofrece un catálogo de cursos de entrenamientos, cada uno relacionado a una de las instituciones educativas mencionadas. Por cada uno de esos cursos, se pueden indicar sus créditos educativos, si los tiene.</w:t>
      </w:r>
    </w:p>
    <w:p w14:paraId="28D10A42" w14:textId="77777777" w:rsidR="0025461F" w:rsidRPr="0025461F" w:rsidRDefault="0025461F" w:rsidP="0025461F">
      <w:pPr>
        <w:rPr>
          <w:b/>
          <w:bCs/>
        </w:rPr>
      </w:pPr>
      <w:r w:rsidRPr="0025461F">
        <w:rPr>
          <w:b/>
          <w:bCs/>
        </w:rPr>
        <w:t>Registro de entrenamientos internos</w:t>
      </w:r>
    </w:p>
    <w:p w14:paraId="768346A3" w14:textId="77777777" w:rsidR="0025461F" w:rsidRPr="0025461F" w:rsidRDefault="0025461F" w:rsidP="0025461F">
      <w:r w:rsidRPr="0025461F">
        <w:t>Policysense ofrece una transacción para registrar cursos internos que se imparten a la fuerza de ventas.</w:t>
      </w:r>
    </w:p>
    <w:p w14:paraId="2539D20E" w14:textId="77777777" w:rsidR="0025461F" w:rsidRPr="0025461F" w:rsidRDefault="0025461F" w:rsidP="0025461F">
      <w:r w:rsidRPr="0025461F">
        <w:t>Cada curso interno se refiere a uno de los cursos registrados antes en el catálogo, pero se indica en que fecha se impartió, el instructor, y cada uno de los participantes. Esto queda guardado en el registro histórico de cada participante, y se muestra en su panel de administración.</w:t>
      </w:r>
    </w:p>
    <w:p w14:paraId="363C19DC" w14:textId="77777777" w:rsidR="0025461F" w:rsidRPr="0025461F" w:rsidRDefault="0025461F" w:rsidP="0025461F">
      <w:pPr>
        <w:rPr>
          <w:b/>
          <w:bCs/>
        </w:rPr>
      </w:pPr>
      <w:r w:rsidRPr="0025461F">
        <w:rPr>
          <w:b/>
          <w:bCs/>
        </w:rPr>
        <w:t>Registro y consulta de entrenamientos tomados por un participante</w:t>
      </w:r>
    </w:p>
    <w:p w14:paraId="3AB8DE4B" w14:textId="77777777" w:rsidR="0025461F" w:rsidRPr="0025461F" w:rsidRDefault="0025461F" w:rsidP="0025461F">
      <w:r w:rsidRPr="0025461F">
        <w:t>Más adelante en este manual explicaremos el panel de administración de los canales de distribución.</w:t>
      </w:r>
    </w:p>
    <w:p w14:paraId="6134C720" w14:textId="77777777" w:rsidR="0025461F" w:rsidRPr="0025461F" w:rsidRDefault="0025461F" w:rsidP="0025461F">
      <w:r w:rsidRPr="0025461F">
        <w:t>Allí se ofrece una transacción que permite dos cosas:</w:t>
      </w:r>
    </w:p>
    <w:p w14:paraId="40C7F556" w14:textId="77777777" w:rsidR="0025461F" w:rsidRPr="0025461F" w:rsidRDefault="0025461F" w:rsidP="0025461F">
      <w:pPr>
        <w:numPr>
          <w:ilvl w:val="0"/>
          <w:numId w:val="27"/>
        </w:numPr>
      </w:pPr>
      <w:r w:rsidRPr="0025461F">
        <w:t>Consultar todos los cursos que ha tomado ese canal</w:t>
      </w:r>
    </w:p>
    <w:p w14:paraId="521BAE7F" w14:textId="77777777" w:rsidR="0025461F" w:rsidRPr="0025461F" w:rsidRDefault="0025461F" w:rsidP="0025461F">
      <w:pPr>
        <w:numPr>
          <w:ilvl w:val="0"/>
          <w:numId w:val="27"/>
        </w:numPr>
      </w:pPr>
      <w:r w:rsidRPr="0025461F">
        <w:lastRenderedPageBreak/>
        <w:t>Registrar cursos adicionales que tomó</w:t>
      </w:r>
    </w:p>
    <w:p w14:paraId="0B021834" w14:textId="77777777" w:rsidR="0025461F" w:rsidRPr="0025461F" w:rsidRDefault="0025461F" w:rsidP="0025461F">
      <w:pPr>
        <w:rPr>
          <w:b/>
          <w:bCs/>
        </w:rPr>
      </w:pPr>
      <w:r w:rsidRPr="0025461F">
        <w:rPr>
          <w:b/>
          <w:bCs/>
        </w:rPr>
        <w:t>Cálculo de comisiones</w:t>
      </w:r>
    </w:p>
    <w:p w14:paraId="6A67431A" w14:textId="77777777" w:rsidR="0025461F" w:rsidRPr="0025461F" w:rsidRDefault="0025461F" w:rsidP="0025461F">
      <w:pPr>
        <w:rPr>
          <w:b/>
          <w:bCs/>
        </w:rPr>
      </w:pPr>
      <w:r w:rsidRPr="0025461F">
        <w:rPr>
          <w:b/>
          <w:bCs/>
        </w:rPr>
        <w:t>Explicación general</w:t>
      </w:r>
    </w:p>
    <w:p w14:paraId="16862FD6" w14:textId="77777777" w:rsidR="0025461F" w:rsidRPr="0025461F" w:rsidRDefault="0025461F" w:rsidP="0025461F">
      <w:r w:rsidRPr="0025461F">
        <w:t>Una de las funciones más importantes que realiza el App de Distribution Management es el cálculo de las comisiones. En este capítulo cubriremos ese punto.</w:t>
      </w:r>
    </w:p>
    <w:p w14:paraId="34E5F418" w14:textId="77777777" w:rsidR="0025461F" w:rsidRPr="0025461F" w:rsidRDefault="0025461F" w:rsidP="0025461F">
      <w:r w:rsidRPr="0025461F">
        <w:t>Debe recordarse siempre que las comisiones son la forma más básica de compensación para el canal de distribución, pero no la única. Las otras formas están registradas como “beneficios” en el acuerdo económico, y no son explicadas en este capítulo.</w:t>
      </w:r>
    </w:p>
    <w:p w14:paraId="74D1FDE7" w14:textId="77777777" w:rsidR="0025461F" w:rsidRPr="0025461F" w:rsidRDefault="0025461F" w:rsidP="0025461F">
      <w:pPr>
        <w:rPr>
          <w:b/>
          <w:bCs/>
        </w:rPr>
      </w:pPr>
      <w:r w:rsidRPr="0025461F">
        <w:rPr>
          <w:b/>
          <w:bCs/>
        </w:rPr>
        <w:t>En qué momento se calculan las comisiones</w:t>
      </w:r>
    </w:p>
    <w:p w14:paraId="3706882C" w14:textId="77777777" w:rsidR="0025461F" w:rsidRPr="0025461F" w:rsidRDefault="0025461F" w:rsidP="0025461F">
      <w:r w:rsidRPr="0025461F">
        <w:t>El proceso se realiza siguiendo estos pasos:</w:t>
      </w:r>
    </w:p>
    <w:p w14:paraId="10A2C033" w14:textId="77777777" w:rsidR="0025461F" w:rsidRPr="0025461F" w:rsidRDefault="0025461F" w:rsidP="0025461F">
      <w:pPr>
        <w:numPr>
          <w:ilvl w:val="0"/>
          <w:numId w:val="28"/>
        </w:numPr>
      </w:pPr>
      <w:r w:rsidRPr="0025461F">
        <w:t>Un usuario genera una nueva cotización o póliza, en el App de Policy Admin</w:t>
      </w:r>
    </w:p>
    <w:p w14:paraId="4EB4318E" w14:textId="77777777" w:rsidR="0025461F" w:rsidRPr="0025461F" w:rsidRDefault="0025461F" w:rsidP="0025461F">
      <w:pPr>
        <w:numPr>
          <w:ilvl w:val="0"/>
          <w:numId w:val="28"/>
        </w:numPr>
      </w:pPr>
      <w:r w:rsidRPr="0025461F">
        <w:t>El App de Policy Admin envía un mensaje de Kafka al App de Distribution Management, pidiéndole que calcule las comisiones. En ese mensaje le indica el canal y los datos relevantes de la póliza. Puede haber más de un canal envuelto.</w:t>
      </w:r>
    </w:p>
    <w:p w14:paraId="71DDE3EF" w14:textId="77777777" w:rsidR="0025461F" w:rsidRPr="0025461F" w:rsidRDefault="0025461F" w:rsidP="0025461F">
      <w:pPr>
        <w:numPr>
          <w:ilvl w:val="1"/>
          <w:numId w:val="28"/>
        </w:numPr>
      </w:pPr>
      <w:r w:rsidRPr="0025461F">
        <w:t>Nota de programación: Esto lo hace el microflow BF_CommissionCalculate_KafkaSync</w:t>
      </w:r>
    </w:p>
    <w:p w14:paraId="687E2F5F" w14:textId="77777777" w:rsidR="0025461F" w:rsidRPr="0025461F" w:rsidRDefault="0025461F" w:rsidP="0025461F">
      <w:pPr>
        <w:numPr>
          <w:ilvl w:val="0"/>
          <w:numId w:val="28"/>
        </w:numPr>
      </w:pPr>
      <w:r w:rsidRPr="0025461F">
        <w:t>El App de Distribution Management hace esto:</w:t>
      </w:r>
    </w:p>
    <w:p w14:paraId="4BEC50EA" w14:textId="77777777" w:rsidR="0025461F" w:rsidRPr="0025461F" w:rsidRDefault="0025461F" w:rsidP="0025461F">
      <w:pPr>
        <w:numPr>
          <w:ilvl w:val="1"/>
          <w:numId w:val="28"/>
        </w:numPr>
      </w:pPr>
      <w:r w:rsidRPr="0025461F">
        <w:t>Verifica que el canal está activo, que cumple todas las normas</w:t>
      </w:r>
    </w:p>
    <w:p w14:paraId="43E8EF15" w14:textId="77777777" w:rsidR="0025461F" w:rsidRPr="0025461F" w:rsidRDefault="0025461F" w:rsidP="0025461F">
      <w:pPr>
        <w:numPr>
          <w:ilvl w:val="1"/>
          <w:numId w:val="28"/>
        </w:numPr>
      </w:pPr>
      <w:r w:rsidRPr="0025461F">
        <w:t>Recupera la escalera de ese canal, si la tiene</w:t>
      </w:r>
    </w:p>
    <w:p w14:paraId="5A28DCCF" w14:textId="77777777" w:rsidR="0025461F" w:rsidRPr="0025461F" w:rsidRDefault="0025461F" w:rsidP="0025461F">
      <w:pPr>
        <w:numPr>
          <w:ilvl w:val="1"/>
          <w:numId w:val="28"/>
        </w:numPr>
      </w:pPr>
      <w:r w:rsidRPr="0025461F">
        <w:t>Calcula la comisión (%) que le toca a cada nodo de la escalera</w:t>
      </w:r>
    </w:p>
    <w:p w14:paraId="6CABC56B" w14:textId="77777777" w:rsidR="0025461F" w:rsidRPr="0025461F" w:rsidRDefault="0025461F" w:rsidP="0025461F">
      <w:pPr>
        <w:numPr>
          <w:ilvl w:val="1"/>
          <w:numId w:val="28"/>
        </w:numPr>
      </w:pPr>
      <w:r w:rsidRPr="0025461F">
        <w:t>Devuelve el resultado a Policy Admin (lo recibe el microflow MH_CommissionCalculate_Responses.)</w:t>
      </w:r>
    </w:p>
    <w:p w14:paraId="14C17A02" w14:textId="77777777" w:rsidR="0025461F" w:rsidRPr="0025461F" w:rsidRDefault="0025461F" w:rsidP="0025461F">
      <w:pPr>
        <w:numPr>
          <w:ilvl w:val="0"/>
          <w:numId w:val="28"/>
        </w:numPr>
      </w:pPr>
      <w:r w:rsidRPr="0025461F">
        <w:t>Policy Admin almacena el resultado en la cotización o póliza, y sigue con su proceso de fabricación de la póliza. Dependiendo de como esté configurado el sistema, es posible que el usuario cambie el porcentaje de comisión durante ese proceso. Si lo hace, ese porcentaje queda asociado a la póliza (reemplaza al original, enviado por Distribution Management).</w:t>
      </w:r>
    </w:p>
    <w:p w14:paraId="5D725400" w14:textId="77777777" w:rsidR="0025461F" w:rsidRPr="0025461F" w:rsidRDefault="0025461F" w:rsidP="0025461F">
      <w:pPr>
        <w:numPr>
          <w:ilvl w:val="0"/>
          <w:numId w:val="28"/>
        </w:numPr>
      </w:pPr>
      <w:r w:rsidRPr="0025461F">
        <w:t xml:space="preserve">Eventualmente, Policy Admin envía una orden de facturación a Billing, mediante un mendaje de Kafka. En ese mensaje le indica los porcentajes </w:t>
      </w:r>
      <w:r w:rsidRPr="0025461F">
        <w:lastRenderedPageBreak/>
        <w:t>de comisión que debe usar. Billing aplica esos porcentajes y calcula la cantidad a pagar de comisión, la cual se guarda en cada factura de prima.</w:t>
      </w:r>
    </w:p>
    <w:p w14:paraId="060D6376" w14:textId="77777777" w:rsidR="0025461F" w:rsidRPr="0025461F" w:rsidRDefault="0025461F" w:rsidP="0025461F">
      <w:r w:rsidRPr="0025461F">
        <w:t>Es importante no confundir el tema de “cuando se calcula una comisión”, con “cuando se devenga una comisión”.</w:t>
      </w:r>
    </w:p>
    <w:p w14:paraId="4AAD6914" w14:textId="77777777" w:rsidR="0025461F" w:rsidRPr="0025461F" w:rsidRDefault="0025461F" w:rsidP="0025461F">
      <w:r w:rsidRPr="0025461F">
        <w:t>Es importante observar también que desde cierto punto de vista, Distribution Management controla la emisión de pólizas, y de hecho, todos los negocios con el canal. Si por ejemplo a un canal se le ha vencido su licencia y no lo ha traído, Distribution Management puede cambiar su estado a “inactivo”, y cuando se trate de emitir una póliza para ese canal, será rechazado.</w:t>
      </w:r>
    </w:p>
    <w:p w14:paraId="79A4FB7B" w14:textId="4BF716F9" w:rsidR="0025461F" w:rsidRPr="0025461F" w:rsidRDefault="0025461F" w:rsidP="0025461F">
      <w:r w:rsidRPr="0025461F">
        <w:drawing>
          <wp:inline distT="0" distB="0" distL="0" distR="0" wp14:anchorId="198EC68C" wp14:editId="7777DA1A">
            <wp:extent cx="5400040" cy="6598920"/>
            <wp:effectExtent l="0" t="0" r="0" b="0"/>
            <wp:docPr id="20610116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6598920"/>
                    </a:xfrm>
                    <a:prstGeom prst="rect">
                      <a:avLst/>
                    </a:prstGeom>
                    <a:noFill/>
                    <a:ln>
                      <a:noFill/>
                    </a:ln>
                  </pic:spPr>
                </pic:pic>
              </a:graphicData>
            </a:graphic>
          </wp:inline>
        </w:drawing>
      </w:r>
    </w:p>
    <w:p w14:paraId="49508802" w14:textId="77777777" w:rsidR="0025461F" w:rsidRPr="0025461F" w:rsidRDefault="0025461F" w:rsidP="0025461F">
      <w:pPr>
        <w:rPr>
          <w:b/>
          <w:bCs/>
        </w:rPr>
      </w:pPr>
      <w:r w:rsidRPr="0025461F">
        <w:rPr>
          <w:b/>
          <w:bCs/>
        </w:rPr>
        <w:lastRenderedPageBreak/>
        <w:t>Esquemas de comisión y tablas de comisión</w:t>
      </w:r>
    </w:p>
    <w:p w14:paraId="317E84FA" w14:textId="77777777" w:rsidR="0025461F" w:rsidRPr="0025461F" w:rsidRDefault="0025461F" w:rsidP="0025461F">
      <w:r w:rsidRPr="0025461F">
        <w:t>Como vimos anteriormente, cada canal de distribución tiene registrado un acuerdo económico, que regula todas sus compensaciones y reglas de negocio. Ese acuerdo puede tener versiones secuenciales en el tiempo, a medida que sea necesario hacer cambios, pero solo una versión es válida a un momento dado.</w:t>
      </w:r>
    </w:p>
    <w:p w14:paraId="5DC032E6" w14:textId="77777777" w:rsidR="0025461F" w:rsidRPr="0025461F" w:rsidRDefault="0025461F" w:rsidP="0025461F">
      <w:r w:rsidRPr="0025461F">
        <w:t>Uno de los datos más importantes que guarda el acuerdo económico es el “esquema de comisión”. Esto es una agrupación de tablas de comisión que se usan para definir cuanto gana el canal cada vez que vende una póliza, producto por producto. De hecho, cobertura por cobertura, como veremos más adelante.</w:t>
      </w:r>
    </w:p>
    <w:p w14:paraId="316D97B8" w14:textId="77777777" w:rsidR="0025461F" w:rsidRPr="0025461F" w:rsidRDefault="0025461F" w:rsidP="0025461F">
      <w:r w:rsidRPr="0025461F">
        <w:t>La relación entre esquemas de comisión y tablas de comisión quizás se entienda mejor en este gráfico:</w:t>
      </w:r>
    </w:p>
    <w:p w14:paraId="5462327A" w14:textId="118C99EF" w:rsidR="0025461F" w:rsidRPr="0025461F" w:rsidRDefault="0025461F" w:rsidP="0025461F">
      <w:r w:rsidRPr="0025461F">
        <w:drawing>
          <wp:inline distT="0" distB="0" distL="0" distR="0" wp14:anchorId="1563B105" wp14:editId="287E54EC">
            <wp:extent cx="5400040" cy="2748280"/>
            <wp:effectExtent l="0" t="0" r="0" b="0"/>
            <wp:docPr id="186945555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2748280"/>
                    </a:xfrm>
                    <a:prstGeom prst="rect">
                      <a:avLst/>
                    </a:prstGeom>
                    <a:noFill/>
                    <a:ln>
                      <a:noFill/>
                    </a:ln>
                  </pic:spPr>
                </pic:pic>
              </a:graphicData>
            </a:graphic>
          </wp:inline>
        </w:drawing>
      </w:r>
    </w:p>
    <w:p w14:paraId="56375AD8" w14:textId="77777777" w:rsidR="0025461F" w:rsidRPr="0025461F" w:rsidRDefault="0025461F" w:rsidP="0025461F">
      <w:r w:rsidRPr="0025461F">
        <w:t>Un esquema puede apuntar a muchas tablas, con tal de que no haya más de una tabla para un mismo producto dentro del esquema. Una misma tabla puede usarse en muchos esquemas.</w:t>
      </w:r>
    </w:p>
    <w:p w14:paraId="24A4F938" w14:textId="77777777" w:rsidR="0025461F" w:rsidRPr="0025461F" w:rsidRDefault="0025461F" w:rsidP="0025461F">
      <w:r w:rsidRPr="0025461F">
        <w:t>Cada tabla permite calcular la comisión de cada cobertura dentro de un producto. Para facilitar esto y evitar que ingresar tanto detalle, se usa una figura intermedia llamada “clave de comisión”. Para entender esto mejor, explicaremos con un ejemplo: imaginemos un producto de multirriesgo del hogar que tiene 30 coberturas. La cobertura 1 va a generar una comisión de 15%, y la cobertura 10 una comisión de 17%. Todas las demás tendrán una comisión de 12%. Para resolver esto, la tabla de comisión estaría estructurada de la siguiente manera:</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6537"/>
        <w:gridCol w:w="4647"/>
      </w:tblGrid>
      <w:tr w:rsidR="0025461F" w:rsidRPr="0025461F" w14:paraId="47E2DF7E" w14:textId="77777777">
        <w:trPr>
          <w:tblCellSpacing w:w="15" w:type="dxa"/>
        </w:trPr>
        <w:tc>
          <w:tcPr>
            <w:tcW w:w="0" w:type="auto"/>
            <w:tcMar>
              <w:top w:w="150" w:type="dxa"/>
              <w:left w:w="180" w:type="dxa"/>
              <w:bottom w:w="150" w:type="dxa"/>
              <w:right w:w="180" w:type="dxa"/>
            </w:tcMar>
            <w:vAlign w:val="center"/>
            <w:hideMark/>
          </w:tcPr>
          <w:p w14:paraId="67F9B0A2" w14:textId="77777777" w:rsidR="0025461F" w:rsidRPr="0025461F" w:rsidRDefault="0025461F" w:rsidP="0025461F">
            <w:r w:rsidRPr="0025461F">
              <w:t>Clave de comisión</w:t>
            </w:r>
          </w:p>
        </w:tc>
        <w:tc>
          <w:tcPr>
            <w:tcW w:w="0" w:type="auto"/>
            <w:tcMar>
              <w:top w:w="150" w:type="dxa"/>
              <w:left w:w="180" w:type="dxa"/>
              <w:bottom w:w="150" w:type="dxa"/>
              <w:right w:w="180" w:type="dxa"/>
            </w:tcMar>
            <w:vAlign w:val="center"/>
            <w:hideMark/>
          </w:tcPr>
          <w:p w14:paraId="70FA2824" w14:textId="77777777" w:rsidR="0025461F" w:rsidRPr="0025461F" w:rsidRDefault="0025461F" w:rsidP="0025461F">
            <w:r w:rsidRPr="0025461F">
              <w:t>% Comisión</w:t>
            </w:r>
          </w:p>
        </w:tc>
      </w:tr>
      <w:tr w:rsidR="0025461F" w:rsidRPr="0025461F" w14:paraId="08C0E297" w14:textId="77777777">
        <w:trPr>
          <w:tblCellSpacing w:w="15" w:type="dxa"/>
        </w:trPr>
        <w:tc>
          <w:tcPr>
            <w:tcW w:w="0" w:type="auto"/>
            <w:tcMar>
              <w:top w:w="150" w:type="dxa"/>
              <w:left w:w="180" w:type="dxa"/>
              <w:bottom w:w="150" w:type="dxa"/>
              <w:right w:w="180" w:type="dxa"/>
            </w:tcMar>
            <w:vAlign w:val="center"/>
            <w:hideMark/>
          </w:tcPr>
          <w:p w14:paraId="65A4CCB2" w14:textId="77777777" w:rsidR="0025461F" w:rsidRPr="0025461F" w:rsidRDefault="0025461F" w:rsidP="0025461F">
            <w:r w:rsidRPr="0025461F">
              <w:lastRenderedPageBreak/>
              <w:t>1</w:t>
            </w:r>
          </w:p>
        </w:tc>
        <w:tc>
          <w:tcPr>
            <w:tcW w:w="0" w:type="auto"/>
            <w:tcMar>
              <w:top w:w="150" w:type="dxa"/>
              <w:left w:w="180" w:type="dxa"/>
              <w:bottom w:w="150" w:type="dxa"/>
              <w:right w:w="180" w:type="dxa"/>
            </w:tcMar>
            <w:vAlign w:val="center"/>
            <w:hideMark/>
          </w:tcPr>
          <w:p w14:paraId="7E4DC664" w14:textId="77777777" w:rsidR="0025461F" w:rsidRPr="0025461F" w:rsidRDefault="0025461F" w:rsidP="0025461F">
            <w:r w:rsidRPr="0025461F">
              <w:t>15%</w:t>
            </w:r>
          </w:p>
        </w:tc>
      </w:tr>
      <w:tr w:rsidR="0025461F" w:rsidRPr="0025461F" w14:paraId="77F144A7" w14:textId="77777777">
        <w:trPr>
          <w:tblCellSpacing w:w="15" w:type="dxa"/>
        </w:trPr>
        <w:tc>
          <w:tcPr>
            <w:tcW w:w="0" w:type="auto"/>
            <w:tcMar>
              <w:top w:w="150" w:type="dxa"/>
              <w:left w:w="180" w:type="dxa"/>
              <w:bottom w:w="150" w:type="dxa"/>
              <w:right w:w="180" w:type="dxa"/>
            </w:tcMar>
            <w:vAlign w:val="center"/>
            <w:hideMark/>
          </w:tcPr>
          <w:p w14:paraId="6AC182DC" w14:textId="77777777" w:rsidR="0025461F" w:rsidRPr="0025461F" w:rsidRDefault="0025461F" w:rsidP="0025461F">
            <w:r w:rsidRPr="0025461F">
              <w:t>2</w:t>
            </w:r>
          </w:p>
        </w:tc>
        <w:tc>
          <w:tcPr>
            <w:tcW w:w="0" w:type="auto"/>
            <w:tcMar>
              <w:top w:w="150" w:type="dxa"/>
              <w:left w:w="180" w:type="dxa"/>
              <w:bottom w:w="150" w:type="dxa"/>
              <w:right w:w="180" w:type="dxa"/>
            </w:tcMar>
            <w:vAlign w:val="center"/>
            <w:hideMark/>
          </w:tcPr>
          <w:p w14:paraId="1CC6211E" w14:textId="77777777" w:rsidR="0025461F" w:rsidRPr="0025461F" w:rsidRDefault="0025461F" w:rsidP="0025461F">
            <w:r w:rsidRPr="0025461F">
              <w:t>17%</w:t>
            </w:r>
          </w:p>
        </w:tc>
      </w:tr>
      <w:tr w:rsidR="0025461F" w:rsidRPr="0025461F" w14:paraId="4FB4E1E0" w14:textId="77777777">
        <w:trPr>
          <w:tblCellSpacing w:w="15" w:type="dxa"/>
        </w:trPr>
        <w:tc>
          <w:tcPr>
            <w:tcW w:w="0" w:type="auto"/>
            <w:tcMar>
              <w:top w:w="150" w:type="dxa"/>
              <w:left w:w="180" w:type="dxa"/>
              <w:bottom w:w="150" w:type="dxa"/>
              <w:right w:w="180" w:type="dxa"/>
            </w:tcMar>
            <w:vAlign w:val="center"/>
            <w:hideMark/>
          </w:tcPr>
          <w:p w14:paraId="7DE3A2D1" w14:textId="77777777" w:rsidR="0025461F" w:rsidRPr="0025461F" w:rsidRDefault="0025461F" w:rsidP="0025461F">
            <w:r w:rsidRPr="0025461F">
              <w:t>3</w:t>
            </w:r>
          </w:p>
        </w:tc>
        <w:tc>
          <w:tcPr>
            <w:tcW w:w="0" w:type="auto"/>
            <w:tcMar>
              <w:top w:w="150" w:type="dxa"/>
              <w:left w:w="180" w:type="dxa"/>
              <w:bottom w:w="150" w:type="dxa"/>
              <w:right w:w="180" w:type="dxa"/>
            </w:tcMar>
            <w:vAlign w:val="center"/>
            <w:hideMark/>
          </w:tcPr>
          <w:p w14:paraId="20EA1859" w14:textId="77777777" w:rsidR="0025461F" w:rsidRPr="0025461F" w:rsidRDefault="0025461F" w:rsidP="0025461F">
            <w:r w:rsidRPr="0025461F">
              <w:t>12%</w:t>
            </w:r>
          </w:p>
        </w:tc>
      </w:tr>
    </w:tbl>
    <w:p w14:paraId="694A3C84" w14:textId="77777777" w:rsidR="0025461F" w:rsidRPr="0025461F" w:rsidRDefault="0025461F" w:rsidP="0025461F">
      <w:r w:rsidRPr="0025461F">
        <w:t>En el Diseñador de Productos, al definir cada cobertura de cada producto, se indica cual clave de comisión le corresponde. Sería algo así como esto:</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4305"/>
        <w:gridCol w:w="6879"/>
      </w:tblGrid>
      <w:tr w:rsidR="0025461F" w:rsidRPr="0025461F" w14:paraId="0B28E3A1" w14:textId="77777777">
        <w:trPr>
          <w:tblCellSpacing w:w="15" w:type="dxa"/>
        </w:trPr>
        <w:tc>
          <w:tcPr>
            <w:tcW w:w="0" w:type="auto"/>
            <w:tcMar>
              <w:top w:w="150" w:type="dxa"/>
              <w:left w:w="180" w:type="dxa"/>
              <w:bottom w:w="150" w:type="dxa"/>
              <w:right w:w="180" w:type="dxa"/>
            </w:tcMar>
            <w:vAlign w:val="center"/>
            <w:hideMark/>
          </w:tcPr>
          <w:p w14:paraId="6000949A" w14:textId="77777777" w:rsidR="0025461F" w:rsidRPr="0025461F" w:rsidRDefault="0025461F" w:rsidP="0025461F">
            <w:r w:rsidRPr="0025461F">
              <w:t>Cobertura</w:t>
            </w:r>
          </w:p>
        </w:tc>
        <w:tc>
          <w:tcPr>
            <w:tcW w:w="0" w:type="auto"/>
            <w:tcMar>
              <w:top w:w="150" w:type="dxa"/>
              <w:left w:w="180" w:type="dxa"/>
              <w:bottom w:w="150" w:type="dxa"/>
              <w:right w:w="180" w:type="dxa"/>
            </w:tcMar>
            <w:vAlign w:val="center"/>
            <w:hideMark/>
          </w:tcPr>
          <w:p w14:paraId="1151D36E" w14:textId="77777777" w:rsidR="0025461F" w:rsidRPr="0025461F" w:rsidRDefault="0025461F" w:rsidP="0025461F">
            <w:r w:rsidRPr="0025461F">
              <w:t>Clave de comisión</w:t>
            </w:r>
          </w:p>
        </w:tc>
      </w:tr>
      <w:tr w:rsidR="0025461F" w:rsidRPr="0025461F" w14:paraId="38480F7A" w14:textId="77777777">
        <w:trPr>
          <w:tblCellSpacing w:w="15" w:type="dxa"/>
        </w:trPr>
        <w:tc>
          <w:tcPr>
            <w:tcW w:w="0" w:type="auto"/>
            <w:tcMar>
              <w:top w:w="150" w:type="dxa"/>
              <w:left w:w="180" w:type="dxa"/>
              <w:bottom w:w="150" w:type="dxa"/>
              <w:right w:w="180" w:type="dxa"/>
            </w:tcMar>
            <w:vAlign w:val="center"/>
            <w:hideMark/>
          </w:tcPr>
          <w:p w14:paraId="3AB14199" w14:textId="77777777" w:rsidR="0025461F" w:rsidRPr="0025461F" w:rsidRDefault="0025461F" w:rsidP="0025461F">
            <w:r w:rsidRPr="0025461F">
              <w:t>1</w:t>
            </w:r>
          </w:p>
        </w:tc>
        <w:tc>
          <w:tcPr>
            <w:tcW w:w="0" w:type="auto"/>
            <w:tcMar>
              <w:top w:w="150" w:type="dxa"/>
              <w:left w:w="180" w:type="dxa"/>
              <w:bottom w:w="150" w:type="dxa"/>
              <w:right w:w="180" w:type="dxa"/>
            </w:tcMar>
            <w:vAlign w:val="center"/>
            <w:hideMark/>
          </w:tcPr>
          <w:p w14:paraId="3D2E6792" w14:textId="77777777" w:rsidR="0025461F" w:rsidRPr="0025461F" w:rsidRDefault="0025461F" w:rsidP="0025461F">
            <w:r w:rsidRPr="0025461F">
              <w:t>1</w:t>
            </w:r>
          </w:p>
        </w:tc>
      </w:tr>
      <w:tr w:rsidR="0025461F" w:rsidRPr="0025461F" w14:paraId="377F145E" w14:textId="77777777">
        <w:trPr>
          <w:tblCellSpacing w:w="15" w:type="dxa"/>
        </w:trPr>
        <w:tc>
          <w:tcPr>
            <w:tcW w:w="0" w:type="auto"/>
            <w:tcMar>
              <w:top w:w="150" w:type="dxa"/>
              <w:left w:w="180" w:type="dxa"/>
              <w:bottom w:w="150" w:type="dxa"/>
              <w:right w:w="180" w:type="dxa"/>
            </w:tcMar>
            <w:vAlign w:val="center"/>
            <w:hideMark/>
          </w:tcPr>
          <w:p w14:paraId="3F868114" w14:textId="77777777" w:rsidR="0025461F" w:rsidRPr="0025461F" w:rsidRDefault="0025461F" w:rsidP="0025461F">
            <w:r w:rsidRPr="0025461F">
              <w:t>2</w:t>
            </w:r>
          </w:p>
        </w:tc>
        <w:tc>
          <w:tcPr>
            <w:tcW w:w="0" w:type="auto"/>
            <w:tcMar>
              <w:top w:w="150" w:type="dxa"/>
              <w:left w:w="180" w:type="dxa"/>
              <w:bottom w:w="150" w:type="dxa"/>
              <w:right w:w="180" w:type="dxa"/>
            </w:tcMar>
            <w:vAlign w:val="center"/>
            <w:hideMark/>
          </w:tcPr>
          <w:p w14:paraId="2612BA3A" w14:textId="77777777" w:rsidR="0025461F" w:rsidRPr="0025461F" w:rsidRDefault="0025461F" w:rsidP="0025461F">
            <w:r w:rsidRPr="0025461F">
              <w:t>3</w:t>
            </w:r>
          </w:p>
        </w:tc>
      </w:tr>
      <w:tr w:rsidR="0025461F" w:rsidRPr="0025461F" w14:paraId="024E1D0A" w14:textId="77777777">
        <w:trPr>
          <w:tblCellSpacing w:w="15" w:type="dxa"/>
        </w:trPr>
        <w:tc>
          <w:tcPr>
            <w:tcW w:w="0" w:type="auto"/>
            <w:tcMar>
              <w:top w:w="150" w:type="dxa"/>
              <w:left w:w="180" w:type="dxa"/>
              <w:bottom w:w="150" w:type="dxa"/>
              <w:right w:w="180" w:type="dxa"/>
            </w:tcMar>
            <w:vAlign w:val="center"/>
            <w:hideMark/>
          </w:tcPr>
          <w:p w14:paraId="213D3710" w14:textId="77777777" w:rsidR="0025461F" w:rsidRPr="0025461F" w:rsidRDefault="0025461F" w:rsidP="0025461F">
            <w:r w:rsidRPr="0025461F">
              <w:t>3</w:t>
            </w:r>
          </w:p>
        </w:tc>
        <w:tc>
          <w:tcPr>
            <w:tcW w:w="0" w:type="auto"/>
            <w:tcMar>
              <w:top w:w="150" w:type="dxa"/>
              <w:left w:w="180" w:type="dxa"/>
              <w:bottom w:w="150" w:type="dxa"/>
              <w:right w:w="180" w:type="dxa"/>
            </w:tcMar>
            <w:vAlign w:val="center"/>
            <w:hideMark/>
          </w:tcPr>
          <w:p w14:paraId="44761D48" w14:textId="77777777" w:rsidR="0025461F" w:rsidRPr="0025461F" w:rsidRDefault="0025461F" w:rsidP="0025461F">
            <w:r w:rsidRPr="0025461F">
              <w:t>3</w:t>
            </w:r>
          </w:p>
        </w:tc>
      </w:tr>
      <w:tr w:rsidR="0025461F" w:rsidRPr="0025461F" w14:paraId="4089B063" w14:textId="77777777">
        <w:trPr>
          <w:tblCellSpacing w:w="15" w:type="dxa"/>
        </w:trPr>
        <w:tc>
          <w:tcPr>
            <w:tcW w:w="0" w:type="auto"/>
            <w:tcMar>
              <w:top w:w="150" w:type="dxa"/>
              <w:left w:w="180" w:type="dxa"/>
              <w:bottom w:w="150" w:type="dxa"/>
              <w:right w:w="180" w:type="dxa"/>
            </w:tcMar>
            <w:vAlign w:val="center"/>
            <w:hideMark/>
          </w:tcPr>
          <w:p w14:paraId="09BCBFDC" w14:textId="77777777" w:rsidR="0025461F" w:rsidRPr="0025461F" w:rsidRDefault="0025461F" w:rsidP="0025461F">
            <w:r w:rsidRPr="0025461F">
              <w:t>…</w:t>
            </w:r>
          </w:p>
        </w:tc>
        <w:tc>
          <w:tcPr>
            <w:tcW w:w="0" w:type="auto"/>
            <w:tcMar>
              <w:top w:w="150" w:type="dxa"/>
              <w:left w:w="180" w:type="dxa"/>
              <w:bottom w:w="150" w:type="dxa"/>
              <w:right w:w="180" w:type="dxa"/>
            </w:tcMar>
            <w:vAlign w:val="center"/>
            <w:hideMark/>
          </w:tcPr>
          <w:p w14:paraId="29190962" w14:textId="77777777" w:rsidR="0025461F" w:rsidRPr="0025461F" w:rsidRDefault="0025461F" w:rsidP="0025461F">
            <w:r w:rsidRPr="0025461F">
              <w:t>…</w:t>
            </w:r>
          </w:p>
        </w:tc>
      </w:tr>
      <w:tr w:rsidR="0025461F" w:rsidRPr="0025461F" w14:paraId="481DBDEC" w14:textId="77777777">
        <w:trPr>
          <w:tblCellSpacing w:w="15" w:type="dxa"/>
        </w:trPr>
        <w:tc>
          <w:tcPr>
            <w:tcW w:w="0" w:type="auto"/>
            <w:tcMar>
              <w:top w:w="150" w:type="dxa"/>
              <w:left w:w="180" w:type="dxa"/>
              <w:bottom w:w="150" w:type="dxa"/>
              <w:right w:w="180" w:type="dxa"/>
            </w:tcMar>
            <w:vAlign w:val="center"/>
            <w:hideMark/>
          </w:tcPr>
          <w:p w14:paraId="7D408E9B" w14:textId="77777777" w:rsidR="0025461F" w:rsidRPr="0025461F" w:rsidRDefault="0025461F" w:rsidP="0025461F">
            <w:r w:rsidRPr="0025461F">
              <w:t>10</w:t>
            </w:r>
          </w:p>
        </w:tc>
        <w:tc>
          <w:tcPr>
            <w:tcW w:w="0" w:type="auto"/>
            <w:tcMar>
              <w:top w:w="150" w:type="dxa"/>
              <w:left w:w="180" w:type="dxa"/>
              <w:bottom w:w="150" w:type="dxa"/>
              <w:right w:w="180" w:type="dxa"/>
            </w:tcMar>
            <w:vAlign w:val="center"/>
            <w:hideMark/>
          </w:tcPr>
          <w:p w14:paraId="30ABC127" w14:textId="77777777" w:rsidR="0025461F" w:rsidRPr="0025461F" w:rsidRDefault="0025461F" w:rsidP="0025461F">
            <w:r w:rsidRPr="0025461F">
              <w:t>2</w:t>
            </w:r>
          </w:p>
        </w:tc>
      </w:tr>
      <w:tr w:rsidR="0025461F" w:rsidRPr="0025461F" w14:paraId="4F2A6868" w14:textId="77777777">
        <w:trPr>
          <w:tblCellSpacing w:w="15" w:type="dxa"/>
        </w:trPr>
        <w:tc>
          <w:tcPr>
            <w:tcW w:w="0" w:type="auto"/>
            <w:tcMar>
              <w:top w:w="150" w:type="dxa"/>
              <w:left w:w="180" w:type="dxa"/>
              <w:bottom w:w="150" w:type="dxa"/>
              <w:right w:w="180" w:type="dxa"/>
            </w:tcMar>
            <w:vAlign w:val="center"/>
            <w:hideMark/>
          </w:tcPr>
          <w:p w14:paraId="380BEEE3" w14:textId="77777777" w:rsidR="0025461F" w:rsidRPr="0025461F" w:rsidRDefault="0025461F" w:rsidP="0025461F">
            <w:r w:rsidRPr="0025461F">
              <w:t>11</w:t>
            </w:r>
          </w:p>
        </w:tc>
        <w:tc>
          <w:tcPr>
            <w:tcW w:w="0" w:type="auto"/>
            <w:tcMar>
              <w:top w:w="150" w:type="dxa"/>
              <w:left w:w="180" w:type="dxa"/>
              <w:bottom w:w="150" w:type="dxa"/>
              <w:right w:w="180" w:type="dxa"/>
            </w:tcMar>
            <w:vAlign w:val="center"/>
            <w:hideMark/>
          </w:tcPr>
          <w:p w14:paraId="3CD84060" w14:textId="77777777" w:rsidR="0025461F" w:rsidRPr="0025461F" w:rsidRDefault="0025461F" w:rsidP="0025461F">
            <w:r w:rsidRPr="0025461F">
              <w:t>3</w:t>
            </w:r>
          </w:p>
        </w:tc>
      </w:tr>
      <w:tr w:rsidR="0025461F" w:rsidRPr="0025461F" w14:paraId="747CBC39" w14:textId="77777777">
        <w:trPr>
          <w:tblCellSpacing w:w="15" w:type="dxa"/>
        </w:trPr>
        <w:tc>
          <w:tcPr>
            <w:tcW w:w="0" w:type="auto"/>
            <w:tcMar>
              <w:top w:w="150" w:type="dxa"/>
              <w:left w:w="180" w:type="dxa"/>
              <w:bottom w:w="150" w:type="dxa"/>
              <w:right w:w="180" w:type="dxa"/>
            </w:tcMar>
            <w:vAlign w:val="center"/>
            <w:hideMark/>
          </w:tcPr>
          <w:p w14:paraId="28F44D34" w14:textId="77777777" w:rsidR="0025461F" w:rsidRPr="0025461F" w:rsidRDefault="0025461F" w:rsidP="0025461F">
            <w:r w:rsidRPr="0025461F">
              <w:t>…</w:t>
            </w:r>
          </w:p>
        </w:tc>
        <w:tc>
          <w:tcPr>
            <w:tcW w:w="0" w:type="auto"/>
            <w:tcMar>
              <w:top w:w="150" w:type="dxa"/>
              <w:left w:w="180" w:type="dxa"/>
              <w:bottom w:w="150" w:type="dxa"/>
              <w:right w:w="180" w:type="dxa"/>
            </w:tcMar>
            <w:vAlign w:val="center"/>
            <w:hideMark/>
          </w:tcPr>
          <w:p w14:paraId="3F427B30" w14:textId="77777777" w:rsidR="0025461F" w:rsidRPr="0025461F" w:rsidRDefault="0025461F" w:rsidP="0025461F">
            <w:r w:rsidRPr="0025461F">
              <w:t>…</w:t>
            </w:r>
          </w:p>
        </w:tc>
      </w:tr>
    </w:tbl>
    <w:p w14:paraId="704DC41A" w14:textId="77777777" w:rsidR="0025461F" w:rsidRPr="0025461F" w:rsidRDefault="0025461F" w:rsidP="0025461F">
      <w:r w:rsidRPr="0025461F">
        <w:t>Esto acorta considerablemente el esfuerzo de carga de tablas de comisión, y el mantenimiento de estas.</w:t>
      </w:r>
    </w:p>
    <w:p w14:paraId="7268FAC6" w14:textId="77777777" w:rsidR="0025461F" w:rsidRPr="0025461F" w:rsidRDefault="0025461F" w:rsidP="0025461F">
      <w:r w:rsidRPr="0025461F">
        <w:t>En la realidad, las tablas son un poco más complejas, o al menos suelen serlo. En vez de guardar solo un % de comisión, como sugiere la primera de las dos tablas, puede necesitar más columnas para guardar más cosas. Diferentes ramos o productos pueden necesitar estructuras diferentes. Esto lo resuelve Policysense con el concepto de “estilo de comisión”.</w:t>
      </w:r>
    </w:p>
    <w:p w14:paraId="40697C56" w14:textId="77777777" w:rsidR="0025461F" w:rsidRPr="0025461F" w:rsidRDefault="0025461F" w:rsidP="0025461F">
      <w:pPr>
        <w:rPr>
          <w:b/>
          <w:bCs/>
        </w:rPr>
      </w:pPr>
      <w:r w:rsidRPr="0025461F">
        <w:rPr>
          <w:b/>
          <w:bCs/>
        </w:rPr>
        <w:t>Estilo de comisión</w:t>
      </w:r>
    </w:p>
    <w:p w14:paraId="29D3B334" w14:textId="77777777" w:rsidR="0025461F" w:rsidRPr="0025461F" w:rsidRDefault="0025461F" w:rsidP="0025461F">
      <w:r w:rsidRPr="0025461F">
        <w:t xml:space="preserve">Policysense reconoce que cada producto puede tener necesidades muy diferentes para definir la tabla de comisiones. Algunos son muy sencillos, otro </w:t>
      </w:r>
      <w:r w:rsidRPr="0025461F">
        <w:lastRenderedPageBreak/>
        <w:t>mucho más complejos. Por este motivo, al crear la tabla de comisiones, se debe indicar cual “estilo” se quiere usar.</w:t>
      </w:r>
    </w:p>
    <w:p w14:paraId="398EA211" w14:textId="77777777" w:rsidR="0025461F" w:rsidRPr="0025461F" w:rsidRDefault="0025461F" w:rsidP="0025461F">
      <w:r w:rsidRPr="0025461F">
        <w:t>Policysense entrega de fábrica varios estilos, pero el administrador del sistema puede agregar más, fácilmente. Los estilos de comisión que se entregan son estos:</w:t>
      </w:r>
    </w:p>
    <w:p w14:paraId="2FEC274A" w14:textId="77777777" w:rsidR="0025461F" w:rsidRPr="0025461F" w:rsidRDefault="0025461F" w:rsidP="0025461F">
      <w:pPr>
        <w:numPr>
          <w:ilvl w:val="0"/>
          <w:numId w:val="29"/>
        </w:numPr>
      </w:pPr>
      <w:r w:rsidRPr="0025461F">
        <w:t>“Seguros Generales”. Permite indicar:</w:t>
      </w:r>
    </w:p>
    <w:p w14:paraId="11AC15CE" w14:textId="77777777" w:rsidR="0025461F" w:rsidRPr="0025461F" w:rsidRDefault="0025461F" w:rsidP="0025461F">
      <w:pPr>
        <w:numPr>
          <w:ilvl w:val="1"/>
          <w:numId w:val="29"/>
        </w:numPr>
      </w:pPr>
      <w:r w:rsidRPr="0025461F">
        <w:t>% de comisión de 1er año</w:t>
      </w:r>
    </w:p>
    <w:p w14:paraId="11CD4419" w14:textId="77777777" w:rsidR="0025461F" w:rsidRPr="0025461F" w:rsidRDefault="0025461F" w:rsidP="0025461F">
      <w:pPr>
        <w:numPr>
          <w:ilvl w:val="1"/>
          <w:numId w:val="29"/>
        </w:numPr>
      </w:pPr>
      <w:r w:rsidRPr="0025461F">
        <w:t>Cantidad de comisión adicional, 1er año</w:t>
      </w:r>
    </w:p>
    <w:p w14:paraId="0ABA38C5" w14:textId="77777777" w:rsidR="0025461F" w:rsidRPr="0025461F" w:rsidRDefault="0025461F" w:rsidP="0025461F">
      <w:pPr>
        <w:numPr>
          <w:ilvl w:val="1"/>
          <w:numId w:val="29"/>
        </w:numPr>
      </w:pPr>
      <w:r w:rsidRPr="0025461F">
        <w:t>% de comisión de renovación</w:t>
      </w:r>
    </w:p>
    <w:p w14:paraId="25208E32" w14:textId="77777777" w:rsidR="0025461F" w:rsidRPr="0025461F" w:rsidRDefault="0025461F" w:rsidP="0025461F">
      <w:pPr>
        <w:numPr>
          <w:ilvl w:val="1"/>
          <w:numId w:val="29"/>
        </w:numPr>
      </w:pPr>
      <w:r w:rsidRPr="0025461F">
        <w:t>Cantidad de comisión adicional de renovación</w:t>
      </w:r>
    </w:p>
    <w:p w14:paraId="6CFBE994" w14:textId="77777777" w:rsidR="0025461F" w:rsidRPr="0025461F" w:rsidRDefault="0025461F" w:rsidP="0025461F">
      <w:pPr>
        <w:numPr>
          <w:ilvl w:val="0"/>
          <w:numId w:val="29"/>
        </w:numPr>
      </w:pPr>
      <w:r w:rsidRPr="0025461F">
        <w:t>“Vida nivelada”. Indica solo un % de comisión que se usa todos los años de la póliza.</w:t>
      </w:r>
    </w:p>
    <w:p w14:paraId="173CD5AB" w14:textId="77777777" w:rsidR="0025461F" w:rsidRPr="0025461F" w:rsidRDefault="0025461F" w:rsidP="0025461F">
      <w:pPr>
        <w:numPr>
          <w:ilvl w:val="0"/>
          <w:numId w:val="29"/>
        </w:numPr>
      </w:pPr>
      <w:r w:rsidRPr="0025461F">
        <w:t>“Vida tradicional simple”: Define % de comisión según el año de la póliza.</w:t>
      </w:r>
    </w:p>
    <w:p w14:paraId="13DDC130" w14:textId="77777777" w:rsidR="0025461F" w:rsidRPr="0025461F" w:rsidRDefault="0025461F" w:rsidP="0025461F">
      <w:pPr>
        <w:numPr>
          <w:ilvl w:val="0"/>
          <w:numId w:val="29"/>
        </w:numPr>
      </w:pPr>
      <w:r w:rsidRPr="0025461F">
        <w:t>“Vida tradicional con duración y edad”: Más complicado que el tradicional simple, pues la comisión también depende de la duración de la póliza, o de la edad alcanzada.</w:t>
      </w:r>
    </w:p>
    <w:p w14:paraId="3D490D87" w14:textId="77777777" w:rsidR="0025461F" w:rsidRPr="0025461F" w:rsidRDefault="0025461F" w:rsidP="0025461F">
      <w:pPr>
        <w:numPr>
          <w:ilvl w:val="0"/>
          <w:numId w:val="29"/>
        </w:numPr>
      </w:pPr>
      <w:r w:rsidRPr="0025461F">
        <w:t>“Vida no tradicional”:</w:t>
      </w:r>
    </w:p>
    <w:p w14:paraId="3698CBA3" w14:textId="77777777" w:rsidR="0025461F" w:rsidRPr="0025461F" w:rsidRDefault="0025461F" w:rsidP="0025461F">
      <w:pPr>
        <w:numPr>
          <w:ilvl w:val="1"/>
          <w:numId w:val="29"/>
        </w:numPr>
      </w:pPr>
      <w:r w:rsidRPr="0025461F">
        <w:t>Permite indicar comisiones por tramo del aporte (aporte programado, exceso del aporte programado, por debajo de prima mínima, por encima de prima mínima, …) combinado con el año póliza. Se puede indicar un % y una cantidad.</w:t>
      </w:r>
    </w:p>
    <w:p w14:paraId="1EC8ECA8" w14:textId="77777777" w:rsidR="0025461F" w:rsidRPr="0025461F" w:rsidRDefault="0025461F" w:rsidP="0025461F">
      <w:pPr>
        <w:numPr>
          <w:ilvl w:val="0"/>
          <w:numId w:val="29"/>
        </w:numPr>
      </w:pPr>
      <w:r w:rsidRPr="0025461F">
        <w:t>“Vida tradicional por puntos”</w:t>
      </w:r>
    </w:p>
    <w:p w14:paraId="1D2BA49A" w14:textId="77777777" w:rsidR="0025461F" w:rsidRPr="0025461F" w:rsidRDefault="0025461F" w:rsidP="0025461F">
      <w:pPr>
        <w:numPr>
          <w:ilvl w:val="1"/>
          <w:numId w:val="29"/>
        </w:numPr>
      </w:pPr>
      <w:r w:rsidRPr="0025461F">
        <w:t>Cuando no se paga comisión sino que se reconocen puntos, parte de un plan de incentivos.</w:t>
      </w:r>
    </w:p>
    <w:p w14:paraId="2E566AEF" w14:textId="77777777" w:rsidR="0025461F" w:rsidRPr="0025461F" w:rsidRDefault="0025461F" w:rsidP="0025461F">
      <w:r w:rsidRPr="0025461F">
        <w:t>Si se quiere trabajar con lógicas de comisión diferentes a las que entrega Policysense, se recomienda la creación de nuevos estilos, en vez de modificar los que existen. ¿Cuándo sería eso necesario? Cuando se quiera trabajar con lógicas muy diferentes, como por ejemplo comisiones que dependen de:</w:t>
      </w:r>
    </w:p>
    <w:p w14:paraId="44511523" w14:textId="77777777" w:rsidR="0025461F" w:rsidRPr="0025461F" w:rsidRDefault="0025461F" w:rsidP="0025461F">
      <w:pPr>
        <w:rPr>
          <w:b/>
          <w:bCs/>
        </w:rPr>
      </w:pPr>
      <w:r w:rsidRPr="0025461F">
        <w:rPr>
          <w:b/>
          <w:bCs/>
        </w:rPr>
        <w:t>Liquidación de comisiones – Estados de cuenta</w:t>
      </w:r>
    </w:p>
    <w:p w14:paraId="75A4B009" w14:textId="77777777" w:rsidR="0025461F" w:rsidRPr="0025461F" w:rsidRDefault="0025461F" w:rsidP="0025461F">
      <w:pPr>
        <w:rPr>
          <w:b/>
          <w:bCs/>
        </w:rPr>
      </w:pPr>
      <w:r w:rsidRPr="0025461F">
        <w:rPr>
          <w:b/>
          <w:bCs/>
        </w:rPr>
        <w:t>Explicación general</w:t>
      </w:r>
    </w:p>
    <w:p w14:paraId="4A023EAF" w14:textId="77777777" w:rsidR="0025461F" w:rsidRPr="0025461F" w:rsidRDefault="0025461F" w:rsidP="0025461F">
      <w:r w:rsidRPr="0025461F">
        <w:t xml:space="preserve">El proceso de calculo de comisiones, ya explicado, es algo totalmente separado del proceso de pago de estas. Como ya vimos, con los mecanismos y tablas que se explicaron antes, se logra que cada póliza indique los porcentajes de comisión </w:t>
      </w:r>
      <w:r w:rsidRPr="0025461F">
        <w:lastRenderedPageBreak/>
        <w:t>que generan para cada canal, y cada factura tiene incluso la cantidad de comisión. Pero ¿en que momento el canal se gana esa comisión?</w:t>
      </w:r>
    </w:p>
    <w:p w14:paraId="532B8B53" w14:textId="77777777" w:rsidR="0025461F" w:rsidRPr="0025461F" w:rsidRDefault="0025461F" w:rsidP="0025461F">
      <w:r w:rsidRPr="0025461F">
        <w:t>Existe una opción de instalación que define cuando se devenga la comisión. Puede tener estos valores:</w:t>
      </w:r>
    </w:p>
    <w:p w14:paraId="488CE17E" w14:textId="77777777" w:rsidR="0025461F" w:rsidRPr="0025461F" w:rsidRDefault="0025461F" w:rsidP="0025461F">
      <w:pPr>
        <w:numPr>
          <w:ilvl w:val="0"/>
          <w:numId w:val="30"/>
        </w:numPr>
      </w:pPr>
      <w:r w:rsidRPr="0025461F">
        <w:t>En la fecha de efecto (no importa si ha habido cobro o no)</w:t>
      </w:r>
    </w:p>
    <w:p w14:paraId="5FB37FA7" w14:textId="77777777" w:rsidR="0025461F" w:rsidRPr="0025461F" w:rsidRDefault="0025461F" w:rsidP="0025461F">
      <w:pPr>
        <w:numPr>
          <w:ilvl w:val="0"/>
          <w:numId w:val="30"/>
        </w:numPr>
      </w:pPr>
      <w:r w:rsidRPr="0025461F">
        <w:t>En la fecha de emisión (no importa si ha habido cobro o no)</w:t>
      </w:r>
    </w:p>
    <w:p w14:paraId="0435248E" w14:textId="77777777" w:rsidR="0025461F" w:rsidRPr="0025461F" w:rsidRDefault="0025461F" w:rsidP="0025461F">
      <w:pPr>
        <w:numPr>
          <w:ilvl w:val="0"/>
          <w:numId w:val="30"/>
        </w:numPr>
      </w:pPr>
      <w:r w:rsidRPr="0025461F">
        <w:t>Lo más tarde entre la fecha de efecto y la emisión (no importa si ha habido cobro o no)</w:t>
      </w:r>
    </w:p>
    <w:p w14:paraId="05C80ADF" w14:textId="77777777" w:rsidR="0025461F" w:rsidRPr="0025461F" w:rsidRDefault="0025461F" w:rsidP="0025461F">
      <w:pPr>
        <w:numPr>
          <w:ilvl w:val="0"/>
          <w:numId w:val="30"/>
        </w:numPr>
      </w:pPr>
      <w:r w:rsidRPr="0025461F">
        <w:t>Fecha en que se realiza el cobro</w:t>
      </w:r>
    </w:p>
    <w:p w14:paraId="6655B1B9" w14:textId="77777777" w:rsidR="0025461F" w:rsidRPr="0025461F" w:rsidRDefault="0025461F" w:rsidP="0025461F">
      <w:pPr>
        <w:numPr>
          <w:ilvl w:val="0"/>
          <w:numId w:val="30"/>
        </w:numPr>
      </w:pPr>
      <w:r w:rsidRPr="0025461F">
        <w:t>Fecha en que el cobro se hace efectivo</w:t>
      </w:r>
    </w:p>
    <w:p w14:paraId="00900690" w14:textId="77777777" w:rsidR="0025461F" w:rsidRPr="0025461F" w:rsidRDefault="0025461F" w:rsidP="0025461F">
      <w:r w:rsidRPr="0025461F">
        <w:t>Los tres primeros valores corresponden a un esquema de comisión según prima emitida, mientras que los dos últimos (más usuales) corresponden a comisión sobre prima cobrada.</w:t>
      </w:r>
    </w:p>
    <w:p w14:paraId="30587B8F" w14:textId="77777777" w:rsidR="0025461F" w:rsidRPr="0025461F" w:rsidRDefault="0025461F" w:rsidP="0025461F">
      <w:r w:rsidRPr="0025461F">
        <w:t>Policysense utiliza ese setting para decidir en que momento reconocerá la comisión al canal correspondiente. Cuando el App de Facturación (Billing) genera una nueva factura, las replica por medio de Kafka al App de Distribution Management, y guarda esa información en una entidad que internamente se llama “Commissionable Transactions” (realmente la guarda ya descompuesta para cada canal que participa en cada factura). Esa entidad tiene un atributo que indica a partir de que momento se reconoce la comisión. Se puede consultar el contenido de esa entidad mediante la consulta de comisiones.</w:t>
      </w:r>
    </w:p>
    <w:p w14:paraId="4D88EE19" w14:textId="77777777" w:rsidR="0025461F" w:rsidRPr="0025461F" w:rsidRDefault="0025461F" w:rsidP="0025461F">
      <w:pPr>
        <w:rPr>
          <w:b/>
          <w:bCs/>
        </w:rPr>
      </w:pPr>
      <w:r w:rsidRPr="0025461F">
        <w:rPr>
          <w:b/>
          <w:bCs/>
        </w:rPr>
        <w:t>Liquidación de comisiones</w:t>
      </w:r>
    </w:p>
    <w:p w14:paraId="19230F90" w14:textId="77777777" w:rsidR="0025461F" w:rsidRPr="0025461F" w:rsidRDefault="0025461F" w:rsidP="0025461F">
      <w:r w:rsidRPr="0025461F">
        <w:t>Una vez que las transacciones comisionables llegan a Distribution Management, quedan disponibles para el pago. Generalmente hay que revisar el procedimiento que la compañía de seguros usa a partir de ese momento, y hacer ajustes.</w:t>
      </w:r>
    </w:p>
    <w:p w14:paraId="7118B444" w14:textId="77777777" w:rsidR="0025461F" w:rsidRPr="0025461F" w:rsidRDefault="0025461F" w:rsidP="0025461F">
      <w:r w:rsidRPr="0025461F">
        <w:t>El manejo que ofrece Policysense en su versión oficial es que se ejecute un proceso batch llamado “liquidación de comisiones”. Este proceso hace lo siguiente:</w:t>
      </w:r>
    </w:p>
    <w:p w14:paraId="5BC8944E" w14:textId="77777777" w:rsidR="0025461F" w:rsidRPr="0025461F" w:rsidRDefault="0025461F" w:rsidP="0025461F">
      <w:pPr>
        <w:numPr>
          <w:ilvl w:val="0"/>
          <w:numId w:val="31"/>
        </w:numPr>
      </w:pPr>
      <w:r w:rsidRPr="0025461F">
        <w:t>El usuario debe indicar el rango de fechas que desea “liquidar”. Más exactamente, solo debe indicar la fecha “hasta”, pues el sistema recuerda cual fue la última fecha liquidada e iniciará desde esa fecha.</w:t>
      </w:r>
    </w:p>
    <w:p w14:paraId="38EE5B10" w14:textId="77777777" w:rsidR="0025461F" w:rsidRPr="0025461F" w:rsidRDefault="0025461F" w:rsidP="0025461F">
      <w:pPr>
        <w:numPr>
          <w:ilvl w:val="0"/>
          <w:numId w:val="31"/>
        </w:numPr>
      </w:pPr>
      <w:r w:rsidRPr="0025461F">
        <w:t>Las dos fechas (“desde” y “hasta”) deben pertenecer al mismo mes. Esto es así para que sean más fácilmente asentados en la contabilidad y en los estados de cuenta.</w:t>
      </w:r>
    </w:p>
    <w:p w14:paraId="2B284FC7" w14:textId="77777777" w:rsidR="0025461F" w:rsidRPr="0025461F" w:rsidRDefault="0025461F" w:rsidP="0025461F">
      <w:pPr>
        <w:numPr>
          <w:ilvl w:val="0"/>
          <w:numId w:val="31"/>
        </w:numPr>
      </w:pPr>
      <w:r w:rsidRPr="0025461F">
        <w:lastRenderedPageBreak/>
        <w:t>Se toman todas las transacciones comisionables de cada canal en el período seleccionado, y se incluyen en su “liquidación” del período. Eso es un documento que contiene una lista de transacciones comisionables de un mismo canal de distribución que se quieren incluir juntas para procesar su pago, y usualmente se imprime en PDF.</w:t>
      </w:r>
    </w:p>
    <w:p w14:paraId="44894C66" w14:textId="77777777" w:rsidR="0025461F" w:rsidRPr="0025461F" w:rsidRDefault="0025461F" w:rsidP="0025461F">
      <w:r w:rsidRPr="0025461F">
        <w:t>El sistema también ofrece una forma de hacer liquidaciones para un canal especifico, en línea. Esto permite hacer excepciones.</w:t>
      </w:r>
    </w:p>
    <w:p w14:paraId="6244CD5A" w14:textId="474C4247" w:rsidR="0025461F" w:rsidRPr="0025461F" w:rsidRDefault="0025461F" w:rsidP="0025461F">
      <w:r w:rsidRPr="0025461F">
        <w:drawing>
          <wp:inline distT="0" distB="0" distL="0" distR="0" wp14:anchorId="2C8ABD39" wp14:editId="04B5A374">
            <wp:extent cx="5400040" cy="5953760"/>
            <wp:effectExtent l="0" t="0" r="0" b="0"/>
            <wp:docPr id="3015907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5953760"/>
                    </a:xfrm>
                    <a:prstGeom prst="rect">
                      <a:avLst/>
                    </a:prstGeom>
                    <a:noFill/>
                    <a:ln>
                      <a:noFill/>
                    </a:ln>
                  </pic:spPr>
                </pic:pic>
              </a:graphicData>
            </a:graphic>
          </wp:inline>
        </w:drawing>
      </w:r>
    </w:p>
    <w:p w14:paraId="0486EFE8" w14:textId="77777777" w:rsidR="0025461F" w:rsidRPr="0025461F" w:rsidRDefault="0025461F" w:rsidP="0025461F">
      <w:pPr>
        <w:rPr>
          <w:b/>
          <w:bCs/>
        </w:rPr>
      </w:pPr>
      <w:r w:rsidRPr="0025461F">
        <w:rPr>
          <w:b/>
          <w:bCs/>
        </w:rPr>
        <w:t>Pago de comisiones</w:t>
      </w:r>
    </w:p>
    <w:p w14:paraId="47AE5493" w14:textId="77777777" w:rsidR="0025461F" w:rsidRPr="0025461F" w:rsidRDefault="0025461F" w:rsidP="0025461F">
      <w:r w:rsidRPr="0025461F">
        <w:t xml:space="preserve">Una vez generada la liquidación, la compañía de seguros sabe que debe ese dinero. En algunos casos, como por ejemplo si se trata de canales que son empleados, puede ser perfectamente válido generar el pago de una vez. Pero en </w:t>
      </w:r>
      <w:r w:rsidRPr="0025461F">
        <w:lastRenderedPageBreak/>
        <w:t>muchos países es obligatorio que el canal presente una “factura de comisiones” (no confundir con facturas de primas) para poder cobrar. Esto complica las cosas, porque pudiera pasar que la factura que presenta el canal no cuadra con la liquidación o liquidaciones que se le han generado.</w:t>
      </w:r>
    </w:p>
    <w:p w14:paraId="05EF5536" w14:textId="77777777" w:rsidR="0025461F" w:rsidRPr="0025461F" w:rsidRDefault="0025461F" w:rsidP="0025461F">
      <w:r w:rsidRPr="0025461F">
        <w:t>El canal debe hacer a la compañía de seguros una factura de comisiones, donde incluye todas las transacciones que considera que se le deben pagar, además del IVA. El sistema ofrece varias opciones para esto:</w:t>
      </w:r>
    </w:p>
    <w:p w14:paraId="49A4A8DF" w14:textId="77777777" w:rsidR="0025461F" w:rsidRPr="0025461F" w:rsidRDefault="0025461F" w:rsidP="0025461F">
      <w:pPr>
        <w:numPr>
          <w:ilvl w:val="0"/>
          <w:numId w:val="32"/>
        </w:numPr>
      </w:pPr>
      <w:r w:rsidRPr="0025461F">
        <w:t>El canal puede hacer upload de su(s) factura(s), o pueden cargarse manualmente en el sistema. Obviamente, por el hecho de recibir una factura no se puede asumir que está correcta, va a necesitar aprobación, y eso dependerá de que se haga una conciliación.</w:t>
      </w:r>
    </w:p>
    <w:p w14:paraId="4CEF4BF3" w14:textId="77777777" w:rsidR="0025461F" w:rsidRPr="0025461F" w:rsidRDefault="0025461F" w:rsidP="0025461F">
      <w:pPr>
        <w:numPr>
          <w:ilvl w:val="0"/>
          <w:numId w:val="32"/>
        </w:numPr>
      </w:pPr>
      <w:r w:rsidRPr="0025461F">
        <w:t>La compañía de seguros puede prestar ese servicio al canal, y generar la factura en su nombre. Esto es poco ortodoxo, pues básicamente la compañía de seguros estaría haciendo una factura a sí misma, pero es una figura que se puede manejar. Tiene la ventaja de que los datos salen de la base de datos de Policysense, y son correctos y exactos. No hace falta conciliación.</w:t>
      </w:r>
    </w:p>
    <w:p w14:paraId="13419A6C" w14:textId="77777777" w:rsidR="0025461F" w:rsidRPr="0025461F" w:rsidRDefault="0025461F" w:rsidP="0025461F">
      <w:pPr>
        <w:numPr>
          <w:ilvl w:val="0"/>
          <w:numId w:val="32"/>
        </w:numPr>
      </w:pPr>
      <w:r w:rsidRPr="0025461F">
        <w:t>En ambas de las opciones anteriores puede hacerse uso de facturación electrónica.</w:t>
      </w:r>
    </w:p>
    <w:p w14:paraId="56CDDF59" w14:textId="77777777" w:rsidR="0025461F" w:rsidRPr="0025461F" w:rsidRDefault="0025461F" w:rsidP="0025461F">
      <w:r w:rsidRPr="0025461F">
        <w:t>Para solucionar el primer escenario, Policysense ofrece una opción para conciliar una o más liquidaciones contra una o más facturas de comisión. Si todo coincide, se considera que la(s) factura(s) ha(n) sido “conciliada(s)” y ya puede(n) pagarse. La orden de pago puede generarse directamente en la transacción de conciliación, o por medio de procesos batch.</w:t>
      </w:r>
    </w:p>
    <w:p w14:paraId="32FE496D" w14:textId="77777777" w:rsidR="0025461F" w:rsidRPr="0025461F" w:rsidRDefault="0025461F" w:rsidP="0025461F">
      <w:r w:rsidRPr="0025461F">
        <w:t>Recuérdese que Policysense no hace directamente el pago, sino que alimenta a un ERP la orden de pago para que sea procesada.</w:t>
      </w:r>
    </w:p>
    <w:p w14:paraId="6053AA3F" w14:textId="77777777" w:rsidR="0025461F" w:rsidRPr="0025461F" w:rsidRDefault="0025461F" w:rsidP="0025461F">
      <w:pPr>
        <w:rPr>
          <w:b/>
          <w:bCs/>
        </w:rPr>
      </w:pPr>
      <w:r w:rsidRPr="0025461F">
        <w:rPr>
          <w:b/>
          <w:bCs/>
        </w:rPr>
        <w:t>Cierre de mes – Estado de cuenta</w:t>
      </w:r>
    </w:p>
    <w:p w14:paraId="04B70FF4" w14:textId="77777777" w:rsidR="0025461F" w:rsidRPr="0025461F" w:rsidRDefault="0025461F" w:rsidP="0025461F">
      <w:r w:rsidRPr="0025461F">
        <w:t>El proceso descrito hasta ahora cubre la necesidad esencial de pago de comisiones, y puede hacerlo con la frecuencia que se desee, incluso diaria. Sin embargo, como ya vimos en los acuerdos económicos, esa no es la única compensación, hay otras como subsidios, préstamos, reembolsos, bonos, que aún deben ser procesados.</w:t>
      </w:r>
    </w:p>
    <w:p w14:paraId="7DEBA7AD" w14:textId="77777777" w:rsidR="0025461F" w:rsidRPr="0025461F" w:rsidRDefault="0025461F" w:rsidP="0025461F">
      <w:r w:rsidRPr="0025461F">
        <w:t>Esto lo hace un proceso batch que cierra el mes para los canales de distribución, y genera sus estados de cuenta, donde aparecen todos los conceptos relacionados con cualquier tipo de compensación, los pagos que han sido realizados, y el saldo a favor o en contra del canal.</w:t>
      </w:r>
    </w:p>
    <w:p w14:paraId="548CA636" w14:textId="77777777" w:rsidR="0025461F" w:rsidRPr="0025461F" w:rsidRDefault="0025461F" w:rsidP="0025461F">
      <w:pPr>
        <w:rPr>
          <w:b/>
          <w:bCs/>
        </w:rPr>
      </w:pPr>
      <w:r w:rsidRPr="0025461F">
        <w:rPr>
          <w:b/>
          <w:bCs/>
        </w:rPr>
        <w:lastRenderedPageBreak/>
        <w:t>Metas de Producción</w:t>
      </w:r>
    </w:p>
    <w:p w14:paraId="32D143F4" w14:textId="77777777" w:rsidR="0025461F" w:rsidRPr="0025461F" w:rsidRDefault="0025461F" w:rsidP="0025461F">
      <w:pPr>
        <w:rPr>
          <w:b/>
          <w:bCs/>
        </w:rPr>
      </w:pPr>
      <w:r w:rsidRPr="0025461F">
        <w:rPr>
          <w:b/>
          <w:bCs/>
        </w:rPr>
        <w:t>Rol de las metas de producción en la gestión de canales</w:t>
      </w:r>
    </w:p>
    <w:p w14:paraId="2128B56B" w14:textId="77777777" w:rsidR="0025461F" w:rsidRPr="0025461F" w:rsidRDefault="0025461F" w:rsidP="0025461F">
      <w:r w:rsidRPr="0025461F">
        <w:t>Las metas de producción constituyen uno de los principales instrumentos de dirección comercial en las compañías de seguros. A través de ellas se traducen los objetivos estratégicos de la entidad en expectativas concretas de desempeño para los distintos canales de distribución. En el contexto del App de Distribution Management, las metas no deben entenderse únicamente como un mecanismo de control, sino como una herramienta de alineación entre la estrategia corporativa, el comportamiento del canal y los resultados esperados en términos de crecimiento, rentabilidad y sostenibilidad del negocio.</w:t>
      </w:r>
    </w:p>
    <w:p w14:paraId="31C4922E" w14:textId="77777777" w:rsidR="0025461F" w:rsidRPr="0025461F" w:rsidRDefault="0025461F" w:rsidP="0025461F">
      <w:r w:rsidRPr="0025461F">
        <w:t>En seguros, la correcta definición de metas permite orientar al canal hacia determinados productos, segmentos o comportamientos técnicos deseados, como la mejora de la persistencia en vida, la reducción de la siniestralidad en generales o el control de costos médicos en salud. Una meta bien diseñada contribuye a equilibrar volumen y calidad, evitando incentivos perversos que puedan deteriorar el resultado técnico o la reputación de la compañía.</w:t>
      </w:r>
    </w:p>
    <w:p w14:paraId="5D28AD0D" w14:textId="77777777" w:rsidR="0025461F" w:rsidRPr="0025461F" w:rsidRDefault="0025461F" w:rsidP="0025461F">
      <w:r w:rsidRPr="0025461F">
        <w:t>Es fundamental distinguir entre metas aspiracionales, utilizadas como referencia estratégica de largo plazo, y metas operativas, que son aquellas exigibles y medibles en el corto y mediano plazo. La confusión entre ambas suele generar frustración en los canales y pérdida de credibilidad en el sistema de gestión comercial.</w:t>
      </w:r>
    </w:p>
    <w:p w14:paraId="7C83AA5B" w14:textId="77777777" w:rsidR="0025461F" w:rsidRPr="0025461F" w:rsidRDefault="0025461F" w:rsidP="0025461F">
      <w:pPr>
        <w:rPr>
          <w:b/>
          <w:bCs/>
        </w:rPr>
      </w:pPr>
      <w:r w:rsidRPr="0025461F">
        <w:rPr>
          <w:b/>
          <w:bCs/>
        </w:rPr>
        <w:t>Tipos de canales de distribución y sus particularidades en cuanto a metas</w:t>
      </w:r>
    </w:p>
    <w:p w14:paraId="622B4EB5" w14:textId="77777777" w:rsidR="0025461F" w:rsidRPr="0025461F" w:rsidRDefault="0025461F" w:rsidP="0025461F">
      <w:r w:rsidRPr="0025461F">
        <w:t>Cada canal de distribución presenta características propias que influyen directamente en la forma de definir y gestionar sus metas de producción.</w:t>
      </w:r>
    </w:p>
    <w:p w14:paraId="32775417" w14:textId="77777777" w:rsidR="0025461F" w:rsidRPr="0025461F" w:rsidRDefault="0025461F" w:rsidP="0025461F">
      <w:r w:rsidRPr="0025461F">
        <w:t>En el caso de los agentes exclusivos, especialmente relevantes en seguros de vida y salud individual, las metas suelen tener un fuerte componente de productividad individual. Se consideran variables como número de pólizas emitidas, prima promedio, persistencia y crecimiento de cartera. Dado el alto grado de control de la compañía sobre este canal, las metas pueden ser más detalladas y estar acompañadas de planes de desarrollo profesional.</w:t>
      </w:r>
    </w:p>
    <w:p w14:paraId="26E1C422" w14:textId="77777777" w:rsidR="0025461F" w:rsidRPr="0025461F" w:rsidRDefault="0025461F" w:rsidP="0025461F">
      <w:r w:rsidRPr="0025461F">
        <w:t>Los corredores y brokers, predominantes en seguros generales y salud colectiva, operan con mayor autonomía y suelen trabajar con múltiples aseguradoras. En este contexto, las metas tienden a negociarse y se enfocan en volumen, crecimiento de cartera, mix de productos y, cada vez más, en indicadores de calidad técnica y rentabilidad.</w:t>
      </w:r>
    </w:p>
    <w:p w14:paraId="3E2E14A8" w14:textId="77777777" w:rsidR="0025461F" w:rsidRPr="0025461F" w:rsidRDefault="0025461F" w:rsidP="0025461F">
      <w:r w:rsidRPr="0025461F">
        <w:t xml:space="preserve">El canal de bancaseguros, especialmente relevante en seguros de vida y protección financiera, presenta una lógica distinta. Las metas suelen integrarse a </w:t>
      </w:r>
      <w:r w:rsidRPr="0025461F">
        <w:lastRenderedPageBreak/>
        <w:t>los objetivos comerciales del banco y priorizan la penetración sobre la base de clientes existentes, la venta cruzada y la simplicidad operativa. La producción se mide no solo en primas, sino también en ratios de activación por cliente y eficiencia del proceso.</w:t>
      </w:r>
    </w:p>
    <w:p w14:paraId="08DB55BD" w14:textId="77777777" w:rsidR="0025461F" w:rsidRPr="0025461F" w:rsidRDefault="0025461F" w:rsidP="0025461F">
      <w:r w:rsidRPr="0025461F">
        <w:t>Los canales digitales, en expansión tanto en seguros generales como en salud y vida de bajo ticket, requieren metas basadas en métricas de conversión, costo de adquisición y valor del cliente en el tiempo. Aquí, la producción no puede analizarse aisladamente del desempeño del embudo comercial y de la experiencia del cliente.</w:t>
      </w:r>
    </w:p>
    <w:p w14:paraId="6174EBEE" w14:textId="77777777" w:rsidR="0025461F" w:rsidRPr="0025461F" w:rsidRDefault="0025461F" w:rsidP="0025461F">
      <w:r w:rsidRPr="0025461F">
        <w:t>Finalmente, las alianzas estratégicas y canales de afinidad suelen operar bajo metas definidas por convenio, con foco en segmentos específicos. La medición de resultados combina volumen, penetración y rentabilidad del acuerdo.</w:t>
      </w:r>
    </w:p>
    <w:p w14:paraId="5D8BF31C" w14:textId="77777777" w:rsidR="0025461F" w:rsidRPr="0025461F" w:rsidRDefault="0025461F" w:rsidP="0025461F">
      <w:pPr>
        <w:rPr>
          <w:b/>
          <w:bCs/>
        </w:rPr>
      </w:pPr>
      <w:r w:rsidRPr="0025461F">
        <w:rPr>
          <w:b/>
          <w:bCs/>
        </w:rPr>
        <w:t>Dimensiones clave de las metas de producción en seguros</w:t>
      </w:r>
    </w:p>
    <w:p w14:paraId="5CFA575B" w14:textId="77777777" w:rsidR="0025461F" w:rsidRPr="0025461F" w:rsidRDefault="0025461F" w:rsidP="0025461F">
      <w:r w:rsidRPr="0025461F">
        <w:t>Las metas de producción no deben limitarse al volumen de primas emitidas. En el sector asegurador, una visión integral exige considerar múltiples dimensiones.</w:t>
      </w:r>
    </w:p>
    <w:p w14:paraId="0AF62444" w14:textId="77777777" w:rsidR="0025461F" w:rsidRPr="0025461F" w:rsidRDefault="0025461F" w:rsidP="0025461F">
      <w:r w:rsidRPr="0025461F">
        <w:t>La dimensión de volumen incluye primas emitidas, primas vigentes y número de pólizas, diferenciando entre nueva producción y renovaciones. En seguros de vida, es habitual medir también el capital asegurado emitido.</w:t>
      </w:r>
    </w:p>
    <w:p w14:paraId="1FD9EEE4" w14:textId="77777777" w:rsidR="0025461F" w:rsidRPr="0025461F" w:rsidRDefault="0025461F" w:rsidP="0025461F">
      <w:r w:rsidRPr="0025461F">
        <w:t>La dimensión de valor incorpora variables como prima promedio, ticket medio y contribución marginal. Esta dimensión es especialmente relevante para evitar estrategias basadas exclusivamente en productos de bajo margen.</w:t>
      </w:r>
    </w:p>
    <w:p w14:paraId="06AE5E6C" w14:textId="77777777" w:rsidR="0025461F" w:rsidRPr="0025461F" w:rsidRDefault="0025461F" w:rsidP="0025461F">
      <w:r w:rsidRPr="0025461F">
        <w:t>El mix de productos constituye otra dimensión crítica. Las compañías suelen definir metas específicas para productos estratégicos, como seguros de vida con ahorro, coberturas complementarias en salud o ramos técnicos prioritarios en generales.</w:t>
      </w:r>
    </w:p>
    <w:p w14:paraId="6A69148C" w14:textId="77777777" w:rsidR="0025461F" w:rsidRPr="0025461F" w:rsidRDefault="0025461F" w:rsidP="0025461F">
      <w:r w:rsidRPr="0025461F">
        <w:t>La calidad de la producción es particularmente importante en seguros. En vida, se mide a través de la persistencia y la tasa de cancelación temprana. En generales, mediante indicadores de siniestralidad y frecuencia. En salud, a través del control del gasto médico y la estabilidad de la cartera.</w:t>
      </w:r>
    </w:p>
    <w:p w14:paraId="5C462B5B" w14:textId="77777777" w:rsidR="0025461F" w:rsidRPr="0025461F" w:rsidRDefault="0025461F" w:rsidP="0025461F">
      <w:r w:rsidRPr="0025461F">
        <w:t>Finalmente, la rentabilidad integra todas las dimensiones anteriores y se expresa en métricas como resultado técnico, ratio combinado o margen de contribución por canal.</w:t>
      </w:r>
    </w:p>
    <w:p w14:paraId="0AFA1C80" w14:textId="77777777" w:rsidR="0025461F" w:rsidRPr="0025461F" w:rsidRDefault="0025461F" w:rsidP="0025461F">
      <w:pPr>
        <w:rPr>
          <w:b/>
          <w:bCs/>
        </w:rPr>
      </w:pPr>
      <w:r w:rsidRPr="0025461F">
        <w:rPr>
          <w:b/>
          <w:bCs/>
        </w:rPr>
        <w:t>Metodología para definir metas de producción por canal</w:t>
      </w:r>
    </w:p>
    <w:p w14:paraId="38241731" w14:textId="77777777" w:rsidR="0025461F" w:rsidRPr="0025461F" w:rsidRDefault="0025461F" w:rsidP="0025461F">
      <w:r w:rsidRPr="0025461F">
        <w:t>La definición de metas debe responder a un proceso estructurado y consistente, evitando decisiones arbitrarias o basadas únicamente en incrementos porcentuales sobre el año anterior.</w:t>
      </w:r>
    </w:p>
    <w:p w14:paraId="5B9A9195" w14:textId="77777777" w:rsidR="0025461F" w:rsidRPr="0025461F" w:rsidRDefault="0025461F" w:rsidP="0025461F">
      <w:r w:rsidRPr="0025461F">
        <w:lastRenderedPageBreak/>
        <w:t>El primer paso es el análisis histórico del desempeño del canal, identificando tendencias, estacionalidades y brechas recurrentes. A continuación, se evalúa la capacidad real de producción, considerando recursos disponibles, nivel de profesionalización, herramientas comerciales y soporte operativo.</w:t>
      </w:r>
    </w:p>
    <w:p w14:paraId="53CFF8B7" w14:textId="77777777" w:rsidR="0025461F" w:rsidRPr="0025461F" w:rsidRDefault="0025461F" w:rsidP="0025461F">
      <w:r w:rsidRPr="0025461F">
        <w:t>El tercer elemento es el análisis del potencial de mercado, que permite estimar cuánto puede crecer el canal en función de la demanda, la competencia y la penetración actual. Este punto es especialmente relevante en seguros de vida y salud, donde el subaseguramiento ofrece oportunidades de crecimiento estructural.</w:t>
      </w:r>
    </w:p>
    <w:p w14:paraId="6C855A6C" w14:textId="77777777" w:rsidR="0025461F" w:rsidRPr="0025461F" w:rsidRDefault="0025461F" w:rsidP="0025461F">
      <w:r w:rsidRPr="0025461F">
        <w:t>Las metas deben alinearse con los objetivos estratégicos de la compañía, como crecimiento en determinados ramos, mejora del resultado técnico o expansión en segmentos específicos. Finalmente, es necesario introducir ajustes por factores externos, como cambios regulatorios, contexto económico o modificaciones en la oferta de productos.</w:t>
      </w:r>
    </w:p>
    <w:p w14:paraId="52EAC82F" w14:textId="77777777" w:rsidR="0025461F" w:rsidRPr="0025461F" w:rsidRDefault="0025461F" w:rsidP="0025461F">
      <w:r w:rsidRPr="0025461F">
        <w:t>Una buena práctica consiste en documentar explícitamente los supuestos utilizados en la definición de metas, lo que facilita su revisión y ajuste posterior.</w:t>
      </w:r>
    </w:p>
    <w:p w14:paraId="140EA318" w14:textId="77777777" w:rsidR="0025461F" w:rsidRPr="0025461F" w:rsidRDefault="0025461F" w:rsidP="0025461F">
      <w:pPr>
        <w:rPr>
          <w:b/>
          <w:bCs/>
        </w:rPr>
      </w:pPr>
      <w:r w:rsidRPr="0025461F">
        <w:rPr>
          <w:b/>
          <w:bCs/>
        </w:rPr>
        <w:t>Desagregación de las metas de producción</w:t>
      </w:r>
    </w:p>
    <w:p w14:paraId="10939867" w14:textId="77777777" w:rsidR="0025461F" w:rsidRPr="0025461F" w:rsidRDefault="0025461F" w:rsidP="0025461F">
      <w:r w:rsidRPr="0025461F">
        <w:t>Una vez definida la meta global, es imprescindible desagregarla en niveles operativos que permitan su gestión efectiva.</w:t>
      </w:r>
    </w:p>
    <w:p w14:paraId="094A623E" w14:textId="77777777" w:rsidR="0025461F" w:rsidRPr="0025461F" w:rsidRDefault="0025461F" w:rsidP="0025461F">
      <w:r w:rsidRPr="0025461F">
        <w:t>En general, la meta anual se distribuye en metas trimestrales y mensuales, considerando la estacionalidad propia de cada ramo. Posteriormente, se asigna por canal, región, intermediario y, cuando corresponde, por ejecutivo o agente.</w:t>
      </w:r>
    </w:p>
    <w:p w14:paraId="05A78831" w14:textId="77777777" w:rsidR="0025461F" w:rsidRPr="0025461F" w:rsidRDefault="0025461F" w:rsidP="0025461F">
      <w:r w:rsidRPr="0025461F">
        <w:t>En seguros de vida, esta desagregación suele incluir objetivos de actividad comercial, como número de entrevistas, cotizaciones o propuestas presentadas, que sirven como indicadores adelantados del cumplimiento de la meta final.</w:t>
      </w:r>
    </w:p>
    <w:p w14:paraId="072084F7" w14:textId="77777777" w:rsidR="0025461F" w:rsidRPr="0025461F" w:rsidRDefault="0025461F" w:rsidP="0025461F">
      <w:r w:rsidRPr="0025461F">
        <w:t>La coherencia entre los distintos niveles de desagregación es clave para evitar inconsistencias y conflictos internos. Una meta global ambiciosa sin respaldo en metas individuales realistas suele derivar en bajo compromiso del canal.</w:t>
      </w:r>
    </w:p>
    <w:p w14:paraId="05999DF3" w14:textId="77777777" w:rsidR="0025461F" w:rsidRPr="0025461F" w:rsidRDefault="0025461F" w:rsidP="0025461F">
      <w:pPr>
        <w:rPr>
          <w:b/>
          <w:bCs/>
        </w:rPr>
      </w:pPr>
      <w:r w:rsidRPr="0025461F">
        <w:rPr>
          <w:b/>
          <w:bCs/>
        </w:rPr>
        <w:t>Indicadores de desempeño (KPI’s) asociados a las metas</w:t>
      </w:r>
    </w:p>
    <w:p w14:paraId="714D18D0" w14:textId="77777777" w:rsidR="0025461F" w:rsidRPr="0025461F" w:rsidRDefault="0025461F" w:rsidP="0025461F">
      <w:r w:rsidRPr="0025461F">
        <w:t>El seguimiento de las metas requiere un conjunto claro de indicadores de desempeño que permitan evaluar tanto el resultado como el proceso.</w:t>
      </w:r>
    </w:p>
    <w:p w14:paraId="35BDE3D7" w14:textId="77777777" w:rsidR="0025461F" w:rsidRPr="0025461F" w:rsidRDefault="0025461F" w:rsidP="0025461F">
      <w:r w:rsidRPr="0025461F">
        <w:t>Entre los indicadores más utilizados se encuentran el porcentaje de cumplimiento de meta, la productividad por intermediario, la prima promedio por póliza y la tasa de conversión de oportunidades en ventas efectivas.</w:t>
      </w:r>
    </w:p>
    <w:p w14:paraId="50DA87BF" w14:textId="77777777" w:rsidR="0025461F" w:rsidRPr="0025461F" w:rsidRDefault="0025461F" w:rsidP="0025461F">
      <w:r w:rsidRPr="0025461F">
        <w:lastRenderedPageBreak/>
        <w:t>En seguros de vida, la persistencia al mes 13 y al mes 25 es un indicador crítico de calidad. En seguros generales, la siniestralidad por canal y por producto permite evaluar la adecuación del riesgo suscrito. En salud, indicadores como el costo médico promedio y la frecuencia de uso resultan fundamentales.</w:t>
      </w:r>
    </w:p>
    <w:p w14:paraId="6A967FA7" w14:textId="77777777" w:rsidR="0025461F" w:rsidRPr="0025461F" w:rsidRDefault="0025461F" w:rsidP="0025461F">
      <w:r w:rsidRPr="0025461F">
        <w:t>La selección de indicadores debe ser consistente con las metas definidas y evitar la sobrecarga de métricas que dificulten la gestión.</w:t>
      </w:r>
    </w:p>
    <w:p w14:paraId="2AAC1EA2" w14:textId="77777777" w:rsidR="0025461F" w:rsidRPr="0025461F" w:rsidRDefault="0025461F" w:rsidP="0025461F">
      <w:pPr>
        <w:rPr>
          <w:b/>
          <w:bCs/>
        </w:rPr>
      </w:pPr>
      <w:r w:rsidRPr="0025461F">
        <w:rPr>
          <w:b/>
          <w:bCs/>
        </w:rPr>
        <w:t>Relación entre metas, incentivos y comportamiento del canal</w:t>
      </w:r>
    </w:p>
    <w:p w14:paraId="281FF516" w14:textId="77777777" w:rsidR="0025461F" w:rsidRPr="0025461F" w:rsidRDefault="0025461F" w:rsidP="0025461F">
      <w:r w:rsidRPr="0025461F">
        <w:t>Debe recordarse que Policysense ofrece en los contratos económicos de cada canal la posibilidad de definir beneficios (bonos, pagos y otros) que dependen del logro de determinados KPI’s. Esa es la pieza que ata las metas estratégicas establecidas con los incentivos de los canales de distribución.</w:t>
      </w:r>
    </w:p>
    <w:p w14:paraId="6D0A045D" w14:textId="77777777" w:rsidR="0025461F" w:rsidRPr="0025461F" w:rsidRDefault="0025461F" w:rsidP="0025461F">
      <w:r w:rsidRPr="0025461F">
        <w:t>Las metas de producción influyen directamente en el comportamiento del canal de distribución. Por ello, deben diseñarse en estrecha relación con los esquemas de incentivos y comisiones.</w:t>
      </w:r>
    </w:p>
    <w:p w14:paraId="3456468B" w14:textId="77777777" w:rsidR="0025461F" w:rsidRPr="0025461F" w:rsidRDefault="0025461F" w:rsidP="0025461F">
      <w:r w:rsidRPr="0025461F">
        <w:t>Un énfasis excesivo en el volumen puede inducir prácticas comerciales inadecuadas, como la venta de productos no alineados con las necesidades del cliente o la selección deficiente de riesgos. En cambio, la incorporación de métricas de calidad y persistencia contribuye a una venta más responsable y sostenible.</w:t>
      </w:r>
    </w:p>
    <w:p w14:paraId="6CDD058E" w14:textId="77777777" w:rsidR="0025461F" w:rsidRPr="0025461F" w:rsidRDefault="0025461F" w:rsidP="0025461F">
      <w:r w:rsidRPr="0025461F">
        <w:t>En seguros de vida, es habitual vincular los incentivos a la permanencia de la póliza. En generales, se utilizan ajustes por siniestralidad. En salud, se introducen mecanismos que premian la estabilidad y el control de costos.</w:t>
      </w:r>
    </w:p>
    <w:p w14:paraId="762B083A" w14:textId="77777777" w:rsidR="0025461F" w:rsidRPr="0025461F" w:rsidRDefault="0025461F" w:rsidP="0025461F">
      <w:r w:rsidRPr="0025461F">
        <w:t>El diseño de metas debe buscar un equilibrio entre motivación y prudencia técnica, alineando los intereses del canal con los de la aseguradora y del cliente final.</w:t>
      </w:r>
    </w:p>
    <w:p w14:paraId="6BE78BC8" w14:textId="77777777" w:rsidR="0025461F" w:rsidRPr="0025461F" w:rsidRDefault="0025461F" w:rsidP="0025461F">
      <w:pPr>
        <w:rPr>
          <w:b/>
          <w:bCs/>
        </w:rPr>
      </w:pPr>
      <w:r w:rsidRPr="0025461F">
        <w:rPr>
          <w:b/>
          <w:bCs/>
        </w:rPr>
        <w:t>Seguimiento y control de las metas de producción</w:t>
      </w:r>
    </w:p>
    <w:p w14:paraId="2CEA7B75" w14:textId="77777777" w:rsidR="0025461F" w:rsidRPr="0025461F" w:rsidRDefault="0025461F" w:rsidP="0025461F">
      <w:r w:rsidRPr="0025461F">
        <w:t>La gestión efectiva de las metas exige un sistema de seguimiento continuo y estructurado.</w:t>
      </w:r>
    </w:p>
    <w:p w14:paraId="3A8EFE76" w14:textId="77777777" w:rsidR="0025461F" w:rsidRPr="0025461F" w:rsidRDefault="0025461F" w:rsidP="0025461F">
      <w:r w:rsidRPr="0025461F">
        <w:t>A nivel operativo, el monitoreo suele ser mensual o incluso semanal, permitiendo detectar desvíos tempranos. A nivel gerencial, los análisis trimestrales facilitan la toma de decisiones estratégicas y la reasignación de recursos.</w:t>
      </w:r>
    </w:p>
    <w:p w14:paraId="1AC4CF3C" w14:textId="77777777" w:rsidR="0025461F" w:rsidRPr="0025461F" w:rsidRDefault="0025461F" w:rsidP="0025461F">
      <w:r w:rsidRPr="0025461F">
        <w:t>El uso de tableros de control por canal y ramo es una práctica ampliamente recomendada. Estos tableros deben ser claros, comparables y accesibles tanto para la dirección como para los responsables comerciales.</w:t>
      </w:r>
    </w:p>
    <w:p w14:paraId="0B4EE686" w14:textId="77777777" w:rsidR="0025461F" w:rsidRPr="0025461F" w:rsidRDefault="0025461F" w:rsidP="0025461F">
      <w:r w:rsidRPr="0025461F">
        <w:lastRenderedPageBreak/>
        <w:t>Ante desvíos significativos, la respuesta no debe limitarse a la presión comercial. Es necesario analizar las causas, que pueden incluir problemas de producto, procesos, capacitación o condiciones de mercado, y definir acciones correctivas adecuadas.</w:t>
      </w:r>
    </w:p>
    <w:p w14:paraId="052C50F8" w14:textId="77777777" w:rsidR="00722DD7" w:rsidRDefault="00722DD7"/>
    <w:sectPr w:rsidR="00722D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281"/>
    <w:multiLevelType w:val="multilevel"/>
    <w:tmpl w:val="FD46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21C08"/>
    <w:multiLevelType w:val="multilevel"/>
    <w:tmpl w:val="3984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F57AB"/>
    <w:multiLevelType w:val="multilevel"/>
    <w:tmpl w:val="10FC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5390C"/>
    <w:multiLevelType w:val="multilevel"/>
    <w:tmpl w:val="A6A0B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752B8"/>
    <w:multiLevelType w:val="multilevel"/>
    <w:tmpl w:val="4954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F125B"/>
    <w:multiLevelType w:val="multilevel"/>
    <w:tmpl w:val="A1C2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F33F5"/>
    <w:multiLevelType w:val="multilevel"/>
    <w:tmpl w:val="19EA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B5DC8"/>
    <w:multiLevelType w:val="multilevel"/>
    <w:tmpl w:val="2896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E4660"/>
    <w:multiLevelType w:val="multilevel"/>
    <w:tmpl w:val="1B98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177E8"/>
    <w:multiLevelType w:val="multilevel"/>
    <w:tmpl w:val="AEE89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D615FC"/>
    <w:multiLevelType w:val="multilevel"/>
    <w:tmpl w:val="333A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0D485D"/>
    <w:multiLevelType w:val="multilevel"/>
    <w:tmpl w:val="96888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A2537"/>
    <w:multiLevelType w:val="multilevel"/>
    <w:tmpl w:val="BC4C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E6C64"/>
    <w:multiLevelType w:val="multilevel"/>
    <w:tmpl w:val="0DBE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B11D30"/>
    <w:multiLevelType w:val="multilevel"/>
    <w:tmpl w:val="D0E0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E4519A"/>
    <w:multiLevelType w:val="multilevel"/>
    <w:tmpl w:val="9036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4C4EE7"/>
    <w:multiLevelType w:val="multilevel"/>
    <w:tmpl w:val="6BCE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5D2F9B"/>
    <w:multiLevelType w:val="multilevel"/>
    <w:tmpl w:val="36B6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7E0D12"/>
    <w:multiLevelType w:val="multilevel"/>
    <w:tmpl w:val="4FC8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9C2D6E"/>
    <w:multiLevelType w:val="multilevel"/>
    <w:tmpl w:val="0A166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053AF9"/>
    <w:multiLevelType w:val="multilevel"/>
    <w:tmpl w:val="5ACC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266284"/>
    <w:multiLevelType w:val="multilevel"/>
    <w:tmpl w:val="5C82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B30CD9"/>
    <w:multiLevelType w:val="multilevel"/>
    <w:tmpl w:val="3F44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D47E83"/>
    <w:multiLevelType w:val="multilevel"/>
    <w:tmpl w:val="9844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DA500C"/>
    <w:multiLevelType w:val="multilevel"/>
    <w:tmpl w:val="3E2E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8732F1"/>
    <w:multiLevelType w:val="multilevel"/>
    <w:tmpl w:val="EB5E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3C6973"/>
    <w:multiLevelType w:val="multilevel"/>
    <w:tmpl w:val="5A803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205E5F"/>
    <w:multiLevelType w:val="multilevel"/>
    <w:tmpl w:val="5F0E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DB6574"/>
    <w:multiLevelType w:val="multilevel"/>
    <w:tmpl w:val="DD68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DA3B5C"/>
    <w:multiLevelType w:val="multilevel"/>
    <w:tmpl w:val="0176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EC768A"/>
    <w:multiLevelType w:val="multilevel"/>
    <w:tmpl w:val="B55E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7F7BB2"/>
    <w:multiLevelType w:val="multilevel"/>
    <w:tmpl w:val="3ABE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744821">
    <w:abstractNumId w:val="0"/>
  </w:num>
  <w:num w:numId="2" w16cid:durableId="722754067">
    <w:abstractNumId w:val="16"/>
  </w:num>
  <w:num w:numId="3" w16cid:durableId="1594169638">
    <w:abstractNumId w:val="14"/>
  </w:num>
  <w:num w:numId="4" w16cid:durableId="859393552">
    <w:abstractNumId w:val="29"/>
  </w:num>
  <w:num w:numId="5" w16cid:durableId="1230311232">
    <w:abstractNumId w:val="27"/>
  </w:num>
  <w:num w:numId="6" w16cid:durableId="1097482380">
    <w:abstractNumId w:val="8"/>
  </w:num>
  <w:num w:numId="7" w16cid:durableId="808791132">
    <w:abstractNumId w:val="1"/>
  </w:num>
  <w:num w:numId="8" w16cid:durableId="1348098852">
    <w:abstractNumId w:val="22"/>
  </w:num>
  <w:num w:numId="9" w16cid:durableId="1349872832">
    <w:abstractNumId w:val="10"/>
  </w:num>
  <w:num w:numId="10" w16cid:durableId="1002853804">
    <w:abstractNumId w:val="21"/>
  </w:num>
  <w:num w:numId="11" w16cid:durableId="1475366420">
    <w:abstractNumId w:val="18"/>
  </w:num>
  <w:num w:numId="12" w16cid:durableId="1405031179">
    <w:abstractNumId w:val="2"/>
  </w:num>
  <w:num w:numId="13" w16cid:durableId="1472020311">
    <w:abstractNumId w:val="13"/>
  </w:num>
  <w:num w:numId="14" w16cid:durableId="1680808585">
    <w:abstractNumId w:val="11"/>
  </w:num>
  <w:num w:numId="15" w16cid:durableId="1124928238">
    <w:abstractNumId w:val="5"/>
  </w:num>
  <w:num w:numId="16" w16cid:durableId="1000233892">
    <w:abstractNumId w:val="28"/>
  </w:num>
  <w:num w:numId="17" w16cid:durableId="827017313">
    <w:abstractNumId w:val="30"/>
  </w:num>
  <w:num w:numId="18" w16cid:durableId="1611475548">
    <w:abstractNumId w:val="31"/>
  </w:num>
  <w:num w:numId="19" w16cid:durableId="501160994">
    <w:abstractNumId w:val="12"/>
  </w:num>
  <w:num w:numId="20" w16cid:durableId="2115705559">
    <w:abstractNumId w:val="25"/>
  </w:num>
  <w:num w:numId="21" w16cid:durableId="331225712">
    <w:abstractNumId w:val="23"/>
  </w:num>
  <w:num w:numId="22" w16cid:durableId="521170899">
    <w:abstractNumId w:val="24"/>
  </w:num>
  <w:num w:numId="23" w16cid:durableId="1995209835">
    <w:abstractNumId w:val="9"/>
  </w:num>
  <w:num w:numId="24" w16cid:durableId="889418570">
    <w:abstractNumId w:val="20"/>
  </w:num>
  <w:num w:numId="25" w16cid:durableId="1122191151">
    <w:abstractNumId w:val="4"/>
  </w:num>
  <w:num w:numId="26" w16cid:durableId="1331255609">
    <w:abstractNumId w:val="3"/>
  </w:num>
  <w:num w:numId="27" w16cid:durableId="1558324152">
    <w:abstractNumId w:val="7"/>
  </w:num>
  <w:num w:numId="28" w16cid:durableId="415519470">
    <w:abstractNumId w:val="26"/>
  </w:num>
  <w:num w:numId="29" w16cid:durableId="906917727">
    <w:abstractNumId w:val="19"/>
  </w:num>
  <w:num w:numId="30" w16cid:durableId="923613745">
    <w:abstractNumId w:val="17"/>
  </w:num>
  <w:num w:numId="31" w16cid:durableId="764769376">
    <w:abstractNumId w:val="6"/>
  </w:num>
  <w:num w:numId="32" w16cid:durableId="6440935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61F"/>
    <w:rsid w:val="0025461F"/>
    <w:rsid w:val="00722DD7"/>
    <w:rsid w:val="007D6CE4"/>
    <w:rsid w:val="00C1123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A3382"/>
  <w15:chartTrackingRefBased/>
  <w15:docId w15:val="{CD848E1F-3BCA-4BFF-BF37-AD6A7BC39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4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4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46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46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46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46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46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46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46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46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46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46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46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46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46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46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46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461F"/>
    <w:rPr>
      <w:rFonts w:eastAsiaTheme="majorEastAsia" w:cstheme="majorBidi"/>
      <w:color w:val="272727" w:themeColor="text1" w:themeTint="D8"/>
    </w:rPr>
  </w:style>
  <w:style w:type="paragraph" w:styleId="Ttulo">
    <w:name w:val="Title"/>
    <w:basedOn w:val="Normal"/>
    <w:next w:val="Normal"/>
    <w:link w:val="TtuloCar"/>
    <w:uiPriority w:val="10"/>
    <w:qFormat/>
    <w:rsid w:val="00254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46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46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46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461F"/>
    <w:pPr>
      <w:spacing w:before="160"/>
      <w:jc w:val="center"/>
    </w:pPr>
    <w:rPr>
      <w:i/>
      <w:iCs/>
      <w:color w:val="404040" w:themeColor="text1" w:themeTint="BF"/>
    </w:rPr>
  </w:style>
  <w:style w:type="character" w:customStyle="1" w:styleId="CitaCar">
    <w:name w:val="Cita Car"/>
    <w:basedOn w:val="Fuentedeprrafopredeter"/>
    <w:link w:val="Cita"/>
    <w:uiPriority w:val="29"/>
    <w:rsid w:val="0025461F"/>
    <w:rPr>
      <w:i/>
      <w:iCs/>
      <w:color w:val="404040" w:themeColor="text1" w:themeTint="BF"/>
    </w:rPr>
  </w:style>
  <w:style w:type="paragraph" w:styleId="Prrafodelista">
    <w:name w:val="List Paragraph"/>
    <w:basedOn w:val="Normal"/>
    <w:uiPriority w:val="34"/>
    <w:qFormat/>
    <w:rsid w:val="0025461F"/>
    <w:pPr>
      <w:ind w:left="720"/>
      <w:contextualSpacing/>
    </w:pPr>
  </w:style>
  <w:style w:type="character" w:styleId="nfasisintenso">
    <w:name w:val="Intense Emphasis"/>
    <w:basedOn w:val="Fuentedeprrafopredeter"/>
    <w:uiPriority w:val="21"/>
    <w:qFormat/>
    <w:rsid w:val="0025461F"/>
    <w:rPr>
      <w:i/>
      <w:iCs/>
      <w:color w:val="0F4761" w:themeColor="accent1" w:themeShade="BF"/>
    </w:rPr>
  </w:style>
  <w:style w:type="paragraph" w:styleId="Citadestacada">
    <w:name w:val="Intense Quote"/>
    <w:basedOn w:val="Normal"/>
    <w:next w:val="Normal"/>
    <w:link w:val="CitadestacadaCar"/>
    <w:uiPriority w:val="30"/>
    <w:qFormat/>
    <w:rsid w:val="00254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461F"/>
    <w:rPr>
      <w:i/>
      <w:iCs/>
      <w:color w:val="0F4761" w:themeColor="accent1" w:themeShade="BF"/>
    </w:rPr>
  </w:style>
  <w:style w:type="character" w:styleId="Referenciaintensa">
    <w:name w:val="Intense Reference"/>
    <w:basedOn w:val="Fuentedeprrafopredeter"/>
    <w:uiPriority w:val="32"/>
    <w:qFormat/>
    <w:rsid w:val="0025461F"/>
    <w:rPr>
      <w:b/>
      <w:bCs/>
      <w:smallCaps/>
      <w:color w:val="0F4761" w:themeColor="accent1" w:themeShade="BF"/>
      <w:spacing w:val="5"/>
    </w:rPr>
  </w:style>
  <w:style w:type="character" w:styleId="Hipervnculo">
    <w:name w:val="Hyperlink"/>
    <w:basedOn w:val="Fuentedeprrafopredeter"/>
    <w:uiPriority w:val="99"/>
    <w:unhideWhenUsed/>
    <w:rsid w:val="0025461F"/>
    <w:rPr>
      <w:color w:val="467886" w:themeColor="hyperlink"/>
      <w:u w:val="single"/>
    </w:rPr>
  </w:style>
  <w:style w:type="character" w:styleId="Mencinsinresolver">
    <w:name w:val="Unresolved Mention"/>
    <w:basedOn w:val="Fuentedeprrafopredeter"/>
    <w:uiPriority w:val="99"/>
    <w:semiHidden/>
    <w:unhideWhenUsed/>
    <w:rsid w:val="002546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policysense-portal-495726341974.us-central1.run.app/manuals/distribution-management/assets/Tutorial%20-%20Esquemas%20de%20comisi%C3%B3n.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licysense-portal-495726341974.us-central1.run.app/manuals/distribution-management/assets/Tutorial%20-%20Acuerdos%20econ%C3%B3micos.pdf" TargetMode="External"/><Relationship Id="rId11" Type="http://schemas.openxmlformats.org/officeDocument/2006/relationships/fontTable" Target="fontTable.xml"/><Relationship Id="rId5" Type="http://schemas.openxmlformats.org/officeDocument/2006/relationships/hyperlink" Target="https://policysense-portal-495726341974.us-central1.run.app/manuals/distribution-management/assets/Tutorial%20-%20Creaci%C3%B3n%20de%20usuario%20de%20canal.pdf"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39</Pages>
  <Words>10399</Words>
  <Characters>58270</Characters>
  <Application>Microsoft Office Word</Application>
  <DocSecurity>0</DocSecurity>
  <Lines>1231</Lines>
  <Paragraphs>613</Paragraphs>
  <ScaleCrop>false</ScaleCrop>
  <Company/>
  <LinksUpToDate>false</LinksUpToDate>
  <CharactersWithSpaces>68155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Analy Quesquén Carvallo</dc:creator>
  <cp:keywords/>
  <dc:description/>
  <cp:lastModifiedBy>Analy Quesquén Carvallo</cp:lastModifiedBy>
  <cp:revision>1</cp:revision>
  <dcterms:created xsi:type="dcterms:W3CDTF">2026-04-10T03:01:00Z</dcterms:created>
  <dcterms:modified xsi:type="dcterms:W3CDTF">2026-04-10T03:03:00Z</dcterms:modified>
</cp:coreProperties>
</file>