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A4112" w14:textId="49BB5287" w:rsidR="006F3094" w:rsidRDefault="006F3094" w:rsidP="005E6048">
      <w:pPr>
        <w:pStyle w:val="Basictext"/>
        <w:spacing w:line="360" w:lineRule="auto"/>
        <w:rPr>
          <w:b/>
          <w:bCs/>
          <w:color w:val="auto"/>
          <w:sz w:val="24"/>
          <w:szCs w:val="24"/>
          <w:lang w:val="de-DE" w:eastAsia="en-GB"/>
        </w:rPr>
      </w:pPr>
      <w:r>
        <w:rPr>
          <w:b/>
          <w:bCs/>
          <w:color w:val="auto"/>
          <w:sz w:val="24"/>
          <w:szCs w:val="24"/>
          <w:lang w:val="de-DE" w:eastAsia="en-GB"/>
        </w:rPr>
        <w:t>Datengrundlage</w:t>
      </w:r>
      <w:r w:rsidR="00120C27">
        <w:rPr>
          <w:b/>
          <w:bCs/>
          <w:color w:val="auto"/>
          <w:sz w:val="24"/>
          <w:szCs w:val="24"/>
          <w:lang w:val="de-DE" w:eastAsia="en-GB"/>
        </w:rPr>
        <w:t xml:space="preserve"> &amp; Ergebnisse</w:t>
      </w:r>
    </w:p>
    <w:p w14:paraId="081FD6D5" w14:textId="749F144A" w:rsidR="00DF516C" w:rsidRDefault="00120C27" w:rsidP="006F3094">
      <w:pPr>
        <w:pStyle w:val="Basictext"/>
        <w:spacing w:line="360" w:lineRule="auto"/>
        <w:rPr>
          <w:color w:val="auto"/>
          <w:sz w:val="24"/>
          <w:szCs w:val="24"/>
          <w:lang w:val="de-DE" w:eastAsia="en-GB"/>
        </w:rPr>
      </w:pPr>
      <w:r>
        <w:rPr>
          <w:color w:val="auto"/>
          <w:sz w:val="24"/>
          <w:szCs w:val="24"/>
          <w:lang w:val="de-DE" w:eastAsia="en-GB"/>
        </w:rPr>
        <w:t xml:space="preserve">Die folgende Analyse zur Auswirkung des </w:t>
      </w:r>
      <w:proofErr w:type="spellStart"/>
      <w:r>
        <w:rPr>
          <w:color w:val="auto"/>
          <w:sz w:val="24"/>
          <w:szCs w:val="24"/>
          <w:lang w:val="de-DE" w:eastAsia="en-GB"/>
        </w:rPr>
        <w:t>Lockdowns</w:t>
      </w:r>
      <w:proofErr w:type="spellEnd"/>
      <w:r>
        <w:rPr>
          <w:color w:val="auto"/>
          <w:sz w:val="24"/>
          <w:szCs w:val="24"/>
          <w:lang w:val="de-DE" w:eastAsia="en-GB"/>
        </w:rPr>
        <w:t xml:space="preserve"> auf die gemeldeten </w:t>
      </w:r>
      <w:r w:rsidRPr="005D5474">
        <w:rPr>
          <w:color w:val="auto"/>
          <w:sz w:val="24"/>
          <w:szCs w:val="24"/>
          <w:lang w:val="de-DE" w:eastAsia="en-GB"/>
        </w:rPr>
        <w:t xml:space="preserve">Covid-19 </w:t>
      </w:r>
      <w:r w:rsidR="005530F5">
        <w:rPr>
          <w:color w:val="auto"/>
          <w:sz w:val="24"/>
          <w:szCs w:val="24"/>
          <w:lang w:val="de-DE" w:eastAsia="en-GB"/>
        </w:rPr>
        <w:t xml:space="preserve">Fälle </w:t>
      </w:r>
      <w:r>
        <w:rPr>
          <w:color w:val="auto"/>
          <w:sz w:val="24"/>
          <w:szCs w:val="24"/>
          <w:lang w:val="de-DE" w:eastAsia="en-GB"/>
        </w:rPr>
        <w:t xml:space="preserve">basieren auf einem adaptierten Datensatz des </w:t>
      </w:r>
      <w:r w:rsidRPr="005B38F3">
        <w:rPr>
          <w:color w:val="auto"/>
          <w:sz w:val="24"/>
          <w:szCs w:val="24"/>
          <w:lang w:val="de-DE" w:eastAsia="en-GB"/>
        </w:rPr>
        <w:t>Robert Koch-Institut</w:t>
      </w:r>
      <w:r w:rsidR="005530F5">
        <w:rPr>
          <w:color w:val="auto"/>
          <w:sz w:val="24"/>
          <w:szCs w:val="24"/>
          <w:lang w:val="de-DE" w:eastAsia="en-GB"/>
        </w:rPr>
        <w:t>s</w:t>
      </w:r>
      <w:r>
        <w:rPr>
          <w:color w:val="auto"/>
          <w:sz w:val="24"/>
          <w:szCs w:val="24"/>
          <w:lang w:val="de-DE" w:eastAsia="en-GB"/>
        </w:rPr>
        <w:t xml:space="preserve">, der die gemeldeten </w:t>
      </w:r>
      <w:r w:rsidR="005530F5">
        <w:rPr>
          <w:color w:val="auto"/>
          <w:sz w:val="24"/>
          <w:szCs w:val="24"/>
          <w:lang w:val="de-DE" w:eastAsia="en-GB"/>
        </w:rPr>
        <w:t>Infektionszahlen</w:t>
      </w:r>
      <w:r>
        <w:rPr>
          <w:color w:val="auto"/>
          <w:sz w:val="24"/>
          <w:szCs w:val="24"/>
          <w:lang w:val="de-DE" w:eastAsia="en-GB"/>
        </w:rPr>
        <w:t xml:space="preserve"> auf verschiedene Bundesländer aufschlüsselt.</w:t>
      </w:r>
      <w:r>
        <w:rPr>
          <w:rStyle w:val="FootnoteReference"/>
          <w:color w:val="auto"/>
          <w:sz w:val="24"/>
          <w:szCs w:val="24"/>
          <w:lang w:val="de-DE" w:eastAsia="en-GB"/>
        </w:rPr>
        <w:footnoteReference w:id="1"/>
      </w:r>
    </w:p>
    <w:p w14:paraId="02FCA1AE" w14:textId="5AF744A0" w:rsidR="00403A5B" w:rsidRPr="005D5474" w:rsidRDefault="00403A5B" w:rsidP="006F3094">
      <w:pPr>
        <w:pStyle w:val="Basictext"/>
        <w:spacing w:line="360" w:lineRule="auto"/>
        <w:rPr>
          <w:color w:val="auto"/>
          <w:sz w:val="24"/>
          <w:szCs w:val="24"/>
          <w:lang w:val="de-DE" w:eastAsia="en-GB"/>
        </w:rPr>
      </w:pPr>
      <w:r w:rsidRPr="005D5474">
        <w:rPr>
          <w:color w:val="auto"/>
          <w:sz w:val="24"/>
          <w:szCs w:val="24"/>
          <w:lang w:val="de-DE" w:eastAsia="en-GB"/>
        </w:rPr>
        <w:t xml:space="preserve">Um die Auswirkungen des </w:t>
      </w:r>
      <w:proofErr w:type="spellStart"/>
      <w:r w:rsidRPr="005D5474">
        <w:rPr>
          <w:color w:val="auto"/>
          <w:sz w:val="24"/>
          <w:szCs w:val="24"/>
          <w:lang w:val="de-DE" w:eastAsia="en-GB"/>
        </w:rPr>
        <w:t>Lockdowns</w:t>
      </w:r>
      <w:proofErr w:type="spellEnd"/>
      <w:r w:rsidRPr="005D5474">
        <w:rPr>
          <w:color w:val="auto"/>
          <w:sz w:val="24"/>
          <w:szCs w:val="24"/>
          <w:lang w:val="de-DE" w:eastAsia="en-GB"/>
        </w:rPr>
        <w:t xml:space="preserve"> auf die tägliche Anzahl der gemeldeten Covid-19 Neuinfektionen pro Bundesland zu untersuchen, </w:t>
      </w:r>
      <w:r w:rsidR="00120C27">
        <w:rPr>
          <w:color w:val="auto"/>
          <w:sz w:val="24"/>
          <w:szCs w:val="24"/>
          <w:lang w:val="de-DE" w:eastAsia="en-GB"/>
        </w:rPr>
        <w:t>wird</w:t>
      </w:r>
      <w:r w:rsidRPr="005D5474">
        <w:rPr>
          <w:color w:val="auto"/>
          <w:sz w:val="24"/>
          <w:szCs w:val="24"/>
          <w:lang w:val="de-DE" w:eastAsia="en-GB"/>
        </w:rPr>
        <w:t xml:space="preserve"> folgendes mathematisches </w:t>
      </w:r>
      <w:r w:rsidR="005530F5">
        <w:rPr>
          <w:color w:val="auto"/>
          <w:sz w:val="24"/>
          <w:szCs w:val="24"/>
          <w:lang w:val="de-DE" w:eastAsia="en-GB"/>
        </w:rPr>
        <w:t>Regressionsm</w:t>
      </w:r>
      <w:r w:rsidRPr="005D5474">
        <w:rPr>
          <w:color w:val="auto"/>
          <w:sz w:val="24"/>
          <w:szCs w:val="24"/>
          <w:lang w:val="de-DE" w:eastAsia="en-GB"/>
        </w:rPr>
        <w:t>odell</w:t>
      </w:r>
      <w:r w:rsidR="00120C27">
        <w:rPr>
          <w:color w:val="auto"/>
          <w:sz w:val="24"/>
          <w:szCs w:val="24"/>
          <w:lang w:val="de-DE" w:eastAsia="en-GB"/>
        </w:rPr>
        <w:t xml:space="preserve"> geschätzt</w:t>
      </w:r>
      <w:r w:rsidRPr="005D5474">
        <w:rPr>
          <w:color w:val="auto"/>
          <w:sz w:val="24"/>
          <w:szCs w:val="24"/>
          <w:lang w:val="de-DE" w:eastAsia="en-GB"/>
        </w:rPr>
        <w:t>:</w:t>
      </w:r>
    </w:p>
    <w:p w14:paraId="58A4AF2A" w14:textId="6B9C974C" w:rsidR="00403A5B" w:rsidRPr="005D5474" w:rsidRDefault="00F0747B" w:rsidP="00E574F5">
      <w:pPr>
        <w:pStyle w:val="Basictext"/>
        <w:spacing w:line="360" w:lineRule="auto"/>
        <w:ind w:firstLine="426"/>
        <w:jc w:val="center"/>
        <w:rPr>
          <w:rStyle w:val="PlaceholderText"/>
          <w:color w:val="000000" w:themeColor="text1"/>
          <w:sz w:val="24"/>
          <w:szCs w:val="24"/>
          <w:lang w:val="de-DE"/>
        </w:rPr>
      </w:pPr>
      <m:oMath>
        <m:sSub>
          <m:sSubPr>
            <m:ctrlPr>
              <w:rPr>
                <w:rStyle w:val="PlaceholderText"/>
                <w:rFonts w:ascii="Cambria Math" w:hAnsi="Cambria Math"/>
                <w:i/>
                <w:color w:val="000000" w:themeColor="text1"/>
                <w:sz w:val="24"/>
                <w:szCs w:val="24"/>
                <w:lang w:val="de-DE"/>
              </w:rPr>
            </m:ctrlPr>
          </m:sSubPr>
          <m:e>
            <m:r>
              <w:rPr>
                <w:rStyle w:val="PlaceholderText"/>
                <w:rFonts w:ascii="Cambria Math" w:hAnsi="Cambria Math"/>
                <w:color w:val="000000" w:themeColor="text1"/>
                <w:sz w:val="24"/>
                <w:szCs w:val="24"/>
                <w:lang w:val="de-DE"/>
              </w:rPr>
              <m:t>y</m:t>
            </m:r>
          </m:e>
          <m:sub>
            <m:r>
              <w:rPr>
                <w:rStyle w:val="PlaceholderText"/>
                <w:rFonts w:ascii="Cambria Math" w:hAnsi="Cambria Math"/>
                <w:color w:val="000000" w:themeColor="text1"/>
                <w:sz w:val="24"/>
                <w:szCs w:val="24"/>
                <w:lang w:val="de-DE"/>
              </w:rPr>
              <m:t>it</m:t>
            </m:r>
          </m:sub>
        </m:sSub>
        <m:r>
          <w:rPr>
            <w:rStyle w:val="PlaceholderText"/>
            <w:rFonts w:ascii="Cambria Math" w:hAnsi="Cambria Math"/>
            <w:color w:val="000000" w:themeColor="text1"/>
            <w:sz w:val="24"/>
            <w:szCs w:val="24"/>
            <w:lang w:val="de-DE"/>
          </w:rPr>
          <m:t>=</m:t>
        </m:r>
        <m:sSub>
          <m:sSubPr>
            <m:ctrlPr>
              <w:rPr>
                <w:rStyle w:val="PlaceholderText"/>
                <w:rFonts w:ascii="Cambria Math" w:hAnsi="Cambria Math"/>
                <w:i/>
                <w:color w:val="000000" w:themeColor="text1"/>
                <w:sz w:val="24"/>
                <w:szCs w:val="24"/>
                <w:lang w:val="de-DE"/>
              </w:rPr>
            </m:ctrlPr>
          </m:sSubPr>
          <m:e>
            <m:r>
              <w:rPr>
                <w:rStyle w:val="PlaceholderText"/>
                <w:rFonts w:ascii="Cambria Math" w:hAnsi="Cambria Math"/>
                <w:color w:val="000000" w:themeColor="text1"/>
                <w:sz w:val="24"/>
                <w:szCs w:val="24"/>
                <w:lang w:val="de-DE"/>
              </w:rPr>
              <m:t>α</m:t>
            </m:r>
          </m:e>
          <m:sub>
            <m:r>
              <w:rPr>
                <w:rStyle w:val="PlaceholderText"/>
                <w:rFonts w:ascii="Cambria Math" w:hAnsi="Cambria Math"/>
                <w:color w:val="000000" w:themeColor="text1"/>
                <w:sz w:val="24"/>
                <w:szCs w:val="24"/>
                <w:lang w:val="de-DE"/>
              </w:rPr>
              <m:t>i</m:t>
            </m:r>
          </m:sub>
        </m:sSub>
        <m:r>
          <w:rPr>
            <w:rStyle w:val="PlaceholderText"/>
            <w:rFonts w:ascii="Cambria Math" w:hAnsi="Cambria Math"/>
            <w:color w:val="000000" w:themeColor="text1"/>
            <w:sz w:val="24"/>
            <w:szCs w:val="24"/>
            <w:lang w:val="de-DE"/>
          </w:rPr>
          <m:t>+Lockdow</m:t>
        </m:r>
        <m:sSub>
          <m:sSubPr>
            <m:ctrlPr>
              <w:rPr>
                <w:rStyle w:val="PlaceholderText"/>
                <w:rFonts w:ascii="Cambria Math" w:hAnsi="Cambria Math"/>
                <w:i/>
                <w:color w:val="000000" w:themeColor="text1"/>
                <w:sz w:val="24"/>
                <w:szCs w:val="24"/>
                <w:lang w:val="de-DE"/>
              </w:rPr>
            </m:ctrlPr>
          </m:sSubPr>
          <m:e>
            <m:r>
              <w:rPr>
                <w:rStyle w:val="PlaceholderText"/>
                <w:rFonts w:ascii="Cambria Math" w:hAnsi="Cambria Math"/>
                <w:color w:val="000000" w:themeColor="text1"/>
                <w:sz w:val="24"/>
                <w:szCs w:val="24"/>
                <w:lang w:val="de-DE"/>
              </w:rPr>
              <m:t>n</m:t>
            </m:r>
          </m:e>
          <m:sub>
            <m:r>
              <w:rPr>
                <w:rStyle w:val="PlaceholderText"/>
                <w:rFonts w:ascii="Cambria Math" w:hAnsi="Cambria Math"/>
                <w:color w:val="000000" w:themeColor="text1"/>
                <w:sz w:val="24"/>
                <w:szCs w:val="24"/>
                <w:lang w:val="de-DE"/>
              </w:rPr>
              <m:t>it</m:t>
            </m:r>
          </m:sub>
        </m:sSub>
        <m:r>
          <w:rPr>
            <w:rStyle w:val="PlaceholderText"/>
            <w:rFonts w:ascii="Cambria Math" w:hAnsi="Cambria Math"/>
            <w:color w:val="000000" w:themeColor="text1"/>
            <w:sz w:val="24"/>
            <w:szCs w:val="24"/>
            <w:lang w:val="de-DE"/>
          </w:rPr>
          <m:t>×</m:t>
        </m:r>
        <m:d>
          <m:dPr>
            <m:ctrlPr>
              <w:rPr>
                <w:rStyle w:val="PlaceholderText"/>
                <w:rFonts w:ascii="Cambria Math" w:hAnsi="Cambria Math"/>
                <w:i/>
                <w:color w:val="000000" w:themeColor="text1"/>
                <w:sz w:val="24"/>
                <w:szCs w:val="24"/>
                <w:lang w:val="de-DE"/>
              </w:rPr>
            </m:ctrlPr>
          </m:dPr>
          <m:e>
            <m:sSub>
              <m:sSubPr>
                <m:ctrlPr>
                  <w:rPr>
                    <w:rStyle w:val="PlaceholderText"/>
                    <w:rFonts w:ascii="Cambria Math" w:hAnsi="Cambria Math"/>
                    <w:i/>
                    <w:color w:val="000000" w:themeColor="text1"/>
                    <w:sz w:val="24"/>
                    <w:szCs w:val="24"/>
                    <w:lang w:val="de-DE"/>
                  </w:rPr>
                </m:ctrlPr>
              </m:sSubPr>
              <m:e>
                <m:r>
                  <w:rPr>
                    <w:rStyle w:val="PlaceholderText"/>
                    <w:rFonts w:ascii="Cambria Math" w:hAnsi="Cambria Math"/>
                    <w:color w:val="000000" w:themeColor="text1"/>
                    <w:sz w:val="24"/>
                    <w:szCs w:val="24"/>
                    <w:lang w:val="de-DE"/>
                  </w:rPr>
                  <m:t>β</m:t>
                </m:r>
              </m:e>
              <m:sub>
                <m:r>
                  <w:rPr>
                    <w:rStyle w:val="PlaceholderText"/>
                    <w:rFonts w:ascii="Cambria Math" w:hAnsi="Cambria Math"/>
                    <w:color w:val="000000" w:themeColor="text1"/>
                    <w:sz w:val="24"/>
                    <w:szCs w:val="24"/>
                    <w:lang w:val="de-DE"/>
                  </w:rPr>
                  <m:t>0</m:t>
                </m:r>
              </m:sub>
            </m:sSub>
            <m:r>
              <w:rPr>
                <w:rStyle w:val="PlaceholderText"/>
                <w:rFonts w:ascii="Cambria Math" w:hAnsi="Cambria Math"/>
                <w:color w:val="000000" w:themeColor="text1"/>
                <w:sz w:val="24"/>
                <w:szCs w:val="24"/>
                <w:lang w:val="de-DE"/>
              </w:rPr>
              <m:t>+</m:t>
            </m:r>
            <m:sSub>
              <m:sSubPr>
                <m:ctrlPr>
                  <w:rPr>
                    <w:rStyle w:val="PlaceholderText"/>
                    <w:rFonts w:ascii="Cambria Math" w:hAnsi="Cambria Math"/>
                    <w:i/>
                    <w:color w:val="000000" w:themeColor="text1"/>
                    <w:sz w:val="24"/>
                    <w:szCs w:val="24"/>
                    <w:lang w:val="de-DE"/>
                  </w:rPr>
                </m:ctrlPr>
              </m:sSubPr>
              <m:e>
                <m:r>
                  <w:rPr>
                    <w:rStyle w:val="PlaceholderText"/>
                    <w:rFonts w:ascii="Cambria Math" w:hAnsi="Cambria Math"/>
                    <w:color w:val="000000" w:themeColor="text1"/>
                    <w:sz w:val="24"/>
                    <w:szCs w:val="24"/>
                    <w:lang w:val="de-DE"/>
                  </w:rPr>
                  <m:t>β</m:t>
                </m:r>
              </m:e>
              <m:sub>
                <m:r>
                  <w:rPr>
                    <w:rStyle w:val="PlaceholderText"/>
                    <w:rFonts w:ascii="Cambria Math" w:hAnsi="Cambria Math"/>
                    <w:color w:val="000000" w:themeColor="text1"/>
                    <w:sz w:val="24"/>
                    <w:szCs w:val="24"/>
                    <w:lang w:val="de-DE"/>
                  </w:rPr>
                  <m:t>1</m:t>
                </m:r>
              </m:sub>
            </m:sSub>
            <m:sSubSup>
              <m:sSubSupPr>
                <m:ctrlPr>
                  <w:rPr>
                    <w:rStyle w:val="PlaceholderText"/>
                    <w:rFonts w:ascii="Cambria Math" w:hAnsi="Cambria Math"/>
                    <w:i/>
                    <w:color w:val="000000" w:themeColor="text1"/>
                    <w:sz w:val="24"/>
                    <w:szCs w:val="24"/>
                    <w:lang w:val="de-DE"/>
                  </w:rPr>
                </m:ctrlPr>
              </m:sSubSupPr>
              <m:e>
                <m:r>
                  <w:rPr>
                    <w:rStyle w:val="PlaceholderText"/>
                    <w:rFonts w:ascii="Cambria Math" w:hAnsi="Cambria Math"/>
                    <w:color w:val="000000" w:themeColor="text1"/>
                    <w:sz w:val="24"/>
                    <w:szCs w:val="24"/>
                    <w:lang w:val="de-DE"/>
                  </w:rPr>
                  <m:t>P</m:t>
                </m:r>
              </m:e>
              <m:sub>
                <m:r>
                  <w:rPr>
                    <w:rStyle w:val="PlaceholderText"/>
                    <w:rFonts w:ascii="Cambria Math" w:hAnsi="Cambria Math"/>
                    <w:color w:val="000000" w:themeColor="text1"/>
                    <w:sz w:val="24"/>
                    <w:szCs w:val="24"/>
                    <w:lang w:val="de-DE"/>
                  </w:rPr>
                  <m:t>i</m:t>
                </m:r>
              </m:sub>
              <m:sup>
                <m:r>
                  <w:rPr>
                    <w:rStyle w:val="PlaceholderText"/>
                    <w:rFonts w:ascii="Cambria Math" w:hAnsi="Cambria Math"/>
                    <w:color w:val="000000" w:themeColor="text1"/>
                    <w:sz w:val="24"/>
                    <w:szCs w:val="24"/>
                    <w:lang w:val="de-DE"/>
                  </w:rPr>
                  <m:t>Verschärft</m:t>
                </m:r>
              </m:sup>
            </m:sSubSup>
          </m:e>
        </m:d>
      </m:oMath>
      <w:r w:rsidR="00403A5B" w:rsidRPr="005D5474">
        <w:rPr>
          <w:rStyle w:val="PlaceholderText"/>
          <w:color w:val="000000" w:themeColor="text1"/>
          <w:sz w:val="24"/>
          <w:szCs w:val="24"/>
          <w:lang w:val="de-DE"/>
        </w:rPr>
        <w:t xml:space="preserve"> </w:t>
      </w:r>
      <m:oMath>
        <m:r>
          <w:rPr>
            <w:rStyle w:val="PlaceholderText"/>
            <w:rFonts w:ascii="Cambria Math" w:hAnsi="Cambria Math"/>
            <w:color w:val="000000" w:themeColor="text1"/>
            <w:sz w:val="24"/>
            <w:szCs w:val="24"/>
            <w:lang w:val="de-DE"/>
          </w:rPr>
          <m:t xml:space="preserve">+ </m:t>
        </m:r>
        <m:sSub>
          <m:sSubPr>
            <m:ctrlPr>
              <w:rPr>
                <w:rStyle w:val="PlaceholderText"/>
                <w:rFonts w:ascii="Cambria Math" w:hAnsi="Cambria Math"/>
                <w:i/>
                <w:color w:val="000000" w:themeColor="text1"/>
                <w:sz w:val="24"/>
                <w:szCs w:val="24"/>
                <w:lang w:val="de-DE"/>
              </w:rPr>
            </m:ctrlPr>
          </m:sSubPr>
          <m:e>
            <m:r>
              <w:rPr>
                <w:rStyle w:val="PlaceholderText"/>
                <w:rFonts w:ascii="Cambria Math" w:hAnsi="Cambria Math"/>
                <w:color w:val="000000" w:themeColor="text1"/>
                <w:sz w:val="24"/>
                <w:szCs w:val="24"/>
                <w:lang w:val="de-DE"/>
              </w:rPr>
              <m:t>d</m:t>
            </m:r>
          </m:e>
          <m:sub>
            <m:r>
              <w:rPr>
                <w:rStyle w:val="PlaceholderText"/>
                <w:rFonts w:ascii="Cambria Math" w:hAnsi="Cambria Math"/>
                <w:color w:val="000000" w:themeColor="text1"/>
                <w:sz w:val="24"/>
                <w:szCs w:val="24"/>
                <w:lang w:val="de-DE"/>
              </w:rPr>
              <m:t>it</m:t>
            </m:r>
          </m:sub>
        </m:sSub>
        <m:r>
          <w:rPr>
            <w:rStyle w:val="PlaceholderText"/>
            <w:rFonts w:ascii="Cambria Math" w:hAnsi="Cambria Math"/>
            <w:color w:val="000000" w:themeColor="text1"/>
            <w:sz w:val="24"/>
            <w:szCs w:val="24"/>
            <w:lang w:val="de-DE"/>
          </w:rPr>
          <m:t>+</m:t>
        </m:r>
        <m:sSub>
          <m:sSubPr>
            <m:ctrlPr>
              <w:rPr>
                <w:rStyle w:val="PlaceholderText"/>
                <w:rFonts w:ascii="Cambria Math" w:hAnsi="Cambria Math"/>
                <w:i/>
                <w:color w:val="000000" w:themeColor="text1"/>
                <w:sz w:val="24"/>
                <w:szCs w:val="24"/>
                <w:lang w:val="de-DE"/>
              </w:rPr>
            </m:ctrlPr>
          </m:sSubPr>
          <m:e>
            <m:r>
              <w:rPr>
                <w:rStyle w:val="PlaceholderText"/>
                <w:rFonts w:ascii="Cambria Math" w:hAnsi="Cambria Math"/>
                <w:color w:val="000000" w:themeColor="text1"/>
                <w:sz w:val="24"/>
                <w:szCs w:val="24"/>
                <w:lang w:val="de-DE"/>
              </w:rPr>
              <m:t>ϵ</m:t>
            </m:r>
          </m:e>
          <m:sub>
            <m:r>
              <w:rPr>
                <w:rStyle w:val="PlaceholderText"/>
                <w:rFonts w:ascii="Cambria Math" w:hAnsi="Cambria Math"/>
                <w:color w:val="000000" w:themeColor="text1"/>
                <w:sz w:val="24"/>
                <w:szCs w:val="24"/>
                <w:lang w:val="de-DE"/>
              </w:rPr>
              <m:t>it</m:t>
            </m:r>
          </m:sub>
        </m:sSub>
      </m:oMath>
    </w:p>
    <w:p w14:paraId="3F4FDD21" w14:textId="126DD758" w:rsidR="00842303" w:rsidRDefault="00403A5B" w:rsidP="006F3094">
      <w:pPr>
        <w:pStyle w:val="Basictext"/>
        <w:spacing w:line="360" w:lineRule="auto"/>
        <w:rPr>
          <w:color w:val="auto"/>
          <w:sz w:val="24"/>
          <w:szCs w:val="24"/>
          <w:lang w:val="de-DE" w:eastAsia="en-GB"/>
        </w:rPr>
      </w:pPr>
      <w:r w:rsidRPr="005D5474">
        <w:rPr>
          <w:color w:val="auto"/>
          <w:sz w:val="24"/>
          <w:szCs w:val="24"/>
          <w:lang w:val="de-DE" w:eastAsia="en-GB"/>
        </w:rPr>
        <w:t xml:space="preserve">Wobei </w:t>
      </w:r>
      <m:oMath>
        <m:sSub>
          <m:sSubPr>
            <m:ctrlPr>
              <w:rPr>
                <w:rFonts w:ascii="Cambria Math" w:hAnsi="Cambria Math"/>
                <w:color w:val="auto"/>
                <w:sz w:val="24"/>
                <w:szCs w:val="24"/>
                <w:lang w:val="de-DE" w:eastAsia="en-GB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  <w:szCs w:val="24"/>
                <w:lang w:val="de-DE" w:eastAsia="en-GB"/>
              </w:rPr>
              <m:t>y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  <w:lang w:val="de-DE" w:eastAsia="en-GB"/>
              </w:rPr>
              <m:t>it</m:t>
            </m:r>
          </m:sub>
        </m:sSub>
      </m:oMath>
      <w:r w:rsidRPr="005D5474">
        <w:rPr>
          <w:color w:val="auto"/>
          <w:sz w:val="24"/>
          <w:szCs w:val="24"/>
          <w:lang w:val="de-DE" w:eastAsia="en-GB"/>
        </w:rPr>
        <w:t xml:space="preserve"> die gemeldete Anzahl an Neuinfektionen des Bundeslands </w:t>
      </w:r>
      <m:oMath>
        <m:r>
          <w:rPr>
            <w:rFonts w:ascii="Cambria Math" w:hAnsi="Cambria Math"/>
            <w:color w:val="auto"/>
            <w:sz w:val="24"/>
            <w:szCs w:val="24"/>
            <w:lang w:val="de-DE" w:eastAsia="en-GB"/>
          </w:rPr>
          <m:t>i</m:t>
        </m:r>
      </m:oMath>
      <w:r w:rsidRPr="005D5474">
        <w:rPr>
          <w:color w:val="auto"/>
          <w:sz w:val="24"/>
          <w:szCs w:val="24"/>
          <w:lang w:val="de-DE" w:eastAsia="en-GB"/>
        </w:rPr>
        <w:t xml:space="preserve"> am Datum </w:t>
      </w:r>
      <m:oMath>
        <m:r>
          <w:rPr>
            <w:rFonts w:ascii="Cambria Math" w:hAnsi="Cambria Math"/>
            <w:color w:val="auto"/>
            <w:sz w:val="24"/>
            <w:szCs w:val="24"/>
            <w:lang w:val="de-DE" w:eastAsia="en-GB"/>
          </w:rPr>
          <m:t>t</m:t>
        </m:r>
      </m:oMath>
      <w:r w:rsidRPr="005D5474">
        <w:rPr>
          <w:color w:val="auto"/>
          <w:sz w:val="24"/>
          <w:szCs w:val="24"/>
          <w:lang w:val="de-DE" w:eastAsia="en-GB"/>
        </w:rPr>
        <w:t xml:space="preserve"> ist. Die Regression beinhaltet für jede</w:t>
      </w:r>
      <w:r w:rsidR="005530F5">
        <w:rPr>
          <w:color w:val="auto"/>
          <w:sz w:val="24"/>
          <w:szCs w:val="24"/>
          <w:lang w:val="de-DE" w:eastAsia="en-GB"/>
        </w:rPr>
        <w:t xml:space="preserve">s Bundesland </w:t>
      </w:r>
      <w:r w:rsidRPr="005D5474">
        <w:rPr>
          <w:color w:val="auto"/>
          <w:sz w:val="24"/>
          <w:szCs w:val="24"/>
          <w:lang w:val="de-DE" w:eastAsia="en-GB"/>
        </w:rPr>
        <w:t xml:space="preserve">einen individuellen Parameter mit festen Effekten </w:t>
      </w:r>
      <m:oMath>
        <m:sSub>
          <m:sSubPr>
            <m:ctrlPr>
              <w:rPr>
                <w:rFonts w:ascii="Cambria Math" w:hAnsi="Cambria Math"/>
                <w:color w:val="auto"/>
                <w:sz w:val="24"/>
                <w:szCs w:val="24"/>
                <w:lang w:val="de-DE" w:eastAsia="en-GB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  <w:szCs w:val="24"/>
                <w:lang w:val="de-DE" w:eastAsia="en-GB"/>
              </w:rPr>
              <m:t>α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  <w:lang w:val="de-DE" w:eastAsia="en-GB"/>
              </w:rPr>
              <m:t>i</m:t>
            </m:r>
          </m:sub>
        </m:sSub>
      </m:oMath>
      <w:r w:rsidRPr="005D5474">
        <w:rPr>
          <w:color w:val="auto"/>
          <w:sz w:val="24"/>
          <w:szCs w:val="24"/>
          <w:lang w:val="de-DE" w:eastAsia="en-GB"/>
        </w:rPr>
        <w:t xml:space="preserve">, um die Varianz zu eliminieren, die sich aus Unterschieden zwischen den Bundesländern ergibt (z. B. </w:t>
      </w:r>
      <w:r w:rsidR="00422772">
        <w:rPr>
          <w:color w:val="auto"/>
          <w:sz w:val="24"/>
          <w:szCs w:val="24"/>
          <w:lang w:val="de-DE" w:eastAsia="en-GB"/>
        </w:rPr>
        <w:t>verschiedene Anzahl an</w:t>
      </w:r>
      <w:r w:rsidR="00422772" w:rsidRPr="005D5474">
        <w:rPr>
          <w:color w:val="auto"/>
          <w:sz w:val="24"/>
          <w:szCs w:val="24"/>
          <w:lang w:val="de-DE" w:eastAsia="en-GB"/>
        </w:rPr>
        <w:t xml:space="preserve"> </w:t>
      </w:r>
      <w:r w:rsidRPr="005D5474">
        <w:rPr>
          <w:color w:val="auto"/>
          <w:sz w:val="24"/>
          <w:szCs w:val="24"/>
          <w:lang w:val="de-DE" w:eastAsia="en-GB"/>
        </w:rPr>
        <w:t>Basisfälle</w:t>
      </w:r>
      <w:r w:rsidR="00422772">
        <w:rPr>
          <w:color w:val="auto"/>
          <w:sz w:val="24"/>
          <w:szCs w:val="24"/>
          <w:lang w:val="de-DE" w:eastAsia="en-GB"/>
        </w:rPr>
        <w:t>n</w:t>
      </w:r>
      <w:r w:rsidRPr="005D5474">
        <w:rPr>
          <w:color w:val="auto"/>
          <w:sz w:val="24"/>
          <w:szCs w:val="24"/>
          <w:lang w:val="de-DE" w:eastAsia="en-GB"/>
        </w:rPr>
        <w:t xml:space="preserve"> zu Beginn der Pandemie, die zu unterschiedlichen Raten an Folgeinfektionen führ</w:t>
      </w:r>
      <w:r w:rsidR="005530F5">
        <w:rPr>
          <w:color w:val="auto"/>
          <w:sz w:val="24"/>
          <w:szCs w:val="24"/>
          <w:lang w:val="de-DE" w:eastAsia="en-GB"/>
        </w:rPr>
        <w:t>ten</w:t>
      </w:r>
      <w:r w:rsidRPr="005D5474">
        <w:rPr>
          <w:color w:val="auto"/>
          <w:sz w:val="24"/>
          <w:szCs w:val="24"/>
          <w:lang w:val="de-DE" w:eastAsia="en-GB"/>
        </w:rPr>
        <w:t xml:space="preserve">). Der binäre Indikator </w:t>
      </w:r>
      <m:oMath>
        <m:r>
          <w:rPr>
            <w:rFonts w:ascii="Cambria Math" w:hAnsi="Cambria Math"/>
            <w:color w:val="auto"/>
            <w:lang w:val="de-DE" w:eastAsia="en-GB"/>
          </w:rPr>
          <m:t>Lockdow</m:t>
        </m:r>
        <m:sSub>
          <m:sSubPr>
            <m:ctrlPr>
              <w:rPr>
                <w:rFonts w:ascii="Cambria Math" w:hAnsi="Cambria Math"/>
                <w:color w:val="auto"/>
                <w:lang w:val="de-DE" w:eastAsia="en-GB"/>
              </w:rPr>
            </m:ctrlPr>
          </m:sSubPr>
          <m:e>
            <m:r>
              <w:rPr>
                <w:rFonts w:ascii="Cambria Math" w:hAnsi="Cambria Math"/>
                <w:color w:val="auto"/>
                <w:lang w:val="de-DE" w:eastAsia="en-GB"/>
              </w:rPr>
              <m:t>n</m:t>
            </m:r>
          </m:e>
          <m:sub>
            <m:r>
              <w:rPr>
                <w:rFonts w:ascii="Cambria Math" w:hAnsi="Cambria Math"/>
                <w:color w:val="auto"/>
                <w:lang w:val="de-DE" w:eastAsia="en-GB"/>
              </w:rPr>
              <m:t>it</m:t>
            </m:r>
          </m:sub>
        </m:sSub>
      </m:oMath>
      <w:r w:rsidRPr="005D5474">
        <w:rPr>
          <w:color w:val="auto"/>
          <w:sz w:val="24"/>
          <w:szCs w:val="24"/>
          <w:lang w:val="de-DE" w:eastAsia="en-GB"/>
        </w:rPr>
        <w:t xml:space="preserve"> </w:t>
      </w:r>
      <w:r w:rsidR="005530F5">
        <w:rPr>
          <w:color w:val="auto"/>
          <w:sz w:val="24"/>
          <w:szCs w:val="24"/>
          <w:lang w:val="de-DE" w:eastAsia="en-GB"/>
        </w:rPr>
        <w:t>hat den Wert</w:t>
      </w:r>
      <w:r w:rsidR="005530F5" w:rsidRPr="005D5474">
        <w:rPr>
          <w:color w:val="auto"/>
          <w:sz w:val="24"/>
          <w:szCs w:val="24"/>
          <w:lang w:val="de-DE" w:eastAsia="en-GB"/>
        </w:rPr>
        <w:t xml:space="preserve"> </w:t>
      </w:r>
      <w:r w:rsidRPr="005D5474">
        <w:rPr>
          <w:color w:val="auto"/>
          <w:sz w:val="24"/>
          <w:szCs w:val="24"/>
          <w:lang w:val="de-DE" w:eastAsia="en-GB"/>
        </w:rPr>
        <w:t xml:space="preserve">0 vor dem </w:t>
      </w:r>
      <w:proofErr w:type="spellStart"/>
      <w:r w:rsidRPr="005D5474">
        <w:rPr>
          <w:color w:val="auto"/>
          <w:sz w:val="24"/>
          <w:szCs w:val="24"/>
          <w:lang w:val="de-DE" w:eastAsia="en-GB"/>
        </w:rPr>
        <w:t>Lockdown</w:t>
      </w:r>
      <w:proofErr w:type="spellEnd"/>
      <w:r w:rsidRPr="005D5474">
        <w:rPr>
          <w:color w:val="auto"/>
          <w:sz w:val="24"/>
          <w:szCs w:val="24"/>
          <w:lang w:val="de-DE" w:eastAsia="en-GB"/>
        </w:rPr>
        <w:t xml:space="preserve"> des jeweiligen Bundeslands </w:t>
      </w:r>
      <m:oMath>
        <m:r>
          <w:rPr>
            <w:rFonts w:ascii="Cambria Math" w:hAnsi="Cambria Math"/>
            <w:color w:val="auto"/>
            <w:sz w:val="24"/>
            <w:szCs w:val="24"/>
            <w:lang w:val="de-DE" w:eastAsia="en-GB"/>
          </w:rPr>
          <m:t>i</m:t>
        </m:r>
      </m:oMath>
      <w:r w:rsidRPr="005D5474">
        <w:rPr>
          <w:color w:val="auto"/>
          <w:sz w:val="24"/>
          <w:szCs w:val="24"/>
          <w:lang w:val="de-DE" w:eastAsia="en-GB"/>
        </w:rPr>
        <w:t xml:space="preserve"> und nimmt den Wert 1 a</w:t>
      </w:r>
      <w:r w:rsidR="005D5474" w:rsidRPr="005D5474">
        <w:rPr>
          <w:color w:val="auto"/>
          <w:sz w:val="24"/>
          <w:szCs w:val="24"/>
          <w:lang w:val="de-DE" w:eastAsia="en-GB"/>
        </w:rPr>
        <w:t>b dem</w:t>
      </w:r>
      <w:r w:rsidRPr="005D5474">
        <w:rPr>
          <w:color w:val="auto"/>
          <w:sz w:val="24"/>
          <w:szCs w:val="24"/>
          <w:lang w:val="de-DE" w:eastAsia="en-GB"/>
        </w:rPr>
        <w:t xml:space="preserve"> </w:t>
      </w:r>
      <w:r w:rsidR="00120C27">
        <w:rPr>
          <w:color w:val="auto"/>
          <w:sz w:val="24"/>
          <w:szCs w:val="24"/>
          <w:lang w:val="de-DE" w:eastAsia="en-GB"/>
        </w:rPr>
        <w:t xml:space="preserve">bundeslandspezifischen </w:t>
      </w:r>
      <w:r w:rsidRPr="005D5474">
        <w:rPr>
          <w:color w:val="auto"/>
          <w:sz w:val="24"/>
          <w:szCs w:val="24"/>
          <w:lang w:val="de-DE" w:eastAsia="en-GB"/>
        </w:rPr>
        <w:t xml:space="preserve">Tag des </w:t>
      </w:r>
      <w:proofErr w:type="spellStart"/>
      <w:r w:rsidRPr="005D5474">
        <w:rPr>
          <w:color w:val="auto"/>
          <w:sz w:val="24"/>
          <w:szCs w:val="24"/>
          <w:lang w:val="de-DE" w:eastAsia="en-GB"/>
        </w:rPr>
        <w:t>Lockdowns</w:t>
      </w:r>
      <w:proofErr w:type="spellEnd"/>
      <w:r w:rsidRPr="005D5474">
        <w:rPr>
          <w:color w:val="auto"/>
          <w:sz w:val="24"/>
          <w:szCs w:val="24"/>
          <w:lang w:val="de-DE" w:eastAsia="en-GB"/>
        </w:rPr>
        <w:t xml:space="preserve"> ein.</w:t>
      </w:r>
      <w:r w:rsidR="005D5474" w:rsidRPr="005D5474">
        <w:rPr>
          <w:color w:val="auto"/>
          <w:sz w:val="24"/>
          <w:szCs w:val="24"/>
          <w:lang w:val="de-DE" w:eastAsia="en-GB"/>
        </w:rPr>
        <w:t xml:space="preserve"> Der binäre Indikator </w:t>
      </w:r>
      <m:oMath>
        <m:sSubSup>
          <m:sSubSupPr>
            <m:ctrlPr>
              <w:rPr>
                <w:rFonts w:ascii="Cambria Math" w:hAnsi="Cambria Math"/>
                <w:color w:val="auto"/>
                <w:lang w:val="de-DE" w:eastAsia="en-GB"/>
              </w:rPr>
            </m:ctrlPr>
          </m:sSubSupPr>
          <m:e>
            <m:r>
              <w:rPr>
                <w:rFonts w:ascii="Cambria Math" w:hAnsi="Cambria Math"/>
                <w:color w:val="auto"/>
                <w:lang w:val="de-DE" w:eastAsia="en-GB"/>
              </w:rPr>
              <m:t>P</m:t>
            </m:r>
          </m:e>
          <m:sub>
            <m:r>
              <w:rPr>
                <w:rFonts w:ascii="Cambria Math" w:hAnsi="Cambria Math"/>
                <w:color w:val="auto"/>
                <w:lang w:val="de-DE" w:eastAsia="en-GB"/>
              </w:rPr>
              <m:t>i</m:t>
            </m:r>
          </m:sub>
          <m:sup>
            <m:r>
              <w:rPr>
                <w:rFonts w:ascii="Cambria Math" w:hAnsi="Cambria Math"/>
                <w:color w:val="auto"/>
                <w:lang w:val="de-DE" w:eastAsia="en-GB"/>
              </w:rPr>
              <m:t>Versch</m:t>
            </m:r>
            <m:r>
              <m:rPr>
                <m:sty m:val="p"/>
              </m:rPr>
              <w:rPr>
                <w:rFonts w:ascii="Cambria Math" w:hAnsi="Cambria Math"/>
                <w:color w:val="auto"/>
                <w:lang w:val="de-DE" w:eastAsia="en-GB"/>
              </w:rPr>
              <m:t>ä</m:t>
            </m:r>
            <m:r>
              <w:rPr>
                <w:rFonts w:ascii="Cambria Math" w:hAnsi="Cambria Math"/>
                <w:color w:val="auto"/>
                <w:lang w:val="de-DE" w:eastAsia="en-GB"/>
              </w:rPr>
              <m:t>rft</m:t>
            </m:r>
          </m:sup>
        </m:sSubSup>
      </m:oMath>
      <w:r w:rsidR="005530F5">
        <w:rPr>
          <w:color w:val="auto"/>
          <w:lang w:val="de-DE" w:eastAsia="en-GB"/>
        </w:rPr>
        <w:t xml:space="preserve"> nimmt </w:t>
      </w:r>
      <w:r w:rsidR="005D5474" w:rsidRPr="005D5474">
        <w:rPr>
          <w:color w:val="auto"/>
          <w:sz w:val="24"/>
          <w:szCs w:val="24"/>
          <w:lang w:val="de-DE" w:eastAsia="en-GB"/>
        </w:rPr>
        <w:t xml:space="preserve">für Länder mit einem verschärften </w:t>
      </w:r>
      <w:proofErr w:type="spellStart"/>
      <w:r w:rsidR="005D5474" w:rsidRPr="005D5474">
        <w:rPr>
          <w:color w:val="auto"/>
          <w:sz w:val="24"/>
          <w:szCs w:val="24"/>
          <w:lang w:val="de-DE" w:eastAsia="en-GB"/>
        </w:rPr>
        <w:t>Lockdown</w:t>
      </w:r>
      <w:proofErr w:type="spellEnd"/>
      <w:r w:rsidR="005D5474" w:rsidRPr="005D5474">
        <w:rPr>
          <w:color w:val="auto"/>
          <w:sz w:val="24"/>
          <w:szCs w:val="24"/>
          <w:lang w:val="de-DE" w:eastAsia="en-GB"/>
        </w:rPr>
        <w:t xml:space="preserve"> </w:t>
      </w:r>
      <w:r w:rsidR="005530F5">
        <w:rPr>
          <w:color w:val="auto"/>
          <w:sz w:val="24"/>
          <w:szCs w:val="24"/>
          <w:lang w:val="de-DE" w:eastAsia="en-GB"/>
        </w:rPr>
        <w:t xml:space="preserve">den Wert </w:t>
      </w:r>
      <w:r w:rsidR="005D5474" w:rsidRPr="005D5474">
        <w:rPr>
          <w:color w:val="auto"/>
          <w:sz w:val="24"/>
          <w:szCs w:val="24"/>
          <w:lang w:val="de-DE" w:eastAsia="en-GB"/>
        </w:rPr>
        <w:t xml:space="preserve">1 </w:t>
      </w:r>
      <w:r w:rsidR="005530F5">
        <w:rPr>
          <w:color w:val="auto"/>
          <w:sz w:val="24"/>
          <w:szCs w:val="24"/>
          <w:lang w:val="de-DE" w:eastAsia="en-GB"/>
        </w:rPr>
        <w:t xml:space="preserve">ein </w:t>
      </w:r>
      <w:r w:rsidR="005D5474" w:rsidRPr="005D5474">
        <w:rPr>
          <w:color w:val="auto"/>
          <w:sz w:val="24"/>
          <w:szCs w:val="24"/>
          <w:lang w:val="de-DE" w:eastAsia="en-GB"/>
        </w:rPr>
        <w:t xml:space="preserve">(Bayern, Sachsen, Saarland); bei den übrigen Bundesländern hat dieser den Wert 0. </w:t>
      </w:r>
      <w:r w:rsidRPr="005D5474">
        <w:rPr>
          <w:color w:val="auto"/>
          <w:sz w:val="24"/>
          <w:szCs w:val="24"/>
          <w:lang w:val="de-DE" w:eastAsia="en-GB"/>
        </w:rPr>
        <w:t xml:space="preserve">Zusätzlich beinhaltet das Modell die Variable </w:t>
      </w:r>
      <m:oMath>
        <m:sSub>
          <m:sSubPr>
            <m:ctrlPr>
              <w:rPr>
                <w:rFonts w:ascii="Cambria Math" w:hAnsi="Cambria Math"/>
                <w:color w:val="auto"/>
                <w:sz w:val="24"/>
                <w:szCs w:val="24"/>
                <w:lang w:val="de-DE" w:eastAsia="en-GB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  <w:szCs w:val="24"/>
                <w:lang w:val="de-DE" w:eastAsia="en-GB"/>
              </w:rPr>
              <m:t>d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  <w:lang w:val="de-DE" w:eastAsia="en-GB"/>
              </w:rPr>
              <m:t>it</m:t>
            </m:r>
          </m:sub>
        </m:sSub>
      </m:oMath>
      <w:r w:rsidRPr="005D5474">
        <w:rPr>
          <w:color w:val="auto"/>
          <w:sz w:val="24"/>
          <w:szCs w:val="24"/>
          <w:lang w:val="de-DE" w:eastAsia="en-GB"/>
        </w:rPr>
        <w:t xml:space="preserve">, </w:t>
      </w:r>
      <w:r w:rsidR="005D5474" w:rsidRPr="005D5474">
        <w:rPr>
          <w:color w:val="auto"/>
          <w:sz w:val="24"/>
          <w:szCs w:val="24"/>
          <w:lang w:val="de-DE" w:eastAsia="en-GB"/>
        </w:rPr>
        <w:t xml:space="preserve">um die Varianz zu bereinigen, die sich aus tagesabhängigen Schwankungen der gemeldeten </w:t>
      </w:r>
      <w:r w:rsidR="00422772">
        <w:rPr>
          <w:color w:val="auto"/>
          <w:sz w:val="24"/>
          <w:szCs w:val="24"/>
          <w:lang w:val="de-DE" w:eastAsia="en-GB"/>
        </w:rPr>
        <w:t>Werte</w:t>
      </w:r>
      <w:r w:rsidR="00422772" w:rsidRPr="005D5474">
        <w:rPr>
          <w:color w:val="auto"/>
          <w:sz w:val="24"/>
          <w:szCs w:val="24"/>
          <w:lang w:val="de-DE" w:eastAsia="en-GB"/>
        </w:rPr>
        <w:t xml:space="preserve"> </w:t>
      </w:r>
      <w:r w:rsidR="005D5474" w:rsidRPr="005D5474">
        <w:rPr>
          <w:color w:val="auto"/>
          <w:sz w:val="24"/>
          <w:szCs w:val="24"/>
          <w:lang w:val="de-DE" w:eastAsia="en-GB"/>
        </w:rPr>
        <w:t xml:space="preserve">an Neuinfektionen ergeben (z. B., Schwankungen durch </w:t>
      </w:r>
      <w:r w:rsidR="005D5474">
        <w:rPr>
          <w:color w:val="auto"/>
          <w:sz w:val="24"/>
          <w:szCs w:val="24"/>
          <w:lang w:val="de-DE" w:eastAsia="en-GB"/>
        </w:rPr>
        <w:t>andere Meldepraktiken</w:t>
      </w:r>
      <w:r w:rsidR="005B38F3">
        <w:rPr>
          <w:color w:val="auto"/>
          <w:sz w:val="24"/>
          <w:szCs w:val="24"/>
          <w:lang w:val="de-DE" w:eastAsia="en-GB"/>
        </w:rPr>
        <w:t xml:space="preserve"> vom</w:t>
      </w:r>
      <w:r w:rsidR="005D5474">
        <w:rPr>
          <w:color w:val="auto"/>
          <w:sz w:val="24"/>
          <w:szCs w:val="24"/>
          <w:lang w:val="de-DE" w:eastAsia="en-GB"/>
        </w:rPr>
        <w:t xml:space="preserve"> </w:t>
      </w:r>
      <w:r w:rsidR="005B38F3" w:rsidRPr="005B38F3">
        <w:rPr>
          <w:color w:val="auto"/>
          <w:sz w:val="24"/>
          <w:szCs w:val="24"/>
          <w:lang w:val="de-DE" w:eastAsia="en-GB"/>
        </w:rPr>
        <w:t xml:space="preserve">Robert Koch-Institut </w:t>
      </w:r>
      <w:r w:rsidR="005D5474">
        <w:rPr>
          <w:color w:val="auto"/>
          <w:sz w:val="24"/>
          <w:szCs w:val="24"/>
          <w:lang w:val="de-DE" w:eastAsia="en-GB"/>
        </w:rPr>
        <w:t xml:space="preserve">am Wochenende). </w:t>
      </w:r>
      <w:r w:rsidR="005D5474" w:rsidRPr="005D5474">
        <w:rPr>
          <w:color w:val="auto"/>
          <w:sz w:val="24"/>
          <w:szCs w:val="24"/>
          <w:lang w:val="de-DE" w:eastAsia="en-GB"/>
        </w:rPr>
        <w:t>Schließlich</w:t>
      </w:r>
      <w:r w:rsidRPr="005D5474">
        <w:rPr>
          <w:color w:val="auto"/>
          <w:sz w:val="24"/>
          <w:szCs w:val="24"/>
          <w:lang w:val="de-DE" w:eastAsia="en-GB"/>
        </w:rPr>
        <w:t xml:space="preserve"> ist die Variable </w:t>
      </w:r>
      <m:oMath>
        <m:sSub>
          <m:sSubPr>
            <m:ctrlPr>
              <w:rPr>
                <w:rFonts w:ascii="Cambria Math" w:hAnsi="Cambria Math"/>
                <w:color w:val="auto"/>
                <w:sz w:val="24"/>
                <w:szCs w:val="24"/>
                <w:lang w:val="de-DE" w:eastAsia="en-GB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  <w:szCs w:val="24"/>
                <w:lang w:val="de-DE" w:eastAsia="en-GB"/>
              </w:rPr>
              <m:t>ϵ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  <w:lang w:val="de-DE" w:eastAsia="en-GB"/>
              </w:rPr>
              <m:t>it</m:t>
            </m:r>
          </m:sub>
        </m:sSub>
      </m:oMath>
      <w:r w:rsidRPr="005D5474">
        <w:rPr>
          <w:color w:val="auto"/>
          <w:sz w:val="24"/>
          <w:szCs w:val="24"/>
          <w:lang w:val="de-DE" w:eastAsia="en-GB"/>
        </w:rPr>
        <w:t xml:space="preserve"> ein Fehlerterm, der alle nicht modellierten Effekte erfasst.</w:t>
      </w:r>
      <w:r w:rsidR="005B38F3">
        <w:rPr>
          <w:color w:val="auto"/>
          <w:sz w:val="24"/>
          <w:szCs w:val="24"/>
          <w:lang w:val="de-DE" w:eastAsia="en-GB"/>
        </w:rPr>
        <w:t xml:space="preserve"> </w:t>
      </w:r>
      <w:r w:rsidR="005530F5">
        <w:rPr>
          <w:color w:val="auto"/>
          <w:sz w:val="24"/>
          <w:szCs w:val="24"/>
          <w:lang w:val="de-DE" w:eastAsia="en-GB"/>
        </w:rPr>
        <w:t xml:space="preserve">Die </w:t>
      </w:r>
      <w:r w:rsidR="005B38F3">
        <w:rPr>
          <w:color w:val="auto"/>
          <w:sz w:val="24"/>
          <w:szCs w:val="24"/>
          <w:lang w:val="de-DE" w:eastAsia="en-GB"/>
        </w:rPr>
        <w:t xml:space="preserve">Tabelle </w:t>
      </w:r>
      <w:r w:rsidR="005530F5">
        <w:rPr>
          <w:color w:val="auto"/>
          <w:sz w:val="24"/>
          <w:szCs w:val="24"/>
          <w:lang w:val="de-DE" w:eastAsia="en-GB"/>
        </w:rPr>
        <w:t xml:space="preserve">A.1 </w:t>
      </w:r>
      <w:r w:rsidR="005B38F3">
        <w:rPr>
          <w:color w:val="auto"/>
          <w:sz w:val="24"/>
          <w:szCs w:val="24"/>
          <w:lang w:val="de-DE" w:eastAsia="en-GB"/>
        </w:rPr>
        <w:t xml:space="preserve">zeigt die </w:t>
      </w:r>
      <w:r w:rsidR="00DF516C">
        <w:rPr>
          <w:color w:val="auto"/>
          <w:sz w:val="24"/>
          <w:szCs w:val="24"/>
          <w:lang w:val="de-DE" w:eastAsia="en-GB"/>
        </w:rPr>
        <w:t>geschätzten Effekte</w:t>
      </w:r>
      <w:r w:rsidR="005B38F3">
        <w:rPr>
          <w:color w:val="auto"/>
          <w:sz w:val="24"/>
          <w:szCs w:val="24"/>
          <w:lang w:val="de-DE" w:eastAsia="en-GB"/>
        </w:rPr>
        <w:t xml:space="preserve"> des Modells.</w:t>
      </w:r>
    </w:p>
    <w:tbl>
      <w:tblPr>
        <w:tblW w:w="8251" w:type="dxa"/>
        <w:jc w:val="center"/>
        <w:tblCellSpacing w:w="15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424"/>
        <w:gridCol w:w="3827"/>
      </w:tblGrid>
      <w:tr w:rsidR="00842303" w:rsidRPr="00D25A59" w14:paraId="259B3A8F" w14:textId="77777777" w:rsidTr="00DF516C">
        <w:trPr>
          <w:trHeight w:val="163"/>
          <w:tblCellSpacing w:w="15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27DEB38F" w14:textId="302EF514" w:rsidR="00842303" w:rsidRPr="00842303" w:rsidRDefault="00842303" w:rsidP="006274CA">
            <w:pPr>
              <w:pStyle w:val="Caption"/>
              <w:rPr>
                <w:color w:val="000000" w:themeColor="text1"/>
                <w:sz w:val="18"/>
                <w:szCs w:val="18"/>
                <w:lang w:val="de-DE"/>
              </w:rPr>
            </w:pPr>
            <w:bookmarkStart w:id="0" w:name="_Ref36548191"/>
            <w:r w:rsidRPr="00842303">
              <w:rPr>
                <w:sz w:val="18"/>
                <w:szCs w:val="18"/>
                <w:lang w:val="de-DE"/>
              </w:rPr>
              <w:t xml:space="preserve"> </w:t>
            </w:r>
            <w:bookmarkEnd w:id="0"/>
            <w:r w:rsidRPr="00842303">
              <w:rPr>
                <w:sz w:val="18"/>
                <w:szCs w:val="18"/>
                <w:lang w:val="de-DE"/>
              </w:rPr>
              <w:t xml:space="preserve">Tabelle </w:t>
            </w:r>
            <w:r w:rsidR="00C43AD3">
              <w:rPr>
                <w:sz w:val="18"/>
                <w:szCs w:val="18"/>
                <w:lang w:val="de-DE"/>
              </w:rPr>
              <w:t>A.1</w:t>
            </w:r>
            <w:r w:rsidRPr="00842303">
              <w:rPr>
                <w:sz w:val="18"/>
                <w:szCs w:val="18"/>
                <w:lang w:val="de-DE"/>
              </w:rPr>
              <w:t xml:space="preserve">: Geschätzte </w:t>
            </w:r>
            <w:r w:rsidRPr="00422772">
              <w:rPr>
                <w:sz w:val="18"/>
                <w:szCs w:val="18"/>
                <w:lang w:val="de-DE"/>
              </w:rPr>
              <w:t xml:space="preserve">Wirkung des </w:t>
            </w:r>
            <w:proofErr w:type="spellStart"/>
            <w:r w:rsidRPr="00422772">
              <w:rPr>
                <w:sz w:val="18"/>
                <w:szCs w:val="18"/>
                <w:lang w:val="de-DE"/>
              </w:rPr>
              <w:t>Lockdowns</w:t>
            </w:r>
            <w:proofErr w:type="spellEnd"/>
            <w:r w:rsidR="00C43AD3" w:rsidRPr="00422772">
              <w:rPr>
                <w:sz w:val="18"/>
                <w:szCs w:val="18"/>
                <w:lang w:val="de-DE"/>
              </w:rPr>
              <w:t xml:space="preserve"> </w:t>
            </w:r>
            <w:r w:rsidR="00C43AD3" w:rsidRPr="00E574F5">
              <w:rPr>
                <w:sz w:val="18"/>
                <w:szCs w:val="18"/>
                <w:lang w:val="de-DE"/>
              </w:rPr>
              <w:t xml:space="preserve">und des verschärften </w:t>
            </w:r>
            <w:proofErr w:type="spellStart"/>
            <w:r w:rsidR="00C43AD3" w:rsidRPr="00E574F5">
              <w:rPr>
                <w:sz w:val="18"/>
                <w:szCs w:val="18"/>
                <w:lang w:val="de-DE"/>
              </w:rPr>
              <w:t>Lockdowns</w:t>
            </w:r>
            <w:proofErr w:type="spellEnd"/>
          </w:p>
        </w:tc>
      </w:tr>
      <w:tr w:rsidR="005B38F3" w:rsidRPr="005B38F3" w14:paraId="55C4FECC" w14:textId="77777777" w:rsidTr="00DF516C">
        <w:trPr>
          <w:trHeight w:val="285"/>
          <w:tblCellSpacing w:w="15" w:type="dxa"/>
          <w:jc w:val="center"/>
        </w:trPr>
        <w:tc>
          <w:tcPr>
            <w:tcW w:w="4190" w:type="dxa"/>
            <w:tcBorders>
              <w:top w:val="single" w:sz="12" w:space="0" w:color="000000"/>
              <w:bottom w:val="single" w:sz="4" w:space="0" w:color="auto"/>
            </w:tcBorders>
            <w:vAlign w:val="center"/>
            <w:hideMark/>
          </w:tcPr>
          <w:p w14:paraId="4F224FF9" w14:textId="3FDF33AD" w:rsidR="00842303" w:rsidRPr="00E574F5" w:rsidRDefault="005B38F3" w:rsidP="006274CA">
            <w:pPr>
              <w:rPr>
                <w:sz w:val="22"/>
                <w:szCs w:val="22"/>
                <w:lang w:val="de-DE"/>
              </w:rPr>
            </w:pPr>
            <w:r w:rsidRPr="00E574F5">
              <w:rPr>
                <w:sz w:val="22"/>
                <w:szCs w:val="22"/>
                <w:lang w:val="de-DE"/>
              </w:rPr>
              <w:t>Unabhängige Variable</w:t>
            </w:r>
          </w:p>
        </w:tc>
        <w:tc>
          <w:tcPr>
            <w:tcW w:w="3970" w:type="dxa"/>
            <w:tcBorders>
              <w:top w:val="single" w:sz="12" w:space="0" w:color="000000"/>
              <w:bottom w:val="single" w:sz="4" w:space="0" w:color="auto"/>
            </w:tcBorders>
            <w:vAlign w:val="center"/>
            <w:hideMark/>
          </w:tcPr>
          <w:p w14:paraId="7262DCFE" w14:textId="1F44722D" w:rsidR="00842303" w:rsidRPr="00E574F5" w:rsidRDefault="005B38F3" w:rsidP="006274CA">
            <w:pPr>
              <w:rPr>
                <w:sz w:val="22"/>
                <w:szCs w:val="22"/>
                <w:lang w:val="de-DE"/>
              </w:rPr>
            </w:pPr>
            <w:r w:rsidRPr="00E574F5">
              <w:rPr>
                <w:sz w:val="22"/>
                <w:szCs w:val="22"/>
                <w:lang w:val="de-DE"/>
              </w:rPr>
              <w:t>Gemeldete Neuinfektionen pro Tag</w:t>
            </w:r>
          </w:p>
        </w:tc>
      </w:tr>
      <w:tr w:rsidR="005B38F3" w:rsidRPr="00CF409E" w14:paraId="5CFCC3FA" w14:textId="77777777" w:rsidTr="00DF516C">
        <w:trPr>
          <w:trHeight w:val="276"/>
          <w:tblCellSpacing w:w="15" w:type="dxa"/>
          <w:jc w:val="center"/>
        </w:trPr>
        <w:tc>
          <w:tcPr>
            <w:tcW w:w="4190" w:type="dxa"/>
            <w:vAlign w:val="center"/>
          </w:tcPr>
          <w:p w14:paraId="780E449B" w14:textId="0EF952BA" w:rsidR="00842303" w:rsidRPr="00E574F5" w:rsidRDefault="005B38F3" w:rsidP="006274CA">
            <w:pPr>
              <w:rPr>
                <w:sz w:val="22"/>
                <w:szCs w:val="22"/>
                <w:lang w:val="de-DE"/>
              </w:rPr>
            </w:pPr>
            <w:proofErr w:type="spellStart"/>
            <w:r w:rsidRPr="00E574F5">
              <w:rPr>
                <w:sz w:val="22"/>
                <w:szCs w:val="22"/>
                <w:lang w:val="de-DE"/>
              </w:rPr>
              <w:t>Lockdown</w:t>
            </w:r>
            <w:proofErr w:type="spellEnd"/>
          </w:p>
        </w:tc>
        <w:tc>
          <w:tcPr>
            <w:tcW w:w="3970" w:type="dxa"/>
            <w:vAlign w:val="center"/>
          </w:tcPr>
          <w:p w14:paraId="566ADF13" w14:textId="5D4652BE" w:rsidR="00842303" w:rsidRPr="00E574F5" w:rsidRDefault="003462C0" w:rsidP="006274CA">
            <w:pPr>
              <w:jc w:val="center"/>
              <w:rPr>
                <w:sz w:val="22"/>
                <w:szCs w:val="22"/>
                <w:lang w:val="de-DE"/>
              </w:rPr>
            </w:pPr>
            <w:r w:rsidRPr="00E574F5">
              <w:rPr>
                <w:sz w:val="22"/>
                <w:szCs w:val="22"/>
                <w:lang w:val="de-DE"/>
              </w:rPr>
              <w:t>-319.11*</w:t>
            </w:r>
            <w:r w:rsidR="00F66BFB" w:rsidRPr="00E574F5">
              <w:rPr>
                <w:sz w:val="22"/>
                <w:szCs w:val="22"/>
                <w:lang w:val="de-DE"/>
              </w:rPr>
              <w:br/>
              <w:t>(</w:t>
            </w:r>
            <w:r w:rsidRPr="00E574F5">
              <w:rPr>
                <w:sz w:val="22"/>
                <w:szCs w:val="22"/>
                <w:lang w:val="de-DE"/>
              </w:rPr>
              <w:t>173.02</w:t>
            </w:r>
            <w:r w:rsidR="00F66BFB" w:rsidRPr="00E574F5">
              <w:rPr>
                <w:sz w:val="22"/>
                <w:szCs w:val="22"/>
                <w:lang w:val="de-DE"/>
              </w:rPr>
              <w:t>)</w:t>
            </w:r>
          </w:p>
        </w:tc>
      </w:tr>
      <w:tr w:rsidR="005B38F3" w:rsidRPr="005B38F3" w14:paraId="3B56BED6" w14:textId="77777777" w:rsidTr="00DF516C">
        <w:trPr>
          <w:trHeight w:val="480"/>
          <w:tblCellSpacing w:w="15" w:type="dxa"/>
          <w:jc w:val="center"/>
        </w:trPr>
        <w:tc>
          <w:tcPr>
            <w:tcW w:w="4190" w:type="dxa"/>
            <w:tcBorders>
              <w:bottom w:val="single" w:sz="4" w:space="0" w:color="auto"/>
            </w:tcBorders>
            <w:vAlign w:val="center"/>
            <w:hideMark/>
          </w:tcPr>
          <w:p w14:paraId="67F7331F" w14:textId="111A7AA1" w:rsidR="00842303" w:rsidRPr="00E574F5" w:rsidRDefault="005B38F3" w:rsidP="006274CA">
            <w:pPr>
              <w:rPr>
                <w:sz w:val="22"/>
                <w:szCs w:val="22"/>
                <w:vertAlign w:val="superscript"/>
                <w:lang w:val="de-DE"/>
              </w:rPr>
            </w:pPr>
            <w:proofErr w:type="spellStart"/>
            <w:r w:rsidRPr="00E574F5">
              <w:rPr>
                <w:sz w:val="22"/>
                <w:szCs w:val="22"/>
                <w:lang w:val="de-DE"/>
              </w:rPr>
              <w:t>Lockdown</w:t>
            </w:r>
            <w:proofErr w:type="spellEnd"/>
            <w:r w:rsidR="00842303" w:rsidRPr="00E574F5">
              <w:rPr>
                <w:sz w:val="22"/>
                <w:szCs w:val="22"/>
              </w:rPr>
              <w:t xml:space="preserve">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×</m:t>
              </m:r>
            </m:oMath>
            <w:r w:rsidR="00842303" w:rsidRPr="00E574F5">
              <w:rPr>
                <w:sz w:val="22"/>
                <w:szCs w:val="22"/>
              </w:rPr>
              <w:t xml:space="preserve"> </w:t>
            </w:r>
            <w:proofErr w:type="spellStart"/>
            <w:r w:rsidRPr="00E574F5">
              <w:rPr>
                <w:sz w:val="22"/>
                <w:szCs w:val="22"/>
                <w:lang w:val="de-DE"/>
              </w:rPr>
              <w:t>P</w:t>
            </w:r>
            <w:r w:rsidRPr="00E574F5">
              <w:rPr>
                <w:sz w:val="22"/>
                <w:szCs w:val="22"/>
                <w:vertAlign w:val="superscript"/>
                <w:lang w:val="de-DE"/>
              </w:rPr>
              <w:t>Verschärft</w:t>
            </w:r>
            <w:proofErr w:type="spellEnd"/>
          </w:p>
        </w:tc>
        <w:tc>
          <w:tcPr>
            <w:tcW w:w="3970" w:type="dxa"/>
            <w:tcBorders>
              <w:bottom w:val="single" w:sz="4" w:space="0" w:color="auto"/>
            </w:tcBorders>
            <w:vAlign w:val="center"/>
          </w:tcPr>
          <w:p w14:paraId="11711C48" w14:textId="58ACA5DA" w:rsidR="00842303" w:rsidRPr="00E574F5" w:rsidRDefault="003462C0" w:rsidP="006274CA">
            <w:pPr>
              <w:jc w:val="center"/>
              <w:rPr>
                <w:sz w:val="22"/>
                <w:szCs w:val="22"/>
                <w:lang w:val="de-DE"/>
              </w:rPr>
            </w:pPr>
            <w:r w:rsidRPr="00E574F5">
              <w:rPr>
                <w:sz w:val="22"/>
                <w:szCs w:val="22"/>
              </w:rPr>
              <w:t>270.21</w:t>
            </w:r>
            <w:r w:rsidR="00F66BFB" w:rsidRPr="00E574F5">
              <w:rPr>
                <w:sz w:val="22"/>
                <w:szCs w:val="22"/>
              </w:rPr>
              <w:br/>
            </w:r>
            <w:r w:rsidR="006713F6">
              <w:rPr>
                <w:sz w:val="22"/>
                <w:szCs w:val="22"/>
                <w:lang w:val="de-DE"/>
              </w:rPr>
              <w:t>(</w:t>
            </w:r>
            <w:r w:rsidRPr="00E574F5">
              <w:rPr>
                <w:sz w:val="22"/>
                <w:szCs w:val="22"/>
                <w:lang w:val="de-DE"/>
              </w:rPr>
              <w:t>288.24</w:t>
            </w:r>
            <w:r w:rsidR="006713F6">
              <w:rPr>
                <w:sz w:val="22"/>
                <w:szCs w:val="22"/>
                <w:lang w:val="de-DE"/>
              </w:rPr>
              <w:t>)</w:t>
            </w:r>
          </w:p>
        </w:tc>
      </w:tr>
      <w:tr w:rsidR="005B38F3" w:rsidRPr="005B38F3" w14:paraId="4147C526" w14:textId="77777777" w:rsidTr="00DF516C">
        <w:trPr>
          <w:trHeight w:val="285"/>
          <w:tblCellSpacing w:w="15" w:type="dxa"/>
          <w:jc w:val="center"/>
        </w:trPr>
        <w:tc>
          <w:tcPr>
            <w:tcW w:w="4190" w:type="dxa"/>
            <w:vAlign w:val="center"/>
          </w:tcPr>
          <w:p w14:paraId="09E3F8EE" w14:textId="77777777" w:rsidR="00842303" w:rsidRPr="00E574F5" w:rsidRDefault="00842303" w:rsidP="006274CA">
            <w:pPr>
              <w:rPr>
                <w:sz w:val="22"/>
                <w:szCs w:val="22"/>
              </w:rPr>
            </w:pPr>
            <w:r w:rsidRPr="00E574F5">
              <w:rPr>
                <w:sz w:val="22"/>
                <w:szCs w:val="22"/>
              </w:rPr>
              <w:t>R</w:t>
            </w:r>
            <w:r w:rsidRPr="00E574F5">
              <w:rPr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3970" w:type="dxa"/>
            <w:vAlign w:val="center"/>
          </w:tcPr>
          <w:p w14:paraId="09D16621" w14:textId="5A8D3620" w:rsidR="00842303" w:rsidRPr="00E574F5" w:rsidRDefault="003462C0" w:rsidP="006274CA">
            <w:pPr>
              <w:jc w:val="center"/>
              <w:rPr>
                <w:sz w:val="22"/>
                <w:szCs w:val="22"/>
                <w:lang w:val="de-DE"/>
              </w:rPr>
            </w:pPr>
            <w:r w:rsidRPr="00E574F5">
              <w:rPr>
                <w:sz w:val="22"/>
                <w:szCs w:val="22"/>
              </w:rPr>
              <w:t>0.08</w:t>
            </w:r>
            <w:r w:rsidRPr="00E574F5">
              <w:rPr>
                <w:sz w:val="22"/>
                <w:szCs w:val="22"/>
                <w:lang w:val="de-DE"/>
              </w:rPr>
              <w:t>1</w:t>
            </w:r>
          </w:p>
        </w:tc>
      </w:tr>
      <w:tr w:rsidR="005B38F3" w:rsidRPr="005B38F3" w14:paraId="2A37A4DB" w14:textId="77777777" w:rsidTr="00DF516C">
        <w:trPr>
          <w:trHeight w:val="285"/>
          <w:tblCellSpacing w:w="15" w:type="dxa"/>
          <w:jc w:val="center"/>
        </w:trPr>
        <w:tc>
          <w:tcPr>
            <w:tcW w:w="4190" w:type="dxa"/>
            <w:tcBorders>
              <w:bottom w:val="single" w:sz="4" w:space="0" w:color="auto"/>
            </w:tcBorders>
            <w:vAlign w:val="center"/>
          </w:tcPr>
          <w:p w14:paraId="79630F61" w14:textId="44A607C9" w:rsidR="00842303" w:rsidRPr="00E574F5" w:rsidRDefault="00DF516C" w:rsidP="006274CA">
            <w:pPr>
              <w:rPr>
                <w:sz w:val="22"/>
                <w:szCs w:val="22"/>
                <w:lang w:val="de-DE"/>
              </w:rPr>
            </w:pPr>
            <w:r w:rsidRPr="00E574F5">
              <w:rPr>
                <w:sz w:val="22"/>
                <w:szCs w:val="22"/>
                <w:lang w:val="de-DE"/>
              </w:rPr>
              <w:t>Beobachtungshorizont</w:t>
            </w:r>
          </w:p>
        </w:tc>
        <w:tc>
          <w:tcPr>
            <w:tcW w:w="3970" w:type="dxa"/>
            <w:tcBorders>
              <w:bottom w:val="single" w:sz="4" w:space="0" w:color="auto"/>
            </w:tcBorders>
            <w:vAlign w:val="center"/>
          </w:tcPr>
          <w:p w14:paraId="6851EE80" w14:textId="57A1F3B5" w:rsidR="00842303" w:rsidRPr="00E574F5" w:rsidRDefault="00DF516C" w:rsidP="006274CA">
            <w:pPr>
              <w:jc w:val="center"/>
              <w:rPr>
                <w:sz w:val="22"/>
                <w:szCs w:val="22"/>
                <w:lang w:val="de-DE"/>
              </w:rPr>
            </w:pPr>
            <w:r w:rsidRPr="00E574F5">
              <w:rPr>
                <w:sz w:val="22"/>
                <w:szCs w:val="22"/>
                <w:lang w:val="de-DE"/>
              </w:rPr>
              <w:t>02.03.</w:t>
            </w:r>
            <w:r w:rsidR="007F6AC0">
              <w:rPr>
                <w:sz w:val="22"/>
                <w:szCs w:val="22"/>
                <w:lang w:val="de-DE"/>
              </w:rPr>
              <w:t xml:space="preserve"> </w:t>
            </w:r>
            <w:r w:rsidRPr="00E574F5">
              <w:rPr>
                <w:sz w:val="22"/>
                <w:szCs w:val="22"/>
                <w:lang w:val="de-DE"/>
              </w:rPr>
              <w:t>bis 0</w:t>
            </w:r>
            <w:r w:rsidR="003462C0" w:rsidRPr="00E574F5">
              <w:rPr>
                <w:sz w:val="22"/>
                <w:szCs w:val="22"/>
                <w:lang w:val="de-DE"/>
              </w:rPr>
              <w:t>7</w:t>
            </w:r>
            <w:r w:rsidRPr="00E574F5">
              <w:rPr>
                <w:sz w:val="22"/>
                <w:szCs w:val="22"/>
                <w:lang w:val="de-DE"/>
              </w:rPr>
              <w:t>.04.20</w:t>
            </w:r>
          </w:p>
        </w:tc>
      </w:tr>
      <w:tr w:rsidR="00842303" w:rsidRPr="00D25A59" w14:paraId="06F82576" w14:textId="77777777" w:rsidTr="00DF516C">
        <w:trPr>
          <w:trHeight w:val="400"/>
          <w:tblCellSpacing w:w="15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58C7E063" w14:textId="14FA216F" w:rsidR="00842303" w:rsidRPr="00E574F5" w:rsidRDefault="005B38F3">
            <w:pPr>
              <w:rPr>
                <w:sz w:val="16"/>
                <w:szCs w:val="16"/>
              </w:rPr>
            </w:pPr>
            <w:r w:rsidRPr="00E574F5">
              <w:rPr>
                <w:rStyle w:val="Emphasis"/>
                <w:sz w:val="16"/>
                <w:szCs w:val="16"/>
                <w:lang w:val="de-DE"/>
              </w:rPr>
              <w:t>Hinweise</w:t>
            </w:r>
            <w:r w:rsidR="00422772" w:rsidRPr="00E574F5">
              <w:rPr>
                <w:sz w:val="16"/>
                <w:szCs w:val="16"/>
                <w:lang w:val="de-DE"/>
              </w:rPr>
              <w:t xml:space="preserve">: </w:t>
            </w:r>
            <w:r w:rsidRPr="00E574F5">
              <w:rPr>
                <w:sz w:val="16"/>
                <w:szCs w:val="16"/>
                <w:lang w:val="de-DE"/>
              </w:rPr>
              <w:t xml:space="preserve">Schätzungen basieren auf der Methode der kleinsten Quadrate. </w:t>
            </w:r>
            <w:r w:rsidR="002D633B">
              <w:rPr>
                <w:sz w:val="16"/>
                <w:szCs w:val="16"/>
                <w:lang w:val="de-DE"/>
              </w:rPr>
              <w:t xml:space="preserve">Koeffizienten wurden mit dem </w:t>
            </w:r>
            <w:r w:rsidR="002D633B" w:rsidRPr="00E574F5">
              <w:rPr>
                <w:sz w:val="16"/>
                <w:szCs w:val="16"/>
                <w:lang w:val="de-DE"/>
              </w:rPr>
              <w:t>Fixed</w:t>
            </w:r>
            <w:r w:rsidR="002D633B">
              <w:rPr>
                <w:sz w:val="16"/>
                <w:szCs w:val="16"/>
                <w:lang w:val="de-DE"/>
              </w:rPr>
              <w:t>-</w:t>
            </w:r>
            <w:proofErr w:type="spellStart"/>
            <w:r w:rsidR="002D633B" w:rsidRPr="00E574F5">
              <w:rPr>
                <w:sz w:val="16"/>
                <w:szCs w:val="16"/>
                <w:lang w:val="de-DE"/>
              </w:rPr>
              <w:t>Effects</w:t>
            </w:r>
            <w:proofErr w:type="spellEnd"/>
            <w:r w:rsidR="002D633B">
              <w:rPr>
                <w:sz w:val="16"/>
                <w:szCs w:val="16"/>
                <w:lang w:val="de-DE"/>
              </w:rPr>
              <w:t xml:space="preserve"> </w:t>
            </w:r>
            <w:r w:rsidR="002D633B" w:rsidRPr="00E574F5">
              <w:rPr>
                <w:sz w:val="16"/>
                <w:szCs w:val="16"/>
                <w:lang w:val="de-DE"/>
              </w:rPr>
              <w:t xml:space="preserve">Schätzer </w:t>
            </w:r>
            <w:r w:rsidR="002D633B">
              <w:rPr>
                <w:sz w:val="16"/>
                <w:szCs w:val="16"/>
                <w:lang w:val="de-DE"/>
              </w:rPr>
              <w:t>ermittelt</w:t>
            </w:r>
            <w:r w:rsidR="002D633B" w:rsidRPr="00E574F5">
              <w:rPr>
                <w:sz w:val="16"/>
                <w:szCs w:val="16"/>
                <w:lang w:val="de-DE"/>
              </w:rPr>
              <w:t xml:space="preserve">. </w:t>
            </w:r>
            <w:r w:rsidR="00842303" w:rsidRPr="00E574F5">
              <w:rPr>
                <w:sz w:val="16"/>
                <w:szCs w:val="16"/>
                <w:lang w:val="de-DE"/>
              </w:rPr>
              <w:t>Robuste Standardfehler</w:t>
            </w:r>
            <w:r w:rsidR="005530F5" w:rsidRPr="00E574F5">
              <w:rPr>
                <w:sz w:val="16"/>
                <w:szCs w:val="16"/>
                <w:lang w:val="de-DE"/>
              </w:rPr>
              <w:t xml:space="preserve">, </w:t>
            </w:r>
            <w:r w:rsidR="00422772" w:rsidRPr="00E574F5">
              <w:rPr>
                <w:sz w:val="16"/>
                <w:szCs w:val="16"/>
                <w:lang w:val="de-DE"/>
              </w:rPr>
              <w:t>welche</w:t>
            </w:r>
            <w:r w:rsidRPr="00E574F5">
              <w:rPr>
                <w:sz w:val="16"/>
                <w:szCs w:val="16"/>
                <w:lang w:val="de-DE"/>
              </w:rPr>
              <w:t xml:space="preserve"> die </w:t>
            </w:r>
            <w:proofErr w:type="spellStart"/>
            <w:r w:rsidRPr="00E574F5">
              <w:rPr>
                <w:sz w:val="16"/>
                <w:szCs w:val="16"/>
                <w:lang w:val="de-DE"/>
              </w:rPr>
              <w:t>Heteroskedastizität</w:t>
            </w:r>
            <w:proofErr w:type="spellEnd"/>
            <w:r w:rsidRPr="00E574F5">
              <w:rPr>
                <w:sz w:val="16"/>
                <w:szCs w:val="16"/>
                <w:lang w:val="de-DE"/>
              </w:rPr>
              <w:t xml:space="preserve"> zwischen Bundesländern </w:t>
            </w:r>
            <w:r w:rsidR="00422772" w:rsidRPr="00E574F5">
              <w:rPr>
                <w:sz w:val="16"/>
                <w:szCs w:val="16"/>
                <w:lang w:val="de-DE"/>
              </w:rPr>
              <w:t>b</w:t>
            </w:r>
            <w:r w:rsidRPr="00E574F5">
              <w:rPr>
                <w:sz w:val="16"/>
                <w:szCs w:val="16"/>
                <w:lang w:val="de-DE"/>
              </w:rPr>
              <w:t>erücksichtigen</w:t>
            </w:r>
            <w:r w:rsidR="005530F5" w:rsidRPr="00E574F5">
              <w:rPr>
                <w:sz w:val="16"/>
                <w:szCs w:val="16"/>
                <w:lang w:val="de-DE"/>
              </w:rPr>
              <w:t xml:space="preserve">, werden in </w:t>
            </w:r>
            <w:r w:rsidR="005530F5" w:rsidRPr="00E574F5">
              <w:rPr>
                <w:sz w:val="16"/>
                <w:szCs w:val="16"/>
              </w:rPr>
              <w:t>Klammern dargestellt.</w:t>
            </w:r>
            <w:r w:rsidR="002D633B">
              <w:rPr>
                <w:sz w:val="16"/>
                <w:szCs w:val="16"/>
                <w:lang w:val="de-DE"/>
              </w:rPr>
              <w:t xml:space="preserve"> </w:t>
            </w:r>
            <w:r w:rsidR="00F66BFB" w:rsidRPr="00E574F5">
              <w:rPr>
                <w:sz w:val="16"/>
                <w:szCs w:val="16"/>
              </w:rPr>
              <w:t>Signifikanzniveaus: *** p&lt;0.01, ** p&lt;0.05, * p&lt;0.1.</w:t>
            </w:r>
          </w:p>
        </w:tc>
      </w:tr>
    </w:tbl>
    <w:p w14:paraId="247958FA" w14:textId="6E29D58E" w:rsidR="00842303" w:rsidRDefault="00F66BFB" w:rsidP="00F66BFB">
      <w:pPr>
        <w:pStyle w:val="Basictext"/>
        <w:spacing w:line="360" w:lineRule="auto"/>
        <w:rPr>
          <w:color w:val="auto"/>
          <w:sz w:val="24"/>
          <w:szCs w:val="24"/>
          <w:lang w:val="de-DE" w:eastAsia="en-GB"/>
        </w:rPr>
      </w:pPr>
      <w:r>
        <w:rPr>
          <w:color w:val="auto"/>
          <w:sz w:val="24"/>
          <w:szCs w:val="24"/>
          <w:lang w:val="de-DE" w:eastAsia="en-GB"/>
        </w:rPr>
        <w:lastRenderedPageBreak/>
        <w:t xml:space="preserve">Die Ergebnisse deuten darauf hin, dass der </w:t>
      </w:r>
      <w:proofErr w:type="spellStart"/>
      <w:r>
        <w:rPr>
          <w:color w:val="auto"/>
          <w:sz w:val="24"/>
          <w:szCs w:val="24"/>
          <w:lang w:val="de-DE" w:eastAsia="en-GB"/>
        </w:rPr>
        <w:t>Lockdown</w:t>
      </w:r>
      <w:proofErr w:type="spellEnd"/>
      <w:r>
        <w:rPr>
          <w:color w:val="auto"/>
          <w:sz w:val="24"/>
          <w:szCs w:val="24"/>
          <w:lang w:val="de-DE" w:eastAsia="en-GB"/>
        </w:rPr>
        <w:t xml:space="preserve"> zu einem Rückgang der täglichen Anzahl an neugemeldeten </w:t>
      </w:r>
      <w:r w:rsidRPr="005D5474">
        <w:rPr>
          <w:color w:val="auto"/>
          <w:sz w:val="24"/>
          <w:szCs w:val="24"/>
          <w:lang w:val="de-DE" w:eastAsia="en-GB"/>
        </w:rPr>
        <w:t>Covid-19 Neuinfektionen</w:t>
      </w:r>
      <w:r>
        <w:rPr>
          <w:color w:val="auto"/>
          <w:sz w:val="24"/>
          <w:szCs w:val="24"/>
          <w:lang w:val="de-DE" w:eastAsia="en-GB"/>
        </w:rPr>
        <w:t xml:space="preserve"> pro Bundesland </w:t>
      </w:r>
      <w:r w:rsidR="00331DC2">
        <w:rPr>
          <w:color w:val="auto"/>
          <w:sz w:val="24"/>
          <w:szCs w:val="24"/>
          <w:lang w:val="de-DE" w:eastAsia="en-GB"/>
        </w:rPr>
        <w:t>führte</w:t>
      </w:r>
      <w:r>
        <w:rPr>
          <w:color w:val="auto"/>
          <w:sz w:val="24"/>
          <w:szCs w:val="24"/>
          <w:lang w:val="de-DE" w:eastAsia="en-GB"/>
        </w:rPr>
        <w:t>; der Effekt ist marginal statistisch signifikant (</w:t>
      </w:r>
      <m:oMath>
        <m:r>
          <w:rPr>
            <w:rFonts w:ascii="Cambria Math" w:hAnsi="Cambria Math"/>
          </w:rPr>
          <m:t>p</m:t>
        </m:r>
      </m:oMath>
      <w:r>
        <w:rPr>
          <w:color w:val="auto"/>
          <w:sz w:val="24"/>
          <w:szCs w:val="24"/>
          <w:lang w:val="de-DE" w:eastAsia="en-GB"/>
        </w:rPr>
        <w:t xml:space="preserve">-Wert = </w:t>
      </w:r>
      <w:r w:rsidR="00BE13C7" w:rsidRPr="00BE13C7">
        <w:rPr>
          <w:color w:val="auto"/>
          <w:sz w:val="24"/>
          <w:szCs w:val="24"/>
          <w:lang w:val="de-DE" w:eastAsia="en-GB"/>
        </w:rPr>
        <w:t>0.06</w:t>
      </w:r>
      <w:r w:rsidR="00BE13C7">
        <w:rPr>
          <w:color w:val="auto"/>
          <w:sz w:val="24"/>
          <w:szCs w:val="24"/>
          <w:lang w:val="de-DE" w:eastAsia="en-GB"/>
        </w:rPr>
        <w:t>6</w:t>
      </w:r>
      <w:r>
        <w:rPr>
          <w:color w:val="auto"/>
          <w:sz w:val="24"/>
          <w:szCs w:val="24"/>
          <w:lang w:val="de-DE" w:eastAsia="en-GB"/>
        </w:rPr>
        <w:t xml:space="preserve">). </w:t>
      </w:r>
      <w:r w:rsidR="005530F5">
        <w:rPr>
          <w:color w:val="auto"/>
          <w:sz w:val="24"/>
          <w:szCs w:val="24"/>
          <w:lang w:val="de-DE" w:eastAsia="en-GB"/>
        </w:rPr>
        <w:t xml:space="preserve">Zusätzlich </w:t>
      </w:r>
      <w:r>
        <w:rPr>
          <w:color w:val="auto"/>
          <w:sz w:val="24"/>
          <w:szCs w:val="24"/>
          <w:lang w:val="de-DE" w:eastAsia="en-GB"/>
        </w:rPr>
        <w:t xml:space="preserve">deuten die Ergebnisse darauf hin, dass der verschärfte </w:t>
      </w:r>
      <w:proofErr w:type="spellStart"/>
      <w:r>
        <w:rPr>
          <w:color w:val="auto"/>
          <w:sz w:val="24"/>
          <w:szCs w:val="24"/>
          <w:lang w:val="de-DE" w:eastAsia="en-GB"/>
        </w:rPr>
        <w:t>Lockdown</w:t>
      </w:r>
      <w:proofErr w:type="spellEnd"/>
      <w:r>
        <w:rPr>
          <w:color w:val="auto"/>
          <w:sz w:val="24"/>
          <w:szCs w:val="24"/>
          <w:lang w:val="de-DE" w:eastAsia="en-GB"/>
        </w:rPr>
        <w:t xml:space="preserve"> der Bundesländer Bayern, Sachsen, und Saarland zu </w:t>
      </w:r>
      <w:r w:rsidRPr="006713F6">
        <w:rPr>
          <w:color w:val="auto"/>
          <w:sz w:val="24"/>
          <w:szCs w:val="24"/>
          <w:u w:val="single"/>
          <w:lang w:val="de-DE" w:eastAsia="en-GB"/>
        </w:rPr>
        <w:t>keinem additiven Rückgang</w:t>
      </w:r>
      <w:r>
        <w:rPr>
          <w:color w:val="auto"/>
          <w:sz w:val="24"/>
          <w:szCs w:val="24"/>
          <w:lang w:val="de-DE" w:eastAsia="en-GB"/>
        </w:rPr>
        <w:t xml:space="preserve"> der entsprechenden Neuinfektionszahlen führten. Der geschätzte </w:t>
      </w:r>
      <w:r w:rsidR="005530F5">
        <w:rPr>
          <w:color w:val="auto"/>
          <w:sz w:val="24"/>
          <w:szCs w:val="24"/>
          <w:lang w:val="de-DE" w:eastAsia="en-GB"/>
        </w:rPr>
        <w:t xml:space="preserve">additive </w:t>
      </w:r>
      <w:r>
        <w:rPr>
          <w:color w:val="auto"/>
          <w:sz w:val="24"/>
          <w:szCs w:val="24"/>
          <w:lang w:val="de-DE" w:eastAsia="en-GB"/>
        </w:rPr>
        <w:t xml:space="preserve">Effekt deutet eher auf einen Zuwachs der Infektionszahlen </w:t>
      </w:r>
      <w:r w:rsidR="005530F5">
        <w:rPr>
          <w:color w:val="auto"/>
          <w:sz w:val="24"/>
          <w:szCs w:val="24"/>
          <w:lang w:val="de-DE" w:eastAsia="en-GB"/>
        </w:rPr>
        <w:t>hin</w:t>
      </w:r>
      <w:r w:rsidR="008757D1">
        <w:rPr>
          <w:color w:val="auto"/>
          <w:sz w:val="24"/>
          <w:szCs w:val="24"/>
          <w:lang w:val="de-DE" w:eastAsia="en-GB"/>
        </w:rPr>
        <w:t xml:space="preserve">, was man beispielsweise anhand eines verstärkten </w:t>
      </w:r>
      <w:proofErr w:type="spellStart"/>
      <w:r w:rsidR="008757D1">
        <w:rPr>
          <w:color w:val="auto"/>
          <w:sz w:val="24"/>
          <w:szCs w:val="24"/>
          <w:lang w:val="de-DE" w:eastAsia="en-GB"/>
        </w:rPr>
        <w:t>Reaktanzverhaltens</w:t>
      </w:r>
      <w:proofErr w:type="spellEnd"/>
      <w:r w:rsidR="008757D1">
        <w:rPr>
          <w:color w:val="auto"/>
          <w:sz w:val="24"/>
          <w:szCs w:val="24"/>
          <w:lang w:val="de-DE" w:eastAsia="en-GB"/>
        </w:rPr>
        <w:t xml:space="preserve"> der </w:t>
      </w:r>
      <w:r w:rsidR="00141C68">
        <w:rPr>
          <w:color w:val="auto"/>
          <w:sz w:val="24"/>
          <w:szCs w:val="24"/>
          <w:lang w:val="de-DE" w:eastAsia="en-GB"/>
        </w:rPr>
        <w:t xml:space="preserve">jeweiligen </w:t>
      </w:r>
      <w:r w:rsidR="008757D1">
        <w:rPr>
          <w:color w:val="auto"/>
          <w:sz w:val="24"/>
          <w:szCs w:val="24"/>
          <w:lang w:val="de-DE" w:eastAsia="en-GB"/>
        </w:rPr>
        <w:t>Bevölkerung erklären könnte. Der Effekt ist jedoch statistisch nicht signifikant (</w:t>
      </w:r>
      <m:oMath>
        <m:r>
          <w:rPr>
            <w:rFonts w:ascii="Cambria Math" w:hAnsi="Cambria Math"/>
          </w:rPr>
          <m:t>p</m:t>
        </m:r>
      </m:oMath>
      <w:r w:rsidR="008757D1">
        <w:rPr>
          <w:color w:val="auto"/>
          <w:sz w:val="24"/>
          <w:szCs w:val="24"/>
          <w:lang w:val="de-DE" w:eastAsia="en-GB"/>
        </w:rPr>
        <w:t xml:space="preserve">-Wert = </w:t>
      </w:r>
      <w:r w:rsidR="008757D1" w:rsidRPr="008757D1">
        <w:rPr>
          <w:color w:val="auto"/>
          <w:sz w:val="24"/>
          <w:szCs w:val="24"/>
          <w:lang w:val="de-DE" w:eastAsia="en-GB"/>
        </w:rPr>
        <w:t>0</w:t>
      </w:r>
      <w:r w:rsidR="00BE13C7" w:rsidRPr="00BE13C7">
        <w:rPr>
          <w:color w:val="auto"/>
          <w:sz w:val="24"/>
          <w:szCs w:val="24"/>
          <w:lang w:val="de-DE" w:eastAsia="en-GB"/>
        </w:rPr>
        <w:t>.349</w:t>
      </w:r>
      <w:r w:rsidR="008757D1">
        <w:rPr>
          <w:color w:val="auto"/>
          <w:sz w:val="24"/>
          <w:szCs w:val="24"/>
          <w:lang w:val="de-DE" w:eastAsia="en-GB"/>
        </w:rPr>
        <w:t>).</w:t>
      </w:r>
    </w:p>
    <w:p w14:paraId="1BAB184D" w14:textId="0FD81FC8" w:rsidR="005E6048" w:rsidRPr="005E6048" w:rsidRDefault="00422772" w:rsidP="00F66BFB">
      <w:pPr>
        <w:pStyle w:val="Basictext"/>
        <w:spacing w:line="360" w:lineRule="auto"/>
        <w:rPr>
          <w:b/>
          <w:bCs/>
          <w:color w:val="auto"/>
          <w:sz w:val="24"/>
          <w:szCs w:val="24"/>
          <w:lang w:val="de-DE" w:eastAsia="en-GB"/>
        </w:rPr>
      </w:pPr>
      <w:r>
        <w:rPr>
          <w:b/>
          <w:bCs/>
          <w:color w:val="auto"/>
          <w:sz w:val="24"/>
          <w:szCs w:val="24"/>
          <w:lang w:val="de-DE" w:eastAsia="en-GB"/>
        </w:rPr>
        <w:t xml:space="preserve">Wichtige </w:t>
      </w:r>
      <w:r w:rsidR="005530F5">
        <w:rPr>
          <w:b/>
          <w:bCs/>
          <w:color w:val="auto"/>
          <w:sz w:val="24"/>
          <w:szCs w:val="24"/>
          <w:lang w:val="de-DE" w:eastAsia="en-GB"/>
        </w:rPr>
        <w:t>Einschränkung dieser Analyse</w:t>
      </w:r>
    </w:p>
    <w:p w14:paraId="00CF8A7D" w14:textId="720681FE" w:rsidR="008757D1" w:rsidRPr="005D5474" w:rsidRDefault="008757D1" w:rsidP="00F66BFB">
      <w:pPr>
        <w:pStyle w:val="Basictext"/>
        <w:spacing w:line="360" w:lineRule="auto"/>
        <w:rPr>
          <w:color w:val="auto"/>
          <w:sz w:val="24"/>
          <w:szCs w:val="24"/>
          <w:lang w:val="de-DE" w:eastAsia="en-GB"/>
        </w:rPr>
      </w:pPr>
      <w:r>
        <w:rPr>
          <w:color w:val="auto"/>
          <w:sz w:val="24"/>
          <w:szCs w:val="24"/>
          <w:lang w:val="de-DE" w:eastAsia="en-GB"/>
        </w:rPr>
        <w:t xml:space="preserve">Obwohl man aus den vorliegen Zahlen schließen kann, dass der verschärfte </w:t>
      </w:r>
      <w:proofErr w:type="spellStart"/>
      <w:r>
        <w:rPr>
          <w:color w:val="auto"/>
          <w:sz w:val="24"/>
          <w:szCs w:val="24"/>
          <w:lang w:val="de-DE" w:eastAsia="en-GB"/>
        </w:rPr>
        <w:t>Lockdown</w:t>
      </w:r>
      <w:proofErr w:type="spellEnd"/>
      <w:r>
        <w:rPr>
          <w:color w:val="auto"/>
          <w:sz w:val="24"/>
          <w:szCs w:val="24"/>
          <w:lang w:val="de-DE" w:eastAsia="en-GB"/>
        </w:rPr>
        <w:t xml:space="preserve"> zu keiner zusätzlichen Eindämmung der </w:t>
      </w:r>
      <w:r w:rsidRPr="005D5474">
        <w:rPr>
          <w:color w:val="auto"/>
          <w:sz w:val="24"/>
          <w:szCs w:val="24"/>
          <w:lang w:val="de-DE" w:eastAsia="en-GB"/>
        </w:rPr>
        <w:t>Covid-19 Neuinfektionen</w:t>
      </w:r>
      <w:r>
        <w:rPr>
          <w:color w:val="auto"/>
          <w:sz w:val="24"/>
          <w:szCs w:val="24"/>
          <w:lang w:val="de-DE" w:eastAsia="en-GB"/>
        </w:rPr>
        <w:t xml:space="preserve"> geführt hat, gibt es ein</w:t>
      </w:r>
      <w:r w:rsidR="00C43AD3">
        <w:rPr>
          <w:color w:val="auto"/>
          <w:sz w:val="24"/>
          <w:szCs w:val="24"/>
          <w:lang w:val="de-DE" w:eastAsia="en-GB"/>
        </w:rPr>
        <w:t xml:space="preserve">e </w:t>
      </w:r>
      <w:r>
        <w:rPr>
          <w:color w:val="auto"/>
          <w:sz w:val="24"/>
          <w:szCs w:val="24"/>
          <w:lang w:val="de-DE" w:eastAsia="en-GB"/>
        </w:rPr>
        <w:t xml:space="preserve">wichtige </w:t>
      </w:r>
      <w:r w:rsidR="005530F5">
        <w:rPr>
          <w:color w:val="auto"/>
          <w:sz w:val="24"/>
          <w:szCs w:val="24"/>
          <w:lang w:val="de-DE" w:eastAsia="en-GB"/>
        </w:rPr>
        <w:t xml:space="preserve">Einschränkung </w:t>
      </w:r>
      <w:r>
        <w:rPr>
          <w:color w:val="auto"/>
          <w:sz w:val="24"/>
          <w:szCs w:val="24"/>
          <w:lang w:val="de-DE" w:eastAsia="en-GB"/>
        </w:rPr>
        <w:t xml:space="preserve">dieser </w:t>
      </w:r>
      <w:r w:rsidR="00670DEF">
        <w:rPr>
          <w:color w:val="auto"/>
          <w:sz w:val="24"/>
          <w:szCs w:val="24"/>
          <w:lang w:val="de-DE" w:eastAsia="en-GB"/>
        </w:rPr>
        <w:t>Auswertung</w:t>
      </w:r>
      <w:r>
        <w:rPr>
          <w:color w:val="auto"/>
          <w:sz w:val="24"/>
          <w:szCs w:val="24"/>
          <w:lang w:val="de-DE" w:eastAsia="en-GB"/>
        </w:rPr>
        <w:t xml:space="preserve">. </w:t>
      </w:r>
      <w:r w:rsidR="00141C68">
        <w:rPr>
          <w:color w:val="auto"/>
          <w:sz w:val="24"/>
          <w:szCs w:val="24"/>
          <w:lang w:val="de-DE" w:eastAsia="en-GB"/>
        </w:rPr>
        <w:t xml:space="preserve">So ist die Anzahl der durchgeführten Tests auf </w:t>
      </w:r>
      <w:r w:rsidR="00141C68" w:rsidRPr="005D5474">
        <w:rPr>
          <w:color w:val="auto"/>
          <w:sz w:val="24"/>
          <w:szCs w:val="24"/>
          <w:lang w:val="de-DE" w:eastAsia="en-GB"/>
        </w:rPr>
        <w:t>Covid-19</w:t>
      </w:r>
      <w:r w:rsidR="00141C68">
        <w:rPr>
          <w:color w:val="auto"/>
          <w:sz w:val="24"/>
          <w:szCs w:val="24"/>
          <w:lang w:val="de-DE" w:eastAsia="en-GB"/>
        </w:rPr>
        <w:t xml:space="preserve"> ein</w:t>
      </w:r>
      <w:r w:rsidR="00F31B42">
        <w:rPr>
          <w:color w:val="auto"/>
          <w:sz w:val="24"/>
          <w:szCs w:val="24"/>
          <w:lang w:val="de-DE" w:eastAsia="en-GB"/>
        </w:rPr>
        <w:t xml:space="preserve"> wichtiger</w:t>
      </w:r>
      <w:r w:rsidR="00141C68">
        <w:rPr>
          <w:color w:val="auto"/>
          <w:sz w:val="24"/>
          <w:szCs w:val="24"/>
          <w:lang w:val="de-DE" w:eastAsia="en-GB"/>
        </w:rPr>
        <w:t xml:space="preserve"> Prädiktor, der die Anzahl an Neuinfektionen maßgeblich beeinflusst. </w:t>
      </w:r>
      <w:r w:rsidR="00670DEF">
        <w:rPr>
          <w:color w:val="auto"/>
          <w:sz w:val="24"/>
          <w:szCs w:val="24"/>
          <w:lang w:val="de-DE" w:eastAsia="en-GB"/>
        </w:rPr>
        <w:t xml:space="preserve">Diese Daten sind jedoch nur unzureichend (z. T. wochenweise) und </w:t>
      </w:r>
      <w:r w:rsidR="005530F5">
        <w:rPr>
          <w:color w:val="auto"/>
          <w:sz w:val="24"/>
          <w:szCs w:val="24"/>
          <w:lang w:val="de-DE" w:eastAsia="en-GB"/>
        </w:rPr>
        <w:t xml:space="preserve">nur </w:t>
      </w:r>
      <w:r w:rsidR="00670DEF">
        <w:rPr>
          <w:color w:val="auto"/>
          <w:sz w:val="24"/>
          <w:szCs w:val="24"/>
          <w:lang w:val="de-DE" w:eastAsia="en-GB"/>
        </w:rPr>
        <w:t>auf Bundesebene verfügbar</w:t>
      </w:r>
      <w:r w:rsidR="00C43AD3">
        <w:rPr>
          <w:color w:val="auto"/>
          <w:sz w:val="24"/>
          <w:szCs w:val="24"/>
          <w:lang w:val="de-DE" w:eastAsia="en-GB"/>
        </w:rPr>
        <w:t>.</w:t>
      </w:r>
      <w:r w:rsidR="00A3688F">
        <w:rPr>
          <w:color w:val="auto"/>
          <w:sz w:val="24"/>
          <w:szCs w:val="24"/>
          <w:lang w:val="de-DE" w:eastAsia="en-GB"/>
        </w:rPr>
        <w:t xml:space="preserve"> Aus diesem Grund können wir </w:t>
      </w:r>
      <w:r w:rsidR="003B141B">
        <w:rPr>
          <w:color w:val="auto"/>
          <w:sz w:val="24"/>
          <w:szCs w:val="24"/>
          <w:lang w:val="de-DE" w:eastAsia="en-GB"/>
        </w:rPr>
        <w:t>die Anzahl der Tests</w:t>
      </w:r>
      <w:r w:rsidR="00A3688F">
        <w:rPr>
          <w:color w:val="auto"/>
          <w:sz w:val="24"/>
          <w:szCs w:val="24"/>
          <w:lang w:val="de-DE" w:eastAsia="en-GB"/>
        </w:rPr>
        <w:t xml:space="preserve"> </w:t>
      </w:r>
      <w:r w:rsidR="005530F5">
        <w:rPr>
          <w:color w:val="auto"/>
          <w:sz w:val="24"/>
          <w:szCs w:val="24"/>
          <w:lang w:val="de-DE" w:eastAsia="en-GB"/>
        </w:rPr>
        <w:t xml:space="preserve">wegen der </w:t>
      </w:r>
      <w:r w:rsidR="00A3688F">
        <w:rPr>
          <w:color w:val="auto"/>
          <w:sz w:val="24"/>
          <w:szCs w:val="24"/>
          <w:lang w:val="de-DE" w:eastAsia="en-GB"/>
        </w:rPr>
        <w:t>aktuellen Datenlage nicht berücksichtigen.</w:t>
      </w:r>
      <w:r w:rsidR="00422772">
        <w:rPr>
          <w:color w:val="auto"/>
          <w:sz w:val="24"/>
          <w:szCs w:val="24"/>
          <w:lang w:val="de-DE" w:eastAsia="en-GB"/>
        </w:rPr>
        <w:t xml:space="preserve"> Wenn die Bundesländer jedoch über den Betrachtungshorizont ähnlich oft getestet haben, dann sollten diese Ergebnisse robust sein.</w:t>
      </w:r>
    </w:p>
    <w:sectPr w:rsidR="008757D1" w:rsidRPr="005D5474" w:rsidSect="0080084A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5486F1" w14:textId="77777777" w:rsidR="00F0747B" w:rsidRDefault="00F0747B" w:rsidP="00120C27">
      <w:r>
        <w:separator/>
      </w:r>
    </w:p>
  </w:endnote>
  <w:endnote w:type="continuationSeparator" w:id="0">
    <w:p w14:paraId="5BEEDE18" w14:textId="77777777" w:rsidR="00F0747B" w:rsidRDefault="00F0747B" w:rsidP="00120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5D07A0" w14:textId="77777777" w:rsidR="00F0747B" w:rsidRDefault="00F0747B" w:rsidP="00120C27">
      <w:r>
        <w:separator/>
      </w:r>
    </w:p>
  </w:footnote>
  <w:footnote w:type="continuationSeparator" w:id="0">
    <w:p w14:paraId="013ED732" w14:textId="77777777" w:rsidR="00F0747B" w:rsidRDefault="00F0747B" w:rsidP="00120C27">
      <w:r>
        <w:continuationSeparator/>
      </w:r>
    </w:p>
  </w:footnote>
  <w:footnote w:id="1">
    <w:p w14:paraId="797CBFB5" w14:textId="011093C5" w:rsidR="00120C27" w:rsidRPr="00DF516C" w:rsidRDefault="00120C27" w:rsidP="00120C27">
      <w:pPr>
        <w:rPr>
          <w:lang w:val="de-DE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422772">
          <w:rPr>
            <w:rStyle w:val="Hyperlink"/>
            <w:sz w:val="20"/>
            <w:szCs w:val="20"/>
          </w:rPr>
          <w:t>https://github.com/jgehrcke/covid-19-germany-gae</w:t>
        </w:r>
      </w:hyperlink>
      <w:r w:rsidR="00DF516C" w:rsidRPr="00422772">
        <w:rPr>
          <w:sz w:val="20"/>
          <w:szCs w:val="20"/>
          <w:lang w:val="de-DE"/>
        </w:rPr>
        <w:t>. In der Analyse wird der Stand mit dem Commit-Hash „b9c7467f553e8d76b0073af261c919ae0714dfdb“ vom 08.04.2020 verwendet.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5E52C7" w14:textId="54F58B45" w:rsidR="00250B9C" w:rsidRPr="00250B9C" w:rsidRDefault="00250B9C">
    <w:pPr>
      <w:pStyle w:val="Header"/>
      <w:rPr>
        <w:lang w:val="de-DE"/>
      </w:rPr>
    </w:pPr>
    <w:r>
      <w:tab/>
    </w:r>
    <w:r>
      <w:tab/>
    </w:r>
    <w:r w:rsidR="00777483">
      <w:rPr>
        <w:lang w:val="de-DE"/>
      </w:rPr>
      <w:t>09</w:t>
    </w:r>
    <w:r>
      <w:rPr>
        <w:lang w:val="de-DE"/>
      </w:rPr>
      <w:t>.04.2020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removePersonalInformation/>
  <w:removeDateAndTim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A5B"/>
    <w:rsid w:val="000D435B"/>
    <w:rsid w:val="00120C27"/>
    <w:rsid w:val="00127E89"/>
    <w:rsid w:val="00141C68"/>
    <w:rsid w:val="0022639F"/>
    <w:rsid w:val="00250B9C"/>
    <w:rsid w:val="002D633B"/>
    <w:rsid w:val="002E5FBA"/>
    <w:rsid w:val="00331DC2"/>
    <w:rsid w:val="003462C0"/>
    <w:rsid w:val="003A696F"/>
    <w:rsid w:val="003B141B"/>
    <w:rsid w:val="00403A5B"/>
    <w:rsid w:val="00422772"/>
    <w:rsid w:val="004C09A3"/>
    <w:rsid w:val="00515ADC"/>
    <w:rsid w:val="005530F5"/>
    <w:rsid w:val="005B38F3"/>
    <w:rsid w:val="005D5474"/>
    <w:rsid w:val="005E6048"/>
    <w:rsid w:val="00670DEF"/>
    <w:rsid w:val="006713F6"/>
    <w:rsid w:val="00684A1D"/>
    <w:rsid w:val="006F3094"/>
    <w:rsid w:val="00777483"/>
    <w:rsid w:val="007813B2"/>
    <w:rsid w:val="007A72A8"/>
    <w:rsid w:val="007F6AC0"/>
    <w:rsid w:val="0080084A"/>
    <w:rsid w:val="00842303"/>
    <w:rsid w:val="00852C9C"/>
    <w:rsid w:val="008757D1"/>
    <w:rsid w:val="00A3688F"/>
    <w:rsid w:val="00B801D2"/>
    <w:rsid w:val="00B80513"/>
    <w:rsid w:val="00BE13C7"/>
    <w:rsid w:val="00C43AD3"/>
    <w:rsid w:val="00CF409E"/>
    <w:rsid w:val="00D16F66"/>
    <w:rsid w:val="00D44C29"/>
    <w:rsid w:val="00DF516C"/>
    <w:rsid w:val="00E574F5"/>
    <w:rsid w:val="00E71954"/>
    <w:rsid w:val="00EF1936"/>
    <w:rsid w:val="00EF7852"/>
    <w:rsid w:val="00F0747B"/>
    <w:rsid w:val="00F1069E"/>
    <w:rsid w:val="00F31B42"/>
    <w:rsid w:val="00F6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28966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A5B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3A5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A5B"/>
    <w:rPr>
      <w:rFonts w:ascii="Times New Roman" w:hAnsi="Times New Roman" w:cs="Times New Roman"/>
      <w:sz w:val="18"/>
      <w:szCs w:val="18"/>
    </w:rPr>
  </w:style>
  <w:style w:type="paragraph" w:customStyle="1" w:styleId="Basictext">
    <w:name w:val="Basic text"/>
    <w:link w:val="BasictextZchn"/>
    <w:rsid w:val="00403A5B"/>
    <w:pPr>
      <w:spacing w:after="60"/>
      <w:jc w:val="both"/>
    </w:pPr>
    <w:rPr>
      <w:rFonts w:ascii="Times New Roman" w:eastAsia="Times New Roman" w:hAnsi="Times New Roman" w:cs="Times New Roman"/>
      <w:color w:val="000000"/>
      <w:sz w:val="22"/>
      <w:szCs w:val="15"/>
      <w:lang w:val="en-GB"/>
    </w:rPr>
  </w:style>
  <w:style w:type="character" w:customStyle="1" w:styleId="BasictextZchn">
    <w:name w:val="Basic text Zchn"/>
    <w:link w:val="Basictext"/>
    <w:rsid w:val="00403A5B"/>
    <w:rPr>
      <w:rFonts w:ascii="Times New Roman" w:eastAsia="Times New Roman" w:hAnsi="Times New Roman" w:cs="Times New Roman"/>
      <w:color w:val="000000"/>
      <w:sz w:val="22"/>
      <w:szCs w:val="15"/>
      <w:lang w:val="en-GB"/>
    </w:rPr>
  </w:style>
  <w:style w:type="character" w:styleId="PlaceholderText">
    <w:name w:val="Placeholder Text"/>
    <w:basedOn w:val="DefaultParagraphFont"/>
    <w:uiPriority w:val="99"/>
    <w:unhideWhenUsed/>
    <w:rsid w:val="00403A5B"/>
    <w:rPr>
      <w:color w:val="808080"/>
    </w:rPr>
  </w:style>
  <w:style w:type="paragraph" w:styleId="Caption">
    <w:name w:val="caption"/>
    <w:basedOn w:val="Normal"/>
    <w:next w:val="Normal"/>
    <w:qFormat/>
    <w:rsid w:val="00842303"/>
    <w:pPr>
      <w:keepNext/>
      <w:spacing w:before="120" w:after="120"/>
      <w:jc w:val="center"/>
    </w:pPr>
    <w:rPr>
      <w:rFonts w:ascii="Georgia" w:hAnsi="Georgia" w:cs="Georgia"/>
      <w:b/>
      <w:sz w:val="20"/>
      <w:szCs w:val="20"/>
      <w:lang w:val="en-US" w:eastAsia="en-US"/>
    </w:rPr>
  </w:style>
  <w:style w:type="paragraph" w:styleId="CommentText">
    <w:name w:val="annotation text"/>
    <w:basedOn w:val="Normal"/>
    <w:link w:val="CommentTextChar"/>
    <w:rsid w:val="00842303"/>
    <w:pPr>
      <w:spacing w:after="120"/>
      <w:jc w:val="both"/>
    </w:pPr>
    <w:rPr>
      <w:rFonts w:ascii="Georgia" w:hAnsi="Georgia" w:cs="Georgia"/>
      <w:sz w:val="20"/>
      <w:szCs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rsid w:val="00842303"/>
    <w:rPr>
      <w:rFonts w:ascii="Georgia" w:eastAsia="Times New Roman" w:hAnsi="Georgia" w:cs="Georgia"/>
      <w:sz w:val="20"/>
      <w:szCs w:val="20"/>
      <w:lang w:val="en-US"/>
    </w:rPr>
  </w:style>
  <w:style w:type="character" w:styleId="CommentReference">
    <w:name w:val="annotation reference"/>
    <w:rsid w:val="00842303"/>
    <w:rPr>
      <w:sz w:val="16"/>
    </w:rPr>
  </w:style>
  <w:style w:type="character" w:styleId="Emphasis">
    <w:name w:val="Emphasis"/>
    <w:basedOn w:val="DefaultParagraphFont"/>
    <w:uiPriority w:val="20"/>
    <w:qFormat/>
    <w:rsid w:val="00842303"/>
    <w:rPr>
      <w:i/>
      <w:i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6048"/>
    <w:pPr>
      <w:spacing w:after="0"/>
      <w:jc w:val="left"/>
    </w:pPr>
    <w:rPr>
      <w:rFonts w:ascii="Times New Roman" w:hAnsi="Times New Roman" w:cs="Times New Roman"/>
      <w:b/>
      <w:bCs/>
      <w:lang w:val="en-DE"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6048"/>
    <w:rPr>
      <w:rFonts w:ascii="Times New Roman" w:eastAsia="Times New Roman" w:hAnsi="Times New Roman" w:cs="Times New Roman"/>
      <w:b/>
      <w:bCs/>
      <w:sz w:val="20"/>
      <w:szCs w:val="20"/>
      <w:lang w:val="en-US" w:eastAsia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20C2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20C27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120C27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120C2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62C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0B9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0B9C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250B9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0B9C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6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jgehrcke/covid-19-germany-ga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356927-D25A-AC41-9AC9-A8C9CBCA4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2020-04-09T17:25:00Z</dcterms:created>
  <dcterms:modified xsi:type="dcterms:W3CDTF">2020-05-04T18:45:00Z</dcterms:modified>
</cp:coreProperties>
</file>