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5B413" w14:textId="77777777" w:rsidR="00182520" w:rsidRDefault="00182520" w:rsidP="00182520">
      <w:pPr>
        <w:spacing w:after="20" w:line="240" w:lineRule="auto"/>
        <w:jc w:val="center"/>
      </w:pPr>
      <w:r>
        <w:rPr>
          <w:b/>
          <w:color w:val="1F4E79"/>
          <w:sz w:val="32"/>
        </w:rPr>
        <w:t>SANDEEP SHARMA</w:t>
      </w:r>
    </w:p>
    <w:p w14:paraId="40EA1146" w14:textId="77777777" w:rsidR="00182520" w:rsidRDefault="00182520" w:rsidP="00F72DD4">
      <w:pPr>
        <w:spacing w:after="100" w:line="240" w:lineRule="auto"/>
        <w:jc w:val="center"/>
      </w:pPr>
      <w:r>
        <w:t xml:space="preserve">+91-8178923805 | analyst.sandeep.sharma@gmail.com | </w:t>
      </w:r>
      <w:hyperlink r:id="rId6" w:history="1">
        <w:r w:rsidR="00F72DD4" w:rsidRPr="00F72DD4">
          <w:rPr>
            <w:rStyle w:val="Hyperlink"/>
            <w:u w:val="none"/>
          </w:rPr>
          <w:t>LinkedIn</w:t>
        </w:r>
      </w:hyperlink>
      <w:r>
        <w:t xml:space="preserve"> | </w:t>
      </w:r>
      <w:hyperlink r:id="rId7" w:history="1">
        <w:r w:rsidR="00F72DD4" w:rsidRPr="00F72DD4">
          <w:rPr>
            <w:rStyle w:val="Hyperlink"/>
            <w:u w:val="none"/>
          </w:rPr>
          <w:t>Portfolio</w:t>
        </w:r>
      </w:hyperlink>
      <w:r w:rsidR="00F72DD4">
        <w:t xml:space="preserve"> </w:t>
      </w:r>
      <w:r>
        <w:t>|</w:t>
      </w:r>
      <w:r w:rsidR="00F72DD4">
        <w:t xml:space="preserve"> </w:t>
      </w:r>
      <w:hyperlink r:id="rId8" w:history="1">
        <w:r w:rsidR="00F72DD4" w:rsidRPr="00F72DD4">
          <w:rPr>
            <w:rStyle w:val="Hyperlink"/>
            <w:u w:val="none"/>
          </w:rPr>
          <w:t>GitHub</w:t>
        </w:r>
      </w:hyperlink>
      <w:r w:rsidR="00F72DD4">
        <w:t>|</w:t>
      </w:r>
      <w:r>
        <w:t xml:space="preserve"> Delhi, India</w:t>
      </w:r>
    </w:p>
    <w:p w14:paraId="6EA57222" w14:textId="77777777" w:rsidR="00182520" w:rsidRDefault="00182520" w:rsidP="00182520">
      <w:pPr>
        <w:pBdr>
          <w:bottom w:val="single" w:sz="6" w:space="1" w:color="A6A6A6"/>
        </w:pBdr>
        <w:spacing w:before="120" w:after="60" w:line="240" w:lineRule="auto"/>
      </w:pPr>
      <w:r>
        <w:rPr>
          <w:b/>
          <w:color w:val="1F4E79"/>
          <w:sz w:val="21"/>
        </w:rPr>
        <w:t>SUMMARY</w:t>
      </w:r>
    </w:p>
    <w:p w14:paraId="5C187C09" w14:textId="77777777" w:rsidR="00182520" w:rsidRDefault="00182520" w:rsidP="00182520">
      <w:pPr>
        <w:spacing w:after="20" w:line="240" w:lineRule="auto"/>
        <w:jc w:val="both"/>
      </w:pPr>
      <w:r>
        <w:t>Data Analyst with 2+ years building automated analytics pipelines, risk-scoring models, and KPI dashboards in insurance and warranty operations. Supported ₹200+ Cr AOP planning, built fraud-pattern tracing views across 2,174 dealers, and cut manual reporting effort by 90% through Python/SQL automation at Zopper. Skilled in Snowflake, Tableau (LOD, drill-downs, stories), and end-to-end ETL development.</w:t>
      </w:r>
    </w:p>
    <w:p w14:paraId="325B3E83" w14:textId="77777777" w:rsidR="00182520" w:rsidRDefault="00182520" w:rsidP="00182520">
      <w:pPr>
        <w:pBdr>
          <w:bottom w:val="single" w:sz="6" w:space="1" w:color="A6A6A6"/>
        </w:pBdr>
        <w:spacing w:before="120" w:after="60" w:line="240" w:lineRule="auto"/>
      </w:pPr>
      <w:r>
        <w:rPr>
          <w:b/>
          <w:color w:val="1F4E79"/>
          <w:sz w:val="21"/>
        </w:rPr>
        <w:t>SKILLS</w:t>
      </w:r>
    </w:p>
    <w:p w14:paraId="7179E7E0" w14:textId="77777777" w:rsidR="00182520" w:rsidRDefault="00182520" w:rsidP="00182520">
      <w:pPr>
        <w:spacing w:after="20" w:line="240" w:lineRule="auto"/>
      </w:pPr>
      <w:r>
        <w:rPr>
          <w:b/>
        </w:rPr>
        <w:t xml:space="preserve">Core Strengths: </w:t>
      </w:r>
      <w:r>
        <w:rPr>
          <w:bCs/>
        </w:rPr>
        <w:t>Claims Analytics, Loss-Ratio Analysis, Fraud Pattern Tracing, Customer Segmentation, Churn Analysis, KPI Design, Cohort Analysis, Process Automation</w:t>
      </w:r>
    </w:p>
    <w:p w14:paraId="6CC176BB" w14:textId="77777777" w:rsidR="00182520" w:rsidRDefault="00182520" w:rsidP="00182520">
      <w:pPr>
        <w:spacing w:after="20" w:line="240" w:lineRule="auto"/>
      </w:pPr>
      <w:r>
        <w:rPr>
          <w:b/>
        </w:rPr>
        <w:t xml:space="preserve">Languages &amp; Querying: </w:t>
      </w:r>
      <w:r>
        <w:rPr>
          <w:bCs/>
        </w:rPr>
        <w:t>SQL (CTEs, Window Functions, Joins, Aggregations, KPI Logic), Python (Pandas, openpyxl, xlsxwriter, Data Cleaning, Feature Engineering, Automation)</w:t>
      </w:r>
    </w:p>
    <w:p w14:paraId="54F4D599" w14:textId="77777777" w:rsidR="00182520" w:rsidRDefault="00182520" w:rsidP="00182520">
      <w:pPr>
        <w:spacing w:after="20" w:line="240" w:lineRule="auto"/>
      </w:pPr>
      <w:r>
        <w:rPr>
          <w:b/>
        </w:rPr>
        <w:t xml:space="preserve">Tools: </w:t>
      </w:r>
      <w:r>
        <w:rPr>
          <w:bCs/>
        </w:rPr>
        <w:t>Tableau (Dashboards, Drill-Downs, LOD Expressions, Calculated Fields, Stories), Snowflake, Advanced Excel, Google Sheets, Google Apps Script</w:t>
      </w:r>
    </w:p>
    <w:p w14:paraId="4FB33D8D" w14:textId="77777777" w:rsidR="00182520" w:rsidRDefault="00182520" w:rsidP="00182520">
      <w:pPr>
        <w:spacing w:after="20" w:line="240" w:lineRule="auto"/>
      </w:pPr>
      <w:r>
        <w:rPr>
          <w:b/>
        </w:rPr>
        <w:t xml:space="preserve">Techniques: </w:t>
      </w:r>
      <w:r>
        <w:rPr>
          <w:bCs/>
        </w:rPr>
        <w:t>ETL Pipelines, Data Modeling, EDA, RFM Segmentation, Retention Analysis, Data Validation, Scenario Modeling, Dashboard Optimization</w:t>
      </w:r>
    </w:p>
    <w:p w14:paraId="2A4D2470" w14:textId="77777777" w:rsidR="00182520" w:rsidRDefault="00182520" w:rsidP="00182520">
      <w:pPr>
        <w:pBdr>
          <w:bottom w:val="single" w:sz="6" w:space="1" w:color="A6A6A6"/>
        </w:pBdr>
        <w:spacing w:before="120" w:after="60" w:line="240" w:lineRule="auto"/>
      </w:pPr>
      <w:r>
        <w:rPr>
          <w:b/>
          <w:color w:val="1F4E79"/>
          <w:sz w:val="21"/>
        </w:rPr>
        <w:t>EXPERIENCE</w:t>
      </w:r>
    </w:p>
    <w:p w14:paraId="6C7BAAD6" w14:textId="77777777" w:rsidR="00182520" w:rsidRDefault="00182520" w:rsidP="00182520">
      <w:pPr>
        <w:spacing w:before="60" w:after="20" w:line="240" w:lineRule="auto"/>
      </w:pPr>
      <w:r>
        <w:rPr>
          <w:b/>
          <w:sz w:val="21"/>
        </w:rPr>
        <w:t>Zopper</w:t>
      </w:r>
      <w:r>
        <w:t xml:space="preserve"> | Jul 2024 - Present</w:t>
      </w:r>
    </w:p>
    <w:p w14:paraId="5F55BEE3" w14:textId="77777777" w:rsidR="00182520" w:rsidRDefault="00182520" w:rsidP="00182520">
      <w:pPr>
        <w:spacing w:after="20" w:line="240" w:lineRule="auto"/>
      </w:pPr>
      <w:r>
        <w:rPr>
          <w:b/>
        </w:rPr>
        <w:t>Data Analyst</w:t>
      </w:r>
      <w:r>
        <w:t xml:space="preserve"> | Noida</w:t>
      </w:r>
    </w:p>
    <w:p w14:paraId="77890113" w14:textId="77777777" w:rsidR="00182520" w:rsidRDefault="00182520" w:rsidP="00182520">
      <w:pPr>
        <w:pStyle w:val="ListBullet"/>
        <w:spacing w:after="20" w:line="240" w:lineRule="auto"/>
        <w:ind w:left="259" w:hanging="259"/>
        <w:jc w:val="both"/>
      </w:pPr>
      <w:r>
        <w:t>Supported FY27 AOP projections using 3-year trend analysis and scenario modeling across channel, plan, and tenure dimensions — outputs directly informed ₹200+ Cr business planning decisions at senior leadership level.</w:t>
      </w:r>
    </w:p>
    <w:p w14:paraId="5DFB2458" w14:textId="57D7C844" w:rsidR="00182520" w:rsidRDefault="00182520" w:rsidP="00182520">
      <w:pPr>
        <w:pStyle w:val="ListBullet"/>
        <w:spacing w:after="20" w:line="240" w:lineRule="auto"/>
        <w:ind w:left="259" w:hanging="259"/>
        <w:jc w:val="both"/>
      </w:pPr>
      <w:r>
        <w:t xml:space="preserve">Built a weighted composite risk scoring model (0–100 percentile, 5 parameters) across ~1,210 </w:t>
      </w:r>
      <w:r w:rsidR="00FD563D">
        <w:t>dealers</w:t>
      </w:r>
      <w:r>
        <w:t xml:space="preserve"> to identify closure candidates — delivered as a tiered Excel workbook with dashboard drill-downs and management PPT storytelling.</w:t>
      </w:r>
    </w:p>
    <w:p w14:paraId="06AE3A49" w14:textId="7A630481" w:rsidR="00182520" w:rsidRDefault="00182520" w:rsidP="00182520">
      <w:pPr>
        <w:pStyle w:val="ListBullet"/>
        <w:spacing w:after="20" w:line="240" w:lineRule="auto"/>
        <w:ind w:left="259" w:hanging="259"/>
        <w:jc w:val="both"/>
      </w:pPr>
      <w:r>
        <w:t xml:space="preserve">Conducted </w:t>
      </w:r>
      <w:r w:rsidR="00FD563D">
        <w:t>channel</w:t>
      </w:r>
      <w:r>
        <w:t>-level loss-ratio analysi</w:t>
      </w:r>
      <w:r w:rsidR="00FD563D">
        <w:t>s</w:t>
      </w:r>
      <w:r>
        <w:t>, segmented by plan type (EW, ADLD, Screen Protection) identified high-risk segments and produced targeted shutdown recommendations.</w:t>
      </w:r>
    </w:p>
    <w:p w14:paraId="64FEAEBA" w14:textId="77777777" w:rsidR="00182520" w:rsidRDefault="00182520" w:rsidP="00182520">
      <w:pPr>
        <w:pStyle w:val="ListBullet"/>
        <w:spacing w:after="20" w:line="240" w:lineRule="auto"/>
        <w:ind w:left="259" w:hanging="259"/>
        <w:jc w:val="both"/>
      </w:pPr>
      <w:r>
        <w:t>Built Tableau views for service-center and store performance to trace fraud indicators such as abnormal claim frequency, repeated claim behavior, high-loss partners, and plan-level risk patterns.</w:t>
      </w:r>
    </w:p>
    <w:p w14:paraId="1981F5DB" w14:textId="77777777" w:rsidR="00182520" w:rsidRDefault="00182520" w:rsidP="00182520">
      <w:pPr>
        <w:pStyle w:val="ListBullet"/>
        <w:spacing w:after="20" w:line="240" w:lineRule="auto"/>
        <w:ind w:left="259" w:hanging="259"/>
        <w:jc w:val="both"/>
      </w:pPr>
      <w:r>
        <w:t>Designed 10+ Tableau dashboards with drill-down analysis, calculated fields, LOD expressions, dynamic filters, and KPI cards for leadership and business teams; improved dashboard performance by ~40% through SQL query tuning and optimized Snowflake summary tables.</w:t>
      </w:r>
    </w:p>
    <w:p w14:paraId="29C195B2" w14:textId="77777777" w:rsidR="00182520" w:rsidRDefault="00182520" w:rsidP="00182520">
      <w:pPr>
        <w:pStyle w:val="ListBullet"/>
        <w:spacing w:after="20" w:line="240" w:lineRule="auto"/>
        <w:ind w:left="259" w:hanging="259"/>
        <w:jc w:val="both"/>
      </w:pPr>
      <w:r>
        <w:t>Reduced recurring manual reporting effort by ~90% by automating 20+ workflows using Python, Google Apps Script, Excel logic, validation checks, email alerts, and weekend-skip scheduling.</w:t>
      </w:r>
    </w:p>
    <w:p w14:paraId="33EEE217" w14:textId="77777777" w:rsidR="00182520" w:rsidRDefault="00182520" w:rsidP="00182520">
      <w:pPr>
        <w:pStyle w:val="ListBullet"/>
        <w:spacing w:after="20" w:line="240" w:lineRule="auto"/>
        <w:ind w:left="259" w:hanging="259"/>
        <w:jc w:val="both"/>
      </w:pPr>
      <w:r>
        <w:t>Automated 50K+ monthly claims workflows using Python and SQL, achieving 99.8% accuracy and reducing end-to-end processing time by ~95%.</w:t>
      </w:r>
    </w:p>
    <w:p w14:paraId="6E645C27" w14:textId="77777777" w:rsidR="00182520" w:rsidRDefault="00182520" w:rsidP="00182520">
      <w:pPr>
        <w:spacing w:before="60" w:after="20" w:line="240" w:lineRule="auto"/>
      </w:pPr>
      <w:r>
        <w:rPr>
          <w:b/>
          <w:sz w:val="21"/>
        </w:rPr>
        <w:t>CoverYou Pvt. Ltd.</w:t>
      </w:r>
      <w:r>
        <w:t xml:space="preserve"> | Jul 2023 - Jul 2024</w:t>
      </w:r>
    </w:p>
    <w:p w14:paraId="1B30462C" w14:textId="77777777" w:rsidR="00182520" w:rsidRDefault="00182520" w:rsidP="00182520">
      <w:pPr>
        <w:spacing w:after="20" w:line="240" w:lineRule="auto"/>
      </w:pPr>
      <w:r>
        <w:rPr>
          <w:b/>
        </w:rPr>
        <w:t>MIS Executive -&gt; Senior MIS Executive</w:t>
      </w:r>
      <w:r>
        <w:t xml:space="preserve"> | Gurugram</w:t>
      </w:r>
    </w:p>
    <w:p w14:paraId="2600BF28" w14:textId="77777777" w:rsidR="00182520" w:rsidRDefault="00182520" w:rsidP="00182520">
      <w:pPr>
        <w:pStyle w:val="ListBullet"/>
        <w:spacing w:after="20" w:line="240" w:lineRule="auto"/>
        <w:ind w:left="259" w:hanging="259"/>
        <w:jc w:val="both"/>
      </w:pPr>
      <w:r>
        <w:t>Built MIS dashboards and automated recurring reporting workflows, reducing manual effort by 90% and improving daily performance visibility.</w:t>
      </w:r>
    </w:p>
    <w:p w14:paraId="05B22BB7" w14:textId="77777777" w:rsidR="00182520" w:rsidRDefault="00182520" w:rsidP="00182520">
      <w:pPr>
        <w:pStyle w:val="ListBullet"/>
        <w:spacing w:after="20" w:line="240" w:lineRule="auto"/>
        <w:ind w:left="259" w:hanging="259"/>
        <w:jc w:val="both"/>
      </w:pPr>
      <w:r>
        <w:t>Automated incentive calculations for 90+ employees, improving calculation accuracy by 95% and reducing manual validation effort.</w:t>
      </w:r>
    </w:p>
    <w:p w14:paraId="1F43B837" w14:textId="77777777" w:rsidR="00182520" w:rsidRDefault="00182520" w:rsidP="00182520">
      <w:pPr>
        <w:pStyle w:val="ListBullet"/>
        <w:spacing w:after="20" w:line="240" w:lineRule="auto"/>
        <w:ind w:left="259" w:hanging="259"/>
        <w:jc w:val="both"/>
      </w:pPr>
      <w:r>
        <w:t>Performed cohort analysis to identify retention drivers, contributing to an 8% improvement in retention through data-backed follow-up actions.</w:t>
      </w:r>
    </w:p>
    <w:p w14:paraId="630A2213" w14:textId="77777777" w:rsidR="00182520" w:rsidRDefault="00182520" w:rsidP="00182520">
      <w:pPr>
        <w:pBdr>
          <w:bottom w:val="single" w:sz="6" w:space="1" w:color="A6A6A6"/>
        </w:pBdr>
        <w:spacing w:before="120" w:after="60" w:line="240" w:lineRule="auto"/>
      </w:pPr>
      <w:r>
        <w:rPr>
          <w:b/>
          <w:color w:val="1F4E79"/>
          <w:sz w:val="21"/>
        </w:rPr>
        <w:t>PROJECTS</w:t>
      </w:r>
    </w:p>
    <w:p w14:paraId="16CA2C24" w14:textId="77777777" w:rsidR="00182520" w:rsidRDefault="00182520" w:rsidP="00182520">
      <w:pPr>
        <w:spacing w:before="60" w:after="0"/>
      </w:pPr>
      <w:r>
        <w:rPr>
          <w:b/>
        </w:rPr>
        <w:t>Retail Customer Segmentation &amp; Revenue Analytics | RFM Segmentation, SQL KPI Modeling, Tableau Revenue Dashboard</w:t>
      </w:r>
    </w:p>
    <w:p w14:paraId="650C1081" w14:textId="77777777" w:rsidR="00182520" w:rsidRDefault="00182520" w:rsidP="00182520">
      <w:pPr>
        <w:pStyle w:val="ListBullet"/>
        <w:spacing w:after="20"/>
        <w:jc w:val="both"/>
      </w:pPr>
      <w:r>
        <w:t>Prepared UCI Online Retail data, modeled RFM customer segments and KPI logic, and built Tableau views for £8.3M revenue, product performance, market contribution, and cancellation impact.</w:t>
      </w:r>
    </w:p>
    <w:p w14:paraId="1AE2243E" w14:textId="77777777" w:rsidR="00182520" w:rsidRDefault="00182520" w:rsidP="00182520">
      <w:pPr>
        <w:spacing w:before="60" w:after="0"/>
      </w:pPr>
      <w:r>
        <w:rPr>
          <w:b/>
        </w:rPr>
        <w:t>Customer Churn &amp; Retention Analytics | Churn Feature Engineering, SQL Segmentation, Revenue-at-Risk Dashboard</w:t>
      </w:r>
    </w:p>
    <w:p w14:paraId="70953044" w14:textId="77777777" w:rsidR="00182520" w:rsidRDefault="00182520" w:rsidP="00182520">
      <w:pPr>
        <w:pStyle w:val="ListBullet"/>
        <w:spacing w:after="20"/>
        <w:jc w:val="both"/>
      </w:pPr>
      <w:r>
        <w:t>Engineered churn segments and revenue-at-risk KPIs from Telco data; dashboarded 7,043 customers, 26.54% churn, and £139K monthly revenue at risk.</w:t>
      </w:r>
    </w:p>
    <w:p w14:paraId="2669A76D" w14:textId="77777777" w:rsidR="00A7574D" w:rsidRPr="00FD563D" w:rsidRDefault="00000000">
      <w:pPr>
        <w:spacing w:before="60" w:after="0"/>
        <w:rPr>
          <w:b/>
        </w:rPr>
      </w:pPr>
      <w:r w:rsidRPr="00FD563D">
        <w:rPr>
          <w:b/>
        </w:rPr>
        <w:t>India EV Adoption &amp; State Growth Analytics | Public Data Analytics, SQL Growth Ranking, Tableau Market Dashboard</w:t>
      </w:r>
    </w:p>
    <w:p w14:paraId="3E48CADA" w14:textId="77777777" w:rsidR="00A7574D" w:rsidRPr="00FD563D" w:rsidRDefault="00000000">
      <w:pPr>
        <w:pStyle w:val="ListBullet"/>
        <w:spacing w:after="20"/>
        <w:rPr>
          <w:szCs w:val="20"/>
        </w:rPr>
      </w:pPr>
      <w:r w:rsidRPr="00FD563D">
        <w:rPr>
          <w:szCs w:val="20"/>
        </w:rPr>
        <w:t>Prepared public data.gov.in summaries and ranked adoption gaps; dashboards compared 32.1L EV registrations, state penetration, YoY growth, and category mix.</w:t>
      </w:r>
    </w:p>
    <w:p w14:paraId="099AE743" w14:textId="77777777" w:rsidR="00A7574D" w:rsidRPr="00FD563D" w:rsidRDefault="00000000">
      <w:pPr>
        <w:spacing w:before="60" w:after="0"/>
        <w:rPr>
          <w:szCs w:val="20"/>
        </w:rPr>
      </w:pPr>
      <w:r w:rsidRPr="00FD563D">
        <w:rPr>
          <w:b/>
          <w:szCs w:val="20"/>
        </w:rPr>
        <w:t>Hospital Readmission &amp; Patient Risk Analytics | Cohort Analytics, Risk-Band Scoring, Tableau Readmission Dashboard</w:t>
      </w:r>
    </w:p>
    <w:p w14:paraId="16A6B58E" w14:textId="77777777" w:rsidR="00A7574D" w:rsidRPr="00FD563D" w:rsidRDefault="00000000">
      <w:pPr>
        <w:pStyle w:val="ListBullet"/>
        <w:spacing w:after="20"/>
        <w:rPr>
          <w:szCs w:val="20"/>
        </w:rPr>
      </w:pPr>
      <w:r w:rsidRPr="00FD563D">
        <w:rPr>
          <w:szCs w:val="20"/>
        </w:rPr>
        <w:t>Engineered transparent risk bands from UCI encounters; dashboards analyzed 99,343 encounters, 11.39% early readmission, utilization patterns, and data quality.</w:t>
      </w:r>
    </w:p>
    <w:p w14:paraId="148FD59D" w14:textId="77777777" w:rsidR="00182520" w:rsidRDefault="00182520" w:rsidP="00182520">
      <w:pPr>
        <w:pBdr>
          <w:bottom w:val="single" w:sz="6" w:space="1" w:color="A6A6A6"/>
        </w:pBdr>
        <w:spacing w:before="80" w:after="60" w:line="240" w:lineRule="auto"/>
      </w:pPr>
      <w:r>
        <w:rPr>
          <w:b/>
          <w:color w:val="1F4E79"/>
          <w:sz w:val="21"/>
        </w:rPr>
        <w:t>EDUCATION</w:t>
      </w:r>
    </w:p>
    <w:p w14:paraId="6D02B762" w14:textId="77777777" w:rsidR="00182520" w:rsidRDefault="00182520" w:rsidP="00182520">
      <w:pPr>
        <w:spacing w:after="20" w:line="240" w:lineRule="auto"/>
      </w:pPr>
      <w:r>
        <w:rPr>
          <w:b/>
        </w:rPr>
        <w:t>Indira Gandhi National Open University (IGNOU)</w:t>
      </w:r>
      <w:r>
        <w:t xml:space="preserve"> | 2020 - 2023</w:t>
      </w:r>
    </w:p>
    <w:p w14:paraId="1C421228" w14:textId="77777777" w:rsidR="00182520" w:rsidRPr="0005624F" w:rsidRDefault="00182520" w:rsidP="00182520">
      <w:pPr>
        <w:spacing w:after="20" w:line="240" w:lineRule="auto"/>
      </w:pPr>
      <w:r>
        <w:t>Bachelor of Arts (Honours) | Delhi</w:t>
      </w:r>
    </w:p>
    <w:sectPr w:rsidR="00C26A84" w:rsidRPr="00182520" w:rsidSect="00182520">
      <w:pgSz w:w="11906" w:h="16838" w:code="9"/>
      <w:pgMar w:top="284" w:right="792" w:bottom="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A4C39F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2561328">
    <w:abstractNumId w:val="8"/>
  </w:num>
  <w:num w:numId="2" w16cid:durableId="1291398321">
    <w:abstractNumId w:val="6"/>
  </w:num>
  <w:num w:numId="3" w16cid:durableId="786045349">
    <w:abstractNumId w:val="5"/>
  </w:num>
  <w:num w:numId="4" w16cid:durableId="1042948934">
    <w:abstractNumId w:val="4"/>
  </w:num>
  <w:num w:numId="5" w16cid:durableId="153109035">
    <w:abstractNumId w:val="7"/>
  </w:num>
  <w:num w:numId="6" w16cid:durableId="1445465018">
    <w:abstractNumId w:val="3"/>
  </w:num>
  <w:num w:numId="7" w16cid:durableId="544756341">
    <w:abstractNumId w:val="2"/>
  </w:num>
  <w:num w:numId="8" w16cid:durableId="143590696">
    <w:abstractNumId w:val="1"/>
  </w:num>
  <w:num w:numId="9" w16cid:durableId="177162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7C5"/>
    <w:rsid w:val="00034616"/>
    <w:rsid w:val="0006063C"/>
    <w:rsid w:val="0015074B"/>
    <w:rsid w:val="001535A1"/>
    <w:rsid w:val="00162940"/>
    <w:rsid w:val="00182520"/>
    <w:rsid w:val="001B2F6A"/>
    <w:rsid w:val="0029639D"/>
    <w:rsid w:val="00326F90"/>
    <w:rsid w:val="004050E9"/>
    <w:rsid w:val="00455CD8"/>
    <w:rsid w:val="00741FB6"/>
    <w:rsid w:val="0074573A"/>
    <w:rsid w:val="008E57D9"/>
    <w:rsid w:val="00A35D99"/>
    <w:rsid w:val="00A7574D"/>
    <w:rsid w:val="00AA1D8D"/>
    <w:rsid w:val="00AD2827"/>
    <w:rsid w:val="00B47730"/>
    <w:rsid w:val="00C050A3"/>
    <w:rsid w:val="00C26A84"/>
    <w:rsid w:val="00CB0664"/>
    <w:rsid w:val="00E405EB"/>
    <w:rsid w:val="00EB32E8"/>
    <w:rsid w:val="00F72DD4"/>
    <w:rsid w:val="00FC693F"/>
    <w:rsid w:val="00FD5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E6903D"/>
  <w14:defaultImageDpi w14:val="300"/>
  <w15:docId w15:val="{A537DB65-C837-4173-9DA9-B1C3E79E8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color w:val="222222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72DD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2D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nalyst-sandeep" TargetMode="External"/><Relationship Id="rId3" Type="http://schemas.openxmlformats.org/officeDocument/2006/relationships/styles" Target="styles.xml"/><Relationship Id="rId7" Type="http://schemas.openxmlformats.org/officeDocument/2006/relationships/hyperlink" Target="https://analyst-sandeep.github.io/sandeep-sharma-portfol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analyst-sandeep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2</Pages>
  <Words>746</Words>
  <Characters>4256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Sharma</dc:creator>
  <cp:keywords/>
  <dc:description>generated by python-docx</dc:description>
  <cp:lastModifiedBy>Sandeep Sharma</cp:lastModifiedBy>
  <cp:revision>13</cp:revision>
  <dcterms:created xsi:type="dcterms:W3CDTF">2013-12-23T23:15:00Z</dcterms:created>
  <dcterms:modified xsi:type="dcterms:W3CDTF">2026-05-11T17:57:00Z</dcterms:modified>
  <cp:category/>
</cp:coreProperties>
</file>