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7DEA2DE" w14:textId="77777777">
      <w:pPr>
        <w:pStyle w:val="1"/>
        <w:jc w:val="center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kern w:val="36"/>
          <w:sz w:val="40"/>
          <w:szCs w:val="40"/>
        </w:rPr>
        <w:t>异构机械臂柔性作业车间调度与</w:t>
      </w:r>
      <w:r>
        <w:rPr>
          <w:rFonts w:ascii="黑体" w:hAnsi="黑体" w:eastAsia="黑体" w:cs="宋体"/>
          <w:b/>
          <w:bCs/>
          <w:color w:val="000000"/>
          <w:kern w:val="36"/>
          <w:sz w:val="40"/>
          <w:szCs w:val="40"/>
        </w:rPr>
        <w:t xml:space="preserve"> AGV </w:t>
      </w:r>
      <w:r>
        <w:rPr>
          <w:rFonts w:ascii="黑体" w:hAnsi="黑体" w:eastAsia="黑体" w:cs="宋体"/>
          <w:b/>
          <w:bCs/>
          <w:color w:val="000000"/>
          <w:kern w:val="36"/>
          <w:sz w:val="40"/>
          <w:szCs w:val="40"/>
        </w:rPr>
        <w:t>无冲突路径规划集成问题</w:t>
      </w:r>
    </w:p>
    <w:p w14:paraId="331B2346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——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应用场景介绍</w:t>
      </w:r>
    </w:p>
    <w:p w14:paraId="3324FB63" w14:textId="77777777">
      <w:pPr>
        <w:spacing w:before="480" w:after="480"/>
        <w:rPr>
          <w:color w:val="000000"/>
          <w:sz w:val="22"/>
          <w:szCs w:val="22"/>
        </w:rPr>
      </w:pPr>
    </w:p>
    <w:p w14:paraId="2CCCDF54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一、一句话定位</w:t>
      </w:r>
    </w:p>
    <w:p w14:paraId="4AA0759A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研究的是这样一个问题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在一个由能力各不相同的机械臂和数量有限的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AGV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共同构成的柔性作业车间里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把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生产调度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与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"AGV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无冲突路径规划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放在一起统一优化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目标是最小化最大完工时间</w:t>
      </w:r>
      <w:r>
        <w:rPr>
          <w:rFonts w:ascii="宋体" w:hAnsi="宋体" w:eastAsia="宋体" w:cs="宋体"/>
          <w:color w:val="000000"/>
          <w:sz w:val="22"/>
          <w:szCs w:val="22"/>
        </w:rPr>
        <w:t>(makespan),</w:t>
      </w:r>
      <w:r>
        <w:rPr>
          <w:rFonts w:ascii="宋体" w:hAnsi="宋体" w:eastAsia="宋体" w:cs="宋体"/>
          <w:color w:val="000000"/>
          <w:sz w:val="22"/>
          <w:szCs w:val="22"/>
        </w:rPr>
        <w:t>即让最后一件成品尽可能早地完成并运回装卸站。</w:t>
      </w:r>
    </w:p>
    <w:p w14:paraId="08CC77DB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这个问题的英文表述为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Style w:val="a5"/>
          <w:rFonts w:ascii="宋体" w:hAnsi="宋体" w:eastAsia="宋体" w:cs="宋体"/>
          <w:i/>
          <w:iCs/>
          <w:color w:val="000000"/>
          <w:sz w:val="22"/>
          <w:szCs w:val="22"/>
        </w:rPr>
        <w:t>Integrated Scheduling of Flexible Job Shops with Heterogeneous Robot Arms and Conflict-Free AGV Routing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271EB70B" w14:textId="77777777">
      <w:pPr>
        <w:spacing w:before="480" w:after="480"/>
        <w:rPr>
          <w:color w:val="000000"/>
          <w:sz w:val="22"/>
          <w:szCs w:val="22"/>
        </w:rPr>
      </w:pPr>
    </w:p>
    <w:p w14:paraId="6060FA75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二、车间是什么样的</w:t>
      </w:r>
    </w:p>
    <w:p w14:paraId="03755611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2.1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车间里有三类要素</w:t>
      </w:r>
    </w:p>
    <w:p w14:paraId="47736B72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第一类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加工资源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——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机械臂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(Robot Arm,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下称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RA)</w:t>
      </w:r>
    </w:p>
    <w:p w14:paraId="31EDC0C4" w14:textId="45C6B1A9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车间里有若干台机械臂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每台固定安装在一个工位上。它们的能力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不完全相同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受末端执行器型号、负载能力、定位精度等物理条件限制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b/>
          <w:bCs/>
          <w:color w:val="000000"/>
          <w:sz w:val="22"/>
          <w:szCs w:val="22"/>
          <w:highlight w:val="yellow"/>
        </w:rPr>
        <w:t>每台机械臂只能加工全部工序中的一个子集</w:t>
      </w:r>
      <w:r>
        <w:rPr>
          <w:rFonts w:ascii="宋体" w:hAnsi="宋体" w:eastAsia="宋体" w:cs="宋体"/>
          <w:color w:val="000000"/>
          <w:sz w:val="22"/>
          <w:szCs w:val="22"/>
          <w:highlight w:val="yellow"/>
        </w:rPr>
        <w:t>（部分柔性，更体贴近现实情况）</w:t>
      </w:r>
      <w:r>
        <w:rPr>
          <w:rFonts w:ascii="宋体" w:hAnsi="宋体" w:eastAsia="宋体" w:cs="宋体"/>
          <w:color w:val="000000"/>
          <w:sz w:val="22"/>
          <w:szCs w:val="22"/>
        </w:rPr>
        <w:t>。而且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即使两台机械臂都能做同一道工序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它们所需的时间也可以不同。</w:t>
      </w:r>
    </w:p>
    <w:p w14:paraId="6CD3C567" w14:textId="475B2534">
      <w:pPr>
        <w:pStyle w:val="a3"/>
        <w:rPr>
          <w:color w:val="000000"/>
          <w:sz w:val="22"/>
          <w:szCs w:val="22"/>
          <w:highlight w:val="lightGray"/>
        </w:rPr>
      </w:pP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J1={A,B,C}; J2={B,C,D}</w:t>
      </w: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；</w:t>
      </w: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J3={C,D,E}</w:t>
      </w:r>
    </w:p>
    <w:p w14:paraId="1E93F51F" w14:textId="6F02910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R1={3,4,5,6,X}; R2={4,3,6,5,X}</w:t>
      </w: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；</w:t>
      </w: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R3={3,4,2,3,X}</w:t>
      </w: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；</w:t>
      </w: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 xml:space="preserve">R4={4,5,7,4,7} </w:t>
      </w:r>
      <w:r>
        <w:rPr>
          <w:rFonts w:ascii="宋体" w:hAnsi="宋体" w:eastAsia="宋体" w:cs="宋体"/>
          <w:color w:val="000000"/>
          <w:sz w:val="22"/>
          <w:szCs w:val="22"/>
          <w:highlight w:val="lightGray"/>
        </w:rPr>
        <w:t>效率异构</w:t>
      </w:r>
    </w:p>
    <w:p w14:paraId="0908FC91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第二类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运输资源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——AGV(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自动导引小车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)</w:t>
      </w:r>
    </w:p>
    <w:p w14:paraId="38CE0697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车间里有固定数量的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AGV,</w:t>
      </w:r>
      <w:r>
        <w:rPr>
          <w:rFonts w:ascii="宋体" w:hAnsi="宋体" w:eastAsia="宋体" w:cs="宋体"/>
          <w:color w:val="000000"/>
          <w:sz w:val="22"/>
          <w:szCs w:val="22"/>
        </w:rPr>
        <w:t>它们彼此完全相同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速度一样、一次只能运一个工件、没有个体差异。它们的任务是在装卸站与各机械臂工位之间搬运工件。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车队规模是有限的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不假设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车足够多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52DFA65F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第三类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装卸站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(Loa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d/Unload Station,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下称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LU)</w:t>
      </w:r>
    </w:p>
    <w:p w14:paraId="68FE6A58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车间的唯一出入口。所有工件的毛坯在计划开始时都堆放在这里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所有成品最终也要运回这里。计划开始时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全部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也停在这里待命。</w:t>
      </w:r>
    </w:p>
    <w:p w14:paraId="03429806" w14:textId="77777777">
      <w:pPr>
        <w:pStyle w:val="3"/>
        <w:rPr>
          <w:color w:val="000000"/>
        </w:rPr>
      </w:pPr>
      <w:r>
        <w:lastRenderedPageBreak/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2.2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车间布局是一张路网图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,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不是一张距离表</w:t>
      </w:r>
    </w:p>
    <w:p w14:paraId="2CCEE0CB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这是本课题与多数同类研究最直观的一个差别。多数文献把车间布局简化为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任意两个工位之间的行驶时间矩阵</w:t>
      </w:r>
      <w:r>
        <w:rPr>
          <w:rFonts w:ascii="宋体" w:hAnsi="宋体" w:eastAsia="宋体" w:cs="宋体"/>
          <w:color w:val="000000"/>
          <w:sz w:val="22"/>
          <w:szCs w:val="22"/>
        </w:rPr>
        <w:t>",</w:t>
      </w:r>
      <w:r>
        <w:rPr>
          <w:rFonts w:ascii="宋体" w:hAnsi="宋体" w:eastAsia="宋体" w:cs="宋体"/>
          <w:color w:val="000000"/>
          <w:sz w:val="22"/>
          <w:szCs w:val="22"/>
        </w:rPr>
        <w:t>而本课题把布局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显式建模为一张图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17929196" w14:textId="77777777">
      <w:pPr>
        <w:numPr>
          <w:ilvl w:val="0"/>
          <w:numId w:val="1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节点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装卸站、每台机械臂的取放点、以及路口</w:t>
      </w:r>
      <w:r>
        <w:rPr>
          <w:rFonts w:ascii="宋体" w:hAnsi="宋体" w:eastAsia="宋体" w:cs="宋体"/>
          <w:color w:val="000000"/>
          <w:sz w:val="22"/>
          <w:szCs w:val="22"/>
        </w:rPr>
        <w:t>/</w:t>
      </w:r>
      <w:r>
        <w:rPr>
          <w:rFonts w:ascii="宋体" w:hAnsi="宋体" w:eastAsia="宋体" w:cs="宋体"/>
          <w:color w:val="000000"/>
          <w:sz w:val="22"/>
          <w:szCs w:val="22"/>
        </w:rPr>
        <w:t>汇合点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6CE7D6B2" w14:textId="77777777">
      <w:pPr>
        <w:numPr>
          <w:ilvl w:val="0"/>
          <w:numId w:val="1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走廊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(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边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)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连接节点的可通行路段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每条走廊有已知的通行时间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15245524" w14:textId="77777777">
      <w:pPr>
        <w:numPr>
          <w:ilvl w:val="0"/>
          <w:numId w:val="1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通行规则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走廊很窄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同一时刻只允许一辆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AGV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在其中行驶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不论方向</w:t>
      </w:r>
      <w:r>
        <w:rPr>
          <w:rFonts w:ascii="宋体" w:hAnsi="宋体" w:eastAsia="宋体" w:cs="宋体"/>
          <w:color w:val="000000"/>
          <w:sz w:val="22"/>
          <w:szCs w:val="22"/>
        </w:rPr>
        <w:t>。两车相向而行会撞车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同向追赶也不允许。</w:t>
      </w:r>
    </w:p>
    <w:p w14:paraId="2DE2FDE7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除通行走廊外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每个节点旁另设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停靠位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容量充足。空闲的车、等待让行的车、等待工件完工的车都停在停靠位上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停靠不占用走廊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不挡别人的路</w:t>
      </w:r>
      <w:r>
        <w:rPr>
          <w:rFonts w:ascii="宋体" w:hAnsi="宋体" w:eastAsia="宋体" w:cs="宋体"/>
          <w:color w:val="000000"/>
          <w:sz w:val="22"/>
          <w:szCs w:val="22"/>
        </w:rPr>
        <w:t>。这一区分很重要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正因为有它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计划开始时所有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才能同时停在装卸站而不违反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一条走廊一辆车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的规则。</w:t>
      </w:r>
    </w:p>
    <w:p w14:paraId="07943015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下面是本课题一直使用的示例车间的路网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括号内为该节点对应的资源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连线上的数字为单向通行时间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单位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):</w:t>
      </w:r>
    </w:p>
    <w:p w14:paraId="750BDFE4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c1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c2</w:t>
      </w:r>
      <w:r>
        <w:rPr>
          <w:rFonts w:ascii="宋体" w:hAnsi="宋体" w:eastAsia="宋体" w:cs="宋体"/>
          <w:color w:val="000000"/>
          <w:sz w:val="22"/>
          <w:szCs w:val="22"/>
        </w:rPr>
        <w:t>：</w:t>
      </w:r>
      <w:r>
        <w:rPr>
          <w:rFonts w:ascii="宋体" w:hAnsi="宋体" w:eastAsia="宋体" w:cs="宋体"/>
          <w:color w:val="000000"/>
          <w:sz w:val="22"/>
          <w:szCs w:val="22"/>
        </w:rPr>
        <w:t>crossing</w:t>
      </w:r>
      <w:r>
        <w:rPr>
          <w:rFonts w:ascii="宋体" w:hAnsi="宋体" w:eastAsia="宋体" w:cs="宋体"/>
          <w:color w:val="000000"/>
          <w:sz w:val="22"/>
          <w:szCs w:val="22"/>
        </w:rPr>
        <w:t>：路口</w:t>
      </w:r>
      <w:r>
        <w:rPr>
          <w:rFonts w:ascii="宋体" w:hAnsi="宋体" w:eastAsia="宋体" w:cs="宋体"/>
          <w:color w:val="000000"/>
          <w:sz w:val="22"/>
          <w:szCs w:val="22"/>
        </w:rPr>
        <w:t>/</w:t>
      </w:r>
      <w:r>
        <w:rPr>
          <w:rFonts w:ascii="宋体" w:hAnsi="宋体" w:eastAsia="宋体" w:cs="宋体"/>
          <w:color w:val="000000"/>
          <w:sz w:val="22"/>
          <w:szCs w:val="22"/>
        </w:rPr>
        <w:t>汇合节点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本身不加工也不装卸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只是几条走廊交汇的通行点</w:t>
      </w:r>
    </w:p>
    <w:p w14:paraId="059C0543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r1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r2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r3</w:t>
      </w:r>
      <w:r>
        <w:rPr>
          <w:rFonts w:ascii="宋体" w:hAnsi="宋体" w:eastAsia="宋体" w:cs="宋体"/>
          <w:color w:val="000000"/>
          <w:sz w:val="22"/>
          <w:szCs w:val="22"/>
        </w:rPr>
        <w:t>：</w:t>
      </w:r>
      <w:r>
        <w:rPr>
          <w:rFonts w:ascii="宋体" w:hAnsi="宋体" w:eastAsia="宋体" w:cs="宋体"/>
          <w:color w:val="000000"/>
          <w:sz w:val="22"/>
          <w:szCs w:val="22"/>
        </w:rPr>
        <w:t>robot arm</w:t>
      </w:r>
      <w:r>
        <w:rPr>
          <w:rFonts w:ascii="宋体" w:hAnsi="宋体" w:eastAsia="宋体" w:cs="宋体"/>
          <w:color w:val="000000"/>
          <w:sz w:val="22"/>
          <w:szCs w:val="22"/>
        </w:rPr>
        <w:t>：机械臂的取放点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分别对应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RA1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RA2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RA3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783346C1" w14:textId="639927E2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 xml:space="preserve">AGV </w:t>
      </w:r>
      <w:r>
        <w:rPr>
          <w:rFonts w:ascii="宋体" w:hAnsi="宋体" w:eastAsia="宋体" w:cs="宋体"/>
          <w:color w:val="000000"/>
          <w:sz w:val="22"/>
          <w:szCs w:val="22"/>
        </w:rPr>
        <w:t>在这里把工件卸给机械臂、或取走加工完的工件</w:t>
      </w:r>
    </w:p>
    <w:p w14:paraId="622E510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[r1]  ← RA1 </w:t>
      </w:r>
      <w:r>
        <w:rPr>
          <w:rFonts w:ascii="新宋体" w:hAnsi="新宋体" w:eastAsia="新宋体" w:cs="宋体"/>
          <w:color w:val="000000"/>
          <w:sz w:val="20"/>
          <w:szCs w:val="20"/>
        </w:rPr>
        <w:t>的取放点</w:t>
      </w:r>
    </w:p>
    <w:p w14:paraId="25E7373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/     \</w:t>
      </w:r>
    </w:p>
    <w:p w14:paraId="323DD8E7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2       4</w:t>
      </w:r>
    </w:p>
    <w:p w14:paraId="09B6D7EF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/         \</w:t>
      </w:r>
    </w:p>
    <w:p w14:paraId="4686A04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[v0]===2===[c1]-----3-----[c2]---2---[r2]  ← RA2 </w:t>
      </w:r>
      <w:r>
        <w:rPr>
          <w:rFonts w:ascii="新宋体" w:hAnsi="新宋体" w:eastAsia="新宋体" w:cs="宋体"/>
          <w:color w:val="000000"/>
          <w:sz w:val="20"/>
          <w:szCs w:val="20"/>
        </w:rPr>
        <w:t>的取放点</w:t>
      </w:r>
    </w:p>
    <w:p w14:paraId="35BF7CF7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↑          ↑              |</w:t>
      </w:r>
    </w:p>
    <w:p w14:paraId="0E29D9EA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</w:t>
      </w:r>
      <w:r>
        <w:rPr>
          <w:rFonts w:ascii="新宋体" w:hAnsi="新宋体" w:eastAsia="新宋体" w:cs="宋体"/>
          <w:color w:val="000000"/>
          <w:sz w:val="20"/>
          <w:szCs w:val="20"/>
        </w:rPr>
        <w:t>装卸站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</w:t>
      </w:r>
      <w:r>
        <w:rPr>
          <w:rFonts w:ascii="新宋体" w:hAnsi="新宋体" w:eastAsia="新宋体" w:cs="宋体"/>
          <w:color w:val="000000"/>
          <w:sz w:val="20"/>
          <w:szCs w:val="20"/>
        </w:rPr>
        <w:t>路口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2</w:t>
      </w:r>
    </w:p>
    <w:p w14:paraId="769992BD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(LU)                      |</w:t>
      </w:r>
    </w:p>
    <w:p w14:paraId="7C9F475B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[r3]  ← RA3 </w:t>
      </w:r>
      <w:r>
        <w:rPr>
          <w:rFonts w:ascii="新宋体" w:hAnsi="新宋体" w:eastAsia="新宋体" w:cs="宋体"/>
          <w:color w:val="000000"/>
          <w:sz w:val="20"/>
          <w:szCs w:val="20"/>
        </w:rPr>
        <w:t>的取放点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3757"/>
        <w:gridCol w:w="5973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816114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走廊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75E8D9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通行时间</w:t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分钟</w:t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)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E1011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v0 – c1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F487BB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2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44CE67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c1 – r1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AF13C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2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90887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c1 – c2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D158BE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3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7AB09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lastRenderedPageBreak/>
              <w:rPr>
                <w:rFonts w:ascii="宋体" w:hAnsi="宋体" w:eastAsia="宋体" w:cs="宋体"/>
                <w:color w:val="000000"/>
                <w:sz w:val="21"/>
                <w:szCs w:val="21"/>
              </w:rPr>
              <w:t>r1 – c2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D6CC6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4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7F8273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c2 – r2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BC6E7C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2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AB20E2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c2 – r3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194D39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2</w:t>
            </w:r>
          </w:p>
        </w:tc>
      </w:tr>
    </w:tbl>
    <w:p w14:paraId="26215FBC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从这张图可以直接读出一件重要的事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走廊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c1–c2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和节点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c2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是全车间的咽喉</w:t>
      </w:r>
      <w:r>
        <w:rPr>
          <w:rFonts w:ascii="宋体" w:hAnsi="宋体" w:eastAsia="宋体" w:cs="宋体"/>
          <w:color w:val="000000"/>
          <w:sz w:val="22"/>
          <w:szCs w:val="22"/>
        </w:rPr>
        <w:t>。从装卸站去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RA2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RA3 </w:t>
      </w:r>
      <w:r>
        <w:rPr>
          <w:rFonts w:ascii="宋体" w:hAnsi="宋体" w:eastAsia="宋体" w:cs="宋体"/>
          <w:color w:val="000000"/>
          <w:sz w:val="22"/>
          <w:szCs w:val="22"/>
        </w:rPr>
        <w:t>都必须经过它们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机械臂之间的转运也大多要经过。这里就是冲突的高发地段。</w:t>
      </w:r>
    </w:p>
    <w:p w14:paraId="69626E4F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2.3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一个工件的完整旅程</w:t>
      </w:r>
    </w:p>
    <w:p w14:paraId="002EC3B1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</w:t>
      </w:r>
      <w:r>
        <w:rPr>
          <w:rFonts w:ascii="新宋体" w:hAnsi="新宋体" w:eastAsia="新宋体" w:cs="宋体"/>
          <w:color w:val="000000"/>
          <w:sz w:val="20"/>
          <w:szCs w:val="20"/>
        </w:rPr>
        <w:t>毛坯在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LU </w:t>
      </w:r>
      <w:r>
        <w:rPr>
          <w:rFonts w:ascii="新宋体" w:hAnsi="新宋体" w:eastAsia="新宋体" w:cs="宋体"/>
          <w:color w:val="000000"/>
          <w:sz w:val="20"/>
          <w:szCs w:val="20"/>
        </w:rPr>
        <w:t>等待</w:t>
      </w:r>
    </w:p>
    <w:p w14:paraId="1D15FB8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</w:t>
      </w:r>
    </w:p>
    <w:p w14:paraId="6F5E18B1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  ① AGV </w:t>
      </w:r>
      <w:r>
        <w:rPr>
          <w:rFonts w:ascii="新宋体" w:hAnsi="新宋体" w:eastAsia="新宋体" w:cs="宋体"/>
          <w:color w:val="000000"/>
          <w:sz w:val="20"/>
          <w:szCs w:val="20"/>
        </w:rPr>
        <w:t>来接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运到第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1 </w:t>
      </w:r>
      <w:r>
        <w:rPr>
          <w:rFonts w:ascii="新宋体" w:hAnsi="新宋体" w:eastAsia="新宋体" w:cs="宋体"/>
          <w:color w:val="000000"/>
          <w:sz w:val="20"/>
          <w:szCs w:val="20"/>
        </w:rPr>
        <w:t>道工序被指派的机械臂</w:t>
      </w:r>
    </w:p>
    <w:p w14:paraId="07E6399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▼</w:t>
      </w:r>
    </w:p>
    <w:p w14:paraId="263AF52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</w:t>
      </w:r>
      <w:r>
        <w:rPr>
          <w:rFonts w:ascii="新宋体" w:hAnsi="新宋体" w:eastAsia="新宋体" w:cs="宋体"/>
          <w:color w:val="000000"/>
          <w:sz w:val="20"/>
          <w:szCs w:val="20"/>
        </w:rPr>
        <w:t>在该机械臂旁的缓冲区排队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→ </w:t>
      </w:r>
      <w:r>
        <w:rPr>
          <w:rFonts w:ascii="新宋体" w:hAnsi="新宋体" w:eastAsia="新宋体" w:cs="宋体"/>
          <w:color w:val="000000"/>
          <w:sz w:val="20"/>
          <w:szCs w:val="20"/>
        </w:rPr>
        <w:t>上机加工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→ </w:t>
      </w:r>
      <w:r>
        <w:rPr>
          <w:rFonts w:ascii="新宋体" w:hAnsi="新宋体" w:eastAsia="新宋体" w:cs="宋体"/>
          <w:color w:val="000000"/>
          <w:sz w:val="20"/>
          <w:szCs w:val="20"/>
        </w:rPr>
        <w:t>完工后移入输出缓冲区</w:t>
      </w:r>
    </w:p>
    <w:p w14:paraId="3EDB703F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</w:t>
      </w:r>
    </w:p>
    <w:p w14:paraId="036DF8A2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  ② </w:t>
      </w:r>
      <w:r>
        <w:rPr>
          <w:rFonts w:ascii="新宋体" w:hAnsi="新宋体" w:eastAsia="新宋体" w:cs="宋体"/>
          <w:color w:val="000000"/>
          <w:sz w:val="20"/>
          <w:szCs w:val="20"/>
        </w:rPr>
        <w:t>若下一道工序在另一台机械臂上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,AGV </w:t>
      </w:r>
      <w:r>
        <w:rPr>
          <w:rFonts w:ascii="新宋体" w:hAnsi="新宋体" w:eastAsia="新宋体" w:cs="宋体"/>
          <w:color w:val="000000"/>
          <w:sz w:val="20"/>
          <w:szCs w:val="20"/>
        </w:rPr>
        <w:t>来接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运过去</w:t>
      </w:r>
    </w:p>
    <w:p w14:paraId="2CE806DD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     (</w:t>
      </w:r>
      <w:r>
        <w:rPr>
          <w:rFonts w:ascii="新宋体" w:hAnsi="新宋体" w:eastAsia="新宋体" w:cs="宋体"/>
          <w:color w:val="000000"/>
          <w:sz w:val="20"/>
          <w:szCs w:val="20"/>
        </w:rPr>
        <w:t>若下一道工序恰好在同一台机械臂上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则不需要搬运</w:t>
      </w:r>
      <w:r>
        <w:rPr>
          <w:rFonts w:ascii="新宋体" w:hAnsi="新宋体" w:eastAsia="新宋体" w:cs="宋体"/>
          <w:color w:val="000000"/>
          <w:sz w:val="20"/>
          <w:szCs w:val="20"/>
        </w:rPr>
        <w:t>)</w:t>
      </w:r>
    </w:p>
    <w:p w14:paraId="5C5C25F9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▼</w:t>
      </w:r>
    </w:p>
    <w:p w14:paraId="5629AB8E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……</w:t>
      </w:r>
      <w:r>
        <w:rPr>
          <w:rFonts w:ascii="新宋体" w:hAnsi="新宋体" w:eastAsia="新宋体" w:cs="宋体"/>
          <w:color w:val="000000"/>
          <w:sz w:val="20"/>
          <w:szCs w:val="20"/>
        </w:rPr>
        <w:t>重复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直到最后一道工序完成</w:t>
      </w:r>
      <w:r>
        <w:rPr>
          <w:rFonts w:ascii="新宋体" w:hAnsi="新宋体" w:eastAsia="新宋体" w:cs="宋体"/>
          <w:color w:val="000000"/>
          <w:sz w:val="20"/>
          <w:szCs w:val="20"/>
        </w:rPr>
        <w:t>……</w:t>
      </w:r>
    </w:p>
    <w:p w14:paraId="17A74838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</w:t>
      </w:r>
    </w:p>
    <w:p w14:paraId="078A59D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  ③ AGV </w:t>
      </w:r>
      <w:r>
        <w:rPr>
          <w:rFonts w:ascii="新宋体" w:hAnsi="新宋体" w:eastAsia="新宋体" w:cs="宋体"/>
          <w:color w:val="000000"/>
          <w:sz w:val="20"/>
          <w:szCs w:val="20"/>
        </w:rPr>
        <w:t>来接成品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运回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LU</w:t>
      </w:r>
    </w:p>
    <w:p w14:paraId="61A4A015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▼</w:t>
      </w:r>
    </w:p>
    <w:p w14:paraId="039E3AD2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</w:t>
      </w:r>
      <w:r>
        <w:rPr>
          <w:rFonts w:ascii="新宋体" w:hAnsi="新宋体" w:eastAsia="新宋体" w:cs="宋体"/>
          <w:color w:val="000000"/>
          <w:sz w:val="20"/>
          <w:szCs w:val="20"/>
        </w:rPr>
        <w:t>成品返抵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LU,</w:t>
      </w:r>
      <w:r>
        <w:rPr>
          <w:rFonts w:ascii="新宋体" w:hAnsi="新宋体" w:eastAsia="新宋体" w:cs="宋体"/>
          <w:color w:val="000000"/>
          <w:sz w:val="20"/>
          <w:szCs w:val="20"/>
        </w:rPr>
        <w:t>该工件完成</w:t>
      </w:r>
    </w:p>
    <w:p w14:paraId="6843410F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makespan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就是最后一件成品返抵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LU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的时刻。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注意这里包含了成品回运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后面会看到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这一段会显著改变问题的性质。</w:t>
      </w:r>
    </w:p>
    <w:p w14:paraId="7723D42E" w14:textId="77777777">
      <w:pPr>
        <w:spacing w:before="480" w:after="480"/>
        <w:rPr>
          <w:color w:val="000000"/>
          <w:sz w:val="22"/>
          <w:szCs w:val="22"/>
        </w:rPr>
      </w:pPr>
    </w:p>
    <w:p w14:paraId="348FF2F4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三、这个场景的三个关键特征</w:t>
      </w:r>
    </w:p>
    <w:p w14:paraId="1168596E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前面描述的车间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乍看和文献里常见的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柔性作业车间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+ AGV"</w:t>
      </w:r>
      <w:r>
        <w:rPr>
          <w:rFonts w:ascii="宋体" w:hAnsi="宋体" w:eastAsia="宋体" w:cs="宋体"/>
          <w:color w:val="000000"/>
          <w:sz w:val="22"/>
          <w:szCs w:val="22"/>
        </w:rPr>
        <w:t>没什么两样。真正让这个问题不同的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是下面三个特征。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它们同时存在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是本课题的核心权衡。</w:t>
      </w:r>
    </w:p>
    <w:p w14:paraId="6B3B7BD1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特征一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: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机械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臂的异构是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"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双层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"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的</w:t>
      </w:r>
    </w:p>
    <w:p w14:paraId="6409FD3B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第一层是能力异构。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每道工序只有一部分机械臂能做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能做的那些构成该工序的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可选机器集合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。这不是人为设定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而是物理约束的直接后果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换不了对应夹具的机械臂做不了这道工序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负载不够的举不动这个工件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精度不够的达不到公差要求。</w:t>
      </w:r>
    </w:p>
    <w:p w14:paraId="6E44A775" w14:textId="77777777">
      <w:pPr>
        <w:pStyle w:val="a3"/>
        <w:rPr>
          <w:color w:val="000000"/>
          <w:sz w:val="22"/>
          <w:szCs w:val="22"/>
        </w:rPr>
      </w:pPr>
      <w:r>
        <w:lastRenderedPageBreak/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第二层是效率异构。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在可选机器集合内部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同一道工序在不同机械臂上的加工时间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可以不同</w:t>
      </w:r>
      <w:r>
        <w:rPr>
          <w:rFonts w:ascii="宋体" w:hAnsi="宋体" w:eastAsia="宋体" w:cs="宋体"/>
          <w:color w:val="000000"/>
          <w:sz w:val="22"/>
          <w:szCs w:val="22"/>
        </w:rPr>
        <w:t>。快的机械臂可能是新设备、行程更短、程序优化得更好。</w:t>
      </w:r>
    </w:p>
    <w:p w14:paraId="5AD92A57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举个具体的例子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示例算例中工件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 </w:t>
      </w:r>
      <w:r>
        <w:rPr>
          <w:rFonts w:ascii="宋体" w:hAnsi="宋体" w:eastAsia="宋体" w:cs="宋体"/>
          <w:color w:val="000000"/>
          <w:sz w:val="22"/>
          <w:szCs w:val="22"/>
        </w:rPr>
        <w:t>的第一道工序在三台机械臂上的加工时间分别是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4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、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6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、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5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最快的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RA1 </w:t>
      </w:r>
      <w:r>
        <w:rPr>
          <w:rFonts w:ascii="宋体" w:hAnsi="宋体" w:eastAsia="宋体" w:cs="宋体"/>
          <w:color w:val="000000"/>
          <w:sz w:val="22"/>
          <w:szCs w:val="22"/>
        </w:rPr>
        <w:t>比最慢的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RA2 </w:t>
      </w:r>
      <w:r>
        <w:rPr>
          <w:rFonts w:ascii="宋体" w:hAnsi="宋体" w:eastAsia="宋体" w:cs="宋体"/>
          <w:color w:val="000000"/>
          <w:sz w:val="22"/>
          <w:szCs w:val="22"/>
        </w:rPr>
        <w:t>快了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50%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583A28BD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这两层叠加起来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意味着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把这道工序交给谁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是一个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有真实代价差异</w:t>
      </w:r>
      <w:r>
        <w:rPr>
          <w:rFonts w:ascii="宋体" w:hAnsi="宋体" w:eastAsia="宋体" w:cs="宋体"/>
          <w:color w:val="000000"/>
          <w:sz w:val="22"/>
          <w:szCs w:val="22"/>
        </w:rPr>
        <w:t>的决策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而不是一个无关紧要的选择。</w:t>
      </w:r>
    </w:p>
    <w:p w14:paraId="4A39D265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特征二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: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运输时间不是常数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,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而是决策的函数</w:t>
      </w:r>
    </w:p>
    <w:p w14:paraId="27495093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这是本课题最核心的一点。</w:t>
      </w:r>
    </w:p>
    <w:p w14:paraId="42A4CFC0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在传统研究中</w:t>
      </w:r>
      <w:r>
        <w:rPr>
          <w:rFonts w:ascii="宋体" w:hAnsi="宋体" w:eastAsia="宋体" w:cs="宋体"/>
          <w:color w:val="000000"/>
          <w:sz w:val="22"/>
          <w:szCs w:val="22"/>
        </w:rPr>
        <w:t>,"</w:t>
      </w:r>
      <w:r>
        <w:rPr>
          <w:rFonts w:ascii="宋体" w:hAnsi="宋体" w:eastAsia="宋体" w:cs="宋体"/>
          <w:color w:val="000000"/>
          <w:sz w:val="22"/>
          <w:szCs w:val="22"/>
        </w:rPr>
        <w:t>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 </w:t>
      </w:r>
      <w:r>
        <w:rPr>
          <w:rFonts w:ascii="宋体" w:hAnsi="宋体" w:eastAsia="宋体" w:cs="宋体"/>
          <w:color w:val="000000"/>
          <w:sz w:val="22"/>
          <w:szCs w:val="22"/>
        </w:rPr>
        <w:t>点运到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B </w:t>
      </w:r>
      <w:r>
        <w:rPr>
          <w:rFonts w:ascii="宋体" w:hAnsi="宋体" w:eastAsia="宋体" w:cs="宋体"/>
          <w:color w:val="000000"/>
          <w:sz w:val="22"/>
          <w:szCs w:val="22"/>
        </w:rPr>
        <w:t>点要多久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是一个查表就能得到的常数。而在本课题中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47C2C301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</w:t>
      </w:r>
      <w:r>
        <w:rPr>
          <w:rFonts w:ascii="新宋体" w:hAnsi="新宋体" w:eastAsia="新宋体" w:cs="宋体"/>
          <w:color w:val="000000"/>
          <w:sz w:val="20"/>
          <w:szCs w:val="20"/>
        </w:rPr>
        <w:t>一次搬运的实际耗时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=  </w:t>
      </w:r>
      <w:r>
        <w:rPr>
          <w:rFonts w:ascii="新宋体" w:hAnsi="新宋体" w:eastAsia="新宋体" w:cs="宋体"/>
          <w:color w:val="000000"/>
          <w:sz w:val="20"/>
          <w:szCs w:val="20"/>
        </w:rPr>
        <w:t>所选路径上各段走廊的通行时间之和</w:t>
      </w:r>
    </w:p>
    <w:p w14:paraId="15BFD76E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+  </w:t>
      </w:r>
      <w:r>
        <w:rPr>
          <w:rFonts w:ascii="新宋体" w:hAnsi="新宋体" w:eastAsia="新宋体" w:cs="宋体"/>
          <w:color w:val="000000"/>
          <w:sz w:val="20"/>
          <w:szCs w:val="20"/>
        </w:rPr>
        <w:t>途中为了给别的车让行而停靠等待的时间</w:t>
      </w:r>
    </w:p>
    <w:p w14:paraId="7BB8572C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两项都由决策产生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而不是给定的参数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69F5265F" w14:textId="77777777">
      <w:pPr>
        <w:numPr>
          <w:ilvl w:val="0"/>
          <w:numId w:val="2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第一项取决于选哪条路</w:t>
      </w:r>
      <w:r>
        <w:rPr>
          <w:rFonts w:ascii="宋体" w:hAnsi="宋体" w:eastAsia="宋体" w:cs="宋体"/>
          <w:color w:val="000000"/>
          <w:sz w:val="22"/>
          <w:szCs w:val="22"/>
        </w:rPr>
        <w:t>。同样从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r1 </w:t>
      </w:r>
      <w:r>
        <w:rPr>
          <w:rFonts w:ascii="宋体" w:hAnsi="宋体" w:eastAsia="宋体" w:cs="宋体"/>
          <w:color w:val="000000"/>
          <w:sz w:val="22"/>
          <w:szCs w:val="22"/>
        </w:rPr>
        <w:t>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r2,</w:t>
      </w:r>
      <w:r>
        <w:rPr>
          <w:rFonts w:ascii="宋体" w:hAnsi="宋体" w:eastAsia="宋体" w:cs="宋体"/>
          <w:color w:val="000000"/>
          <w:sz w:val="22"/>
          <w:szCs w:val="22"/>
        </w:rPr>
        <w:t>可以走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r1→c2→r2(4+2=6 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),</w:t>
      </w:r>
      <w:r>
        <w:rPr>
          <w:rFonts w:ascii="宋体" w:hAnsi="宋体" w:eastAsia="宋体" w:cs="宋体"/>
          <w:color w:val="000000"/>
          <w:sz w:val="22"/>
          <w:szCs w:val="22"/>
        </w:rPr>
        <w:t>遇到堵塞也可以绕行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r1→c1→c2→r2(2+3+2=7 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);</w:t>
      </w:r>
    </w:p>
    <w:p w14:paraId="7CCE0038" w14:textId="77777777">
      <w:pPr>
        <w:numPr>
          <w:ilvl w:val="0"/>
          <w:numId w:val="2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第二项取决于路网当时的占用状况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而占用状况又取决于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别的车此刻在干什么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也就是取决于其他所有搬运任务的安排。</w:t>
      </w:r>
    </w:p>
    <w:p w14:paraId="05EB7243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所以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这一趟要花多久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不能在排产之前算出来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而排产又必须知道要花多久才能定得下来。这是整个问题最本质的循环依赖。</w:t>
      </w:r>
    </w:p>
    <w:p w14:paraId="348B2904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特征三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:AGV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数量有限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,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瓶颈可能落在运输侧</w:t>
      </w:r>
    </w:p>
    <w:p w14:paraId="59B14C87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车队规模有限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意味着工件可能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完工了却没车来接</w:t>
      </w:r>
      <w:r>
        <w:rPr>
          <w:rFonts w:ascii="宋体" w:hAnsi="宋体" w:eastAsia="宋体" w:cs="宋体"/>
          <w:color w:val="000000"/>
          <w:sz w:val="22"/>
          <w:szCs w:val="22"/>
        </w:rPr>
        <w:t>",</w:t>
      </w:r>
      <w:r>
        <w:rPr>
          <w:rFonts w:ascii="宋体" w:hAnsi="宋体" w:eastAsia="宋体" w:cs="宋体"/>
          <w:color w:val="000000"/>
          <w:sz w:val="22"/>
          <w:szCs w:val="22"/>
        </w:rPr>
        <w:t>在输出缓冲区干等。示例算例中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数与机械臂数之比是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2:3,</w:t>
      </w:r>
      <w:r>
        <w:rPr>
          <w:rFonts w:ascii="宋体" w:hAnsi="宋体" w:eastAsia="宋体" w:cs="宋体"/>
          <w:color w:val="000000"/>
          <w:sz w:val="22"/>
          <w:szCs w:val="22"/>
        </w:rPr>
        <w:t>属于运输偏紧的配置。当然，这个配置可以更改并用在小论文中做实验。</w:t>
      </w:r>
    </w:p>
    <w:p w14:paraId="01D1BB3A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这个比值决定了瓶颈落在哪一侧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66084DED" w14:textId="77777777">
      <w:pPr>
        <w:numPr>
          <w:ilvl w:val="0"/>
          <w:numId w:val="3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车相对少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瓶颈在运输侧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空车调度和路径规划的价值大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67A25D3B" w14:textId="77777777">
      <w:pPr>
        <w:numPr>
          <w:ilvl w:val="0"/>
          <w:numId w:val="3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车相对多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任务分配变得无所谓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但路网上的车流密度上升、冲突加剧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5ADF92FF" w14:textId="77777777">
      <w:pPr>
        <w:numPr>
          <w:ilvl w:val="0"/>
          <w:numId w:val="3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车多且不冲突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问题退化成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只考虑固定运输时间的柔性作业车间调度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，但不太符合现实情况。</w:t>
      </w:r>
    </w:p>
    <w:p w14:paraId="4E17366C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三个特征叠加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,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产生本课题的核心权衡</w:t>
      </w:r>
    </w:p>
    <w:p w14:paraId="6B8FBBC0" w14:textId="4AFC61EC">
      <w:pPr>
        <w:pStyle w:val="HTML0"/>
        <w:rPr>
          <w:color w:val="FF0000"/>
        </w:rPr>
      </w:pPr>
      <w:r>
        <w:rPr>
          <w:rFonts w:ascii="新宋体" w:hAnsi="新宋体" w:eastAsia="新宋体" w:cs="宋体"/>
          <w:color w:val="FF0000"/>
          <w:sz w:val="20"/>
          <w:szCs w:val="20"/>
        </w:rPr>
        <w:t xml:space="preserve">   </w:t>
      </w:r>
      <w:r>
        <w:rPr>
          <w:rFonts w:ascii="新宋体" w:hAnsi="新宋体" w:eastAsia="新宋体" w:cs="宋体"/>
          <w:color w:val="FF0000"/>
          <w:sz w:val="20"/>
          <w:szCs w:val="20"/>
        </w:rPr>
        <w:t>通往</w:t>
      </w:r>
      <w:r>
        <w:rPr>
          <w:rFonts w:ascii="新宋体" w:hAnsi="新宋体" w:eastAsia="新宋体" w:cs="宋体"/>
          <w:color w:val="FF0000"/>
          <w:sz w:val="20"/>
          <w:szCs w:val="20"/>
        </w:rPr>
        <w:t>“</w:t>
      </w:r>
      <w:r>
        <w:rPr>
          <w:rFonts w:ascii="新宋体" w:hAnsi="新宋体" w:eastAsia="新宋体" w:cs="宋体"/>
          <w:color w:val="FF0000"/>
          <w:sz w:val="20"/>
          <w:szCs w:val="20"/>
        </w:rPr>
        <w:t>路径短</w:t>
      </w:r>
      <w:r>
        <w:rPr>
          <w:rFonts w:ascii="新宋体" w:hAnsi="新宋体" w:eastAsia="新宋体" w:cs="宋体"/>
          <w:color w:val="FF0000"/>
          <w:sz w:val="20"/>
          <w:szCs w:val="20"/>
        </w:rPr>
        <w:t>+</w:t>
      </w:r>
      <w:r>
        <w:rPr>
          <w:rFonts w:ascii="新宋体" w:hAnsi="新宋体" w:eastAsia="新宋体" w:cs="宋体"/>
          <w:color w:val="FF0000"/>
          <w:sz w:val="20"/>
          <w:szCs w:val="20"/>
        </w:rPr>
        <w:t>加工最快的那台机械臂</w:t>
      </w:r>
      <w:r>
        <w:rPr>
          <w:rFonts w:ascii="新宋体" w:hAnsi="新宋体" w:eastAsia="新宋体" w:cs="宋体"/>
          <w:color w:val="FF0000"/>
          <w:sz w:val="20"/>
          <w:szCs w:val="20"/>
        </w:rPr>
        <w:t>”</w:t>
      </w:r>
      <w:r>
        <w:rPr>
          <w:rFonts w:ascii="新宋体" w:hAnsi="新宋体" w:eastAsia="新宋体" w:cs="宋体"/>
          <w:color w:val="FF0000"/>
          <w:sz w:val="20"/>
          <w:szCs w:val="20"/>
        </w:rPr>
        <w:t>是否最优？</w:t>
      </w:r>
    </w:p>
    <w:p w14:paraId="0422B1E2" w14:textId="77777777">
      <w:pPr>
        <w:pStyle w:val="HTML0"/>
        <w:rPr>
          <w:color w:val="FF0000"/>
        </w:rPr>
      </w:pPr>
      <w:r>
        <w:rPr>
          <w:rFonts w:ascii="新宋体" w:hAnsi="新宋体" w:eastAsia="新宋体" w:cs="宋体"/>
          <w:color w:val="FF0000"/>
          <w:sz w:val="20"/>
          <w:szCs w:val="20"/>
        </w:rPr>
        <w:t xml:space="preserve">              │</w:t>
      </w:r>
    </w:p>
    <w:p w14:paraId="420EEBC4" w14:textId="7C99F252">
      <w:pPr>
        <w:pStyle w:val="HTML0"/>
        <w:rPr>
          <w:color w:val="FF0000"/>
        </w:rPr>
      </w:pPr>
      <w:r>
        <w:rPr>
          <w:rFonts w:ascii="新宋体" w:hAnsi="新宋体" w:eastAsia="新宋体" w:cs="宋体"/>
          <w:color w:val="FF0000"/>
          <w:sz w:val="20"/>
          <w:szCs w:val="20"/>
        </w:rPr>
        <w:t xml:space="preserve">              ├── </w:t>
      </w:r>
      <w:r>
        <w:rPr>
          <w:rFonts w:ascii="新宋体" w:hAnsi="新宋体" w:eastAsia="新宋体" w:cs="宋体"/>
          <w:color w:val="FF0000"/>
          <w:sz w:val="20"/>
          <w:szCs w:val="20"/>
        </w:rPr>
        <w:t>方案</w:t>
      </w:r>
      <w:r>
        <w:rPr>
          <w:rFonts w:ascii="新宋体" w:hAnsi="新宋体" w:eastAsia="新宋体" w:cs="宋体"/>
          <w:color w:val="FF0000"/>
          <w:sz w:val="20"/>
          <w:szCs w:val="20"/>
        </w:rPr>
        <w:t xml:space="preserve"> A:</w:t>
      </w:r>
      <w:r>
        <w:rPr>
          <w:rFonts w:ascii="新宋体" w:hAnsi="新宋体" w:eastAsia="新宋体" w:cs="宋体"/>
          <w:color w:val="FF0000"/>
          <w:sz w:val="20"/>
          <w:szCs w:val="20"/>
        </w:rPr>
        <w:t>固定常数时间，不同工序从一台机</w:t>
      </w:r>
      <w:r>
        <w:rPr>
          <w:rFonts w:ascii="新宋体" w:hAnsi="新宋体" w:eastAsia="新宋体" w:cs="宋体"/>
          <w:color w:val="FF0000"/>
          <w:sz w:val="20"/>
          <w:szCs w:val="20"/>
        </w:rPr>
        <w:t>械臂</w:t>
      </w:r>
      <w:r>
        <w:rPr>
          <w:rFonts w:ascii="新宋体" w:hAnsi="新宋体" w:eastAsia="新宋体" w:cs="宋体"/>
          <w:color w:val="FF0000"/>
          <w:sz w:val="20"/>
          <w:szCs w:val="20"/>
        </w:rPr>
        <w:t>RA1</w:t>
      </w:r>
      <w:r>
        <w:rPr>
          <w:rFonts w:ascii="新宋体" w:hAnsi="新宋体" w:eastAsia="新宋体" w:cs="宋体"/>
          <w:color w:val="FF0000"/>
          <w:sz w:val="20"/>
          <w:szCs w:val="20"/>
        </w:rPr>
        <w:t>派到了另一台机械臂</w:t>
      </w:r>
      <w:r>
        <w:rPr>
          <w:rFonts w:ascii="新宋体" w:hAnsi="新宋体" w:eastAsia="新宋体" w:cs="宋体"/>
          <w:color w:val="FF0000"/>
          <w:sz w:val="20"/>
          <w:szCs w:val="20"/>
        </w:rPr>
        <w:t>RA2</w:t>
      </w:r>
      <w:r>
        <w:rPr>
          <w:rFonts w:ascii="新宋体" w:hAnsi="新宋体" w:eastAsia="新宋体" w:cs="宋体"/>
          <w:color w:val="FF0000"/>
          <w:sz w:val="20"/>
          <w:szCs w:val="20"/>
        </w:rPr>
        <w:t>，这个总时间</w:t>
      </w:r>
    </w:p>
    <w:p w14:paraId="72A95FD5" w14:textId="4209F0D4">
      <w:pPr>
        <w:pStyle w:val="HTML0"/>
        <w:rPr>
          <w:color w:val="FF0000"/>
        </w:rPr>
      </w:pPr>
      <w:r>
        <w:lastRenderedPageBreak/>
        <w:rPr>
          <w:rFonts w:ascii="新宋体" w:hAnsi="新宋体" w:eastAsia="新宋体" w:cs="宋体"/>
          <w:color w:val="FF0000"/>
          <w:sz w:val="20"/>
          <w:szCs w:val="20"/>
        </w:rPr>
        <w:t xml:space="preserve">              └── </w:t>
      </w:r>
      <w:r>
        <w:rPr>
          <w:rFonts w:ascii="新宋体" w:hAnsi="新宋体" w:eastAsia="新宋体" w:cs="宋体"/>
          <w:color w:val="FF0000"/>
          <w:sz w:val="20"/>
          <w:szCs w:val="20"/>
        </w:rPr>
        <w:t>方案</w:t>
      </w:r>
      <w:r>
        <w:rPr>
          <w:rFonts w:ascii="新宋体" w:hAnsi="新宋体" w:eastAsia="新宋体" w:cs="宋体"/>
          <w:color w:val="FF0000"/>
          <w:sz w:val="20"/>
          <w:szCs w:val="20"/>
        </w:rPr>
        <w:t xml:space="preserve"> B:</w:t>
      </w:r>
      <w:r>
        <w:rPr>
          <w:rFonts w:ascii="新宋体" w:hAnsi="新宋体" w:eastAsia="新宋体" w:cs="宋体"/>
          <w:color w:val="FF0000"/>
          <w:sz w:val="20"/>
          <w:szCs w:val="20"/>
        </w:rPr>
        <w:t>从</w:t>
      </w:r>
      <w:r>
        <w:rPr>
          <w:rFonts w:ascii="新宋体" w:hAnsi="新宋体" w:eastAsia="新宋体" w:cs="宋体"/>
          <w:color w:val="FF0000"/>
          <w:sz w:val="20"/>
          <w:szCs w:val="20"/>
        </w:rPr>
        <w:t>RA1</w:t>
      </w:r>
      <w:r>
        <w:rPr>
          <w:rFonts w:ascii="新宋体" w:hAnsi="新宋体" w:eastAsia="新宋体" w:cs="宋体"/>
          <w:color w:val="FF0000"/>
          <w:sz w:val="20"/>
          <w:szCs w:val="20"/>
        </w:rPr>
        <w:t>到</w:t>
      </w:r>
      <w:r>
        <w:rPr>
          <w:rFonts w:ascii="新宋体" w:hAnsi="新宋体" w:eastAsia="新宋体" w:cs="宋体"/>
          <w:color w:val="FF0000"/>
          <w:sz w:val="20"/>
          <w:szCs w:val="20"/>
        </w:rPr>
        <w:t>RA3</w:t>
      </w:r>
      <w:r>
        <w:rPr>
          <w:rFonts w:ascii="新宋体" w:hAnsi="新宋体" w:eastAsia="新宋体" w:cs="宋体"/>
          <w:color w:val="FF0000"/>
          <w:sz w:val="20"/>
          <w:szCs w:val="20"/>
        </w:rPr>
        <w:t>的</w:t>
      </w:r>
      <w:r>
        <w:rPr>
          <w:rFonts w:ascii="新宋体" w:hAnsi="新宋体" w:eastAsia="新宋体" w:cs="宋体"/>
          <w:color w:val="FF0000"/>
          <w:sz w:val="20"/>
          <w:szCs w:val="20"/>
        </w:rPr>
        <w:t>AGV</w:t>
      </w:r>
      <w:r>
        <w:rPr>
          <w:rFonts w:ascii="新宋体" w:hAnsi="新宋体" w:eastAsia="新宋体" w:cs="宋体"/>
          <w:color w:val="FF0000"/>
          <w:sz w:val="20"/>
          <w:szCs w:val="20"/>
        </w:rPr>
        <w:t>运输时间虽然时间更长，但由于</w:t>
      </w:r>
      <w:r>
        <w:rPr>
          <w:rFonts w:ascii="新宋体" w:hAnsi="新宋体" w:eastAsia="新宋体" w:cs="宋体"/>
          <w:color w:val="FF0000"/>
          <w:sz w:val="20"/>
          <w:szCs w:val="20"/>
        </w:rPr>
        <w:t>RA3</w:t>
      </w:r>
      <w:r>
        <w:rPr>
          <w:rFonts w:ascii="新宋体" w:hAnsi="新宋体" w:eastAsia="新宋体" w:cs="宋体"/>
          <w:color w:val="FF0000"/>
          <w:sz w:val="20"/>
          <w:szCs w:val="20"/>
        </w:rPr>
        <w:t>的加工时间短，这个总时间</w:t>
      </w:r>
    </w:p>
    <w:p w14:paraId="66CE582D" w14:textId="77777777">
      <w:pPr>
        <w:pStyle w:val="HTML0"/>
        <w:rPr>
          <w:color w:val="FF0000"/>
        </w:rPr>
      </w:pPr>
      <w:r>
        <w:rPr>
          <w:rFonts w:ascii="新宋体" w:hAnsi="新宋体" w:eastAsia="新宋体" w:cs="宋体"/>
          <w:color w:val="FF0000"/>
          <w:sz w:val="20"/>
          <w:szCs w:val="20"/>
        </w:rPr>
        <w:t xml:space="preserve">              │</w:t>
      </w:r>
    </w:p>
    <w:p w14:paraId="1519A279" w14:textId="77777777">
      <w:pPr>
        <w:pStyle w:val="HTML0"/>
        <w:rPr>
          <w:color w:val="FF0000"/>
        </w:rPr>
      </w:pPr>
      <w:r>
        <w:rPr>
          <w:rFonts w:ascii="新宋体" w:hAnsi="新宋体" w:eastAsia="新宋体" w:cs="宋体"/>
          <w:color w:val="FF0000"/>
          <w:sz w:val="20"/>
          <w:szCs w:val="20"/>
        </w:rPr>
        <w:t xml:space="preserve">        </w:t>
      </w:r>
      <w:r>
        <w:rPr>
          <w:rFonts w:ascii="新宋体" w:hAnsi="新宋体" w:eastAsia="新宋体" w:cs="宋体"/>
          <w:color w:val="FF0000"/>
          <w:sz w:val="20"/>
          <w:szCs w:val="20"/>
        </w:rPr>
        <w:t>哪个整体更优</w:t>
      </w:r>
      <w:r>
        <w:rPr>
          <w:rFonts w:ascii="新宋体" w:hAnsi="新宋体" w:eastAsia="新宋体" w:cs="宋体"/>
          <w:color w:val="FF0000"/>
          <w:sz w:val="20"/>
          <w:szCs w:val="20"/>
        </w:rPr>
        <w:t xml:space="preserve">?  ← </w:t>
      </w:r>
      <w:r>
        <w:rPr>
          <w:rFonts w:ascii="新宋体" w:hAnsi="新宋体" w:eastAsia="新宋体" w:cs="宋体"/>
          <w:color w:val="FF0000"/>
          <w:sz w:val="20"/>
          <w:szCs w:val="20"/>
        </w:rPr>
        <w:t>本课题要回答的问题</w:t>
      </w:r>
    </w:p>
    <w:p w14:paraId="137AB38F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这个权衡的成立需要三个条件同时满足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1481"/>
        <w:gridCol w:w="8249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471FE2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缺了哪个条件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9EFE02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会退化成什么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0176B0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缺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效率异构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33227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机械臂之间没有快慢差别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改派没有代价也没有收益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但不太符合现实情况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4E498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缺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显式路网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8D75A" w14:textId="106F15EC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运输时间是常数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不存在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哪条路堵了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这回事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退化为经典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FJSP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问题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但不太符合现实情况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CCCC0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缺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车队有限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BD3823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车足够多则互不干扰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不产生冲突与等待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但不太符合现实情况</w:t>
            </w:r>
          </w:p>
        </w:tc>
      </w:tr>
    </w:tbl>
    <w:p w14:paraId="3764BDD2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换句话说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这三个特征不是三条并列的假设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而是一个整体</w:t>
      </w:r>
      <w:r>
        <w:rPr>
          <w:rFonts w:ascii="宋体" w:hAnsi="宋体" w:eastAsia="宋体" w:cs="宋体"/>
          <w:color w:val="000000"/>
          <w:sz w:val="22"/>
          <w:szCs w:val="22"/>
        </w:rPr>
        <w:t>。这也是本课题问题定义的核心所在。</w:t>
      </w:r>
    </w:p>
    <w:p w14:paraId="2ED2FDC0" w14:textId="77777777">
      <w:pPr>
        <w:spacing w:before="480" w:after="480"/>
        <w:rPr>
          <w:color w:val="000000"/>
          <w:sz w:val="22"/>
          <w:szCs w:val="22"/>
        </w:rPr>
      </w:pPr>
    </w:p>
    <w:p w14:paraId="6F5D8E22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四、与传统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 xml:space="preserve"> FJSP 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的差别在哪里</w:t>
      </w:r>
    </w:p>
    <w:p w14:paraId="732290F4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这一节把本课题放在整个问题谱系中定位。下表按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考虑得越来越多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的顺序排列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1636"/>
        <w:gridCol w:w="1204"/>
        <w:gridCol w:w="1471"/>
        <w:gridCol w:w="3061"/>
        <w:gridCol w:w="2358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1FE258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维度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3B0DA1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经典 JSP</w:t>
            </w:r>
            <w:r>
              <w:br w:type="textWrapping"/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(作业车间调度)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86B427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经典 FJSP</w:t>
            </w:r>
            <w:r>
              <w:br w:type="textWrapping"/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(柔性作业车间调度)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BA0DC4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含运输的 FJSP</w:t>
            </w:r>
            <w:r>
              <w:br w:type="textWrapping"/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(FJSP with Transportation)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EEA9F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本课题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DCC36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每道工序能在哪台机器上做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41699C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唯一指定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7D7730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有可选集合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需要决策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524D6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有可选集合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FF754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有可选集合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且集合由物理能力决定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13AA0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lastRenderedPageBreak/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加工时间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6ECC20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固定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9AB97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依赖所选机器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869A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依赖所选机器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A863B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依赖所选机器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效率异构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)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9C7A1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工序间的搬运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05237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不考虑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视为瞬时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2F6FC4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不考虑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DF87A0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考虑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时间为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已知常数矩阵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62BB4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考虑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时间是决策的函数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6E13D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运输车辆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C6DE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1143B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5F5C3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有限台数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需要派车与排序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6134D9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有限台数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需要派车与排序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7D1E00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车间布局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F4A8F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不建模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03B43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不建模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5BF09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只体现为距离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/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时间矩阵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1E64F4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显式建模为路网图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1FBCBB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车与车之间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9844E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——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71147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——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7EAAB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互不干扰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一辆车的行驶时间与其他车无关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7C5DB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相互冲突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: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需让行、等待、绕行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DCBA50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何时出发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是不是决策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E47139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——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D8493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——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E5F1C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否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只要不迟到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早走晚走等价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13869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是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占用路网的时段不同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会影响别的车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)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33B979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需要做的决策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F4806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项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: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排序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AEBB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项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: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指派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+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排序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10B327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项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:+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派车与任务链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B5AE7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 xml:space="preserve">4 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项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 xml:space="preserve">:+ 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无冲突路由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CEF6D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典型求解范式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E13C0C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单层优化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9884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单层优化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7EDA0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一体化编码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或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先排产、后路由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两阶段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FE3BD" w14:textId="25D2683E">
            <w:pPr>
              <w:spacing w:before="240" w:after="240"/>
              <w:rPr>
                <w:color w:val="000000"/>
                <w:sz w:val="21"/>
                <w:szCs w:val="21"/>
              </w:rPr>
            </w:pPr>
            <w:commentRangeStart w:id="0"/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调度层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—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路由层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 xml:space="preserve"> 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协同</w:t>
            </w:r>
            <w:commentRangeEnd w:id="0"/>
            <w:r>
              <w:rPr>
                <w:rStyle w:val="CommentReference"/>
              </w:rPr>
              <w:commentReference w:id="0"/>
            </w:r>
            <w:r>
              <w:rPr>
                <w:rStyle w:val="CommentReference"/>
              </w:rPr>
            </w:r>
            <w:r/>
          </w:p>
        </w:tc>
      </w:tr>
    </w:tbl>
    <w:p w14:paraId="613BA714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用一句话概括这个递进关系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</w:p>
    <w:p w14:paraId="48858BD2" w14:textId="77777777">
      <w:pPr>
        <w:shd w:val="clear" w:fill="F6F6F6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经典 FJSP 假设"搬运不花时间";</w:t>
      </w:r>
      <w:r>
        <w:br w:type="textWrapping"/>
      </w:r>
      <w:r>
        <w:rPr>
          <w:rFonts w:ascii="宋体" w:hAnsi="宋体" w:eastAsia="宋体" w:cs="宋体"/>
          <w:color w:val="000000"/>
          <w:sz w:val="22"/>
          <w:szCs w:val="22"/>
        </w:rPr>
        <w:t>含运输的 FJSP 假设"搬运花固定的时间";</w:t>
      </w:r>
      <w:r>
        <w:br w:type="textWrapping"/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本课题认为"搬运要花多少时间,取决于你怎么调度"。</w:t>
      </w:r>
    </w:p>
    <w:p w14:paraId="4651E429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这句话就是本课题相对传统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FJSP </w:t>
      </w:r>
      <w:r>
        <w:rPr>
          <w:rFonts w:ascii="宋体" w:hAnsi="宋体" w:eastAsia="宋体" w:cs="宋体"/>
          <w:color w:val="000000"/>
          <w:sz w:val="22"/>
          <w:szCs w:val="22"/>
        </w:rPr>
        <w:t>的全部增量所在。它带来的直接后果是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传统方法里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先算好运输时间矩阵、再排产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的做法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在本问题中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在逻辑上就是不成立的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因为矩阵本身依赖于排产结果。</w:t>
      </w:r>
    </w:p>
    <w:p w14:paraId="4EAACFD0" w14:textId="77777777">
      <w:pPr>
        <w:spacing w:before="480" w:after="480"/>
        <w:rPr>
          <w:color w:val="000000"/>
          <w:sz w:val="22"/>
          <w:szCs w:val="22"/>
        </w:rPr>
      </w:pPr>
    </w:p>
    <w:p w14:paraId="09F32D04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五、需要决策什么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: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四个相互耦合的子问题</w:t>
      </w:r>
    </w:p>
    <w:p w14:paraId="5112ACBF" w14:textId="77777777">
      <w:pPr>
        <w:pStyle w:val="HTML0"/>
        <w:rPr>
          <w:color w:val="000000"/>
        </w:rPr>
      </w:pPr>
      <w:r>
        <w:lastRenderedPageBreak/>
        <w:rPr>
          <w:rFonts w:ascii="新宋体" w:hAnsi="新宋体" w:eastAsia="新宋体" w:cs="宋体"/>
          <w:color w:val="000000"/>
          <w:sz w:val="20"/>
          <w:szCs w:val="20"/>
        </w:rPr>
        <w:t xml:space="preserve">  ┌─ </w:t>
      </w:r>
      <w:r>
        <w:rPr>
          <w:rFonts w:ascii="新宋体" w:hAnsi="新宋体" w:eastAsia="新宋体" w:cs="宋体"/>
          <w:color w:val="000000"/>
          <w:sz w:val="20"/>
          <w:szCs w:val="20"/>
        </w:rPr>
        <w:t>子问题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1 ─ </w:t>
      </w:r>
      <w:r>
        <w:rPr>
          <w:rFonts w:ascii="新宋体" w:hAnsi="新宋体" w:eastAsia="新宋体" w:cs="宋体"/>
          <w:color w:val="000000"/>
          <w:sz w:val="20"/>
          <w:szCs w:val="20"/>
        </w:rPr>
        <w:t>工序指派</w:t>
      </w:r>
      <w:r>
        <w:rPr>
          <w:rFonts w:ascii="新宋体" w:hAnsi="新宋体" w:eastAsia="新宋体" w:cs="宋体"/>
          <w:color w:val="000000"/>
          <w:sz w:val="20"/>
          <w:szCs w:val="20"/>
        </w:rPr>
        <w:t>:</w:t>
      </w:r>
      <w:r>
        <w:rPr>
          <w:rFonts w:ascii="新宋体" w:hAnsi="新宋体" w:eastAsia="新宋体" w:cs="宋体"/>
          <w:color w:val="000000"/>
          <w:sz w:val="20"/>
          <w:szCs w:val="20"/>
        </w:rPr>
        <w:t>每道工序交给哪台机械臂做</w:t>
      </w:r>
    </w:p>
    <w:p w14:paraId="547A015D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│                    │</w:t>
      </w:r>
    </w:p>
    <w:p w14:paraId="67932ECA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│                    ▼  </w:t>
      </w:r>
      <w:r>
        <w:rPr>
          <w:rFonts w:ascii="新宋体" w:hAnsi="新宋体" w:eastAsia="新宋体" w:cs="宋体"/>
          <w:color w:val="000000"/>
          <w:sz w:val="20"/>
          <w:szCs w:val="20"/>
        </w:rPr>
        <w:t>指派确定后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才知道工件要从哪运到哪</w:t>
      </w:r>
    </w:p>
    <w:p w14:paraId="1476EBB4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├─ </w:t>
      </w:r>
      <w:r>
        <w:rPr>
          <w:rFonts w:ascii="新宋体" w:hAnsi="新宋体" w:eastAsia="新宋体" w:cs="宋体"/>
          <w:color w:val="000000"/>
          <w:sz w:val="20"/>
          <w:szCs w:val="20"/>
        </w:rPr>
        <w:t>子问题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2 ─ </w:t>
      </w:r>
      <w:r>
        <w:rPr>
          <w:rFonts w:ascii="新宋体" w:hAnsi="新宋体" w:eastAsia="新宋体" w:cs="宋体"/>
          <w:color w:val="000000"/>
          <w:sz w:val="20"/>
          <w:szCs w:val="20"/>
        </w:rPr>
        <w:t>工序排序</w:t>
      </w:r>
      <w:r>
        <w:rPr>
          <w:rFonts w:ascii="新宋体" w:hAnsi="新宋体" w:eastAsia="新宋体" w:cs="宋体"/>
          <w:color w:val="000000"/>
          <w:sz w:val="20"/>
          <w:szCs w:val="20"/>
        </w:rPr>
        <w:t>:</w:t>
      </w:r>
      <w:r>
        <w:rPr>
          <w:rFonts w:ascii="新宋体" w:hAnsi="新宋体" w:eastAsia="新宋体" w:cs="宋体"/>
          <w:color w:val="000000"/>
          <w:sz w:val="20"/>
          <w:szCs w:val="20"/>
        </w:rPr>
        <w:t>每台机械臂上先做哪道、后做哪道</w:t>
      </w:r>
    </w:p>
    <w:p w14:paraId="313D1695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│                    │</w:t>
      </w:r>
    </w:p>
    <w:p w14:paraId="0F9822D4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      ▼  </w:t>
      </w:r>
      <w:r>
        <w:rPr>
          <w:rFonts w:ascii="新宋体" w:hAnsi="新宋体" w:eastAsia="新宋体" w:cs="宋体"/>
          <w:color w:val="000000"/>
          <w:sz w:val="20"/>
          <w:szCs w:val="20"/>
        </w:rPr>
        <w:t>排序确定后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才知道各次搬运的时间要求</w:t>
      </w:r>
    </w:p>
    <w:p w14:paraId="5A7CEA8B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├─ </w:t>
      </w:r>
      <w:r>
        <w:rPr>
          <w:rFonts w:ascii="新宋体" w:hAnsi="新宋体" w:eastAsia="新宋体" w:cs="宋体"/>
          <w:color w:val="000000"/>
          <w:sz w:val="20"/>
          <w:szCs w:val="20"/>
        </w:rPr>
        <w:t>子问题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3 ─ </w:t>
      </w:r>
      <w:r>
        <w:rPr>
          <w:rFonts w:ascii="新宋体" w:hAnsi="新宋体" w:eastAsia="新宋体" w:cs="宋体"/>
          <w:color w:val="000000"/>
          <w:sz w:val="20"/>
          <w:szCs w:val="20"/>
        </w:rPr>
        <w:t>运输任务分配</w:t>
      </w:r>
      <w:r>
        <w:rPr>
          <w:rFonts w:ascii="新宋体" w:hAnsi="新宋体" w:eastAsia="新宋体" w:cs="宋体"/>
          <w:color w:val="000000"/>
          <w:sz w:val="20"/>
          <w:szCs w:val="20"/>
        </w:rPr>
        <w:t>:</w:t>
      </w:r>
      <w:r>
        <w:rPr>
          <w:rFonts w:ascii="新宋体" w:hAnsi="新宋体" w:eastAsia="新宋体" w:cs="宋体"/>
          <w:color w:val="000000"/>
          <w:sz w:val="20"/>
          <w:szCs w:val="20"/>
        </w:rPr>
        <w:t>每次搬运派哪辆车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每辆车的任务先后</w:t>
      </w:r>
    </w:p>
    <w:p w14:paraId="053EB3F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│                    │</w:t>
      </w:r>
    </w:p>
    <w:p w14:paraId="51899EB5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│                    ▼  </w:t>
      </w:r>
      <w:r>
        <w:rPr>
          <w:rFonts w:ascii="新宋体" w:hAnsi="新宋体" w:eastAsia="新宋体" w:cs="宋体"/>
          <w:color w:val="000000"/>
          <w:sz w:val="20"/>
          <w:szCs w:val="20"/>
        </w:rPr>
        <w:t>任务链确定后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才知道各车要走哪些起讫点</w:t>
      </w:r>
    </w:p>
    <w:p w14:paraId="279A5927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└─ </w:t>
      </w:r>
      <w:r>
        <w:rPr>
          <w:rFonts w:ascii="新宋体" w:hAnsi="新宋体" w:eastAsia="新宋体" w:cs="宋体"/>
          <w:color w:val="000000"/>
          <w:sz w:val="20"/>
          <w:szCs w:val="20"/>
        </w:rPr>
        <w:t>子问题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4 ─ </w:t>
      </w:r>
      <w:r>
        <w:rPr>
          <w:rFonts w:ascii="新宋体" w:hAnsi="新宋体" w:eastAsia="新宋体" w:cs="宋体"/>
          <w:color w:val="000000"/>
          <w:sz w:val="20"/>
          <w:szCs w:val="20"/>
        </w:rPr>
        <w:t>无冲突路由</w:t>
      </w:r>
      <w:r>
        <w:rPr>
          <w:rFonts w:ascii="新宋体" w:hAnsi="新宋体" w:eastAsia="新宋体" w:cs="宋体"/>
          <w:color w:val="000000"/>
          <w:sz w:val="20"/>
          <w:szCs w:val="20"/>
        </w:rPr>
        <w:t>:</w:t>
      </w:r>
      <w:r>
        <w:rPr>
          <w:rFonts w:ascii="新宋体" w:hAnsi="新宋体" w:eastAsia="新宋体" w:cs="宋体"/>
          <w:color w:val="000000"/>
          <w:sz w:val="20"/>
          <w:szCs w:val="20"/>
        </w:rPr>
        <w:t>每段行程走哪条路、何时出发、在哪等待</w:t>
      </w:r>
    </w:p>
    <w:p w14:paraId="675AE70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│</w:t>
      </w:r>
    </w:p>
    <w:p w14:paraId="255D409F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└──────────────┐</w:t>
      </w:r>
    </w:p>
    <w:p w14:paraId="0584E82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          ▼</w:t>
      </w:r>
    </w:p>
    <w:p w14:paraId="56CA280F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</w:t>
      </w:r>
      <w:r>
        <w:rPr>
          <w:rFonts w:ascii="新宋体" w:hAnsi="新宋体" w:eastAsia="新宋体" w:cs="宋体"/>
          <w:color w:val="000000"/>
          <w:sz w:val="20"/>
          <w:szCs w:val="20"/>
        </w:rPr>
        <w:t>实际运输耗时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→  </w:t>
      </w:r>
      <w:r>
        <w:rPr>
          <w:rFonts w:ascii="新宋体" w:hAnsi="新宋体" w:eastAsia="新宋体" w:cs="宋体"/>
          <w:color w:val="000000"/>
          <w:sz w:val="20"/>
          <w:szCs w:val="20"/>
        </w:rPr>
        <w:t>反过来改变前三项的最优选择</w:t>
      </w:r>
    </w:p>
    <w:p w14:paraId="246F9AC6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前三个子问题合起来就是文献中标准的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含运输的柔性作业车间调度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第四个子问题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以及它与前三者之间的双向耦合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(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图中那条向上的反馈箭头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),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是本课题区别于既有工作的核心。</w:t>
      </w:r>
    </w:p>
    <w:p w14:paraId="689150CE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一个容易被忽略的边界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: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什么是输入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,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什么是决策的产物</w:t>
      </w:r>
    </w:p>
    <w:p w14:paraId="29D5D57D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这一点值得单独强调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因为它常被误解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3641"/>
        <w:gridCol w:w="6089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BF069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是算例给定的输入参数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F29102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不是输入</w:t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是决策产生的结果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2A9B0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工件数、工序结构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8A7A2B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有哪些搬运任务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取决于指派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: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相邻两道工序同机则不产生搬运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)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5F8872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每道工序的可选机器集合与加工时间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0270A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每次搬运从哪运到哪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取决于指派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)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9049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机械臂数量与所在节点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1C063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每次搬运的端到端耗时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取决于选路与让行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)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77A013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AGV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数量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4C1A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每次搬运由哪辆车执行、何时出发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FFB23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路网拓扑与各走廊通行时间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21AD2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各车的空驶路线与停靠位置</w:t>
            </w:r>
          </w:p>
        </w:tc>
      </w:tr>
    </w:tbl>
    <w:p w14:paraId="3D7FA0A4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这也是本问题与车辆路径问题</w:t>
      </w:r>
      <w:r>
        <w:rPr>
          <w:rFonts w:ascii="宋体" w:hAnsi="宋体" w:eastAsia="宋体" w:cs="宋体"/>
          <w:color w:val="000000"/>
          <w:sz w:val="22"/>
          <w:szCs w:val="22"/>
        </w:rPr>
        <w:t>(VRP)</w:t>
      </w:r>
      <w:r>
        <w:rPr>
          <w:rFonts w:ascii="宋体" w:hAnsi="宋体" w:eastAsia="宋体" w:cs="宋体"/>
          <w:color w:val="000000"/>
          <w:sz w:val="22"/>
          <w:szCs w:val="22"/>
        </w:rPr>
        <w:t>一类问题的分界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VRP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的任务清单是事先给定的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本问题的任务清单本身就是决策的产物。</w:t>
      </w:r>
    </w:p>
    <w:p w14:paraId="64428852" w14:textId="77777777">
      <w:pPr>
        <w:spacing w:before="480" w:after="480"/>
        <w:rPr>
          <w:color w:val="000000"/>
          <w:sz w:val="22"/>
          <w:szCs w:val="22"/>
        </w:rPr>
      </w:pPr>
    </w:p>
    <w:p w14:paraId="67749C56" w14:textId="0A21FEC4">
      <w:pPr>
        <w:pStyle w:val="2"/>
        <w:rPr>
          <w:color w:val="000000"/>
        </w:rPr>
      </w:pPr>
      <w:r>
        <w:lastRenderedPageBreak/>
        <w:rPr>
          <w:rFonts w:ascii="黑体" w:hAnsi="黑体" w:eastAsia="黑体" w:cs="宋体"/>
          <w:b/>
          <w:bCs/>
          <w:color w:val="000000"/>
          <w:sz w:val="30"/>
          <w:szCs w:val="30"/>
        </w:rPr>
        <w:t>六、一个具体的算例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:</w:t>
      </w:r>
    </w:p>
    <w:p w14:paraId="7F9E7451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抽象描述容易空泛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下面用一个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3 </w:t>
      </w:r>
      <w:r>
        <w:rPr>
          <w:rFonts w:ascii="宋体" w:hAnsi="宋体" w:eastAsia="宋体" w:cs="宋体"/>
          <w:color w:val="000000"/>
          <w:sz w:val="22"/>
          <w:szCs w:val="22"/>
        </w:rPr>
        <w:t>工件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/ 3 </w:t>
      </w:r>
      <w:r>
        <w:rPr>
          <w:rFonts w:ascii="宋体" w:hAnsi="宋体" w:eastAsia="宋体" w:cs="宋体"/>
          <w:color w:val="000000"/>
          <w:sz w:val="22"/>
          <w:szCs w:val="22"/>
        </w:rPr>
        <w:t>台机械臂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/ 2 </w:t>
      </w:r>
      <w:r>
        <w:rPr>
          <w:rFonts w:ascii="宋体" w:hAnsi="宋体" w:eastAsia="宋体" w:cs="宋体"/>
          <w:color w:val="000000"/>
          <w:sz w:val="22"/>
          <w:szCs w:val="22"/>
        </w:rPr>
        <w:t>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的小算例完整走一遍。</w:t>
      </w:r>
    </w:p>
    <w:p w14:paraId="7CE148E6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6.1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算例设定</w:t>
      </w:r>
    </w:p>
    <w:p w14:paraId="69B69AF6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路网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即第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2.2 </w:t>
      </w:r>
      <w:r>
        <w:rPr>
          <w:rFonts w:ascii="宋体" w:hAnsi="宋体" w:eastAsia="宋体" w:cs="宋体"/>
          <w:color w:val="000000"/>
          <w:sz w:val="22"/>
          <w:szCs w:val="22"/>
        </w:rPr>
        <w:t>节那张图。</w:t>
      </w:r>
    </w:p>
    <w:p w14:paraId="1D63AF81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加工时间矩阵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单位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本例取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每道工序三台机械臂都能做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的简化情形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以便集中展示效率异构</w:t>
      </w:r>
      <w:r>
        <w:rPr>
          <w:rFonts w:ascii="宋体" w:hAnsi="宋体" w:eastAsia="宋体" w:cs="宋体"/>
          <w:color w:val="000000"/>
          <w:sz w:val="22"/>
          <w:szCs w:val="22"/>
        </w:rPr>
        <w:t>):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5062"/>
        <w:gridCol w:w="1556"/>
        <w:gridCol w:w="1556"/>
        <w:gridCol w:w="1556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509D11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工序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A6474D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RA1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0A42AB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RA2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AC70F7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RA3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1AB66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F9275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682DA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ABED6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5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0C6D0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BF9D2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FBD0E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8B216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8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99B933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29C97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E1622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4408E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5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D3D044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E9977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64BD7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C58D7E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7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56E90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376486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18497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C80DF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6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F6930D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745D99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37846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E0659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4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694D44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C60FD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A27F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BBCA1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7</w:t>
            </w:r>
          </w:p>
        </w:tc>
      </w:tr>
    </w:tbl>
    <w:p w14:paraId="575418B1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加粗为该行最快的机械臂。可以看到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行内最快与最慢相差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20% </w:t>
      </w:r>
      <w:r>
        <w:rPr>
          <w:rFonts w:ascii="宋体" w:hAnsi="宋体" w:eastAsia="宋体" w:cs="宋体"/>
          <w:color w:val="000000"/>
          <w:sz w:val="22"/>
          <w:szCs w:val="22"/>
        </w:rPr>
        <w:t>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80% </w:t>
      </w:r>
      <w:r>
        <w:rPr>
          <w:rFonts w:ascii="宋体" w:hAnsi="宋体" w:eastAsia="宋体" w:cs="宋体"/>
          <w:color w:val="000000"/>
          <w:sz w:val="22"/>
          <w:szCs w:val="22"/>
        </w:rPr>
        <w:t>不等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这就是效率异构。</w:t>
      </w:r>
      <w:r>
        <w:rPr>
          <w:rFonts w:ascii="宋体" w:hAnsi="宋体" w:eastAsia="宋体" w:cs="宋体"/>
          <w:color w:val="000000"/>
          <w:sz w:val="22"/>
          <w:szCs w:val="22"/>
        </w:rPr>
        <w:t>)</w:t>
      </w:r>
    </w:p>
    <w:p w14:paraId="50442D6B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工件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 </w:t>
      </w:r>
      <w:r>
        <w:rPr>
          <w:rFonts w:ascii="宋体" w:hAnsi="宋体" w:eastAsia="宋体" w:cs="宋体"/>
          <w:color w:val="000000"/>
          <w:sz w:val="22"/>
          <w:szCs w:val="22"/>
        </w:rPr>
        <w:t>有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3 </w:t>
      </w:r>
      <w:r>
        <w:rPr>
          <w:rFonts w:ascii="宋体" w:hAnsi="宋体" w:eastAsia="宋体" w:cs="宋体"/>
          <w:color w:val="000000"/>
          <w:sz w:val="22"/>
          <w:szCs w:val="22"/>
        </w:rPr>
        <w:t>道工序</w:t>
      </w:r>
      <w:r>
        <w:rPr>
          <w:rFonts w:ascii="宋体" w:hAnsi="宋体" w:eastAsia="宋体" w:cs="宋体"/>
          <w:color w:val="000000"/>
          <w:sz w:val="22"/>
          <w:szCs w:val="22"/>
        </w:rPr>
        <w:t>,J2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J3 </w:t>
      </w:r>
      <w:r>
        <w:rPr>
          <w:rFonts w:ascii="宋体" w:hAnsi="宋体" w:eastAsia="宋体" w:cs="宋体"/>
          <w:color w:val="000000"/>
          <w:sz w:val="22"/>
          <w:szCs w:val="22"/>
        </w:rPr>
        <w:t>各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 </w:t>
      </w:r>
      <w:r>
        <w:rPr>
          <w:rFonts w:ascii="宋体" w:hAnsi="宋体" w:eastAsia="宋体" w:cs="宋体"/>
          <w:color w:val="000000"/>
          <w:sz w:val="22"/>
          <w:szCs w:val="22"/>
        </w:rPr>
        <w:t>道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共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7 </w:t>
      </w:r>
      <w:r>
        <w:rPr>
          <w:rFonts w:ascii="宋体" w:hAnsi="宋体" w:eastAsia="宋体" w:cs="宋体"/>
          <w:color w:val="000000"/>
          <w:sz w:val="22"/>
          <w:szCs w:val="22"/>
        </w:rPr>
        <w:t>道工序。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2 </w:t>
      </w:r>
      <w:r>
        <w:rPr>
          <w:rFonts w:ascii="宋体" w:hAnsi="宋体" w:eastAsia="宋体" w:cs="宋体"/>
          <w:color w:val="000000"/>
          <w:sz w:val="22"/>
          <w:szCs w:val="22"/>
        </w:rPr>
        <w:t>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与全部毛坯在时刻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0 </w:t>
      </w:r>
      <w:r>
        <w:rPr>
          <w:rFonts w:ascii="宋体" w:hAnsi="宋体" w:eastAsia="宋体" w:cs="宋体"/>
          <w:color w:val="000000"/>
          <w:sz w:val="22"/>
          <w:szCs w:val="22"/>
        </w:rPr>
        <w:t>都位于装卸站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v0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628F4A05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这个算例的两个特征值得注意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平均加工时间约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5.7 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而取放点之间的平均最短路时间约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5.3 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运输与加工处于同一量级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这正是集成调度价值最大的区间。</w:t>
      </w:r>
    </w:p>
    <w:p w14:paraId="2E178E17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6.2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一个可行方案</w:t>
      </w:r>
    </w:p>
    <w:p w14:paraId="58B2CDE3" w14:textId="77777777">
      <w:pPr>
        <w:pStyle w:val="a3"/>
        <w:rPr>
          <w:color w:val="000000"/>
          <w:sz w:val="22"/>
          <w:szCs w:val="22"/>
        </w:rPr>
      </w:pPr>
      <w:r>
        <w:lastRenderedPageBreak/>
        <w:rPr>
          <w:rFonts w:ascii="宋体" w:hAnsi="宋体" w:eastAsia="宋体" w:cs="宋体"/>
          <w:color w:val="000000"/>
          <w:sz w:val="22"/>
          <w:szCs w:val="22"/>
        </w:rPr>
        <w:t>下面给出一个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已经消解了全部路网冲突</w:t>
      </w:r>
      <w:r>
        <w:rPr>
          <w:rFonts w:ascii="宋体" w:hAnsi="宋体" w:eastAsia="宋体" w:cs="宋体"/>
          <w:color w:val="000000"/>
          <w:sz w:val="22"/>
          <w:szCs w:val="22"/>
        </w:rPr>
        <w:t>的可行方案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它未必最优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只用于说明机制</w:t>
      </w:r>
      <w:r>
        <w:rPr>
          <w:rFonts w:ascii="宋体" w:hAnsi="宋体" w:eastAsia="宋体" w:cs="宋体"/>
          <w:color w:val="000000"/>
          <w:sz w:val="22"/>
          <w:szCs w:val="22"/>
        </w:rPr>
        <w:t>):</w:t>
      </w:r>
    </w:p>
    <w:p w14:paraId="5E916CE2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指派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:J1 </w:t>
      </w:r>
      <w:r>
        <w:rPr>
          <w:rFonts w:ascii="宋体" w:hAnsi="宋体" w:eastAsia="宋体" w:cs="宋体"/>
          <w:color w:val="000000"/>
          <w:sz w:val="22"/>
          <w:szCs w:val="22"/>
        </w:rPr>
        <w:t>三道工序依次给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RA1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RA2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RA3;J2 </w:t>
      </w:r>
      <w:r>
        <w:rPr>
          <w:rFonts w:ascii="宋体" w:hAnsi="宋体" w:eastAsia="宋体" w:cs="宋体"/>
          <w:color w:val="000000"/>
          <w:sz w:val="22"/>
          <w:szCs w:val="22"/>
        </w:rPr>
        <w:t>两道给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RA2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RA3;J3 </w:t>
      </w:r>
      <w:r>
        <w:rPr>
          <w:rFonts w:ascii="宋体" w:hAnsi="宋体" w:eastAsia="宋体" w:cs="宋体"/>
          <w:color w:val="000000"/>
          <w:sz w:val="22"/>
          <w:szCs w:val="22"/>
        </w:rPr>
        <w:t>两道给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RA1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RA2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0C0AF7C4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执行时刻表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660"/>
        <w:gridCol w:w="9070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CFCFA1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资源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5D1A86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时间线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16554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RA1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21B5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4–8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;12–15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D024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RA2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0C4EA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9–13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;18–23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;30–34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1D700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RA3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A1DB5E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17–23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;27–32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道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A4E1DC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AGV1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798252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0–4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J1(v0→c1→r1);4–8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空载返回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v0;8–12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J3(v0→c1→r1);12–18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J1(r1→c2→r2);18–24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空载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(r2→c2→r1);24–30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J3(r1→c2→r2);30–34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停靠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r2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等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完工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;34–41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回运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成品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(r2→c2→c1→v0);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之后停靠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v0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FF122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AGV2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525BB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0–2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在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v0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让行等待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;2–9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J2(v0→c1→c2→r2);9–13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停靠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r2;13–17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J2(r2→c2→r3);17–19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在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r3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择时待发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;19–23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空载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(r3→c2→r2);23–27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载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J1(r2→c2→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r3);27–34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回运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J2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成品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(r3→c2→c1→v0);34–44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空载赴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r3(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其中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36–39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在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c1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停靠让行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);44–51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回运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J1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成品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(r3→c2→c1→v0);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之后停靠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v0</w:t>
            </w:r>
          </w:p>
        </w:tc>
      </w:tr>
    </w:tbl>
    <w:p w14:paraId="2EB02D53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结果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三个工件的加工分别在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23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32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34 </w:t>
      </w:r>
      <w:r>
        <w:rPr>
          <w:rFonts w:ascii="宋体" w:hAnsi="宋体" w:eastAsia="宋体" w:cs="宋体"/>
          <w:color w:val="000000"/>
          <w:sz w:val="22"/>
          <w:szCs w:val="22"/>
        </w:rPr>
        <w:t>完成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三件成品返抵装卸站的时刻分别是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34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41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51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37C79DAC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makespan = 51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分钟。</w:t>
      </w:r>
    </w:p>
    <w:p w14:paraId="7FF8A520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6.3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三个关键时刻</w:t>
      </w:r>
    </w:p>
    <w:p w14:paraId="00E3AE12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下面挑三个时刻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分别说明一件事。</w:t>
      </w:r>
    </w:p>
    <w:p w14:paraId="39999C51" w14:textId="77777777">
      <w:pPr>
        <w:spacing w:before="480" w:after="480"/>
        <w:rPr>
          <w:color w:val="000000"/>
          <w:sz w:val="22"/>
          <w:szCs w:val="22"/>
        </w:rPr>
      </w:pPr>
    </w:p>
    <w:p w14:paraId="550E969C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时刻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t = 1: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冲突是在计划阶段消解的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不是执行时的意外</w:t>
      </w:r>
    </w:p>
    <w:p w14:paraId="2BB4B30B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[r1]                     RA1 </w:t>
      </w:r>
      <w:r>
        <w:rPr>
          <w:rFonts w:ascii="新宋体" w:hAnsi="新宋体" w:eastAsia="新宋体" w:cs="宋体"/>
          <w:color w:val="000000"/>
          <w:sz w:val="20"/>
          <w:szCs w:val="20"/>
        </w:rPr>
        <w:t>空闲</w:t>
      </w:r>
    </w:p>
    <w:p w14:paraId="4E4574B4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/     \</w:t>
      </w:r>
    </w:p>
    <w:p w14:paraId="599AF0B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2       4</w:t>
      </w:r>
    </w:p>
    <w:p w14:paraId="28114F5C" w14:textId="77777777">
      <w:pPr>
        <w:pStyle w:val="HTML0"/>
        <w:rPr>
          <w:color w:val="000000"/>
        </w:rPr>
      </w:pPr>
      <w:r>
        <w:lastRenderedPageBreak/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/         \</w:t>
      </w:r>
    </w:p>
    <w:p w14:paraId="3B1E3CB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[v0]===2===[c1]-----3-----[c2]---2---[r2]    RA2 </w:t>
      </w:r>
      <w:r>
        <w:rPr>
          <w:rFonts w:ascii="新宋体" w:hAnsi="新宋体" w:eastAsia="新宋体" w:cs="宋体"/>
          <w:color w:val="000000"/>
          <w:sz w:val="20"/>
          <w:szCs w:val="20"/>
        </w:rPr>
        <w:t>空闲</w:t>
      </w:r>
    </w:p>
    <w:p w14:paraId="120BE61D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▲                          |</w:t>
      </w:r>
    </w:p>
    <w:p w14:paraId="6D87B1C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2</w:t>
      </w:r>
    </w:p>
    <w:p w14:paraId="09BB6DC5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|</w:t>
      </w:r>
    </w:p>
    <w:p w14:paraId="766ECFA4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[r3]               RA3 </w:t>
      </w:r>
      <w:r>
        <w:rPr>
          <w:rFonts w:ascii="新宋体" w:hAnsi="新宋体" w:eastAsia="新宋体" w:cs="宋体"/>
          <w:color w:val="000000"/>
          <w:sz w:val="20"/>
          <w:szCs w:val="20"/>
        </w:rPr>
        <w:t>空闲</w:t>
      </w:r>
    </w:p>
    <w:p w14:paraId="1420C5CF" w14:textId="77777777">
      <w:pPr>
        <w:pStyle w:val="HTML0"/>
        <w:rPr>
          <w:color w:val="000000"/>
        </w:rPr>
      </w:pPr>
    </w:p>
    <w:p w14:paraId="48515A29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===   AGV1(</w:t>
      </w:r>
      <w:r>
        <w:rPr>
          <w:rFonts w:ascii="新宋体" w:hAnsi="新宋体" w:eastAsia="新宋体" w:cs="宋体"/>
          <w:color w:val="000000"/>
          <w:sz w:val="20"/>
          <w:szCs w:val="20"/>
        </w:rPr>
        <w:t>载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J1)</w:t>
      </w:r>
      <w:r>
        <w:rPr>
          <w:rFonts w:ascii="新宋体" w:hAnsi="新宋体" w:eastAsia="新宋体" w:cs="宋体"/>
          <w:color w:val="000000"/>
          <w:sz w:val="20"/>
          <w:szCs w:val="20"/>
        </w:rPr>
        <w:t>正在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v0–c1 </w:t>
      </w:r>
      <w:r>
        <w:rPr>
          <w:rFonts w:ascii="新宋体" w:hAnsi="新宋体" w:eastAsia="新宋体" w:cs="宋体"/>
          <w:color w:val="000000"/>
          <w:sz w:val="20"/>
          <w:szCs w:val="20"/>
        </w:rPr>
        <w:t>走廊上行驶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占用时段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[0, 2)</w:t>
      </w:r>
    </w:p>
    <w:p w14:paraId="73FCA711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▲     AGV2(</w:t>
      </w:r>
      <w:r>
        <w:rPr>
          <w:rFonts w:ascii="新宋体" w:hAnsi="新宋体" w:eastAsia="新宋体" w:cs="宋体"/>
          <w:color w:val="000000"/>
          <w:sz w:val="20"/>
          <w:szCs w:val="20"/>
        </w:rPr>
        <w:t>已装载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J2)</w:t>
      </w:r>
      <w:r>
        <w:rPr>
          <w:rFonts w:ascii="新宋体" w:hAnsi="新宋体" w:eastAsia="新宋体" w:cs="宋体"/>
          <w:color w:val="000000"/>
          <w:sz w:val="20"/>
          <w:szCs w:val="20"/>
        </w:rPr>
        <w:t>在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v0 </w:t>
      </w:r>
      <w:r>
        <w:rPr>
          <w:rFonts w:ascii="新宋体" w:hAnsi="新宋体" w:eastAsia="新宋体" w:cs="宋体"/>
          <w:color w:val="000000"/>
          <w:sz w:val="20"/>
          <w:szCs w:val="20"/>
        </w:rPr>
        <w:t>的停靠位上等待</w:t>
      </w:r>
    </w:p>
    <w:p w14:paraId="3EA21EA7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两辆车都要从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v0 </w:t>
      </w:r>
      <w:r>
        <w:rPr>
          <w:rFonts w:ascii="宋体" w:hAnsi="宋体" w:eastAsia="宋体" w:cs="宋体"/>
          <w:color w:val="000000"/>
          <w:sz w:val="22"/>
          <w:szCs w:val="22"/>
        </w:rPr>
        <w:t>出发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v0–c1 </w:t>
      </w:r>
      <w:r>
        <w:rPr>
          <w:rFonts w:ascii="宋体" w:hAnsi="宋体" w:eastAsia="宋体" w:cs="宋体"/>
          <w:color w:val="000000"/>
          <w:sz w:val="22"/>
          <w:szCs w:val="22"/>
        </w:rPr>
        <w:t>这条走廊同一时刻只容一辆。于是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AGV2 </w:t>
      </w:r>
      <w:r>
        <w:rPr>
          <w:rFonts w:ascii="宋体" w:hAnsi="宋体" w:eastAsia="宋体" w:cs="宋体"/>
          <w:color w:val="000000"/>
          <w:sz w:val="22"/>
          <w:szCs w:val="22"/>
        </w:rPr>
        <w:t>只能在停靠位上等到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t=2 </w:t>
      </w:r>
      <w:r>
        <w:rPr>
          <w:rFonts w:ascii="宋体" w:hAnsi="宋体" w:eastAsia="宋体" w:cs="宋体"/>
          <w:color w:val="000000"/>
          <w:sz w:val="22"/>
          <w:szCs w:val="22"/>
        </w:rPr>
        <w:t>才出发。</w:t>
      </w:r>
    </w:p>
    <w:p w14:paraId="6C7EC0A9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要点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这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 </w:t>
      </w:r>
      <w:r>
        <w:rPr>
          <w:rFonts w:ascii="宋体" w:hAnsi="宋体" w:eastAsia="宋体" w:cs="宋体"/>
          <w:color w:val="000000"/>
          <w:sz w:val="22"/>
          <w:szCs w:val="22"/>
        </w:rPr>
        <w:t>分钟的等待是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计划的一部分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在排程时就已经算进去了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不是</w:t>
      </w:r>
      <w:r>
        <w:rPr>
          <w:rFonts w:ascii="宋体" w:hAnsi="宋体" w:eastAsia="宋体" w:cs="宋体"/>
          <w:color w:val="000000"/>
          <w:sz w:val="22"/>
          <w:szCs w:val="22"/>
        </w:rPr>
        <w:t>执行过程中临时刹车避让。这正是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无冲突路径规划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这个词的含义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冲突在纸面上就已经解决了。</w:t>
      </w:r>
    </w:p>
    <w:p w14:paraId="55B204FC" w14:textId="77777777">
      <w:pPr>
        <w:spacing w:before="480" w:after="480"/>
        <w:rPr>
          <w:color w:val="000000"/>
          <w:sz w:val="22"/>
          <w:szCs w:val="22"/>
        </w:rPr>
      </w:pPr>
    </w:p>
    <w:p w14:paraId="29761F79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时刻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t = 19:"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何时出发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本身就是一个决策变量</w:t>
      </w:r>
    </w:p>
    <w:p w14:paraId="33A23C5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[r1]</w:t>
      </w:r>
    </w:p>
    <w:p w14:paraId="71F10E0C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/     \</w:t>
      </w:r>
    </w:p>
    <w:p w14:paraId="47B4D0A7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2       4</w:t>
      </w:r>
    </w:p>
    <w:p w14:paraId="7EB57EE4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/         \</w:t>
      </w:r>
    </w:p>
    <w:p w14:paraId="13D1E412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[v0]---2---[c1]-----3-----[c2]===2===[r2]    RA2 </w:t>
      </w:r>
      <w:r>
        <w:rPr>
          <w:rFonts w:ascii="新宋体" w:hAnsi="新宋体" w:eastAsia="新宋体" w:cs="宋体"/>
          <w:color w:val="000000"/>
          <w:sz w:val="20"/>
          <w:szCs w:val="20"/>
        </w:rPr>
        <w:t>正在加工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J1 </w:t>
      </w:r>
      <w:r>
        <w:rPr>
          <w:rFonts w:ascii="新宋体" w:hAnsi="新宋体" w:eastAsia="新宋体" w:cs="宋体"/>
          <w:color w:val="000000"/>
          <w:sz w:val="20"/>
          <w:szCs w:val="20"/>
        </w:rPr>
        <w:t>第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2 </w:t>
      </w:r>
      <w:r>
        <w:rPr>
          <w:rFonts w:ascii="新宋体" w:hAnsi="新宋体" w:eastAsia="新宋体" w:cs="宋体"/>
          <w:color w:val="000000"/>
          <w:sz w:val="20"/>
          <w:szCs w:val="20"/>
        </w:rPr>
        <w:t>道</w:t>
      </w:r>
    </w:p>
    <w:p w14:paraId="76274819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|                (18–23)</w:t>
      </w:r>
    </w:p>
    <w:p w14:paraId="5C05E4CF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2</w:t>
      </w:r>
    </w:p>
    <w:p w14:paraId="6927D19B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|</w:t>
      </w:r>
    </w:p>
    <w:p w14:paraId="37A1238A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[r3]  ▲            RA3 </w:t>
      </w:r>
      <w:r>
        <w:rPr>
          <w:rFonts w:ascii="新宋体" w:hAnsi="新宋体" w:eastAsia="新宋体" w:cs="宋体"/>
          <w:color w:val="000000"/>
          <w:sz w:val="20"/>
          <w:szCs w:val="20"/>
        </w:rPr>
        <w:t>正在加工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J2 </w:t>
      </w:r>
      <w:r>
        <w:rPr>
          <w:rFonts w:ascii="新宋体" w:hAnsi="新宋体" w:eastAsia="新宋体" w:cs="宋体"/>
          <w:color w:val="000000"/>
          <w:sz w:val="20"/>
          <w:szCs w:val="20"/>
        </w:rPr>
        <w:t>第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2 </w:t>
      </w:r>
      <w:r>
        <w:rPr>
          <w:rFonts w:ascii="新宋体" w:hAnsi="新宋体" w:eastAsia="新宋体" w:cs="宋体"/>
          <w:color w:val="000000"/>
          <w:sz w:val="20"/>
          <w:szCs w:val="20"/>
        </w:rPr>
        <w:t>道</w:t>
      </w:r>
    </w:p>
    <w:p w14:paraId="3BDD451E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                  (17–23)</w:t>
      </w:r>
    </w:p>
    <w:p w14:paraId="32B15D86" w14:textId="77777777">
      <w:pPr>
        <w:pStyle w:val="HTML0"/>
        <w:rPr>
          <w:color w:val="000000"/>
        </w:rPr>
      </w:pPr>
    </w:p>
    <w:p w14:paraId="595DBE69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===   AGV1 </w:t>
      </w:r>
      <w:r>
        <w:rPr>
          <w:rFonts w:ascii="新宋体" w:hAnsi="新宋体" w:eastAsia="新宋体" w:cs="宋体"/>
          <w:color w:val="000000"/>
          <w:sz w:val="20"/>
          <w:szCs w:val="20"/>
        </w:rPr>
        <w:t>空载从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r2 </w:t>
      </w:r>
      <w:r>
        <w:rPr>
          <w:rFonts w:ascii="新宋体" w:hAnsi="新宋体" w:eastAsia="新宋体" w:cs="宋体"/>
          <w:color w:val="000000"/>
          <w:sz w:val="20"/>
          <w:szCs w:val="20"/>
        </w:rPr>
        <w:t>返回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r1,</w:t>
      </w:r>
      <w:r>
        <w:rPr>
          <w:rFonts w:ascii="新宋体" w:hAnsi="新宋体" w:eastAsia="新宋体" w:cs="宋体"/>
          <w:color w:val="000000"/>
          <w:sz w:val="20"/>
          <w:szCs w:val="20"/>
        </w:rPr>
        <w:t>正占用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c2–r2 </w:t>
      </w:r>
      <w:r>
        <w:rPr>
          <w:rFonts w:ascii="新宋体" w:hAnsi="新宋体" w:eastAsia="新宋体" w:cs="宋体"/>
          <w:color w:val="000000"/>
          <w:sz w:val="20"/>
          <w:szCs w:val="20"/>
        </w:rPr>
        <w:t>走廊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占用时段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[18, 20)</w:t>
      </w:r>
    </w:p>
    <w:p w14:paraId="7C5EAF1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▲     AGV2 </w:t>
      </w:r>
      <w:r>
        <w:rPr>
          <w:rFonts w:ascii="新宋体" w:hAnsi="新宋体" w:eastAsia="新宋体" w:cs="宋体"/>
          <w:color w:val="000000"/>
          <w:sz w:val="20"/>
          <w:szCs w:val="20"/>
        </w:rPr>
        <w:t>停靠在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r3,17 </w:t>
      </w:r>
      <w:r>
        <w:rPr>
          <w:rFonts w:ascii="新宋体" w:hAnsi="新宋体" w:eastAsia="新宋体" w:cs="宋体"/>
          <w:color w:val="000000"/>
          <w:sz w:val="20"/>
          <w:szCs w:val="20"/>
        </w:rPr>
        <w:t>时刻就已卸完货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却直到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19 </w:t>
      </w:r>
      <w:r>
        <w:rPr>
          <w:rFonts w:ascii="新宋体" w:hAnsi="新宋体" w:eastAsia="新宋体" w:cs="宋体"/>
          <w:color w:val="000000"/>
          <w:sz w:val="20"/>
          <w:szCs w:val="20"/>
        </w:rPr>
        <w:t>时刻才出发</w:t>
      </w:r>
    </w:p>
    <w:p w14:paraId="576FE33D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 xml:space="preserve">AGV2 </w:t>
      </w:r>
      <w:r>
        <w:rPr>
          <w:rFonts w:ascii="宋体" w:hAnsi="宋体" w:eastAsia="宋体" w:cs="宋体"/>
          <w:color w:val="000000"/>
          <w:sz w:val="22"/>
          <w:szCs w:val="22"/>
        </w:rPr>
        <w:t>的下一个任务是去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r2 </w:t>
      </w:r>
      <w:r>
        <w:rPr>
          <w:rFonts w:ascii="宋体" w:hAnsi="宋体" w:eastAsia="宋体" w:cs="宋体"/>
          <w:color w:val="000000"/>
          <w:sz w:val="22"/>
          <w:szCs w:val="22"/>
        </w:rPr>
        <w:t>接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J1(J1 </w:t>
      </w:r>
      <w:r>
        <w:rPr>
          <w:rFonts w:ascii="宋体" w:hAnsi="宋体" w:eastAsia="宋体" w:cs="宋体"/>
          <w:color w:val="000000"/>
          <w:sz w:val="22"/>
          <w:szCs w:val="22"/>
        </w:rPr>
        <w:t>将在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23 </w:t>
      </w:r>
      <w:r>
        <w:rPr>
          <w:rFonts w:ascii="宋体" w:hAnsi="宋体" w:eastAsia="宋体" w:cs="宋体"/>
          <w:color w:val="000000"/>
          <w:sz w:val="22"/>
          <w:szCs w:val="22"/>
        </w:rPr>
        <w:t>时刻完工</w:t>
      </w:r>
      <w:r>
        <w:rPr>
          <w:rFonts w:ascii="宋体" w:hAnsi="宋体" w:eastAsia="宋体" w:cs="宋体"/>
          <w:color w:val="000000"/>
          <w:sz w:val="22"/>
          <w:szCs w:val="22"/>
        </w:rPr>
        <w:t>)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它为什么不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17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点就走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</w:p>
    <w:p w14:paraId="7A6D8BED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因为如果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17 </w:t>
      </w:r>
      <w:r>
        <w:rPr>
          <w:rFonts w:ascii="宋体" w:hAnsi="宋体" w:eastAsia="宋体" w:cs="宋体"/>
          <w:color w:val="000000"/>
          <w:sz w:val="22"/>
          <w:szCs w:val="22"/>
        </w:rPr>
        <w:t>点出发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它会在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19–21 </w:t>
      </w:r>
      <w:r>
        <w:rPr>
          <w:rFonts w:ascii="宋体" w:hAnsi="宋体" w:eastAsia="宋体" w:cs="宋体"/>
          <w:color w:val="000000"/>
          <w:sz w:val="22"/>
          <w:szCs w:val="22"/>
        </w:rPr>
        <w:t>这段时间沿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c2→r2 </w:t>
      </w:r>
      <w:r>
        <w:rPr>
          <w:rFonts w:ascii="宋体" w:hAnsi="宋体" w:eastAsia="宋体" w:cs="宋体"/>
          <w:color w:val="000000"/>
          <w:sz w:val="22"/>
          <w:szCs w:val="22"/>
        </w:rPr>
        <w:t>行驶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AGV1 </w:t>
      </w:r>
      <w:r>
        <w:rPr>
          <w:rFonts w:ascii="宋体" w:hAnsi="宋体" w:eastAsia="宋体" w:cs="宋体"/>
          <w:color w:val="000000"/>
          <w:sz w:val="22"/>
          <w:szCs w:val="22"/>
        </w:rPr>
        <w:t>正在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18–20 </w:t>
      </w:r>
      <w:r>
        <w:rPr>
          <w:rFonts w:ascii="宋体" w:hAnsi="宋体" w:eastAsia="宋体" w:cs="宋体"/>
          <w:color w:val="000000"/>
          <w:sz w:val="22"/>
          <w:szCs w:val="22"/>
        </w:rPr>
        <w:t>反方向占用同一条走廊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迎头相撞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579DEB19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路由层的处理是让它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推迟到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19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时刻出发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:19–21 </w:t>
      </w:r>
      <w:r>
        <w:rPr>
          <w:rFonts w:ascii="宋体" w:hAnsi="宋体" w:eastAsia="宋体" w:cs="宋体"/>
          <w:color w:val="000000"/>
          <w:sz w:val="22"/>
          <w:szCs w:val="22"/>
        </w:rPr>
        <w:t>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r3→c2,21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–23 </w:t>
      </w:r>
      <w:r>
        <w:rPr>
          <w:rFonts w:ascii="宋体" w:hAnsi="宋体" w:eastAsia="宋体" w:cs="宋体"/>
          <w:color w:val="000000"/>
          <w:sz w:val="22"/>
          <w:szCs w:val="22"/>
        </w:rPr>
        <w:t>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c2→r2,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23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时刻整点到达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r2,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恰好赶上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J1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完工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实现零等待交接。</w:t>
      </w:r>
    </w:p>
    <w:p w14:paraId="6050FC6A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要点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在运输时间为常数的传统模型里</w:t>
      </w:r>
      <w:r>
        <w:rPr>
          <w:rFonts w:ascii="宋体" w:hAnsi="宋体" w:eastAsia="宋体" w:cs="宋体"/>
          <w:color w:val="000000"/>
          <w:sz w:val="22"/>
          <w:szCs w:val="22"/>
        </w:rPr>
        <w:t>,"</w:t>
      </w:r>
      <w:r>
        <w:rPr>
          <w:rFonts w:ascii="宋体" w:hAnsi="宋体" w:eastAsia="宋体" w:cs="宋体"/>
          <w:color w:val="000000"/>
          <w:sz w:val="22"/>
          <w:szCs w:val="22"/>
        </w:rPr>
        <w:t>在原地等一会儿再走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和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先开过去等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对结果完全等价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所以文献根本不把出发时刻当作变量。但在有路网冲突的场景中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两种做法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占用路网的时段不同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会影响其他车辆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于是出发时刻成为一个真正的决策变量。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这是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必须集成建模才能捕捉、两阶段方法捕捉不到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的直接证据。</w:t>
      </w:r>
    </w:p>
    <w:p w14:paraId="1DF062A6" w14:textId="77777777">
      <w:pPr>
        <w:spacing w:before="480" w:after="480"/>
        <w:rPr>
          <w:color w:val="000000"/>
          <w:sz w:val="22"/>
          <w:szCs w:val="22"/>
        </w:rPr>
      </w:pPr>
    </w:p>
    <w:p w14:paraId="2A05429D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时刻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t = 51: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回运段同样受冲突约束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,makespan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被拖长</w:t>
      </w:r>
    </w:p>
    <w:p w14:paraId="26D93F61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[r1]</w:t>
      </w:r>
    </w:p>
    <w:p w14:paraId="77612482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/     \</w:t>
      </w:r>
    </w:p>
    <w:p w14:paraId="64C278E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2       4</w:t>
      </w:r>
    </w:p>
    <w:p w14:paraId="13A407B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/         \</w:t>
      </w:r>
    </w:p>
    <w:p w14:paraId="16C89EE5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[v0]---2---[c1]-----3-----[c2]---2---[r2]    </w:t>
      </w:r>
      <w:r>
        <w:rPr>
          <w:rFonts w:ascii="新宋体" w:hAnsi="新宋体" w:eastAsia="新宋体" w:cs="宋体"/>
          <w:color w:val="000000"/>
          <w:sz w:val="20"/>
          <w:szCs w:val="20"/>
        </w:rPr>
        <w:t>三台机械臂自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34 </w:t>
      </w:r>
      <w:r>
        <w:rPr>
          <w:rFonts w:ascii="新宋体" w:hAnsi="新宋体" w:eastAsia="新宋体" w:cs="宋体"/>
          <w:color w:val="000000"/>
          <w:sz w:val="20"/>
          <w:szCs w:val="20"/>
        </w:rPr>
        <w:t>时刻起</w:t>
      </w:r>
    </w:p>
    <w:p w14:paraId="29847F8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▲▲                         |                 </w:t>
      </w:r>
      <w:r>
        <w:rPr>
          <w:rFonts w:ascii="新宋体" w:hAnsi="新宋体" w:eastAsia="新宋体" w:cs="宋体"/>
          <w:color w:val="000000"/>
          <w:sz w:val="20"/>
          <w:szCs w:val="20"/>
        </w:rPr>
        <w:t>全部空闲</w:t>
      </w:r>
    </w:p>
    <w:p w14:paraId="5B1C0FD7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2</w:t>
      </w:r>
    </w:p>
    <w:p w14:paraId="5E9889BD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|</w:t>
      </w:r>
    </w:p>
    <w:p w14:paraId="1CE9015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[r3]</w:t>
      </w:r>
    </w:p>
    <w:p w14:paraId="31E411E3" w14:textId="77777777">
      <w:pPr>
        <w:pStyle w:val="HTML0"/>
        <w:rPr>
          <w:color w:val="000000"/>
        </w:rPr>
      </w:pPr>
    </w:p>
    <w:p w14:paraId="158EF14F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▲▲   AGV1 </w:t>
      </w:r>
      <w:r>
        <w:rPr>
          <w:rFonts w:ascii="新宋体" w:hAnsi="新宋体" w:eastAsia="新宋体" w:cs="宋体"/>
          <w:color w:val="000000"/>
          <w:sz w:val="20"/>
          <w:szCs w:val="20"/>
        </w:rPr>
        <w:t>与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AGV2 </w:t>
      </w:r>
      <w:r>
        <w:rPr>
          <w:rFonts w:ascii="新宋体" w:hAnsi="新宋体" w:eastAsia="新宋体" w:cs="宋体"/>
          <w:color w:val="000000"/>
          <w:sz w:val="20"/>
          <w:szCs w:val="20"/>
        </w:rPr>
        <w:t>均已停靠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v0,</w:t>
      </w:r>
      <w:r>
        <w:rPr>
          <w:rFonts w:ascii="新宋体" w:hAnsi="新宋体" w:eastAsia="新宋体" w:cs="宋体"/>
          <w:color w:val="000000"/>
          <w:sz w:val="20"/>
          <w:szCs w:val="20"/>
        </w:rPr>
        <w:t>三件成品全部返抵装卸站</w:t>
      </w:r>
    </w:p>
    <w:p w14:paraId="27CC0DE3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值得注意的是最后这段时间发生了什么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5A3D7B0E" w14:textId="77777777">
      <w:pPr>
        <w:numPr>
          <w:ilvl w:val="0"/>
          <w:numId w:val="4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全部加工在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34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时刻</w:t>
      </w:r>
      <w:r>
        <w:rPr>
          <w:rFonts w:ascii="宋体" w:hAnsi="宋体" w:eastAsia="宋体" w:cs="宋体"/>
          <w:color w:val="000000"/>
          <w:sz w:val="22"/>
          <w:szCs w:val="22"/>
        </w:rPr>
        <w:t>就已结束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三台机械臂此后一直空闲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03A6ADC5" w14:textId="77777777">
      <w:pPr>
        <w:numPr>
          <w:ilvl w:val="0"/>
          <w:numId w:val="4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 </w:t>
      </w:r>
      <w:r>
        <w:rPr>
          <w:rFonts w:ascii="宋体" w:hAnsi="宋体" w:eastAsia="宋体" w:cs="宋体"/>
          <w:color w:val="000000"/>
          <w:sz w:val="22"/>
          <w:szCs w:val="22"/>
        </w:rPr>
        <w:t>的成品自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32 </w:t>
      </w:r>
      <w:r>
        <w:rPr>
          <w:rFonts w:ascii="宋体" w:hAnsi="宋体" w:eastAsia="宋体" w:cs="宋体"/>
          <w:color w:val="000000"/>
          <w:sz w:val="22"/>
          <w:szCs w:val="22"/>
        </w:rPr>
        <w:t>时刻起就滞留在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r3 </w:t>
      </w:r>
      <w:r>
        <w:rPr>
          <w:rFonts w:ascii="宋体" w:hAnsi="宋体" w:eastAsia="宋体" w:cs="宋体"/>
          <w:color w:val="000000"/>
          <w:sz w:val="22"/>
          <w:szCs w:val="22"/>
        </w:rPr>
        <w:t>的输出缓冲区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两辆车都在忙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没人来接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2C64FE56" w14:textId="77777777">
      <w:pPr>
        <w:numPr>
          <w:ilvl w:val="0"/>
          <w:numId w:val="4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 xml:space="preserve">AGV2 </w:t>
      </w:r>
      <w:r>
        <w:rPr>
          <w:rFonts w:ascii="宋体" w:hAnsi="宋体" w:eastAsia="宋体" w:cs="宋体"/>
          <w:color w:val="000000"/>
          <w:sz w:val="22"/>
          <w:szCs w:val="22"/>
        </w:rPr>
        <w:t>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v0 </w:t>
      </w:r>
      <w:r>
        <w:rPr>
          <w:rFonts w:ascii="宋体" w:hAnsi="宋体" w:eastAsia="宋体" w:cs="宋体"/>
          <w:color w:val="000000"/>
          <w:sz w:val="22"/>
          <w:szCs w:val="22"/>
        </w:rPr>
        <w:t>空车去接它时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又在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c1–c2 </w:t>
      </w:r>
      <w:r>
        <w:rPr>
          <w:rFonts w:ascii="宋体" w:hAnsi="宋体" w:eastAsia="宋体" w:cs="宋体"/>
          <w:color w:val="000000"/>
          <w:sz w:val="22"/>
          <w:szCs w:val="22"/>
        </w:rPr>
        <w:t>走廊上与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AGV1 </w:t>
      </w:r>
      <w:r>
        <w:rPr>
          <w:rFonts w:ascii="宋体" w:hAnsi="宋体" w:eastAsia="宋体" w:cs="宋体"/>
          <w:color w:val="000000"/>
          <w:sz w:val="22"/>
          <w:szCs w:val="22"/>
        </w:rPr>
        <w:t>的回运任务迎头相遇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被迫在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c1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停靠让行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3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(36–39);</w:t>
      </w:r>
    </w:p>
    <w:p w14:paraId="397E03AE" w14:textId="77777777">
      <w:pPr>
        <w:numPr>
          <w:ilvl w:val="0"/>
          <w:numId w:val="4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最终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AGV2 </w:t>
      </w:r>
      <w:r>
        <w:rPr>
          <w:rFonts w:ascii="宋体" w:hAnsi="宋体" w:eastAsia="宋体" w:cs="宋体"/>
          <w:color w:val="000000"/>
          <w:sz w:val="22"/>
          <w:szCs w:val="22"/>
        </w:rPr>
        <w:t>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44 </w:t>
      </w:r>
      <w:r>
        <w:rPr>
          <w:rFonts w:ascii="宋体" w:hAnsi="宋体" w:eastAsia="宋体" w:cs="宋体"/>
          <w:color w:val="000000"/>
          <w:sz w:val="22"/>
          <w:szCs w:val="22"/>
        </w:rPr>
        <w:t>时刻才取到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成品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,51 </w:t>
      </w:r>
      <w:r>
        <w:rPr>
          <w:rFonts w:ascii="宋体" w:hAnsi="宋体" w:eastAsia="宋体" w:cs="宋体"/>
          <w:color w:val="000000"/>
          <w:sz w:val="22"/>
          <w:szCs w:val="22"/>
        </w:rPr>
        <w:t>时刻运回装卸站。</w:t>
      </w:r>
    </w:p>
    <w:p w14:paraId="32600D44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要点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加工在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34 </w:t>
      </w:r>
      <w:r>
        <w:rPr>
          <w:rFonts w:ascii="宋体" w:hAnsi="宋体" w:eastAsia="宋体" w:cs="宋体"/>
          <w:color w:val="000000"/>
          <w:sz w:val="22"/>
          <w:szCs w:val="22"/>
        </w:rPr>
        <w:t>结束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,makespan </w:t>
      </w:r>
      <w:r>
        <w:rPr>
          <w:rFonts w:ascii="宋体" w:hAnsi="宋体" w:eastAsia="宋体" w:cs="宋体"/>
          <w:color w:val="000000"/>
          <w:sz w:val="22"/>
          <w:szCs w:val="22"/>
        </w:rPr>
        <w:t>却是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51——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多出来的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17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分钟完全由运输侧造成</w:t>
      </w:r>
      <w:r>
        <w:rPr>
          <w:rFonts w:ascii="宋体" w:hAnsi="宋体" w:eastAsia="宋体" w:cs="宋体"/>
          <w:color w:val="000000"/>
          <w:sz w:val="22"/>
          <w:szCs w:val="22"/>
        </w:rPr>
        <w:t>。这说明把成品回运计入目标之后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运输侧的瓶颈会进一步显性化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也说明如果只优化加工段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会严重低估真实的完工时间。</w:t>
      </w:r>
    </w:p>
    <w:p w14:paraId="29E9C87D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6.4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全程甘特图</w:t>
      </w:r>
    </w:p>
    <w:p w14:paraId="08BD34A3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每个字符代表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1 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;A/B/C </w:t>
      </w:r>
      <w:r>
        <w:rPr>
          <w:rFonts w:ascii="宋体" w:hAnsi="宋体" w:eastAsia="宋体" w:cs="宋体"/>
          <w:color w:val="000000"/>
          <w:sz w:val="22"/>
          <w:szCs w:val="22"/>
        </w:rPr>
        <w:t>分别代表工件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J1/J2/J3 </w:t>
      </w:r>
      <w:r>
        <w:rPr>
          <w:rFonts w:ascii="宋体" w:hAnsi="宋体" w:eastAsia="宋体" w:cs="宋体"/>
          <w:color w:val="000000"/>
          <w:sz w:val="22"/>
          <w:szCs w:val="22"/>
        </w:rPr>
        <w:t>的加工或载运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,e = </w:t>
      </w:r>
      <w:r>
        <w:rPr>
          <w:rFonts w:ascii="宋体" w:hAnsi="宋体" w:eastAsia="宋体" w:cs="宋体"/>
          <w:color w:val="000000"/>
          <w:sz w:val="22"/>
          <w:szCs w:val="22"/>
        </w:rPr>
        <w:t>空车行驶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,w = </w:t>
      </w:r>
      <w:r>
        <w:rPr>
          <w:rFonts w:ascii="宋体" w:hAnsi="宋体" w:eastAsia="宋体" w:cs="宋体"/>
          <w:color w:val="000000"/>
          <w:sz w:val="22"/>
          <w:szCs w:val="22"/>
        </w:rPr>
        <w:t>等待或择时待发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,· = </w:t>
      </w:r>
      <w:r>
        <w:rPr>
          <w:rFonts w:ascii="宋体" w:hAnsi="宋体" w:eastAsia="宋体" w:cs="宋体"/>
          <w:color w:val="000000"/>
          <w:sz w:val="22"/>
          <w:szCs w:val="22"/>
        </w:rPr>
        <w:t>空闲或停靠</w:t>
      </w:r>
      <w:r>
        <w:rPr>
          <w:rFonts w:ascii="宋体" w:hAnsi="宋体" w:eastAsia="宋体" w:cs="宋体"/>
          <w:color w:val="000000"/>
          <w:sz w:val="22"/>
          <w:szCs w:val="22"/>
        </w:rPr>
        <w:t>)</w:t>
      </w:r>
    </w:p>
    <w:p w14:paraId="5D9900CB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</w:t>
      </w:r>
      <w:r>
        <w:rPr>
          <w:rFonts w:ascii="新宋体" w:hAnsi="新宋体" w:eastAsia="新宋体" w:cs="宋体"/>
          <w:color w:val="000000"/>
          <w:sz w:val="20"/>
          <w:szCs w:val="20"/>
        </w:rPr>
        <w:t>时刻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0         10        20        30        40        50</w:t>
      </w:r>
    </w:p>
    <w:p w14:paraId="51C052B2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012345678901234567890123456789012345678901234567890</w:t>
      </w:r>
    </w:p>
    <w:p w14:paraId="5A316688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RA1       ····AAAA····CCC····································</w:t>
      </w:r>
    </w:p>
    <w:p w14:paraId="34375084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RA2       ·········BBBB·····AAAAA·······CCCC·················</w:t>
      </w:r>
    </w:p>
    <w:p w14:paraId="49189B04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RA3 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·················BBBBBB····AAAAA···················</w:t>
      </w:r>
    </w:p>
    <w:p w14:paraId="4FFFB1BB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AGV1      AAAAeeeeCCCCAAAAAAeeeeeeCCCCCC····CCCCCCC··········</w:t>
      </w:r>
    </w:p>
    <w:p w14:paraId="1F52458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AGV2      wwBBBBBBB····BBBBwweeeeAAAABBBBBBBeewwweeeeeAAAAAAA</w:t>
      </w:r>
    </w:p>
    <w:p w14:paraId="32410EED" w14:textId="77777777">
      <w:pPr>
        <w:pStyle w:val="a3"/>
        <w:rPr>
          <w:color w:val="000000"/>
          <w:sz w:val="22"/>
          <w:szCs w:val="22"/>
        </w:rPr>
      </w:pPr>
      <w:r>
        <w:lastRenderedPageBreak/>
        <w:rPr>
          <w:rFonts w:ascii="宋体" w:hAnsi="宋体" w:eastAsia="宋体" w:cs="宋体"/>
          <w:color w:val="000000"/>
          <w:sz w:val="22"/>
          <w:szCs w:val="22"/>
        </w:rPr>
        <w:t>这张图一眼可以看出三件事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04E66242" w14:textId="77777777">
      <w:pPr>
        <w:numPr>
          <w:ilvl w:val="0"/>
          <w:numId w:val="5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两辆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 AGV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近乎满载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而三台机械臂大量时间空闲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瓶颈明确在运输侧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15542E62" w14:textId="77777777">
      <w:pPr>
        <w:numPr>
          <w:ilvl w:val="0"/>
          <w:numId w:val="5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34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分钟之后三台机械臂全部空闲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仍在工作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,makespan </w:t>
      </w:r>
      <w:r>
        <w:rPr>
          <w:rFonts w:ascii="宋体" w:hAnsi="宋体" w:eastAsia="宋体" w:cs="宋体"/>
          <w:color w:val="000000"/>
          <w:sz w:val="22"/>
          <w:szCs w:val="22"/>
        </w:rPr>
        <w:t>被这条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回运尾巴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拖到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51;</w:t>
      </w:r>
    </w:p>
    <w:p w14:paraId="5984261D" w14:textId="77777777">
      <w:pPr>
        <w:numPr>
          <w:ilvl w:val="0"/>
          <w:numId w:val="5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 xml:space="preserve">AGV2 </w:t>
      </w:r>
      <w:r>
        <w:rPr>
          <w:rFonts w:ascii="宋体" w:hAnsi="宋体" w:eastAsia="宋体" w:cs="宋体"/>
          <w:color w:val="000000"/>
          <w:sz w:val="22"/>
          <w:szCs w:val="22"/>
        </w:rPr>
        <w:t>行中出现了三处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Style w:val="HTML"/>
          <w:rFonts w:ascii="新宋体" w:hAnsi="新宋体" w:eastAsia="新宋体" w:cs="宋体"/>
          <w:color w:val="000000"/>
          <w:sz w:val="24"/>
          <w:szCs w:val="24"/>
          <w:shd w:val="clear" w:color="auto" w:fill="F0F0F0"/>
        </w:rPr>
        <w:t>w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等待</w:t>
      </w:r>
      <w:r>
        <w:rPr>
          <w:rFonts w:ascii="宋体" w:hAnsi="宋体" w:eastAsia="宋体" w:cs="宋体"/>
          <w:color w:val="000000"/>
          <w:sz w:val="22"/>
          <w:szCs w:val="22"/>
        </w:rPr>
        <w:t>):</w:t>
      </w:r>
      <w:r>
        <w:rPr>
          <w:rFonts w:ascii="宋体" w:hAnsi="宋体" w:eastAsia="宋体" w:cs="宋体"/>
          <w:color w:val="000000"/>
          <w:sz w:val="22"/>
          <w:szCs w:val="22"/>
        </w:rPr>
        <w:t>开头的让行、中段的择时待发、后段的让行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等待在这个问题里是常态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而且是有意安排的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3DB70F6F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6.5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从这个算例能读出的三个结论</w:t>
      </w:r>
    </w:p>
    <w:p w14:paraId="32D7FA8E" w14:textId="77777777">
      <w:pPr>
        <w:numPr>
          <w:ilvl w:val="0"/>
          <w:numId w:val="6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同一份指派方案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换一种路由安排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,makespan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就不一样。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因此不能先固定排产再去规划路径。</w:t>
      </w:r>
    </w:p>
    <w:p w14:paraId="22B3DC46" w14:textId="77777777">
      <w:pPr>
        <w:numPr>
          <w:ilvl w:val="0"/>
          <w:numId w:val="6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反过来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路网的拥堵状况应当回头影响指派决策。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比如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 </w:t>
      </w:r>
      <w:r>
        <w:rPr>
          <w:rFonts w:ascii="宋体" w:hAnsi="宋体" w:eastAsia="宋体" w:cs="宋体"/>
          <w:color w:val="000000"/>
          <w:sz w:val="22"/>
          <w:szCs w:val="22"/>
        </w:rPr>
        <w:t>的第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 </w:t>
      </w:r>
      <w:r>
        <w:rPr>
          <w:rFonts w:ascii="宋体" w:hAnsi="宋体" w:eastAsia="宋体" w:cs="宋体"/>
          <w:color w:val="000000"/>
          <w:sz w:val="22"/>
          <w:szCs w:val="22"/>
        </w:rPr>
        <w:t>道工序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派给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RA2 </w:t>
      </w:r>
      <w:r>
        <w:rPr>
          <w:rFonts w:ascii="宋体" w:hAnsi="宋体" w:eastAsia="宋体" w:cs="宋体"/>
          <w:color w:val="000000"/>
          <w:sz w:val="22"/>
          <w:szCs w:val="22"/>
        </w:rPr>
        <w:t>加工要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5 </w:t>
      </w:r>
      <w:r>
        <w:rPr>
          <w:rFonts w:ascii="宋体" w:hAnsi="宋体" w:eastAsia="宋体" w:cs="宋体"/>
          <w:color w:val="000000"/>
          <w:sz w:val="22"/>
          <w:szCs w:val="22"/>
        </w:rPr>
        <w:t>分钟、派给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RA1 </w:t>
      </w:r>
      <w:r>
        <w:rPr>
          <w:rFonts w:ascii="宋体" w:hAnsi="宋体" w:eastAsia="宋体" w:cs="宋体"/>
          <w:color w:val="000000"/>
          <w:sz w:val="22"/>
          <w:szCs w:val="22"/>
        </w:rPr>
        <w:t>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7 </w:t>
      </w:r>
      <w:r>
        <w:rPr>
          <w:rFonts w:ascii="宋体" w:hAnsi="宋体" w:eastAsia="宋体" w:cs="宋体"/>
          <w:color w:val="000000"/>
          <w:sz w:val="22"/>
          <w:szCs w:val="22"/>
        </w:rPr>
        <w:t>分钟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但如果通往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RA2 </w:t>
      </w:r>
      <w:r>
        <w:rPr>
          <w:rFonts w:ascii="宋体" w:hAnsi="宋体" w:eastAsia="宋体" w:cs="宋体"/>
          <w:color w:val="000000"/>
          <w:sz w:val="22"/>
          <w:szCs w:val="22"/>
        </w:rPr>
        <w:t>的路段正在拥堵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J1 </w:t>
      </w:r>
      <w:r>
        <w:rPr>
          <w:rFonts w:ascii="宋体" w:hAnsi="宋体" w:eastAsia="宋体" w:cs="宋体"/>
          <w:color w:val="000000"/>
          <w:sz w:val="22"/>
          <w:szCs w:val="22"/>
        </w:rPr>
        <w:t>此刻就在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RA1 </w:t>
      </w:r>
      <w:r>
        <w:rPr>
          <w:rFonts w:ascii="宋体" w:hAnsi="宋体" w:eastAsia="宋体" w:cs="宋体"/>
          <w:color w:val="000000"/>
          <w:sz w:val="22"/>
          <w:szCs w:val="22"/>
        </w:rPr>
        <w:t>上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那么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就地留在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RA1"</w:t>
      </w:r>
      <w:r>
        <w:rPr>
          <w:rFonts w:ascii="宋体" w:hAnsi="宋体" w:eastAsia="宋体" w:cs="宋体"/>
          <w:color w:val="000000"/>
          <w:sz w:val="22"/>
          <w:szCs w:val="22"/>
        </w:rPr>
        <w:t>省下的整整一趟搬运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很可能超过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 </w:t>
      </w:r>
      <w:r>
        <w:rPr>
          <w:rFonts w:ascii="宋体" w:hAnsi="宋体" w:eastAsia="宋体" w:cs="宋体"/>
          <w:color w:val="000000"/>
          <w:sz w:val="22"/>
          <w:szCs w:val="22"/>
        </w:rPr>
        <w:t>分钟的加工损失。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这正是本课题要捕捉的机会。</w:t>
      </w:r>
    </w:p>
    <w:p w14:paraId="6916363B" w14:textId="77777777">
      <w:pPr>
        <w:numPr>
          <w:ilvl w:val="0"/>
          <w:numId w:val="6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加工、运输、路网冲突三者的耦合是双向的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任何单向的两阶段处理都会漏掉一部分优化空间。</w:t>
      </w:r>
    </w:p>
    <w:p w14:paraId="142B563E" w14:textId="77777777">
      <w:pPr>
        <w:spacing w:before="480" w:after="480"/>
        <w:rPr>
          <w:color w:val="000000"/>
          <w:sz w:val="22"/>
          <w:szCs w:val="22"/>
        </w:rPr>
      </w:pPr>
    </w:p>
    <w:p w14:paraId="5D985613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七、模型边界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: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做了哪些假设、不考虑什么</w:t>
      </w:r>
    </w:p>
    <w:p w14:paraId="382AF0AB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7.1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三条关键假设及其作用</w:t>
      </w:r>
    </w:p>
    <w:p w14:paraId="625F9AD3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假设一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各机械臂的输入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/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输出缓冲区容量充足</w:t>
      </w:r>
    </w:p>
    <w:p w14:paraId="08C36E2B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每台机械臂旁都有足够大的暂存区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待加工的工件可</w:t>
      </w:r>
      <w:r>
        <w:rPr>
          <w:rFonts w:ascii="宋体" w:hAnsi="宋体" w:eastAsia="宋体" w:cs="宋体"/>
          <w:color w:val="000000"/>
          <w:sz w:val="22"/>
          <w:szCs w:val="22"/>
        </w:rPr>
        <w:t>以在旁边排队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加工完的工件可以先移到输出缓冲区等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来取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不必占着机械臂。</w:t>
      </w:r>
    </w:p>
    <w:p w14:paraId="4C660F1C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这条假设看似平常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实际上起三个作用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025E7473" w14:textId="77777777">
      <w:pPr>
        <w:numPr>
          <w:ilvl w:val="0"/>
          <w:numId w:val="7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让两个时间量可以分开计算</w:t>
      </w:r>
      <w:r>
        <w:rPr>
          <w:rFonts w:ascii="宋体" w:hAnsi="宋体" w:eastAsia="宋体" w:cs="宋体"/>
          <w:color w:val="000000"/>
          <w:sz w:val="22"/>
          <w:szCs w:val="22"/>
        </w:rPr>
        <w:t>。工序的开始时间等于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工件到达时刻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和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机械臂空闲时刻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两者中的较晚者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有了缓冲区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前者只取决于车、后者只取决于机器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互不牵扯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整张时刻表才能按时间顺序一路推算出来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7CA619FE" w14:textId="77777777">
      <w:pPr>
        <w:numPr>
          <w:ilvl w:val="0"/>
          <w:numId w:val="7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排除死锁</w:t>
      </w:r>
      <w:r>
        <w:rPr>
          <w:rFonts w:ascii="宋体" w:hAnsi="宋体" w:eastAsia="宋体" w:cs="宋体"/>
          <w:color w:val="000000"/>
          <w:sz w:val="22"/>
          <w:szCs w:val="22"/>
        </w:rPr>
        <w:t>。设想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载着工件到达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而目标机械臂上一件成品还占着机位没人取走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车上的工件放不下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车又走不了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就会形成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车等机器、机器等车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的循环等待。有缓冲区就不会发生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0B402AA7" w14:textId="77777777">
      <w:pPr>
        <w:numPr>
          <w:ilvl w:val="0"/>
          <w:numId w:val="7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保证任何方案都算得出结果</w:t>
      </w:r>
      <w:r>
        <w:rPr>
          <w:rFonts w:ascii="宋体" w:hAnsi="宋体" w:eastAsia="宋体" w:cs="宋体"/>
          <w:color w:val="000000"/>
          <w:sz w:val="22"/>
          <w:szCs w:val="22"/>
        </w:rPr>
        <w:t>。这是后续算法能高频评价候选方案的前提。</w:t>
      </w:r>
    </w:p>
    <w:p w14:paraId="37B0F926" w14:textId="77777777">
      <w:pPr>
        <w:shd w:val="clear" w:fill="F6F6F6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如果去掉这条假设会怎样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</w:t>
      </w:r>
      <w:r>
        <w:rPr>
          <w:rFonts w:ascii="宋体" w:hAnsi="宋体" w:eastAsia="宋体" w:cs="宋体"/>
          <w:color w:val="000000"/>
          <w:sz w:val="22"/>
          <w:szCs w:val="22"/>
        </w:rPr>
        <w:t>问题会变成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阻塞型作业车间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+ AGV"</w:t>
      </w:r>
      <w:r>
        <w:rPr>
          <w:rFonts w:ascii="宋体" w:hAnsi="宋体" w:eastAsia="宋体" w:cs="宋体"/>
          <w:color w:val="000000"/>
          <w:sz w:val="22"/>
          <w:szCs w:val="22"/>
        </w:rPr>
        <w:t>一类问题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性质发生实质变化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工件完工后仍占着机械臂直到被取走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于是机械臂能不能开下一件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取决于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什么时候来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机器排序与车辆调度之间从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影响目标值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升级为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影响可行性</w:t>
      </w:r>
      <w:r>
        <w:rPr>
          <w:rFonts w:ascii="宋体" w:hAnsi="宋体" w:eastAsia="宋体" w:cs="宋体"/>
          <w:color w:val="000000"/>
          <w:sz w:val="22"/>
          <w:szCs w:val="22"/>
        </w:rPr>
        <w:t>",</w:t>
      </w:r>
      <w:r>
        <w:rPr>
          <w:rFonts w:ascii="宋体" w:hAnsi="宋体" w:eastAsia="宋体" w:cs="宋体"/>
          <w:color w:val="000000"/>
          <w:sz w:val="22"/>
          <w:szCs w:val="22"/>
        </w:rPr>
        <w:t>还可能死锁。这是一个独立的研究方向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不在本课题第一阶段范围内。</w:t>
      </w:r>
    </w:p>
    <w:p w14:paraId="1B52EE4A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假设二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:AGV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在机械臂处的装卸时间忽略不计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且不占用机械臂</w:t>
      </w:r>
    </w:p>
    <w:p w14:paraId="578C4B4C" w14:textId="77777777">
      <w:pPr>
        <w:pStyle w:val="a3"/>
        <w:rPr>
          <w:color w:val="000000"/>
          <w:sz w:val="22"/>
          <w:szCs w:val="22"/>
        </w:rPr>
      </w:pPr>
      <w:r>
        <w:lastRenderedPageBreak/>
        <w:rPr>
          <w:rFonts w:ascii="宋体" w:hAnsi="宋体" w:eastAsia="宋体" w:cs="宋体"/>
          <w:color w:val="000000"/>
          <w:sz w:val="22"/>
          <w:szCs w:val="22"/>
        </w:rPr>
        <w:t>工件进出缓冲区不需要机械臂停下来配合。这条在本课题中必须明确声明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因为加工资源本身就是机械臂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容易让</w:t>
      </w:r>
      <w:r>
        <w:rPr>
          <w:rFonts w:ascii="宋体" w:hAnsi="宋体" w:eastAsia="宋体" w:cs="宋体"/>
          <w:color w:val="000000"/>
          <w:sz w:val="22"/>
          <w:szCs w:val="22"/>
        </w:rPr>
        <w:t>人误以为要由它来完成上下料。</w:t>
      </w:r>
    </w:p>
    <w:p w14:paraId="3C318836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假设三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静态问题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信息完备</w:t>
      </w:r>
    </w:p>
    <w:p w14:paraId="53436525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第一阶段研究静态问题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全部工件在计划开始时就已知、都在装卸站待运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不设投放时间与交货期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加工数据、车间布局、车辆状态在做决策时全部已知。工业互联网提供的实时感知能力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在这一阶段体现为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状态可知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5B8C1B00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7.2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明确不考虑的内容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(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留作后续扩展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)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2402"/>
        <w:gridCol w:w="7328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4B1AF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不考虑的内容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514284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理由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3E77BB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AGV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电量与充电行为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83ECC4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属次要因素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可由车队规模的冗余吸收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;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若建模会引入充电节点与续航约束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冲淡主线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9C77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机械臂与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AGV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的故障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D614F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属动态扰动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归入第二阶段的滚动重调度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A1ADC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有限缓冲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/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阻塞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3A6BE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7.1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的辨析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是另一类问题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BD831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工件动态到达、紧急插单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5A8B73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第二阶段动态扩展的内容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47B3E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装夹换型时间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8BE1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视为已并入加工时间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;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若需要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可按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同机同工件连续加工时为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0"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的规则单独建模</w:t>
            </w:r>
          </w:p>
        </w:tc>
      </w:tr>
    </w:tbl>
    <w:p w14:paraId="4623B0F2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这些内容都不会改变前面描述的基本模型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是在其之上的叠加。</w:t>
      </w:r>
    </w:p>
    <w:p w14:paraId="62480AD4" w14:textId="77777777">
      <w:pPr>
        <w:spacing w:before="480" w:after="480"/>
        <w:rPr>
          <w:color w:val="000000"/>
          <w:sz w:val="22"/>
          <w:szCs w:val="22"/>
        </w:rPr>
      </w:pPr>
    </w:p>
    <w:p w14:paraId="00D45BD5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八、创新点在哪里</w:t>
      </w:r>
    </w:p>
    <w:p w14:paraId="6DD3B4AC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8.1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四个创新点</w:t>
      </w:r>
    </w:p>
    <w:p w14:paraId="6DC71076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创新点一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运输时间是决策的函数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而不是常数矩阵</w:t>
      </w:r>
    </w:p>
    <w:p w14:paraId="08CF6C7E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车间布局显式建模为图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端到端搬运耗时由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选路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+ </w:t>
      </w:r>
      <w:r>
        <w:rPr>
          <w:rFonts w:ascii="宋体" w:hAnsi="宋体" w:eastAsia="宋体" w:cs="宋体"/>
          <w:color w:val="000000"/>
          <w:sz w:val="22"/>
          <w:szCs w:val="22"/>
        </w:rPr>
        <w:t>让行等待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共同决定。这与标准做法中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位置间行驶时间为已知常数矩阵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的设定有本质区别。</w:t>
      </w:r>
    </w:p>
    <w:p w14:paraId="1881C75D" w14:textId="77777777">
      <w:pPr>
        <w:pStyle w:val="a3"/>
        <w:rPr>
          <w:color w:val="000000"/>
          <w:sz w:val="22"/>
          <w:szCs w:val="22"/>
        </w:rPr>
      </w:pPr>
      <w:r>
        <w:lastRenderedPageBreak/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创新点二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机械臂的时间异构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使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路由感知的改派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真正有意义</w:t>
      </w:r>
    </w:p>
    <w:p w14:paraId="45C9E6FE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这是本课题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最不可替代的资产</w:t>
      </w:r>
      <w:r>
        <w:rPr>
          <w:rFonts w:ascii="宋体" w:hAnsi="宋体" w:eastAsia="宋体" w:cs="宋体"/>
          <w:color w:val="000000"/>
          <w:sz w:val="22"/>
          <w:szCs w:val="22"/>
        </w:rPr>
        <w:t>。当通往某台机械臂的路段拥堵时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把工序改派到路网更通畅、加工稍慢的另一台机械臂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整体可能更优。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这个权衡只有在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效率异构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和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显式路网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同时存在时才会出现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只要缺一个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它就不存在。后面会看到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最接近的同类工作恰恰就缺了前者。</w:t>
      </w:r>
    </w:p>
    <w:p w14:paraId="6DAF7E8E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创新点三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冲突凭证制导的闭环反馈</w:t>
      </w:r>
    </w:p>
    <w:p w14:paraId="0096F717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这是求解框架层面的创新。上下两层之间传递的不是一个笼统的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实际耗时</w:t>
      </w:r>
      <w:r>
        <w:rPr>
          <w:rFonts w:ascii="宋体" w:hAnsi="宋体" w:eastAsia="宋体" w:cs="宋体"/>
          <w:color w:val="000000"/>
          <w:sz w:val="22"/>
          <w:szCs w:val="22"/>
        </w:rPr>
        <w:t>",</w:t>
      </w:r>
      <w:r>
        <w:rPr>
          <w:rFonts w:ascii="宋体" w:hAnsi="宋体" w:eastAsia="宋体" w:cs="宋体"/>
          <w:color w:val="000000"/>
          <w:sz w:val="22"/>
          <w:szCs w:val="22"/>
        </w:rPr>
        <w:t>而是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结构化的冲突凭证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某次让行发生在哪条走廊、哪个时段、被谁挡住的。有了这个信息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上层才能做出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有针对性</w:t>
      </w:r>
      <w:r>
        <w:rPr>
          <w:rFonts w:ascii="宋体" w:hAnsi="宋体" w:eastAsia="宋体" w:cs="宋体"/>
          <w:color w:val="000000"/>
          <w:sz w:val="22"/>
          <w:szCs w:val="22"/>
        </w:rPr>
        <w:t>的调整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3A91D73E" w14:textId="77777777">
      <w:pPr>
        <w:numPr>
          <w:ilvl w:val="0"/>
          <w:numId w:val="8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知道是哪条走廊堵了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才能判断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改派到哪台机械臂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能绕开它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换地方</w:t>
      </w:r>
      <w:r>
        <w:rPr>
          <w:rFonts w:ascii="宋体" w:hAnsi="宋体" w:eastAsia="宋体" w:cs="宋体"/>
          <w:color w:val="000000"/>
          <w:sz w:val="22"/>
          <w:szCs w:val="22"/>
        </w:rPr>
        <w:t>);</w:t>
      </w:r>
    </w:p>
    <w:p w14:paraId="07FB2D9C" w14:textId="77777777">
      <w:pPr>
        <w:numPr>
          <w:ilvl w:val="0"/>
          <w:numId w:val="8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知道是哪个时段与谁冲突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才能判断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把哪道工序前移或后移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能错开峰值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换时间</w:t>
      </w:r>
      <w:r>
        <w:rPr>
          <w:rFonts w:ascii="宋体" w:hAnsi="宋体" w:eastAsia="宋体" w:cs="宋体"/>
          <w:color w:val="000000"/>
          <w:sz w:val="22"/>
          <w:szCs w:val="22"/>
        </w:rPr>
        <w:t>)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4A116E92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如果只反馈一个总时间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上层就只能盲目地随机扰动。</w:t>
      </w:r>
    </w:p>
    <w:p w14:paraId="19CBBA06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创新点四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集成收益的量化实验</w:t>
      </w:r>
    </w:p>
    <w:p w14:paraId="37AC29A2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以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路网拥堵程度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× </w:t>
      </w:r>
      <w:r>
        <w:rPr>
          <w:rFonts w:ascii="宋体" w:hAnsi="宋体" w:eastAsia="宋体" w:cs="宋体"/>
          <w:color w:val="000000"/>
          <w:sz w:val="22"/>
          <w:szCs w:val="22"/>
        </w:rPr>
        <w:t>机械臂异构度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作为双因子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量化闭环集成方法相对传统两阶段方法的改进幅度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并以柔性度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平均每道工序有几台机械臂可选</w:t>
      </w:r>
      <w:r>
        <w:rPr>
          <w:rFonts w:ascii="宋体" w:hAnsi="宋体" w:eastAsia="宋体" w:cs="宋体"/>
          <w:color w:val="000000"/>
          <w:sz w:val="22"/>
          <w:szCs w:val="22"/>
        </w:rPr>
        <w:t>)</w:t>
      </w:r>
      <w:r>
        <w:rPr>
          <w:rFonts w:ascii="宋体" w:hAnsi="宋体" w:eastAsia="宋体" w:cs="宋体"/>
          <w:color w:val="000000"/>
          <w:sz w:val="22"/>
          <w:szCs w:val="22"/>
        </w:rPr>
        <w:t>作为收益的使能因子。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预期结论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拥堵越重、异构度越高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集成的收益越大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  <w:r>
        <w:rPr>
          <w:rFonts w:ascii="宋体" w:hAnsi="宋体" w:eastAsia="宋体" w:cs="宋体"/>
          <w:color w:val="000000"/>
          <w:sz w:val="22"/>
          <w:szCs w:val="22"/>
        </w:rPr>
        <w:t>而当每道工序只有一台机器可选时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改派机制自动失效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收益随之消失。</w:t>
      </w:r>
    </w:p>
    <w:p w14:paraId="62C60131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这一组实验正面回答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集成建模增加的复杂度是</w:t>
      </w:r>
      <w:r>
        <w:rPr>
          <w:rFonts w:ascii="宋体" w:hAnsi="宋体" w:eastAsia="宋体" w:cs="宋体"/>
          <w:color w:val="000000"/>
          <w:sz w:val="22"/>
          <w:szCs w:val="22"/>
        </w:rPr>
        <w:t>否值得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这个必然会被问到的问题。</w:t>
      </w:r>
    </w:p>
    <w:p w14:paraId="6128B0BB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8.2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与最接近的两篇同类工作的对比</w:t>
      </w:r>
    </w:p>
    <w:p w14:paraId="7110E067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对比对象一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(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最接近的竞品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)</w:t>
      </w:r>
    </w:p>
    <w:p w14:paraId="2F7DD3E4" w14:textId="77777777">
      <w:pPr>
        <w:shd w:val="clear" w:fill="F6F6F6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Ruiqi Li, Jianlin Mao, Xing Wu, Wenna Zhou, Chengze Qian, Haoshuang Du.</w:t>
      </w:r>
      <w:r>
        <w:br w:type="textWrapping"/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"A New Framework for Job Shop Integrated Scheduling and Vehicle Path Planning Problem."</w:t>
      </w:r>
      <w:r>
        <w:br w:type="textWrapping"/>
      </w:r>
      <w:r>
        <w:rPr>
          <w:rStyle w:val="a5"/>
          <w:rFonts w:ascii="宋体" w:hAnsi="宋体" w:eastAsia="宋体" w:cs="宋体"/>
          <w:i/>
          <w:iCs/>
          <w:color w:val="000000"/>
          <w:sz w:val="22"/>
          <w:szCs w:val="22"/>
        </w:rPr>
        <w:t>Sensors</w:t>
      </w:r>
      <w:r>
        <w:rPr>
          <w:rFonts w:ascii="宋体" w:hAnsi="宋体" w:eastAsia="宋体" w:cs="宋体"/>
          <w:color w:val="000000"/>
          <w:sz w:val="22"/>
          <w:szCs w:val="22"/>
        </w:rPr>
        <w:t>, 2026, 26(2): 543. DOI: 10.3390/s26020543.</w:t>
      </w:r>
      <w:r>
        <w:br w:type="textWrapping"/>
      </w:r>
      <w:r>
        <w:rPr>
          <w:rFonts w:ascii="宋体" w:hAnsi="宋体" w:eastAsia="宋体" w:cs="宋体"/>
          <w:color w:val="000000"/>
          <w:sz w:val="22"/>
          <w:szCs w:val="22"/>
        </w:rPr>
        <w:t>(昆明理工大学;2025 年 11 月投稿,2026 年 1 月 13 日上线)</w:t>
      </w:r>
    </w:p>
    <w:p w14:paraId="0936B111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该文提出三层框架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调度层用改进的深度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Q </w:t>
      </w:r>
      <w:r>
        <w:rPr>
          <w:rFonts w:ascii="宋体" w:hAnsi="宋体" w:eastAsia="宋体" w:cs="宋体"/>
          <w:color w:val="000000"/>
          <w:sz w:val="22"/>
          <w:szCs w:val="22"/>
        </w:rPr>
        <w:t>网络</w:t>
      </w:r>
      <w:r>
        <w:rPr>
          <w:rFonts w:ascii="宋体" w:hAnsi="宋体" w:eastAsia="宋体" w:cs="宋体"/>
          <w:color w:val="000000"/>
          <w:sz w:val="22"/>
          <w:szCs w:val="22"/>
        </w:rPr>
        <w:t>(DQN)</w:t>
      </w:r>
      <w:r>
        <w:rPr>
          <w:rFonts w:ascii="宋体" w:hAnsi="宋体" w:eastAsia="宋体" w:cs="宋体"/>
          <w:color w:val="000000"/>
          <w:sz w:val="22"/>
          <w:szCs w:val="22"/>
        </w:rPr>
        <w:t>生成加工方案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→ </w:t>
      </w:r>
      <w:r>
        <w:rPr>
          <w:rFonts w:ascii="宋体" w:hAnsi="宋体" w:eastAsia="宋体" w:cs="宋体"/>
          <w:color w:val="000000"/>
          <w:sz w:val="22"/>
          <w:szCs w:val="22"/>
        </w:rPr>
        <w:t>任务分配层把搬运任务分给机器人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→ </w:t>
      </w:r>
      <w:r>
        <w:rPr>
          <w:rFonts w:ascii="宋体" w:hAnsi="宋体" w:eastAsia="宋体" w:cs="宋体"/>
          <w:color w:val="000000"/>
          <w:sz w:val="22"/>
          <w:szCs w:val="22"/>
        </w:rPr>
        <w:t>路径执行层用基于优先级的搜索</w:t>
      </w:r>
      <w:r>
        <w:rPr>
          <w:rFonts w:ascii="宋体" w:hAnsi="宋体" w:eastAsia="宋体" w:cs="宋体"/>
          <w:color w:val="000000"/>
          <w:sz w:val="22"/>
          <w:szCs w:val="22"/>
        </w:rPr>
        <w:t>(PBS)</w:t>
      </w:r>
      <w:r>
        <w:rPr>
          <w:rFonts w:ascii="宋体" w:hAnsi="宋体" w:eastAsia="宋体" w:cs="宋体"/>
          <w:color w:val="000000"/>
          <w:sz w:val="22"/>
          <w:szCs w:val="22"/>
        </w:rPr>
        <w:t>求解无冲突路径。测试基准为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FT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LA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>SWV</w:t>
      </w:r>
      <w:r>
        <w:rPr>
          <w:rFonts w:ascii="宋体" w:hAnsi="宋体" w:eastAsia="宋体" w:cs="宋体"/>
          <w:color w:val="000000"/>
          <w:sz w:val="22"/>
          <w:szCs w:val="22"/>
        </w:rPr>
        <w:t>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YN </w:t>
      </w:r>
      <w:r>
        <w:rPr>
          <w:rFonts w:ascii="宋体" w:hAnsi="宋体" w:eastAsia="宋体" w:cs="宋体"/>
          <w:color w:val="000000"/>
          <w:sz w:val="22"/>
          <w:szCs w:val="22"/>
        </w:rPr>
        <w:t>等经典作业车间算例。</w:t>
      </w:r>
    </w:p>
    <w:p w14:paraId="1233877C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四条实质差异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</w:p>
    <w:tbl>
      <w:tblPr>
        <w:tblW w:w="5000" w:type="pct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CellMar>
          <w:top w:w="15" w:type="dxa"/>
          <w:left w:w="15" w:type="dxa"/>
          <w:bottom w:w="15" w:type="dxa"/>
          <w:right w:w="15" w:type="dxa"/>
        </w:tblCellMar>
        <w:tblLook w:firstRow="1" w:lastRow="1" w:firstColumn="1" w:lastColumn="1" w:noHBand="1" w:noVBand="1"/>
      </w:tblPr>
      <w:tblGrid>
        <w:gridCol w:w="346"/>
        <w:gridCol w:w="832"/>
        <w:gridCol w:w="4981"/>
        <w:gridCol w:w="3571"/>
      </w:tblGrid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E15D43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3BC8A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维度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24D4DF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该文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fill="E8E8E8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074795" w14:textId="77777777">
            <w:pPr>
              <w:spacing w:before="240" w:after="240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本课题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4EA9E6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D8AFE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问题类别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E16D96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作业车间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+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运输。原文明确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每道工序有固定的加工时间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所用基准全部是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每道工序只有一台机器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的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经典作业车间算例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——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没有机器指派决策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,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也没有加工时间异构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5FB91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lastRenderedPageBreak/>
              <w:rPr>
                <w:rFonts w:ascii="宋体" w:hAnsi="宋体" w:eastAsia="宋体" w:cs="宋体"/>
                <w:color w:val="000000"/>
                <w:sz w:val="21"/>
                <w:szCs w:val="21"/>
              </w:rPr>
              <w:t>柔性作业车间。有可选机器集合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+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效率异构。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创新点二的改派机制在该文的问题设定下根本不可能存在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141CB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E36AE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耦合方式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(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最关键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A46C67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原文在局限性一节中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自述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: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该框架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主要是一种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两阶段顺序优化策略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,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而非真正的动态实时闭环系统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其机制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依赖于先生成一个高质量的初始排程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然后通过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一次性的反馈调整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加以修正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因此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最终解的全局最优性部分依赖于初始排程的质量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DF984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两条反馈通路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: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一是每个候选方案的评价都基于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路由之后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的真实完工时间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;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二是路由层输出的冲突凭证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驱动上层修改指派与顺序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。反馈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每一代、每个候选方案都发生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0F7EC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3F965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反馈的内容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43574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到达时刻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用于修正时间轴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792D58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结构化的冲突凭证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,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用于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修正决策本身</w:t>
            </w:r>
          </w:p>
        </w:tc>
      </w:tr>
      <w:t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F30C49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2B43B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上层方法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D2367A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深度强化学习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809C1F" w14:textId="77777777">
            <w:pPr>
              <w:spacing w:before="240" w:after="240"/>
              <w:rPr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遗传算法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 xml:space="preserve"> / 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模因算法。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此条只是路线不同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,</w:t>
            </w:r>
            <w:r>
              <w:rPr>
                <w:rStyle w:val="a4"/>
                <w:rFonts w:ascii="宋体" w:hAnsi="宋体" w:eastAsia="宋体" w:cs="宋体"/>
                <w:b/>
                <w:bCs/>
                <w:color w:val="000000"/>
                <w:sz w:val="21"/>
                <w:szCs w:val="21"/>
              </w:rPr>
              <w:t>不构成优势</w:t>
            </w:r>
          </w:p>
        </w:tc>
      </w:tr>
    </w:tbl>
    <w:p w14:paraId="2913BCA8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第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 </w:t>
      </w:r>
      <w:r>
        <w:rPr>
          <w:rFonts w:ascii="宋体" w:hAnsi="宋体" w:eastAsia="宋体" w:cs="宋体"/>
          <w:color w:val="000000"/>
          <w:sz w:val="22"/>
          <w:szCs w:val="22"/>
        </w:rPr>
        <w:t>行那段原文自述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是本课题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闭环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主张最好的引用锚点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竞品自己承认了它不是闭环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57C83299" w14:textId="77777777">
      <w:pPr>
        <w:pStyle w:val="a3"/>
      </w:pPr>
      <w:r>
        <w:rPr>
          <w:rFonts w:ascii="Segoe WPC" w:hAnsi="宋体" w:eastAsia="宋体" w:cs="Segoe WPC"/>
          <w:sz w:val="20"/>
          <w:szCs w:val="20"/>
        </w:rPr>
        <w:t>决策冻结之后再消解冲突</w:t>
      </w:r>
      <w:r>
        <w:rPr>
          <w:rFonts w:ascii="Segoe WPC" w:hAnsi="宋体" w:eastAsia="宋体" w:cs="Segoe WPC"/>
          <w:sz w:val="20"/>
          <w:szCs w:val="20"/>
        </w:rPr>
        <w:t>,</w:t>
      </w:r>
      <w:r>
        <w:rPr>
          <w:rFonts w:ascii="Segoe WPC" w:hAnsi="宋体" w:eastAsia="宋体" w:cs="Segoe WPC"/>
          <w:sz w:val="20"/>
          <w:szCs w:val="20"/>
        </w:rPr>
        <w:t>我们是把冲突算进适应度函数</w:t>
      </w:r>
      <w:r>
        <w:rPr>
          <w:rFonts w:ascii="Segoe WPC" w:hAnsi="宋体" w:eastAsia="宋体" w:cs="Segoe WPC"/>
          <w:sz w:val="20"/>
          <w:szCs w:val="20"/>
        </w:rPr>
        <w:t>,</w:t>
      </w:r>
      <w:r>
        <w:rPr>
          <w:rFonts w:ascii="Segoe WPC" w:hAnsi="宋体" w:eastAsia="宋体" w:cs="Segoe WPC"/>
          <w:sz w:val="20"/>
          <w:szCs w:val="20"/>
        </w:rPr>
        <w:t>于是拥堵能反过来改选机器、改顺序、改派车。而</w:t>
      </w:r>
      <w:r>
        <w:rPr>
          <w:rFonts w:ascii="Segoe WPC" w:hAnsi="宋体" w:eastAsia="宋体" w:cs="Segoe WPC"/>
          <w:sz w:val="20"/>
          <w:szCs w:val="20"/>
        </w:rPr>
        <w:t xml:space="preserve"> 2026 </w:t>
      </w:r>
      <w:r>
        <w:rPr>
          <w:rFonts w:ascii="Segoe WPC" w:hAnsi="宋体" w:eastAsia="宋体" w:cs="Segoe WPC"/>
          <w:sz w:val="20"/>
          <w:szCs w:val="20"/>
        </w:rPr>
        <w:t>那篇作者自己在结论里把</w:t>
      </w:r>
      <w:r>
        <w:rPr>
          <w:rFonts w:ascii="Segoe WPC" w:hAnsi="宋体" w:eastAsia="宋体" w:cs="Segoe WPC"/>
          <w:sz w:val="20"/>
          <w:szCs w:val="20"/>
        </w:rPr>
        <w:t>"fully iterative loop"</w:t>
      </w:r>
      <w:r>
        <w:rPr>
          <w:rFonts w:ascii="Segoe WPC" w:hAnsi="宋体" w:eastAsia="宋体" w:cs="Segoe WPC"/>
          <w:sz w:val="20"/>
          <w:szCs w:val="20"/>
        </w:rPr>
        <w:t>列为未来工作</w:t>
      </w:r>
      <w:r>
        <w:rPr>
          <w:rFonts w:ascii="Segoe WPC" w:hAnsi="宋体" w:eastAsia="宋体" w:cs="Segoe WPC"/>
          <w:sz w:val="20"/>
          <w:szCs w:val="20"/>
        </w:rPr>
        <w:t>,</w:t>
      </w:r>
      <w:r>
        <w:rPr>
          <w:rFonts w:ascii="Segoe WPC" w:hAnsi="宋体" w:eastAsia="宋体" w:cs="Segoe WPC"/>
          <w:sz w:val="20"/>
          <w:szCs w:val="20"/>
        </w:rPr>
        <w:t>这句话可以直接引进动机段。</w:t>
      </w:r>
    </w:p>
    <w:p w14:paraId="36972C95" w14:textId="77777777">
      <w:pPr>
        <w:pStyle w:val="a3"/>
      </w:pPr>
    </w:p>
    <w:p w14:paraId="2D4E54A8" w14:textId="77777777">
      <w:pPr>
        <w:pStyle w:val="a3"/>
      </w:pPr>
    </w:p>
    <w:p w14:paraId="753952DE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对比对象二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(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次接近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)</w:t>
      </w:r>
    </w:p>
    <w:p w14:paraId="332D06AF" w14:textId="77777777">
      <w:pPr>
        <w:shd w:val="clear" w:fill="F6F6F6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"An Approach to Integrated Scheduling of Flexible Job-Shop Considering Conflict-Free Routing Problems."</w:t>
      </w:r>
      <w:r>
        <w:br w:type="textWrapping"/>
      </w:r>
      <w:r>
        <w:rPr>
          <w:rStyle w:val="a5"/>
          <w:rFonts w:ascii="宋体" w:hAnsi="宋体" w:eastAsia="宋体" w:cs="宋体"/>
          <w:i/>
          <w:iCs/>
          <w:color w:val="000000"/>
          <w:sz w:val="22"/>
          <w:szCs w:val="22"/>
        </w:rPr>
        <w:t>Sensors</w:t>
      </w:r>
      <w:r>
        <w:rPr>
          <w:rFonts w:ascii="宋体" w:hAnsi="宋体" w:eastAsia="宋体" w:cs="宋体"/>
          <w:color w:val="000000"/>
          <w:sz w:val="22"/>
          <w:szCs w:val="22"/>
        </w:rPr>
        <w:t>, 2023, 23(9): 4526. DOI: 10.3390/s23094526.</w:t>
      </w:r>
    </w:p>
    <w:p w14:paraId="6166411D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该文确实是柔性作业车间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有指派决策</w:t>
      </w:r>
      <w:r>
        <w:rPr>
          <w:rFonts w:ascii="宋体" w:hAnsi="宋体" w:eastAsia="宋体" w:cs="宋体"/>
          <w:color w:val="000000"/>
          <w:sz w:val="22"/>
          <w:szCs w:val="22"/>
        </w:rPr>
        <w:t>),</w:t>
      </w:r>
      <w:r>
        <w:rPr>
          <w:rFonts w:ascii="宋体" w:hAnsi="宋体" w:eastAsia="宋体" w:cs="宋体"/>
          <w:color w:val="000000"/>
          <w:sz w:val="22"/>
          <w:szCs w:val="22"/>
        </w:rPr>
        <w:t>也确实考虑了无冲突路由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但采用严格的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两阶段</w:t>
      </w:r>
      <w:r>
        <w:rPr>
          <w:rFonts w:ascii="宋体" w:hAnsi="宋体" w:eastAsia="宋体" w:cs="宋体"/>
          <w:color w:val="000000"/>
          <w:sz w:val="22"/>
          <w:szCs w:val="22"/>
        </w:rPr>
        <w:t>做法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第一阶段用混合遗传算法排产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第二阶段在排产结果既定的前提下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用基于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AGV </w:t>
      </w:r>
      <w:r>
        <w:rPr>
          <w:rFonts w:ascii="宋体" w:hAnsi="宋体" w:eastAsia="宋体" w:cs="宋体"/>
          <w:color w:val="000000"/>
          <w:sz w:val="22"/>
          <w:szCs w:val="22"/>
        </w:rPr>
        <w:t>编码的遗传算法加</w:t>
      </w:r>
      <w:r>
        <w:rPr>
          <w:rFonts w:ascii="宋体" w:hAnsi="宋体" w:eastAsia="宋体" w:cs="宋体"/>
          <w:color w:val="000000"/>
          <w:sz w:val="22"/>
          <w:szCs w:val="22"/>
        </w:rPr>
        <w:t>时间窗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Dijkstra </w:t>
      </w:r>
      <w:r>
        <w:rPr>
          <w:rFonts w:ascii="宋体" w:hAnsi="宋体" w:eastAsia="宋体" w:cs="宋体"/>
          <w:color w:val="000000"/>
          <w:sz w:val="22"/>
          <w:szCs w:val="22"/>
        </w:rPr>
        <w:t>消解冲突。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路由结果不回头影响排产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2ADCD1B3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这正是本课题实验中要对标的那一类方法。</w:t>
      </w:r>
    </w:p>
    <w:p w14:paraId="74658389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8.3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需要避免的表述</w:t>
      </w:r>
    </w:p>
    <w:p w14:paraId="757411DB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有几点虽然本课题也做了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不宜当作创新点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因为已有明确出处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</w:p>
    <w:p w14:paraId="00DDFEC4" w14:textId="77777777">
      <w:pPr>
        <w:numPr>
          <w:ilvl w:val="0"/>
          <w:numId w:val="9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 xml:space="preserve">"AGV </w:t>
      </w:r>
      <w:r>
        <w:rPr>
          <w:rFonts w:ascii="宋体" w:hAnsi="宋体" w:eastAsia="宋体" w:cs="宋体"/>
          <w:color w:val="000000"/>
          <w:sz w:val="22"/>
          <w:szCs w:val="22"/>
        </w:rPr>
        <w:t>送完就走、不同区段可由不同车接力</w:t>
      </w:r>
      <w:r>
        <w:rPr>
          <w:rFonts w:ascii="宋体" w:hAnsi="宋体" w:eastAsia="宋体" w:cs="宋体"/>
          <w:color w:val="000000"/>
          <w:sz w:val="22"/>
          <w:szCs w:val="22"/>
        </w:rPr>
        <w:t>"——</w:t>
      </w:r>
      <w:r>
        <w:rPr>
          <w:rFonts w:ascii="宋体" w:hAnsi="宋体" w:eastAsia="宋体" w:cs="宋体"/>
          <w:color w:val="000000"/>
          <w:sz w:val="22"/>
          <w:szCs w:val="22"/>
        </w:rPr>
        <w:t>这是该领域自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1995 </w:t>
      </w:r>
      <w:r>
        <w:rPr>
          <w:rFonts w:ascii="宋体" w:hAnsi="宋体" w:eastAsia="宋体" w:cs="宋体"/>
          <w:color w:val="000000"/>
          <w:sz w:val="22"/>
          <w:szCs w:val="22"/>
        </w:rPr>
        <w:t>年以来的标准设定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只能作为假设写出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5F835096" w14:textId="77777777">
      <w:pPr>
        <w:numPr>
          <w:ilvl w:val="0"/>
          <w:numId w:val="9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用时间窗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Dijkstra / </w:t>
      </w:r>
      <w:r>
        <w:rPr>
          <w:rFonts w:ascii="宋体" w:hAnsi="宋体" w:eastAsia="宋体" w:cs="宋体"/>
          <w:color w:val="000000"/>
          <w:sz w:val="22"/>
          <w:szCs w:val="22"/>
        </w:rPr>
        <w:t>优先级搜索做无冲突路由</w:t>
      </w:r>
      <w:r>
        <w:rPr>
          <w:rFonts w:ascii="宋体" w:hAnsi="宋体" w:eastAsia="宋体" w:cs="宋体"/>
          <w:color w:val="000000"/>
          <w:sz w:val="22"/>
          <w:szCs w:val="22"/>
        </w:rPr>
        <w:t>"——</w:t>
      </w:r>
      <w:r>
        <w:rPr>
          <w:rFonts w:ascii="宋体" w:hAnsi="宋体" w:eastAsia="宋体" w:cs="宋体"/>
          <w:color w:val="000000"/>
          <w:sz w:val="22"/>
          <w:szCs w:val="22"/>
        </w:rPr>
        <w:t>已被上述竞品占据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4BB76ADA" w14:textId="77777777">
      <w:pPr>
        <w:numPr>
          <w:ilvl w:val="0"/>
          <w:numId w:val="9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lastRenderedPageBreak/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考虑了拥堵感知的派车规则</w:t>
      </w:r>
      <w:r>
        <w:rPr>
          <w:rFonts w:ascii="宋体" w:hAnsi="宋体" w:eastAsia="宋体" w:cs="宋体"/>
          <w:color w:val="000000"/>
          <w:sz w:val="22"/>
          <w:szCs w:val="22"/>
        </w:rPr>
        <w:t>"——</w:t>
      </w:r>
      <w:r>
        <w:rPr>
          <w:rFonts w:ascii="宋体" w:hAnsi="宋体" w:eastAsia="宋体" w:cs="宋体"/>
          <w:color w:val="000000"/>
          <w:sz w:val="22"/>
          <w:szCs w:val="22"/>
        </w:rPr>
        <w:t>已有文献做过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本课题的增量必须精确表述为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基于真实预约表的试探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且用于驱动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机器改派</w:t>
      </w:r>
      <w:r>
        <w:rPr>
          <w:rFonts w:ascii="宋体" w:hAnsi="宋体" w:eastAsia="宋体" w:cs="宋体"/>
          <w:color w:val="000000"/>
          <w:sz w:val="22"/>
          <w:szCs w:val="22"/>
        </w:rPr>
        <w:t>而非仅仅派车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。</w:t>
      </w:r>
    </w:p>
    <w:p w14:paraId="370A17EE" w14:textId="77777777">
      <w:pPr>
        <w:spacing w:before="72" w:after="72"/>
        <w:ind w:left="360"/>
        <w:rPr>
          <w:color w:val="000000"/>
          <w:sz w:val="22"/>
          <w:szCs w:val="22"/>
        </w:rPr>
      </w:pPr>
    </w:p>
    <w:tbl>
      <w:tblPr>
        <w:tblW w:w="9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240"/>
        <w:gridCol w:w="2800"/>
        <w:gridCol w:w="5780"/>
      </w:tblGrid>
      <w:tr>
        <w:trPr>
          <w:trHeight w:val="285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295589" w14:textId="77777777">
            <w:pPr>
              <w:jc w:val="center"/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级别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C32CA8" w14:textId="77777777">
            <w:pPr>
              <w:jc w:val="center"/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结构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94F23D" w14:textId="77777777">
            <w:pPr>
              <w:jc w:val="center"/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对应文献</w:t>
            </w:r>
          </w:p>
        </w:tc>
      </w:tr>
      <w:tr>
        <w:trPr>
          <w:trHeight w:val="285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439D3C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B0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F3F4F2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开环规划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 xml:space="preserve"> + 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真实执行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089BD6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Sensors 2026(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调度层忽略运输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 xml:space="preserve">,PBS 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下游解冲突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,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时间轴平移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)</w:t>
            </w:r>
          </w:p>
        </w:tc>
      </w:tr>
      <w:tr>
        <w:trPr>
          <w:trHeight w:val="285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91DDBC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B0+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F445C5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bookmarkStart w:id="1" w:name="_GoBack"/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排产冻结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 xml:space="preserve"> + 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冲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突感知派车</w:t>
            </w:r>
            <w:bookmarkEnd w:id="1"/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25738E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Sensors 2023(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常数矩阵排产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,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第二阶段才优化车辆指派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)</w:t>
            </w:r>
          </w:p>
        </w:tc>
      </w:tr>
      <w:tr>
        <w:trPr>
          <w:trHeight w:val="285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5BF5EF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B1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F6D627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闭环规划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 xml:space="preserve"> + 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规则派车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824140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与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 xml:space="preserve"> B2 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信息完全对等的强基线</w:t>
            </w:r>
          </w:p>
        </w:tc>
      </w:tr>
      <w:tr>
        <w:trPr>
          <w:trHeight w:val="285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CBDCAD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B2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DD7D1C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闭环规划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 xml:space="preserve"> + </w:t>
            </w: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试探派车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shd w:val="clear" w:color="000000" w:fill="282C3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159813" w14:textId="77777777">
            <w:pPr>
              <w:rPr>
                <w:rFonts w:ascii="Segoe UI" w:hAnsi="Segoe UI" w:cs="Segoe UI"/>
                <w:color w:val="ABB2BF"/>
                <w:sz w:val="20"/>
                <w:szCs w:val="20"/>
              </w:rPr>
            </w:pPr>
            <w:r>
              <w:rPr>
                <w:rFonts w:ascii="Segoe UI" w:hAnsi="Segoe UI" w:eastAsia="宋体" w:cs="Segoe UI"/>
                <w:color w:val="ABB2BF"/>
                <w:sz w:val="20"/>
                <w:szCs w:val="20"/>
              </w:rPr>
              <w:t>本文</w:t>
            </w:r>
          </w:p>
        </w:tc>
      </w:tr>
    </w:tbl>
    <w:p w14:paraId="23032BAB" w14:textId="77777777">
      <w:pPr>
        <w:spacing w:before="480" w:after="480"/>
        <w:rPr>
          <w:color w:val="000000"/>
          <w:sz w:val="22"/>
          <w:szCs w:val="22"/>
        </w:rPr>
      </w:pPr>
      <w:r>
        <w:rPr>
          <w:rFonts w:ascii="Segoe WPC" w:hAnsi="宋体" w:eastAsia="宋体" w:cs="Segoe WPC"/>
          <w:sz w:val="20"/>
          <w:szCs w:val="20"/>
        </w:rPr>
        <w:t xml:space="preserve">2023 </w:t>
      </w:r>
      <w:r>
        <w:rPr>
          <w:rFonts w:ascii="Segoe WPC" w:hAnsi="宋体" w:eastAsia="宋体" w:cs="Segoe WPC"/>
          <w:sz w:val="20"/>
          <w:szCs w:val="20"/>
        </w:rPr>
        <w:t>有柔性但上层看不见拥堵</w:t>
      </w:r>
      <w:r>
        <w:rPr>
          <w:rFonts w:ascii="Segoe WPC" w:hAnsi="宋体" w:eastAsia="宋体" w:cs="Segoe WPC"/>
          <w:sz w:val="20"/>
          <w:szCs w:val="20"/>
        </w:rPr>
        <w:t xml:space="preserve">;2026 </w:t>
      </w:r>
      <w:r>
        <w:rPr>
          <w:rFonts w:ascii="Segoe WPC" w:hAnsi="宋体" w:eastAsia="宋体" w:cs="Segoe WPC"/>
          <w:sz w:val="20"/>
          <w:szCs w:val="20"/>
        </w:rPr>
        <w:t>用</w:t>
      </w:r>
      <w:r>
        <w:rPr>
          <w:rFonts w:ascii="Segoe WPC" w:hAnsi="宋体" w:eastAsia="宋体" w:cs="Segoe WPC"/>
          <w:sz w:val="20"/>
          <w:szCs w:val="20"/>
        </w:rPr>
        <w:t xml:space="preserve"> FT/LA/SWV/YN,</w:t>
      </w:r>
      <w:r>
        <w:rPr>
          <w:rFonts w:ascii="Segoe WPC" w:hAnsi="宋体" w:eastAsia="宋体" w:cs="Segoe WPC"/>
          <w:sz w:val="20"/>
          <w:szCs w:val="20"/>
        </w:rPr>
        <w:t>机器由算例固定</w:t>
      </w:r>
      <w:r>
        <w:rPr>
          <w:rFonts w:ascii="Segoe WPC" w:hAnsi="宋体" w:eastAsia="宋体" w:cs="Segoe WPC"/>
          <w:sz w:val="20"/>
          <w:szCs w:val="20"/>
        </w:rPr>
        <w:t>,</w:t>
      </w:r>
      <w:r>
        <w:rPr>
          <w:rFonts w:ascii="Segoe WPC" w:hAnsi="宋体" w:eastAsia="宋体" w:cs="Segoe WPC"/>
          <w:sz w:val="20"/>
          <w:szCs w:val="20"/>
        </w:rPr>
        <w:t>根本没有柔性。</w:t>
      </w:r>
    </w:p>
    <w:p w14:paraId="228DD037" w14:textId="77777777">
      <w:pPr>
        <w:spacing w:before="480" w:after="480"/>
      </w:pPr>
      <w:r>
        <w:rPr>
          <w:rFonts w:ascii="Segoe WPC" w:hAnsi="宋体" w:eastAsia="宋体" w:cs="Segoe WPC"/>
          <w:b/>
          <w:bCs/>
          <w:sz w:val="20"/>
          <w:szCs w:val="20"/>
        </w:rPr>
        <w:t>一句话主张:在"调度 + 无冲突路由"这个联合问题上,瓶颈不是单步决策的质量,而是拥堵感知评价的吞吐。</w:t>
      </w:r>
      <w:r>
        <w:rPr>
          <w:rFonts w:ascii="Segoe WPC" w:hAnsi="宋体" w:eastAsia="宋体" w:cs="Segoe WPC"/>
          <w:sz w:val="20"/>
          <w:szCs w:val="20"/>
        </w:rPr>
        <w:t xml:space="preserve"> 我们测了三个协调机制,两个往搜索里加信息的都输给了"多跑几代",唯一赢的那个加在"每个运输任务只做一次"的派车决策上——而且必须先把它做便宜。</w:t>
      </w:r>
    </w:p>
    <w:p w14:paraId="21B64566" w14:textId="77777777">
      <w:pPr>
        <w:spacing w:before="480" w:after="480"/>
      </w:pP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创新性：问题、机制、方法层面：</w:t>
      </w:r>
    </w:p>
    <w:p w14:paraId="66A92DCA">
      <w:pPr>
        <w:spacing w:before="480" w:after="480"/>
      </w:pPr>
      <w:r>
        <w:rPr>
          <w:rFonts w:ascii="宋体" w:hAnsi="宋体" w:eastAsia="宋体" w:cs="宋体"/>
          <w:sz w:val="24"/>
          <w:szCs w:val="24"/>
          <w:highlight w:val="yellow"/>
        </w:rPr>
        <w:t>————————————————————————————————————————</w:t>
      </w:r>
    </w:p>
    <w:p w14:paraId="6EC3FFB8">
      <w:pPr>
        <w:spacing w:before="480" w:after="480"/>
      </w:pPr>
      <w:r>
        <w:rPr>
          <w:rFonts w:ascii="Segoe WPC" w:hAnsi="宋体" w:eastAsia="宋体" w:cs="Segoe WPC"/>
          <w:b/>
          <w:bCs/>
          <w:sz w:val="24"/>
          <w:szCs w:val="24"/>
          <w:highlight w:val="yellow"/>
        </w:rPr>
        <w:t>一、问题层(最稳,现在就能写)</w:t>
      </w:r>
    </w:p>
    <w:p w14:paraId="5424249E">
      <w:pPr>
        <w:spacing w:before="120" w:after="120"/>
        <w:jc w:val="left"/>
      </w:pP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柔性、效率异构、走廊拥堵三者同时在场,且拥堵进入目标函数。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 你那句核心论断需要这三个条件才成立,而两篇最接近的文献各缺一个:Sensors 2023 有柔性,但上层在常数运输时间矩阵上排产,看不见拥堵;Sensors 2026 有真正的 MAPF 路由,但用 FT/LA/SWV/YN,每道工序的机器由算例固定,没有柔性。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"该不该送去一台更慢但连通性好的臂"这个问题,在它们的模型里连写都写不出来。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 这是最难被推翻的一条。</w:t>
      </w:r>
    </w:p>
    <w:p w14:paraId="6BF42D01">
      <w:pPr>
        <w:pStyle w:val="Heading2"/>
        <w:spacing w:line="341" w:lineRule="auto"/>
        <w:jc w:val="left"/>
        <w:outlineLvl w:val="1"/>
      </w:pPr>
      <w:r>
        <w:rPr>
          <w:rFonts w:ascii="Segoe WPC" w:hAnsi="宋体" w:eastAsia="宋体" w:cs="Segoe WPC"/>
          <w:b/>
          <w:bCs/>
          <w:sz w:val="24"/>
          <w:szCs w:val="24"/>
          <w:highlight w:val="yellow"/>
        </w:rPr>
        <w:t>二、机制层:预约表探测式派车(三个创新点里唯一存活,已证)</w:t>
      </w:r>
    </w:p>
    <w:p w14:paraId="211F920D">
      <w:pPr>
        <w:spacing w:before="120" w:after="120"/>
        <w:jc w:val="left"/>
      </w:pPr>
      <w:r>
        <w:rPr>
          <w:rFonts w:ascii="Segoe WPC" w:hAnsi="宋体" w:eastAsia="宋体" w:cs="Segoe WPC"/>
          <w:sz w:val="20"/>
          <w:szCs w:val="20"/>
          <w:highlight w:val="yellow"/>
        </w:rPr>
        <w:t xml:space="preserve">高争用 + 充足预算下同挂钟 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−4.01%,12 胜 2 负,p=0.0372</w:t>
      </w:r>
      <w:r>
        <w:rPr>
          <w:rFonts w:ascii="Segoe WPC" w:hAnsi="宋体" w:eastAsia="宋体" w:cs="Segoe WPC"/>
          <w:sz w:val="20"/>
          <w:szCs w:val="20"/>
          <w:highlight w:val="yellow"/>
        </w:rPr>
        <w:t>。三件事让它站得住:</w:t>
      </w:r>
    </w:p>
    <w:p w14:paraId="24F29E9F">
      <w:pPr>
        <w:spacing w:before="120" w:after="120"/>
        <w:jc w:val="left"/>
      </w:pPr>
      <w:r>
        <w:rPr>
          <w:rFonts w:ascii="Segoe WPC" w:hAnsi="宋体" w:eastAsia="宋体" w:cs="Segoe WPC"/>
          <w:sz w:val="20"/>
          <w:szCs w:val="20"/>
          <w:highlight w:val="yellow"/>
        </w:rPr>
        <w:t>它替换的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正是现行发表实践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。Sensors 2026 的派车规则 </w:t>
      </w:r>
      <w:r>
        <w:rPr>
          <w:rFonts w:ascii="Consolas" w:hAnsi="宋体" w:eastAsia="宋体" w:cs="Consolas"/>
          <w:sz w:val="20"/>
          <w:szCs w:val="20"/>
          <w:highlight w:val="yellow"/>
        </w:rPr>
        <w:t>k*=argmin Cost(path_k, L_start)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 与我们的 </w:t>
      </w:r>
      <w:r>
        <w:rPr>
          <w:rFonts w:ascii="Consolas" w:hAnsi="宋体" w:eastAsia="宋体" w:cs="Consolas"/>
          <w:sz w:val="20"/>
          <w:szCs w:val="20"/>
          <w:highlight w:val="yellow"/>
        </w:rPr>
        <w:t>dispatch_rule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 同式,且在 PBS 之前算,完全不知道拥堵。我们打的不是自造的弱基线。</w:t>
      </w:r>
    </w:p>
    <w:p w14:paraId="1583F3E0">
      <w:pPr>
        <w:spacing w:before="120" w:after="120"/>
        <w:jc w:val="left"/>
      </w:pPr>
      <w:r>
        <w:rPr>
          <w:rFonts w:ascii="Segoe WPC" w:hAnsi="宋体" w:eastAsia="宋体" w:cs="Segoe WPC"/>
          <w:sz w:val="20"/>
          <w:szCs w:val="20"/>
          <w:highlight w:val="yellow"/>
        </w:rPr>
        <w:t>它有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机制解释</w:t>
      </w:r>
      <w:r>
        <w:rPr>
          <w:rFonts w:ascii="Segoe WPC" w:hAnsi="宋体" w:eastAsia="宋体" w:cs="Segoe WPC"/>
          <w:sz w:val="20"/>
          <w:szCs w:val="20"/>
          <w:highlight w:val="yellow"/>
        </w:rPr>
        <w:t>。AGV 同构,车与车唯一的差别就是此刻站位和路通不通,所以选车是纯粹的拥堵决策,拥堵信息能全额兑现;选臂掺着加工时长的差异,后者压过走廊差异——旁证是补上出向行程只换来 0.3 个百分点。</w:t>
      </w:r>
    </w:p>
    <w:p w14:paraId="5B483CD3">
      <w:pPr>
        <w:spacing w:before="120" w:after="120"/>
        <w:jc w:val="left"/>
      </w:pP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降本本身就是贡献</w:t>
      </w:r>
      <w:r>
        <w:rPr>
          <w:rFonts w:ascii="Segoe WPC" w:hAnsi="宋体" w:eastAsia="宋体" w:cs="Segoe WPC"/>
          <w:sz w:val="20"/>
          <w:szCs w:val="20"/>
          <w:highlight w:val="yellow"/>
        </w:rPr>
        <w:t>。两处可证等价的优化(可采纳下界剪枝 + 胜者路径复用)带来 1.82 倍加速、路由调用减少 49.4%,成本倍数从 4.6 压到 2.5。因为吞吐是这个问题的约束,"让闭环付得起"和"让闭环更准"同等重要。</w:t>
      </w:r>
    </w:p>
    <w:p w14:paraId="2BE1B3A3">
      <w:pPr>
        <w:pStyle w:val="Heading2"/>
        <w:spacing w:line="341" w:lineRule="auto"/>
        <w:jc w:val="left"/>
        <w:outlineLvl w:val="1"/>
      </w:pPr>
      <w:r>
        <w:rPr>
          <w:rFonts w:ascii="Segoe WPC" w:hAnsi="宋体" w:eastAsia="宋体" w:cs="Segoe WPC"/>
          <w:b/>
          <w:bCs/>
          <w:sz w:val="24"/>
          <w:szCs w:val="24"/>
          <w:highlight w:val="yellow"/>
        </w:rPr>
        <w:t>三、方法层:可控算例 + 公平评测协议</w:t>
      </w:r>
    </w:p>
    <w:p w14:paraId="7B1519AC">
      <w:pPr>
        <w:spacing w:before="120" w:after="120"/>
        <w:jc w:val="left"/>
      </w:pPr>
      <w:r>
        <w:rPr>
          <w:rFonts w:ascii="Segoe WPC" w:hAnsi="宋体" w:eastAsia="宋体" w:cs="Segoe WPC"/>
          <w:sz w:val="20"/>
          <w:szCs w:val="20"/>
          <w:highlight w:val="yellow"/>
        </w:rPr>
        <w:t xml:space="preserve">拥堵可调的算例生成(布局 / 车臂比 / 柔性 / Tt-Tp),标定出 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2.3% 到 33.5%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 的争用梯度,配结构指标和零成本复合下界。两篇文献都用固定基准,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因此都回答不了"拥堵到什么程度才值得管"</w:t>
      </w:r>
      <w:r>
        <w:rPr>
          <w:rFonts w:ascii="Segoe WPC" w:hAnsi="宋体" w:eastAsia="宋体" w:cs="Segoe WPC"/>
          <w:sz w:val="20"/>
          <w:szCs w:val="20"/>
          <w:highlight w:val="yellow"/>
        </w:rPr>
        <w:t>。评测侧是统一执行器(所有计划过同一个仿真器和校验器)、同挂钟而非同代数、四级基线阶梯分离文献差距与本文贡献。</w:t>
      </w:r>
    </w:p>
    <w:p w14:paraId="4E826AFC">
      <w:pPr>
        <w:pStyle w:val="Heading2"/>
        <w:spacing w:line="341" w:lineRule="auto"/>
        <w:jc w:val="left"/>
        <w:outlineLvl w:val="1"/>
      </w:pPr>
      <w:r>
        <w:rPr>
          <w:rFonts w:ascii="Segoe WPC" w:hAnsi="宋体" w:eastAsia="宋体" w:cs="Segoe WPC"/>
          <w:b/>
          <w:bCs/>
          <w:sz w:val="24"/>
          <w:szCs w:val="24"/>
          <w:highlight w:val="yellow"/>
        </w:rPr>
        <w:t>四、受控负结果(这是加分项,不是失败)</w:t>
      </w:r>
    </w:p>
    <w:p w14:paraId="293A236A">
      <w:pPr>
        <w:spacing w:before="120" w:after="120"/>
        <w:jc w:val="left"/>
      </w:pPr>
      <w:r>
        <w:rPr>
          <w:rFonts w:ascii="Segoe WPC" w:hAnsi="宋体" w:eastAsia="宋体" w:cs="Segoe WPC"/>
          <w:sz w:val="20"/>
          <w:szCs w:val="20"/>
          <w:highlight w:val="yellow"/>
        </w:rPr>
        <w:t xml:space="preserve">走廊定价 + 多标签 Pareto 路由:九算例 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+0.47%,p=0.70</w:t>
      </w:r>
      <w:r>
        <w:rPr>
          <w:rFonts w:ascii="Segoe WPC" w:hAnsi="宋体" w:eastAsia="宋体" w:cs="Segoe WPC"/>
          <w:sz w:val="20"/>
          <w:szCs w:val="20"/>
          <w:highlight w:val="yellow"/>
        </w:rPr>
        <w:t>,而且是在先纠正了一个混淆(</w:t>
      </w:r>
      <w:r>
        <w:rPr>
          <w:rFonts w:ascii="Consolas" w:hAnsi="宋体" w:eastAsia="宋体" w:cs="Consolas"/>
          <w:sz w:val="20"/>
          <w:szCs w:val="20"/>
          <w:highlight w:val="yellow"/>
        </w:rPr>
        <w:t>max_entry_options=1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 把多标签的时间灵活性关掉了)之后才下的结论。冲突凭证制导算子:任何打分只捕获随机到神谕之间的 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26–29%</w:t>
      </w:r>
      <w:r>
        <w:rPr>
          <w:rFonts w:ascii="Segoe WPC" w:hAnsi="宋体" w:eastAsia="宋体" w:cs="Segoe WPC"/>
          <w:sz w:val="20"/>
          <w:szCs w:val="20"/>
          <w:highlight w:val="yellow"/>
        </w:rPr>
        <w:t xml:space="preserve">,穷举真解码在同挂钟下输 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2.49%</w:t>
      </w:r>
      <w:r>
        <w:rPr>
          <w:rFonts w:ascii="Segoe WPC" w:hAnsi="宋体" w:eastAsia="宋体" w:cs="Segoe WPC"/>
          <w:sz w:val="20"/>
          <w:szCs w:val="20"/>
          <w:highlight w:val="yellow"/>
        </w:rPr>
        <w:t>(53 代对 27 代)。两者指向同一个诊断,也就是开头那句主张。</w:t>
      </w:r>
    </w:p>
    <w:p w14:paraId="6CA91D63">
      <w:pPr>
        <w:pStyle w:val="Heading2"/>
        <w:spacing w:line="341" w:lineRule="auto"/>
        <w:jc w:val="left"/>
        <w:outlineLvl w:val="1"/>
      </w:pPr>
      <w:r>
        <w:rPr>
          <w:rFonts w:ascii="Segoe WPC" w:hAnsi="宋体" w:eastAsia="宋体" w:cs="Segoe WPC"/>
          <w:b/>
          <w:bCs/>
          <w:sz w:val="24"/>
          <w:szCs w:val="24"/>
          <w:highlight w:val="yellow"/>
        </w:rPr>
        <w:t>五、必须避开的三个说法</w:t>
      </w:r>
    </w:p>
    <w:p w14:paraId="3D757C53">
      <w:pPr>
        <w:spacing w:before="120" w:after="120"/>
        <w:jc w:val="left"/>
      </w:pP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不能说"我们考虑冲突而他们没有"</w:t>
      </w:r>
      <w:r>
        <w:rPr>
          <w:rFonts w:ascii="Segoe WPC" w:hAnsi="宋体" w:eastAsia="宋体" w:cs="Segoe WPC"/>
          <w:sz w:val="20"/>
          <w:szCs w:val="20"/>
          <w:highlight w:val="yellow"/>
        </w:rPr>
        <w:t>——两篇都考虑了,这么写会被当场打死。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不能说我们的路由层更强</w:t>
      </w:r>
      <w:r>
        <w:rPr>
          <w:rFonts w:ascii="Segoe WPC" w:hAnsi="宋体" w:eastAsia="宋体" w:cs="Segoe WPC"/>
          <w:sz w:val="20"/>
          <w:szCs w:val="20"/>
          <w:highlight w:val="yellow"/>
        </w:rPr>
        <w:t>——PBS 是完备 MAPF 求解器,比我们的顺序贪心占用强;我们付不起它,恰恰因为我们把路由放进了适应度函数,一次搜索要调几万次。</w:t>
      </w:r>
      <w:r>
        <w:rPr>
          <w:rFonts w:ascii="Segoe WPC" w:hAnsi="宋体" w:eastAsia="宋体" w:cs="Segoe WPC"/>
          <w:b/>
          <w:bCs/>
          <w:sz w:val="20"/>
          <w:szCs w:val="20"/>
          <w:highlight w:val="yellow"/>
        </w:rPr>
        <w:t>不能把 B0→B1 整段算成自己的贡献</w:t>
      </w:r>
      <w:r>
        <w:rPr>
          <w:rFonts w:ascii="Segoe WPC" w:hAnsi="宋体" w:eastAsia="宋体" w:cs="Segoe WPC"/>
          <w:sz w:val="20"/>
          <w:szCs w:val="20"/>
          <w:highlight w:val="yellow"/>
        </w:rPr>
        <w:t>,那里面大部分是无冲突路由本身的价值。</w:t>
      </w:r>
    </w:p>
    <w:p w14:paraId="7FDEDAAE">
      <w:pPr>
        <w:spacing w:before="120" w:after="120"/>
      </w:pPr>
      <w:r>
        <w:rPr>
          <w:rFonts w:ascii="宋体" w:hAnsi="宋体" w:eastAsia="宋体" w:cs="宋体"/>
          <w:sz w:val="24"/>
          <w:szCs w:val="24"/>
          <w:highlight w:val="yellow"/>
        </w:rPr>
        <w:t xml:space="preserve">  </w:t>
      </w:r>
    </w:p>
    <w:p w14:paraId="7B86AB3A">
      <w:pPr>
        <w:spacing w:before="480" w:after="480"/>
      </w:pPr>
      <w:r>
        <w:rPr>
          <w:rFonts w:ascii="宋体" w:hAnsi="宋体" w:eastAsia="宋体" w:cs="宋体"/>
          <w:sz w:val="24"/>
          <w:szCs w:val="24"/>
          <w:highlight w:val="yellow"/>
        </w:rPr>
        <w:t>————————————————————————————————————————</w:t>
      </w:r>
    </w:p>
    <w:p w14:paraId="53FB1C70">
      <w:r>
        <w:rPr>
          <w:rFonts w:ascii="宋体" w:hAnsi="宋体" w:eastAsia="宋体" w:cs="宋体"/>
          <w:sz w:val="24"/>
          <w:szCs w:val="24"/>
        </w:rPr>
        <w:t xml:space="preserve">  </w:t>
      </w:r>
    </w:p>
    <w:p w14:paraId="2DF5DD50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九、打算怎么解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,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以及目前的进展</w:t>
      </w:r>
    </w:p>
    <w:p w14:paraId="4C38242C" w14:textId="77777777">
      <w:pPr>
        <w:pStyle w:val="3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9.1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求解框架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: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调度层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—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路由层闭环</w:t>
      </w:r>
    </w:p>
    <w:p w14:paraId="20D08B38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┌────────────── </w:t>
      </w:r>
      <w:r>
        <w:rPr>
          <w:rFonts w:ascii="新宋体" w:hAnsi="新宋体" w:eastAsia="新宋体" w:cs="宋体"/>
          <w:color w:val="000000"/>
          <w:sz w:val="20"/>
          <w:szCs w:val="20"/>
        </w:rPr>
        <w:t>上层</w:t>
      </w:r>
      <w:r>
        <w:rPr>
          <w:rFonts w:ascii="新宋体" w:hAnsi="新宋体" w:eastAsia="新宋体" w:cs="宋体"/>
          <w:color w:val="000000"/>
          <w:sz w:val="20"/>
          <w:szCs w:val="20"/>
        </w:rPr>
        <w:t>:</w:t>
      </w:r>
      <w:r>
        <w:rPr>
          <w:rFonts w:ascii="新宋体" w:hAnsi="新宋体" w:eastAsia="新宋体" w:cs="宋体"/>
          <w:color w:val="000000"/>
          <w:sz w:val="20"/>
          <w:szCs w:val="20"/>
        </w:rPr>
        <w:t>调度层</w:t>
      </w:r>
      <w:r>
        <w:rPr>
          <w:rFonts w:ascii="新宋体" w:hAnsi="新宋体" w:eastAsia="新宋体" w:cs="宋体"/>
          <w:color w:val="000000"/>
          <w:sz w:val="20"/>
          <w:szCs w:val="20"/>
        </w:rPr>
        <w:t>(</w:t>
      </w:r>
      <w:r>
        <w:rPr>
          <w:rFonts w:ascii="新宋体" w:hAnsi="新宋体" w:eastAsia="新宋体" w:cs="宋体"/>
          <w:color w:val="000000"/>
          <w:sz w:val="20"/>
          <w:szCs w:val="20"/>
        </w:rPr>
        <w:t>遗传算法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/ </w:t>
      </w:r>
      <w:r>
        <w:rPr>
          <w:rFonts w:ascii="新宋体" w:hAnsi="新宋体" w:eastAsia="新宋体" w:cs="宋体"/>
          <w:color w:val="000000"/>
          <w:sz w:val="20"/>
          <w:szCs w:val="20"/>
        </w:rPr>
        <w:t>模因算法</w:t>
      </w:r>
      <w:r>
        <w:rPr>
          <w:rFonts w:ascii="新宋体" w:hAnsi="新宋体" w:eastAsia="新宋体" w:cs="宋体"/>
          <w:color w:val="000000"/>
          <w:sz w:val="20"/>
          <w:szCs w:val="20"/>
        </w:rPr>
        <w:t>) ──────────────┐</w:t>
      </w:r>
    </w:p>
    <w:p w14:paraId="7B79B802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                                                  │</w:t>
      </w:r>
    </w:p>
    <w:p w14:paraId="07952EAC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</w:t>
      </w:r>
      <w:r>
        <w:rPr>
          <w:rFonts w:ascii="新宋体" w:hAnsi="新宋体" w:eastAsia="新宋体" w:cs="宋体"/>
          <w:color w:val="000000"/>
          <w:sz w:val="20"/>
          <w:szCs w:val="20"/>
        </w:rPr>
        <w:t>候选方案种群</w:t>
      </w:r>
      <w:r>
        <w:rPr>
          <w:rFonts w:ascii="新宋体" w:hAnsi="新宋体" w:eastAsia="新宋体" w:cs="宋体"/>
          <w:color w:val="000000"/>
          <w:sz w:val="20"/>
          <w:szCs w:val="20"/>
        </w:rPr>
        <w:t>(</w:t>
      </w:r>
      <w:r>
        <w:rPr>
          <w:rFonts w:ascii="新宋体" w:hAnsi="新宋体" w:eastAsia="新宋体" w:cs="宋体"/>
          <w:color w:val="000000"/>
          <w:sz w:val="20"/>
          <w:szCs w:val="20"/>
        </w:rPr>
        <w:t>每个方案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= </w:t>
      </w:r>
      <w:r>
        <w:rPr>
          <w:rFonts w:ascii="新宋体" w:hAnsi="新宋体" w:eastAsia="新宋体" w:cs="宋体"/>
          <w:color w:val="000000"/>
          <w:sz w:val="20"/>
          <w:szCs w:val="20"/>
        </w:rPr>
        <w:t>一份指派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+ </w:t>
      </w:r>
      <w:r>
        <w:rPr>
          <w:rFonts w:ascii="新宋体" w:hAnsi="新宋体" w:eastAsia="新宋体" w:cs="宋体"/>
          <w:color w:val="000000"/>
          <w:sz w:val="20"/>
          <w:szCs w:val="20"/>
        </w:rPr>
        <w:t>一份工序顺序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)            │</w:t>
      </w:r>
    </w:p>
    <w:p w14:paraId="012C3F6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│                                                 │</w:t>
      </w:r>
    </w:p>
    <w:p w14:paraId="1988E767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▼  </w:t>
      </w:r>
      <w:r>
        <w:rPr>
          <w:rFonts w:ascii="新宋体" w:hAnsi="新宋体" w:eastAsia="新宋体" w:cs="宋体"/>
          <w:color w:val="000000"/>
          <w:sz w:val="20"/>
          <w:szCs w:val="20"/>
        </w:rPr>
        <w:t>逐个事件推演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每遇到一次搬运就调用下层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│</w:t>
      </w:r>
    </w:p>
    <w:p w14:paraId="3422088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</w:t>
      </w:r>
      <w:r>
        <w:rPr>
          <w:rFonts w:ascii="新宋体" w:hAnsi="新宋体" w:eastAsia="新宋体" w:cs="宋体"/>
          <w:color w:val="000000"/>
          <w:sz w:val="20"/>
          <w:szCs w:val="20"/>
        </w:rPr>
        <w:t>解码为完整时刻表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                         │</w:t>
      </w:r>
    </w:p>
    <w:p w14:paraId="18ACF0AE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│                                                 │</w:t>
      </w:r>
    </w:p>
    <w:p w14:paraId="3D99FAB2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▼                                                 │</w:t>
      </w:r>
    </w:p>
    <w:p w14:paraId="573358B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</w:t>
      </w:r>
      <w:r>
        <w:rPr>
          <w:rFonts w:ascii="新宋体" w:hAnsi="新宋体" w:eastAsia="新宋体" w:cs="宋体"/>
          <w:color w:val="000000"/>
          <w:sz w:val="20"/>
          <w:szCs w:val="20"/>
        </w:rPr>
        <w:t>方案好坏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= </w:t>
      </w:r>
      <w:r>
        <w:rPr>
          <w:rFonts w:ascii="新宋体" w:hAnsi="新宋体" w:eastAsia="新宋体" w:cs="宋体"/>
          <w:color w:val="000000"/>
          <w:sz w:val="20"/>
          <w:szCs w:val="20"/>
        </w:rPr>
        <w:t>路由之后的真实完工时间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← </w:t>
      </w:r>
      <w:r>
        <w:rPr>
          <w:rFonts w:ascii="新宋体" w:hAnsi="新宋体" w:eastAsia="新宋体" w:cs="宋体"/>
          <w:color w:val="000000"/>
          <w:sz w:val="20"/>
          <w:szCs w:val="20"/>
        </w:rPr>
        <w:t>反馈通路</w:t>
      </w:r>
      <w:r>
        <w:rPr>
          <w:rFonts w:ascii="新宋体" w:hAnsi="新宋体" w:eastAsia="新宋体" w:cs="宋体"/>
          <w:color w:val="000000"/>
          <w:sz w:val="20"/>
          <w:szCs w:val="20"/>
        </w:rPr>
        <w:t>①(</w:t>
      </w:r>
      <w:r>
        <w:rPr>
          <w:rFonts w:ascii="新宋体" w:hAnsi="新宋体" w:eastAsia="新宋体" w:cs="宋体"/>
          <w:color w:val="000000"/>
          <w:sz w:val="20"/>
          <w:szCs w:val="20"/>
        </w:rPr>
        <w:t>评价级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)  │</w:t>
      </w:r>
    </w:p>
    <w:p w14:paraId="67DE4E2C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│                                                 │</w:t>
      </w:r>
    </w:p>
    <w:p w14:paraId="5669DFF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▼                                                 │</w:t>
      </w:r>
    </w:p>
    <w:p w14:paraId="36C151AF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</w:t>
      </w:r>
      <w:r>
        <w:rPr>
          <w:rFonts w:ascii="新宋体" w:hAnsi="新宋体" w:eastAsia="新宋体" w:cs="宋体"/>
          <w:color w:val="000000"/>
          <w:sz w:val="20"/>
          <w:szCs w:val="20"/>
        </w:rPr>
        <w:t>针对拥堵的定向改进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:                     ← </w:t>
      </w:r>
      <w:r>
        <w:rPr>
          <w:rFonts w:ascii="新宋体" w:hAnsi="新宋体" w:eastAsia="新宋体" w:cs="宋体"/>
          <w:color w:val="000000"/>
          <w:sz w:val="20"/>
          <w:szCs w:val="20"/>
        </w:rPr>
        <w:t>反馈通路</w:t>
      </w:r>
      <w:r>
        <w:rPr>
          <w:rFonts w:ascii="新宋体" w:hAnsi="新宋体" w:eastAsia="新宋体" w:cs="宋体"/>
          <w:color w:val="000000"/>
          <w:sz w:val="20"/>
          <w:szCs w:val="20"/>
        </w:rPr>
        <w:t>②(</w:t>
      </w:r>
      <w:r>
        <w:rPr>
          <w:rFonts w:ascii="新宋体" w:hAnsi="新宋体" w:eastAsia="新宋体" w:cs="宋体"/>
          <w:color w:val="000000"/>
          <w:sz w:val="20"/>
          <w:szCs w:val="20"/>
        </w:rPr>
        <w:t>决策级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)  │</w:t>
      </w:r>
    </w:p>
    <w:p w14:paraId="3167695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① </w:t>
      </w:r>
      <w:r>
        <w:rPr>
          <w:rFonts w:ascii="新宋体" w:hAnsi="新宋体" w:eastAsia="新宋体" w:cs="宋体"/>
          <w:color w:val="000000"/>
          <w:sz w:val="20"/>
          <w:szCs w:val="20"/>
        </w:rPr>
        <w:t>找出决定完工时间的关键链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判定瓶颈成因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    │</w:t>
      </w:r>
    </w:p>
    <w:p w14:paraId="6740DC0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② </w:t>
      </w:r>
      <w:r>
        <w:rPr>
          <w:rFonts w:ascii="新宋体" w:hAnsi="新宋体" w:eastAsia="新宋体" w:cs="宋体"/>
          <w:color w:val="000000"/>
          <w:sz w:val="20"/>
          <w:szCs w:val="20"/>
        </w:rPr>
        <w:t>若因走廊拥堵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→ </w:t>
      </w:r>
      <w:r>
        <w:rPr>
          <w:rFonts w:ascii="新宋体" w:hAnsi="新宋体" w:eastAsia="新宋体" w:cs="宋体"/>
          <w:color w:val="000000"/>
          <w:sz w:val="20"/>
          <w:szCs w:val="20"/>
        </w:rPr>
        <w:t>改派到更通畅的机械臂</w:t>
      </w:r>
      <w:r>
        <w:rPr>
          <w:rFonts w:ascii="新宋体" w:hAnsi="新宋体" w:eastAsia="新宋体" w:cs="宋体"/>
          <w:color w:val="000000"/>
          <w:sz w:val="20"/>
          <w:szCs w:val="20"/>
        </w:rPr>
        <w:t>(</w:t>
      </w:r>
      <w:r>
        <w:rPr>
          <w:rFonts w:ascii="新宋体" w:hAnsi="新宋体" w:eastAsia="新宋体" w:cs="宋体"/>
          <w:color w:val="000000"/>
          <w:sz w:val="20"/>
          <w:szCs w:val="20"/>
        </w:rPr>
        <w:t>换地方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)             │</w:t>
      </w:r>
    </w:p>
    <w:p w14:paraId="3E453BC7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                  </w:t>
      </w:r>
      <w:r>
        <w:rPr>
          <w:rFonts w:ascii="新宋体" w:hAnsi="新宋体" w:eastAsia="新宋体" w:cs="宋体"/>
          <w:color w:val="000000"/>
          <w:sz w:val="20"/>
          <w:szCs w:val="20"/>
        </w:rPr>
        <w:t>或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</w:t>
      </w:r>
      <w:r>
        <w:rPr>
          <w:rFonts w:ascii="新宋体" w:hAnsi="新宋体" w:eastAsia="新宋体" w:cs="宋体"/>
          <w:color w:val="000000"/>
          <w:sz w:val="20"/>
          <w:szCs w:val="20"/>
        </w:rPr>
        <w:t>把冲突双方错开时段</w:t>
      </w:r>
      <w:r>
        <w:rPr>
          <w:rFonts w:ascii="新宋体" w:hAnsi="新宋体" w:eastAsia="新宋体" w:cs="宋体"/>
          <w:color w:val="000000"/>
          <w:sz w:val="20"/>
          <w:szCs w:val="20"/>
        </w:rPr>
        <w:t>(</w:t>
      </w:r>
      <w:r>
        <w:rPr>
          <w:rFonts w:ascii="新宋体" w:hAnsi="新宋体" w:eastAsia="新宋体" w:cs="宋体"/>
          <w:color w:val="000000"/>
          <w:sz w:val="20"/>
          <w:szCs w:val="20"/>
        </w:rPr>
        <w:t>换时间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)             │</w:t>
      </w:r>
    </w:p>
    <w:p w14:paraId="01130F39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└───────────────────────────────────────────────────────</w:t>
      </w:r>
      <w:r>
        <w:rPr>
          <w:rFonts w:ascii="新宋体" w:hAnsi="新宋体" w:eastAsia="新宋体" w:cs="宋体"/>
          <w:color w:val="000000"/>
          <w:sz w:val="20"/>
          <w:szCs w:val="20"/>
        </w:rPr>
        <w:t>─────────┘</w:t>
      </w:r>
    </w:p>
    <w:p w14:paraId="533BAD96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▲                                        │</w:t>
      </w:r>
    </w:p>
    <w:p w14:paraId="337F2FF5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 ① </w:t>
      </w:r>
      <w:r>
        <w:rPr>
          <w:rFonts w:ascii="新宋体" w:hAnsi="新宋体" w:eastAsia="新宋体" w:cs="宋体"/>
          <w:color w:val="000000"/>
          <w:sz w:val="20"/>
          <w:szCs w:val="20"/>
        </w:rPr>
        <w:t>各次搬运的真实起止时间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        │ </w:t>
      </w:r>
      <w:r>
        <w:rPr>
          <w:rFonts w:ascii="新宋体" w:hAnsi="新宋体" w:eastAsia="新宋体" w:cs="宋体"/>
          <w:color w:val="000000"/>
          <w:sz w:val="20"/>
          <w:szCs w:val="20"/>
        </w:rPr>
        <w:t>搬运任务</w:t>
      </w:r>
    </w:p>
    <w:p w14:paraId="315F8E7D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 ② </w:t>
      </w:r>
      <w:r>
        <w:rPr>
          <w:rFonts w:ascii="新宋体" w:hAnsi="新宋体" w:eastAsia="新宋体" w:cs="宋体"/>
          <w:color w:val="000000"/>
          <w:sz w:val="20"/>
          <w:szCs w:val="20"/>
        </w:rPr>
        <w:t>冲突凭证</w:t>
      </w:r>
      <w:r>
        <w:rPr>
          <w:rFonts w:ascii="新宋体" w:hAnsi="新宋体" w:eastAsia="新宋体" w:cs="宋体"/>
          <w:color w:val="000000"/>
          <w:sz w:val="20"/>
          <w:szCs w:val="20"/>
        </w:rPr>
        <w:t>:</w:t>
      </w:r>
      <w:r>
        <w:rPr>
          <w:rFonts w:ascii="新宋体" w:hAnsi="新宋体" w:eastAsia="新宋体" w:cs="宋体"/>
          <w:color w:val="000000"/>
          <w:sz w:val="20"/>
          <w:szCs w:val="20"/>
        </w:rPr>
        <w:t>哪条走廊、哪个时段、被谁挡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│ (</w:t>
      </w:r>
      <w:r>
        <w:rPr>
          <w:rFonts w:ascii="新宋体" w:hAnsi="新宋体" w:eastAsia="新宋体" w:cs="宋体"/>
          <w:color w:val="000000"/>
          <w:sz w:val="20"/>
          <w:szCs w:val="20"/>
        </w:rPr>
        <w:t>起讫点、最早出发时刻</w:t>
      </w:r>
      <w:r>
        <w:rPr>
          <w:rFonts w:ascii="新宋体" w:hAnsi="新宋体" w:eastAsia="新宋体" w:cs="宋体"/>
          <w:color w:val="000000"/>
          <w:sz w:val="20"/>
          <w:szCs w:val="20"/>
        </w:rPr>
        <w:t>)</w:t>
      </w:r>
    </w:p>
    <w:p w14:paraId="39EA2C0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        │                                        ▼</w:t>
      </w:r>
    </w:p>
    <w:p w14:paraId="67A6C6A0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┌────────────── </w:t>
      </w:r>
      <w:r>
        <w:rPr>
          <w:rFonts w:ascii="新宋体" w:hAnsi="新宋体" w:eastAsia="新宋体" w:cs="宋体"/>
          <w:color w:val="000000"/>
          <w:sz w:val="20"/>
          <w:szCs w:val="20"/>
        </w:rPr>
        <w:t>下层</w:t>
      </w:r>
      <w:r>
        <w:rPr>
          <w:rFonts w:ascii="新宋体" w:hAnsi="新宋体" w:eastAsia="新宋体" w:cs="宋体"/>
          <w:color w:val="000000"/>
          <w:sz w:val="20"/>
          <w:szCs w:val="20"/>
        </w:rPr>
        <w:t>:</w:t>
      </w:r>
      <w:r>
        <w:rPr>
          <w:rFonts w:ascii="新宋体" w:hAnsi="新宋体" w:eastAsia="新宋体" w:cs="宋体"/>
          <w:color w:val="000000"/>
          <w:sz w:val="20"/>
          <w:szCs w:val="20"/>
        </w:rPr>
        <w:t>无冲突路由层</w:t>
      </w:r>
      <w:r>
        <w:rPr>
          <w:rFonts w:ascii="新宋体" w:hAnsi="新宋体" w:eastAsia="新宋体" w:cs="宋体"/>
          <w:color w:val="000000"/>
          <w:sz w:val="20"/>
          <w:szCs w:val="20"/>
        </w:rPr>
        <w:t>(</w:t>
      </w:r>
      <w:r>
        <w:rPr>
          <w:rFonts w:ascii="新宋体" w:hAnsi="新宋体" w:eastAsia="新宋体" w:cs="宋体"/>
          <w:color w:val="000000"/>
          <w:sz w:val="20"/>
          <w:szCs w:val="20"/>
        </w:rPr>
        <w:t>时间窗预约</w:t>
      </w:r>
      <w:r>
        <w:rPr>
          <w:rFonts w:ascii="新宋体" w:hAnsi="新宋体" w:eastAsia="新宋体" w:cs="宋体"/>
          <w:color w:val="000000"/>
          <w:sz w:val="20"/>
          <w:szCs w:val="20"/>
        </w:rPr>
        <w:t>) ──────────────┐</w:t>
      </w:r>
    </w:p>
    <w:p w14:paraId="041EE509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</w:t>
      </w:r>
      <w:r>
        <w:rPr>
          <w:rFonts w:ascii="新宋体" w:hAnsi="新宋体" w:eastAsia="新宋体" w:cs="宋体"/>
          <w:color w:val="000000"/>
          <w:sz w:val="20"/>
          <w:szCs w:val="20"/>
        </w:rPr>
        <w:t>为每条走廊维护一张占用时段表</w:t>
      </w:r>
      <w:r>
        <w:rPr>
          <w:rFonts w:ascii="新宋体" w:hAnsi="新宋体" w:eastAsia="新宋体" w:cs="宋体"/>
          <w:color w:val="000000"/>
          <w:sz w:val="20"/>
          <w:szCs w:val="20"/>
        </w:rPr>
        <w:t>;</w:t>
      </w:r>
      <w:r>
        <w:rPr>
          <w:rFonts w:ascii="新宋体" w:hAnsi="新宋体" w:eastAsia="新宋体" w:cs="宋体"/>
          <w:color w:val="000000"/>
          <w:sz w:val="20"/>
          <w:szCs w:val="20"/>
        </w:rPr>
        <w:t>新路径只能使用空闲时段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,        │</w:t>
      </w:r>
    </w:p>
    <w:p w14:paraId="304535E1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 xml:space="preserve">│   </w:t>
      </w:r>
      <w:r>
        <w:rPr>
          <w:rFonts w:ascii="新宋体" w:hAnsi="新宋体" w:eastAsia="新宋体" w:cs="宋体"/>
          <w:color w:val="000000"/>
          <w:sz w:val="20"/>
          <w:szCs w:val="20"/>
        </w:rPr>
        <w:t>从机制上排除冲突与死锁</w:t>
      </w:r>
      <w:r>
        <w:rPr>
          <w:rFonts w:ascii="新宋体" w:hAnsi="新宋体" w:eastAsia="新宋体" w:cs="宋体"/>
          <w:color w:val="000000"/>
          <w:sz w:val="20"/>
          <w:szCs w:val="20"/>
        </w:rPr>
        <w:t>,</w:t>
      </w:r>
      <w:r>
        <w:rPr>
          <w:rFonts w:ascii="新宋体" w:hAnsi="新宋体" w:eastAsia="新宋体" w:cs="宋体"/>
          <w:color w:val="000000"/>
          <w:sz w:val="20"/>
          <w:szCs w:val="20"/>
        </w:rPr>
        <w:t>而不是</w:t>
      </w:r>
      <w:r>
        <w:rPr>
          <w:rFonts w:ascii="新宋体" w:hAnsi="新宋体" w:eastAsia="新宋体" w:cs="宋体"/>
          <w:color w:val="000000"/>
          <w:sz w:val="20"/>
          <w:szCs w:val="20"/>
        </w:rPr>
        <w:t>"</w:t>
      </w:r>
      <w:r>
        <w:rPr>
          <w:rFonts w:ascii="新宋体" w:hAnsi="新宋体" w:eastAsia="新宋体" w:cs="宋体"/>
          <w:color w:val="000000"/>
          <w:sz w:val="20"/>
          <w:szCs w:val="20"/>
        </w:rPr>
        <w:t>先走再避</w:t>
      </w:r>
      <w:r>
        <w:rPr>
          <w:rFonts w:ascii="新宋体" w:hAnsi="新宋体" w:eastAsia="新宋体" w:cs="宋体"/>
          <w:color w:val="000000"/>
          <w:sz w:val="20"/>
          <w:szCs w:val="20"/>
        </w:rPr>
        <w:t xml:space="preserve">"                     │</w:t>
      </w:r>
    </w:p>
    <w:p w14:paraId="6A30C7A3" w14:textId="77777777">
      <w:pPr>
        <w:pStyle w:val="HTML0"/>
        <w:rPr>
          <w:color w:val="000000"/>
        </w:rPr>
      </w:pPr>
      <w:r>
        <w:rPr>
          <w:rFonts w:ascii="新宋体" w:hAnsi="新宋体" w:eastAsia="新宋体" w:cs="宋体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└────────────────────────────────────────────────────────────────┘</w:t>
      </w:r>
    </w:p>
    <w:p w14:paraId="6C679C51" w14:textId="77777777">
      <w:pPr>
        <w:pStyle w:val="a3"/>
        <w:rPr>
          <w:color w:val="000000"/>
          <w:sz w:val="22"/>
          <w:szCs w:val="22"/>
        </w:rPr>
      </w:pPr>
      <w:r>
        <w:rPr>
          <w:rFonts w:ascii="宋体" w:hAnsi="宋体" w:eastAsia="宋体" w:cs="宋体"/>
          <w:color w:val="000000"/>
          <w:sz w:val="22"/>
          <w:szCs w:val="22"/>
        </w:rPr>
        <w:t>与传统两阶段方法的区别就在左侧那两条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向上</w:t>
      </w:r>
      <w:r>
        <w:rPr>
          <w:rFonts w:ascii="宋体" w:hAnsi="宋体" w:eastAsia="宋体" w:cs="宋体"/>
          <w:color w:val="000000"/>
          <w:sz w:val="22"/>
          <w:szCs w:val="22"/>
        </w:rPr>
        <w:t>的箭头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传统方法只有向下的一条。</w:t>
      </w:r>
    </w:p>
    <w:p w14:paraId="5DE4C30A" w14:textId="77777777">
      <w:pPr>
        <w:pStyle w:val="3"/>
        <w:rPr>
          <w:color w:val="000000"/>
        </w:rPr>
      </w:pPr>
      <w:r>
        <w:lastRenderedPageBreak/>
        <w:rPr>
          <w:rFonts w:ascii="黑体" w:hAnsi="黑体" w:eastAsia="黑体" w:cs="宋体"/>
          <w:b/>
          <w:bCs/>
          <w:color w:val="000000"/>
          <w:sz w:val="25"/>
          <w:szCs w:val="25"/>
        </w:rPr>
        <w:t xml:space="preserve">9.2 </w:t>
      </w:r>
      <w:r>
        <w:rPr>
          <w:rFonts w:ascii="黑体" w:hAnsi="黑体" w:eastAsia="黑体" w:cs="宋体"/>
          <w:b/>
          <w:bCs/>
          <w:color w:val="000000"/>
          <w:sz w:val="25"/>
          <w:szCs w:val="25"/>
        </w:rPr>
        <w:t>目前进展</w:t>
      </w:r>
    </w:p>
    <w:p w14:paraId="2C1B3AF7" w14:textId="77777777">
      <w:pPr>
        <w:numPr>
          <w:ilvl w:val="0"/>
          <w:numId w:val="10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算法代码已完成并跑通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包含完整的独立校验器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不复用求解逻辑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单独检查时刻表是否真的满足全部约束</w:t>
      </w:r>
      <w:r>
        <w:rPr>
          <w:rFonts w:ascii="宋体" w:hAnsi="宋体" w:eastAsia="宋体" w:cs="宋体"/>
          <w:color w:val="000000"/>
          <w:sz w:val="22"/>
          <w:szCs w:val="22"/>
        </w:rPr>
        <w:t>),</w:t>
      </w:r>
      <w:r>
        <w:rPr>
          <w:rFonts w:ascii="宋体" w:hAnsi="宋体" w:eastAsia="宋体" w:cs="宋体"/>
          <w:color w:val="000000"/>
          <w:sz w:val="22"/>
          <w:szCs w:val="22"/>
        </w:rPr>
        <w:t>示例算例的</w:t>
      </w:r>
      <w:r>
        <w:rPr>
          <w:rFonts w:ascii="宋体" w:hAnsi="宋体" w:eastAsia="宋体" w:cs="宋体"/>
          <w:color w:val="000000"/>
          <w:sz w:val="22"/>
          <w:szCs w:val="22"/>
        </w:rPr>
        <w:t>全部测试用例通过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2BB1D186" w14:textId="77777777">
      <w:pPr>
        <w:numPr>
          <w:ilvl w:val="0"/>
          <w:numId w:val="10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公开基准数据集已收集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含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20 </w:t>
      </w:r>
      <w:r>
        <w:rPr>
          <w:rFonts w:ascii="宋体" w:hAnsi="宋体" w:eastAsia="宋体" w:cs="宋体"/>
          <w:color w:val="000000"/>
          <w:sz w:val="22"/>
          <w:szCs w:val="22"/>
        </w:rPr>
        <w:t>个中小规模、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31 </w:t>
      </w:r>
      <w:r>
        <w:rPr>
          <w:rFonts w:ascii="宋体" w:hAnsi="宋体" w:eastAsia="宋体" w:cs="宋体"/>
          <w:color w:val="000000"/>
          <w:sz w:val="22"/>
          <w:szCs w:val="22"/>
        </w:rPr>
        <w:t>个大规模的国际通用算例</w:t>
      </w:r>
      <w:r>
        <w:rPr>
          <w:rFonts w:ascii="宋体" w:hAnsi="宋体" w:eastAsia="宋体" w:cs="宋体"/>
          <w:color w:val="000000"/>
          <w:sz w:val="22"/>
          <w:szCs w:val="22"/>
        </w:rPr>
        <w:t>),</w:t>
      </w:r>
      <w:r>
        <w:rPr>
          <w:rFonts w:ascii="宋体" w:hAnsi="宋体" w:eastAsia="宋体" w:cs="宋体"/>
          <w:color w:val="000000"/>
          <w:sz w:val="22"/>
          <w:szCs w:val="22"/>
        </w:rPr>
        <w:t>格式转换工作在进行中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5FBFD992" w14:textId="77777777">
      <w:pPr>
        <w:numPr>
          <w:ilvl w:val="0"/>
          <w:numId w:val="10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初步实验结果需要谨慎解读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在本文这个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6 </w:t>
      </w:r>
      <w:r>
        <w:rPr>
          <w:rFonts w:ascii="宋体" w:hAnsi="宋体" w:eastAsia="宋体" w:cs="宋体"/>
          <w:color w:val="000000"/>
          <w:sz w:val="22"/>
          <w:szCs w:val="22"/>
        </w:rPr>
        <w:t>条走廊、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2 </w:t>
      </w:r>
      <w:r>
        <w:rPr>
          <w:rFonts w:ascii="宋体" w:hAnsi="宋体" w:eastAsia="宋体" w:cs="宋体"/>
          <w:color w:val="000000"/>
          <w:sz w:val="22"/>
          <w:szCs w:val="22"/>
        </w:rPr>
        <w:t>辆车的小算例上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闭环相对两阶段的收益为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0——</w:t>
      </w:r>
      <w:r>
        <w:rPr>
          <w:rFonts w:ascii="宋体" w:hAnsi="宋体" w:eastAsia="宋体" w:cs="宋体"/>
          <w:color w:val="000000"/>
          <w:sz w:val="22"/>
          <w:szCs w:val="22"/>
        </w:rPr>
        <w:t>原因是冲突太稀疏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两阶段的结果几乎不需要修复。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这恰恰说明主实验必须在拥堵程度可控的扩展算例上做</w:t>
      </w:r>
      <w:r>
        <w:rPr>
          <w:rFonts w:ascii="宋体" w:hAnsi="宋体" w:eastAsia="宋体" w:cs="宋体"/>
          <w:color w:val="000000"/>
          <w:sz w:val="22"/>
          <w:szCs w:val="22"/>
        </w:rPr>
        <w:t>。在初步生成的拥堵算例上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闭环相对两阶段有约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3.6% </w:t>
      </w:r>
      <w:r>
        <w:rPr>
          <w:rFonts w:ascii="宋体" w:hAnsi="宋体" w:eastAsia="宋体" w:cs="宋体"/>
          <w:color w:val="000000"/>
          <w:sz w:val="22"/>
          <w:szCs w:val="22"/>
        </w:rPr>
        <w:t>的改进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方向支持预期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但目前只跑了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 </w:t>
      </w:r>
      <w:r>
        <w:rPr>
          <w:rFonts w:ascii="宋体" w:hAnsi="宋体" w:eastAsia="宋体" w:cs="宋体"/>
          <w:color w:val="000000"/>
          <w:sz w:val="22"/>
          <w:szCs w:val="22"/>
        </w:rPr>
        <w:t>个随机种子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样本量偏少</w:t>
      </w:r>
      <w:r>
        <w:rPr>
          <w:rFonts w:ascii="宋体" w:hAnsi="宋体" w:eastAsia="宋体" w:cs="宋体"/>
          <w:color w:val="000000"/>
          <w:sz w:val="22"/>
          <w:szCs w:val="22"/>
        </w:rPr>
        <w:t>;</w:t>
      </w:r>
    </w:p>
    <w:p w14:paraId="5E0A9259" w14:textId="77777777">
      <w:pPr>
        <w:numPr>
          <w:ilvl w:val="0"/>
          <w:numId w:val="10"/>
        </w:numPr>
        <w:spacing w:before="72" w:after="72"/>
        <w:ind w:left="720" w:hanging="360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下一步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按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同等算力预算、不少于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10 </w:t>
      </w:r>
      <w:r>
        <w:rPr>
          <w:rFonts w:ascii="宋体" w:hAnsi="宋体" w:eastAsia="宋体" w:cs="宋体"/>
          <w:color w:val="000000"/>
          <w:sz w:val="22"/>
          <w:szCs w:val="22"/>
        </w:rPr>
        <w:t>个随机种子并报告离散度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的协议</w:t>
      </w:r>
      <w:r>
        <w:rPr>
          <w:rFonts w:ascii="宋体" w:hAnsi="宋体" w:eastAsia="宋体" w:cs="宋体"/>
          <w:color w:val="000000"/>
          <w:sz w:val="22"/>
          <w:szCs w:val="22"/>
        </w:rPr>
        <w:t>重跑完整对比实验。</w:t>
      </w:r>
    </w:p>
    <w:p w14:paraId="569D5824" w14:textId="77777777">
      <w:pPr>
        <w:spacing w:before="480" w:after="480"/>
        <w:rPr>
          <w:color w:val="000000"/>
          <w:sz w:val="22"/>
          <w:szCs w:val="22"/>
        </w:rPr>
      </w:pPr>
    </w:p>
    <w:p w14:paraId="6D4B47EC" w14:textId="77777777">
      <w:pPr>
        <w:pStyle w:val="2"/>
        <w:rPr>
          <w:color w:val="000000"/>
        </w:rPr>
      </w:pP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附录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:</w:t>
      </w:r>
      <w:r>
        <w:rPr>
          <w:rFonts w:ascii="黑体" w:hAnsi="黑体" w:eastAsia="黑体" w:cs="宋体"/>
          <w:b/>
          <w:bCs/>
          <w:color w:val="000000"/>
          <w:sz w:val="30"/>
          <w:szCs w:val="30"/>
        </w:rPr>
        <w:t>其它问题和回答</w:t>
      </w:r>
    </w:p>
    <w:p w14:paraId="7C1329AF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问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缓冲区无限这个假设是不是太理想化了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Fonts w:ascii="宋体" w:hAnsi="宋体" w:eastAsia="宋体" w:cs="宋体"/>
          <w:color w:val="000000"/>
          <w:sz w:val="22"/>
          <w:szCs w:val="22"/>
        </w:rPr>
        <w:t>答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见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7.1 </w:t>
      </w:r>
      <w:r>
        <w:rPr>
          <w:rFonts w:ascii="宋体" w:hAnsi="宋体" w:eastAsia="宋体" w:cs="宋体"/>
          <w:color w:val="000000"/>
          <w:sz w:val="22"/>
          <w:szCs w:val="22"/>
        </w:rPr>
        <w:t>的辨析。去掉它问题会变成阻塞型作业车间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机器排序与车辆调度之间从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影响目标值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升级为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影响可行性</w:t>
      </w:r>
      <w:r>
        <w:rPr>
          <w:rFonts w:ascii="宋体" w:hAnsi="宋体" w:eastAsia="宋体" w:cs="宋体"/>
          <w:color w:val="000000"/>
          <w:sz w:val="22"/>
          <w:szCs w:val="22"/>
        </w:rPr>
        <w:t>",</w:t>
      </w:r>
      <w:r>
        <w:rPr>
          <w:rFonts w:ascii="宋体" w:hAnsi="宋体" w:eastAsia="宋体" w:cs="宋体"/>
          <w:color w:val="000000"/>
          <w:sz w:val="22"/>
          <w:szCs w:val="22"/>
        </w:rPr>
        <w:t>还需要专门的死锁检测机制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现有基准算例与解码规则都不再适用。这是一个独立的研究方向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业界也确实有相应的文献分支。本课题第一阶段先不涉及。而且，现实应用中，离散制造行业的特征之一就是工站之间有缓冲区。</w:t>
      </w:r>
    </w:p>
    <w:p w14:paraId="06330FA5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问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多辆车怎么能同时停在装卸站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这不违反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一条走廊一辆车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"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吗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Fonts w:ascii="宋体" w:hAnsi="宋体" w:eastAsia="宋体" w:cs="宋体"/>
          <w:color w:val="000000"/>
          <w:sz w:val="22"/>
          <w:szCs w:val="22"/>
        </w:rPr>
        <w:t>答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模型中区分了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通行占用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和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停靠占用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。走廊和</w:t>
      </w:r>
      <w:r>
        <w:rPr>
          <w:rFonts w:ascii="宋体" w:hAnsi="宋体" w:eastAsia="宋体" w:cs="宋体"/>
          <w:color w:val="000000"/>
          <w:sz w:val="22"/>
          <w:szCs w:val="22"/>
        </w:rPr>
        <w:t>正在穿越的节点是独占的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但每个节点旁另设停靠位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容量充足。停靠不占用通行资源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所以多车同站停靠是合法的。</w:t>
      </w:r>
    </w:p>
    <w:p w14:paraId="6FEBE429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问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为什么要把成品回运也算进去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文献里很多都不算。</w:t>
      </w:r>
      <w:r>
        <w:rPr>
          <w:rFonts w:ascii="宋体" w:hAnsi="宋体" w:eastAsia="宋体" w:cs="宋体"/>
          <w:color w:val="000000"/>
          <w:sz w:val="22"/>
          <w:szCs w:val="22"/>
        </w:rPr>
        <w:t>答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因为回运段同样受路网冲突约束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不算进去会低估运输侧的瓶颈</w:t>
      </w:r>
      <w:r>
        <w:rPr>
          <w:rFonts w:ascii="宋体" w:hAnsi="宋体" w:eastAsia="宋体" w:cs="宋体"/>
          <w:color w:val="000000"/>
          <w:sz w:val="22"/>
          <w:szCs w:val="22"/>
        </w:rPr>
        <w:t>——</w:t>
      </w:r>
      <w:r>
        <w:rPr>
          <w:rFonts w:ascii="宋体" w:hAnsi="宋体" w:eastAsia="宋体" w:cs="宋体"/>
          <w:color w:val="000000"/>
          <w:sz w:val="22"/>
          <w:szCs w:val="22"/>
        </w:rPr>
        <w:t>本文的示例算例里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加工在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34 </w:t>
      </w:r>
      <w:r>
        <w:rPr>
          <w:rFonts w:ascii="宋体" w:hAnsi="宋体" w:eastAsia="宋体" w:cs="宋体"/>
          <w:color w:val="000000"/>
          <w:sz w:val="22"/>
          <w:szCs w:val="22"/>
        </w:rPr>
        <w:t>分钟就结束了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makespan </w:t>
      </w:r>
      <w:r>
        <w:rPr>
          <w:rFonts w:ascii="宋体" w:hAnsi="宋体" w:eastAsia="宋体" w:cs="宋体"/>
          <w:color w:val="000000"/>
          <w:sz w:val="22"/>
          <w:szCs w:val="22"/>
        </w:rPr>
        <w:t>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51,</w:t>
      </w:r>
      <w:r>
        <w:rPr>
          <w:rFonts w:ascii="宋体" w:hAnsi="宋体" w:eastAsia="宋体" w:cs="宋体"/>
          <w:color w:val="000000"/>
          <w:sz w:val="22"/>
          <w:szCs w:val="22"/>
        </w:rPr>
        <w:t>多出的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17 </w:t>
      </w:r>
      <w:r>
        <w:rPr>
          <w:rFonts w:ascii="宋体" w:hAnsi="宋体" w:eastAsia="宋体" w:cs="宋体"/>
          <w:color w:val="000000"/>
          <w:sz w:val="22"/>
          <w:szCs w:val="22"/>
        </w:rPr>
        <w:t>分钟全部来自回运段。模型代码中设了一个开关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可以切换到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不计回运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的口径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以便与不计回运的文献基准做数值对比。</w:t>
      </w:r>
    </w:p>
    <w:p w14:paraId="479CF414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问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 xml:space="preserve">:AGV 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之间为什么假设完全相同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现实中车队也可能异构。</w:t>
      </w:r>
      <w:r>
        <w:rPr>
          <w:rFonts w:ascii="宋体" w:hAnsi="宋体" w:eastAsia="宋体" w:cs="宋体"/>
          <w:color w:val="000000"/>
          <w:sz w:val="22"/>
          <w:szCs w:val="22"/>
        </w:rPr>
        <w:t>答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是为了让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异构</w:t>
      </w:r>
      <w:r>
        <w:rPr>
          <w:rFonts w:ascii="宋体" w:hAnsi="宋体" w:eastAsia="宋体" w:cs="宋体"/>
          <w:color w:val="000000"/>
          <w:sz w:val="22"/>
          <w:szCs w:val="22"/>
        </w:rPr>
        <w:t>"</w:t>
      </w:r>
      <w:r>
        <w:rPr>
          <w:rFonts w:ascii="宋体" w:hAnsi="宋体" w:eastAsia="宋体" w:cs="宋体"/>
          <w:color w:val="000000"/>
          <w:sz w:val="22"/>
          <w:szCs w:val="22"/>
        </w:rPr>
        <w:t>这个变量只出现在加工资源一侧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使实验结论能干净地归因。车辆异构可以作为扩展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但它带来的是同一类型的权衡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不会改变问题结构。</w:t>
      </w:r>
    </w:p>
    <w:p w14:paraId="6B4C6E6B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问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静态问题的实际意义有多大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真实车间总是在变的。</w:t>
      </w:r>
      <w:r>
        <w:rPr>
          <w:rFonts w:ascii="宋体" w:hAnsi="宋体" w:eastAsia="宋体" w:cs="宋体"/>
          <w:color w:val="000000"/>
          <w:sz w:val="22"/>
          <w:szCs w:val="22"/>
        </w:rPr>
        <w:t>答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静态是第一阶段。动态场景下的做法是周期性或事件触发地重新求解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静态求解器是其内核。而且本课题的核心机制</w:t>
      </w:r>
      <w:r>
        <w:rPr>
          <w:rFonts w:ascii="宋体" w:hAnsi="宋体" w:eastAsia="宋体" w:cs="宋体"/>
          <w:color w:val="000000"/>
          <w:sz w:val="22"/>
          <w:szCs w:val="22"/>
        </w:rPr>
        <w:t>(</w:t>
      </w:r>
      <w:r>
        <w:rPr>
          <w:rFonts w:ascii="宋体" w:hAnsi="宋体" w:eastAsia="宋体" w:cs="宋体"/>
          <w:color w:val="000000"/>
          <w:sz w:val="22"/>
          <w:szCs w:val="22"/>
        </w:rPr>
        <w:t>拥堵反馈改派</w:t>
      </w:r>
      <w:r>
        <w:rPr>
          <w:rFonts w:ascii="宋体" w:hAnsi="宋体" w:eastAsia="宋体" w:cs="宋体"/>
          <w:color w:val="000000"/>
          <w:sz w:val="22"/>
          <w:szCs w:val="22"/>
        </w:rPr>
        <w:t>)</w:t>
      </w:r>
      <w:r>
        <w:rPr>
          <w:rFonts w:ascii="宋体" w:hAnsi="宋体" w:eastAsia="宋体" w:cs="宋体"/>
          <w:color w:val="000000"/>
          <w:sz w:val="22"/>
          <w:szCs w:val="22"/>
        </w:rPr>
        <w:t>在动态场景中价值更大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因为路网状态变化更频繁。</w:t>
      </w:r>
    </w:p>
    <w:p w14:paraId="6E34DFD3" w14:textId="77777777">
      <w:pPr>
        <w:pStyle w:val="a3"/>
        <w:rPr>
          <w:color w:val="000000"/>
          <w:sz w:val="22"/>
          <w:szCs w:val="22"/>
        </w:rPr>
      </w:pP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问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: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这个问题的规模能做到多大</w:t>
      </w:r>
      <w:r>
        <w:rPr>
          <w:rStyle w:val="a4"/>
          <w:rFonts w:ascii="宋体" w:hAnsi="宋体" w:eastAsia="宋体" w:cs="宋体"/>
          <w:b/>
          <w:bCs/>
          <w:color w:val="000000"/>
          <w:sz w:val="22"/>
          <w:szCs w:val="22"/>
        </w:rPr>
        <w:t>?</w:t>
      </w:r>
      <w:r>
        <w:rPr>
          <w:rFonts w:ascii="宋体" w:hAnsi="宋体" w:eastAsia="宋体" w:cs="宋体"/>
          <w:color w:val="000000"/>
          <w:sz w:val="22"/>
          <w:szCs w:val="22"/>
        </w:rPr>
        <w:t>答</w:t>
      </w:r>
      <w:r>
        <w:rPr>
          <w:rFonts w:ascii="宋体" w:hAnsi="宋体" w:eastAsia="宋体" w:cs="宋体"/>
          <w:color w:val="000000"/>
          <w:sz w:val="22"/>
          <w:szCs w:val="22"/>
        </w:rPr>
        <w:t>:</w:t>
      </w:r>
      <w:r>
        <w:rPr>
          <w:rFonts w:ascii="宋体" w:hAnsi="宋体" w:eastAsia="宋体" w:cs="宋体"/>
          <w:color w:val="000000"/>
          <w:sz w:val="22"/>
          <w:szCs w:val="22"/>
        </w:rPr>
        <w:t>该问题是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NP </w:t>
      </w:r>
      <w:r>
        <w:rPr>
          <w:rFonts w:ascii="宋体" w:hAnsi="宋体" w:eastAsia="宋体" w:cs="宋体"/>
          <w:color w:val="000000"/>
          <w:sz w:val="22"/>
          <w:szCs w:val="22"/>
        </w:rPr>
        <w:t>难的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精确方法只能处理很小的规模。计划用精确方法在小规模算例上求最优解作为参照下界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中大规模用元启发式方法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并与既有的</w:t>
      </w:r>
      <w:r>
        <w:rPr>
          <w:rFonts w:ascii="宋体" w:hAnsi="宋体" w:eastAsia="宋体" w:cs="宋体"/>
          <w:color w:val="000000"/>
          <w:sz w:val="22"/>
          <w:szCs w:val="22"/>
        </w:rPr>
        <w:t>两阶段方法对比。已收集的公开基准中</w:t>
      </w:r>
      <w:r>
        <w:rPr>
          <w:rFonts w:ascii="宋体" w:hAnsi="宋体" w:eastAsia="宋体" w:cs="宋体"/>
          <w:color w:val="000000"/>
          <w:sz w:val="22"/>
          <w:szCs w:val="22"/>
        </w:rPr>
        <w:t>,</w:t>
      </w:r>
      <w:r>
        <w:rPr>
          <w:rFonts w:ascii="宋体" w:hAnsi="宋体" w:eastAsia="宋体" w:cs="宋体"/>
          <w:color w:val="000000"/>
          <w:sz w:val="22"/>
          <w:szCs w:val="22"/>
        </w:rPr>
        <w:t>最大的算例有</w:t>
      </w:r>
      <w:r>
        <w:rPr>
          <w:rFonts w:ascii="宋体" w:hAnsi="宋体" w:eastAsia="宋体" w:cs="宋体"/>
          <w:color w:val="000000"/>
          <w:sz w:val="22"/>
          <w:szCs w:val="22"/>
        </w:rPr>
        <w:t xml:space="preserve"> 240 </w:t>
      </w:r>
      <w:r>
        <w:rPr>
          <w:rFonts w:ascii="宋体" w:hAnsi="宋体" w:eastAsia="宋体" w:cs="宋体"/>
          <w:color w:val="000000"/>
          <w:sz w:val="22"/>
          <w:szCs w:val="22"/>
        </w:rPr>
        <w:t>道工序（现实应用中极少在一个车间里有这么多道工序）。</w:t>
      </w:r>
    </w:p>
    <w:p w14:paraId="6C12CBF6" w14:textId="77777777">
      <w:pPr>
        <w:pStyle w:val="a3"/>
        <w:rPr>
          <w:color w:val="000000"/>
          <w:sz w:val="22"/>
          <w:szCs w:val="22"/>
        </w:rPr>
      </w:pPr>
    </w:p>
    <w:p w14:paraId="0E810EE6" w14:textId="77777777">
      <w:pPr>
        <w:pStyle w:val="a3"/>
        <w:rPr>
          <w:color w:val="000000"/>
          <w:sz w:val="22"/>
          <w:szCs w:val="22"/>
        </w:rPr>
      </w:pPr>
    </w:p>
    <w:p w14:paraId="457D3AD4" w14:textId="77777777">
      <w:pPr>
        <w:rPr>
          <w:highlight w:val="lightGray"/>
        </w:rPr>
      </w:pPr>
      <w:r>
        <w:lastRenderedPageBreak/>
        <w:rPr>
          <w:rFonts w:ascii="宋体" w:hAnsi="宋体" w:eastAsia="宋体" w:cs="宋体"/>
          <w:sz w:val="24"/>
          <w:szCs w:val="24"/>
          <w:highlight w:val="lightGray"/>
        </w:rPr>
        <w:t>考虑安全方面的研究内容</w:t>
      </w:r>
      <w:r>
        <w:rPr>
          <w:rFonts w:ascii="宋体" w:hAnsi="宋体" w:eastAsia="宋体" w:cs="宋体"/>
          <w:sz w:val="24"/>
          <w:szCs w:val="24"/>
          <w:highlight w:val="lightGray"/>
        </w:rPr>
        <w:t>——</w:t>
      </w:r>
      <w:r>
        <w:rPr>
          <w:rFonts w:ascii="宋体" w:hAnsi="宋体" w:eastAsia="宋体" w:cs="宋体"/>
          <w:sz w:val="24"/>
          <w:szCs w:val="24"/>
          <w:highlight w:val="lightGray"/>
        </w:rPr>
        <w:t>形成的新开题名称：</w:t>
      </w:r>
    </w:p>
    <w:p w14:paraId="7046BE57" w14:textId="77777777">
      <w:r>
        <w:rPr>
          <w:rFonts w:ascii="宋体" w:hAnsi="宋体" w:eastAsia="宋体" w:cs="宋体"/>
          <w:sz w:val="24"/>
          <w:szCs w:val="24"/>
        </w:rPr>
        <w:t>工业互联网环境下</w:t>
      </w:r>
      <w:r>
        <w:rPr>
          <w:rFonts w:ascii="宋体" w:hAnsi="宋体" w:eastAsia="宋体" w:cs="宋体"/>
          <w:sz w:val="24"/>
          <w:szCs w:val="24"/>
          <w:highlight w:val="yellow"/>
        </w:rPr>
        <w:t>XXX</w:t>
      </w:r>
      <w:r>
        <w:rPr>
          <w:rFonts w:ascii="宋体" w:hAnsi="宋体" w:eastAsia="宋体" w:cs="宋体"/>
          <w:sz w:val="24"/>
          <w:szCs w:val="24"/>
          <w:highlight w:val="yellow"/>
        </w:rPr>
        <w:t>（手段）的</w:t>
      </w:r>
      <w:r>
        <w:rPr>
          <w:rFonts w:ascii="宋体" w:hAnsi="宋体" w:eastAsia="宋体" w:cs="宋体"/>
          <w:sz w:val="24"/>
          <w:szCs w:val="24"/>
        </w:rPr>
        <w:t>柔性作业车间</w:t>
      </w:r>
      <w:r>
        <w:rPr>
          <w:rFonts w:ascii="宋体" w:hAnsi="宋体" w:eastAsia="宋体" w:cs="宋体"/>
          <w:sz w:val="24"/>
          <w:szCs w:val="24"/>
          <w:highlight w:val="yellow"/>
        </w:rPr>
        <w:t>集成</w:t>
      </w:r>
      <w:r>
        <w:rPr>
          <w:rFonts w:ascii="宋体" w:hAnsi="宋体" w:eastAsia="宋体" w:cs="宋体"/>
          <w:b/>
          <w:bCs/>
          <w:sz w:val="24"/>
          <w:szCs w:val="24"/>
          <w:highlight w:val="yellow"/>
        </w:rPr>
        <w:t>调度</w:t>
      </w:r>
      <w:r>
        <w:rPr>
          <w:rFonts w:ascii="宋体" w:hAnsi="宋体" w:eastAsia="宋体" w:cs="宋体"/>
          <w:sz w:val="24"/>
          <w:szCs w:val="24"/>
        </w:rPr>
        <w:t>及抗扰性研究【路线一（一个方法）；路线二（重调度与</w:t>
      </w:r>
      <w:r>
        <w:rPr>
          <w:rFonts w:ascii="宋体" w:hAnsi="宋体" w:eastAsia="宋体" w:cs="宋体"/>
          <w:sz w:val="24"/>
          <w:szCs w:val="24"/>
        </w:rPr>
        <w:t>01</w:t>
      </w:r>
      <w:r>
        <w:rPr>
          <w:rFonts w:ascii="宋体" w:hAnsi="宋体" w:eastAsia="宋体" w:cs="宋体"/>
          <w:sz w:val="24"/>
          <w:szCs w:val="24"/>
        </w:rPr>
        <w:t>集成调度的差异，不同，互不替代，各自有优势）、重调度机制</w:t>
      </w:r>
      <w:r>
        <w:rPr>
          <w:rFonts w:ascii="宋体" w:hAnsi="宋体" w:eastAsia="宋体" w:cs="宋体"/>
          <w:sz w:val="24"/>
          <w:szCs w:val="24"/>
        </w:rPr>
        <w:t>&amp;</w:t>
      </w:r>
      <w:r>
        <w:rPr>
          <w:rFonts w:ascii="宋体" w:hAnsi="宋体" w:eastAsia="宋体" w:cs="宋体"/>
          <w:sz w:val="24"/>
          <w:szCs w:val="24"/>
        </w:rPr>
        <w:t>应用场景（与</w:t>
      </w:r>
      <w:r>
        <w:rPr>
          <w:rFonts w:ascii="宋体" w:hAnsi="宋体" w:eastAsia="宋体" w:cs="宋体"/>
          <w:sz w:val="24"/>
          <w:szCs w:val="24"/>
        </w:rPr>
        <w:t>01</w:t>
      </w:r>
      <w:r>
        <w:rPr>
          <w:rFonts w:ascii="宋体" w:hAnsi="宋体" w:eastAsia="宋体" w:cs="宋体"/>
          <w:sz w:val="24"/>
          <w:szCs w:val="24"/>
        </w:rPr>
        <w:t>相同），能不能一块解决问题，初始化怎么做】</w:t>
      </w:r>
    </w:p>
    <w:p w14:paraId="6500FBF3" w14:textId="77777777">
      <w:pPr>
        <w:rPr>
          <w:highlight w:val="lightGray"/>
        </w:rPr>
      </w:pPr>
    </w:p>
    <w:p w14:paraId="71CE8C4A" w14:textId="77777777">
      <w:pPr>
        <w:rPr>
          <w:highlight w:val="lightGray"/>
        </w:rPr>
      </w:pPr>
      <w:r>
        <w:rPr>
          <w:rFonts w:ascii="宋体" w:hAnsi="宋体" w:eastAsia="宋体" w:cs="宋体"/>
          <w:sz w:val="24"/>
          <w:szCs w:val="24"/>
        </w:rPr>
        <w:t>工业互联网环境下</w:t>
      </w:r>
      <w:r>
        <w:rPr>
          <w:rFonts w:ascii="宋体" w:hAnsi="宋体" w:eastAsia="宋体" w:cs="宋体"/>
          <w:color w:val="FF0000"/>
          <w:sz w:val="24"/>
          <w:szCs w:val="24"/>
          <w:highlight w:val="yellow"/>
        </w:rPr>
        <w:t>异构资源协同</w:t>
      </w:r>
      <w:r>
        <w:rPr>
          <w:rFonts w:ascii="宋体" w:hAnsi="宋体" w:eastAsia="宋体" w:cs="宋体"/>
          <w:color w:val="FF0000"/>
          <w:sz w:val="24"/>
          <w:szCs w:val="24"/>
        </w:rPr>
        <w:t>的</w:t>
      </w:r>
      <w:r>
        <w:rPr>
          <w:rFonts w:ascii="宋体" w:hAnsi="宋体" w:eastAsia="宋体" w:cs="宋体"/>
          <w:sz w:val="24"/>
          <w:szCs w:val="24"/>
        </w:rPr>
        <w:t>柔性作业车间</w:t>
      </w:r>
      <w:r>
        <w:rPr>
          <w:rFonts w:ascii="宋体" w:hAnsi="宋体" w:eastAsia="宋体" w:cs="宋体"/>
          <w:b/>
          <w:bCs/>
          <w:sz w:val="24"/>
          <w:szCs w:val="24"/>
          <w:highlight w:val="yellow"/>
        </w:rPr>
        <w:t>调度</w:t>
      </w:r>
      <w:r>
        <w:rPr>
          <w:rFonts w:ascii="宋体" w:hAnsi="宋体" w:eastAsia="宋体" w:cs="宋体"/>
          <w:sz w:val="24"/>
          <w:szCs w:val="24"/>
        </w:rPr>
        <w:t>及抗扰性研究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  <w:highlight w:val="green"/>
        </w:rPr>
        <w:t>（</w:t>
      </w:r>
      <w:r>
        <w:rPr>
          <w:rFonts w:ascii="宋体" w:hAnsi="宋体" w:eastAsia="宋体" w:cs="宋体"/>
          <w:sz w:val="24"/>
          <w:szCs w:val="24"/>
          <w:highlight w:val="green"/>
        </w:rPr>
        <w:t>keep</w:t>
      </w:r>
      <w:r>
        <w:rPr>
          <w:rFonts w:ascii="宋体" w:hAnsi="宋体" w:eastAsia="宋体" w:cs="宋体"/>
          <w:sz w:val="24"/>
          <w:szCs w:val="24"/>
          <w:highlight w:val="green"/>
        </w:rPr>
        <w:t>）</w:t>
      </w:r>
    </w:p>
    <w:p w14:paraId="1BE8EC1F" w14:textId="77777777">
      <w:r>
        <w:rPr>
          <w:rFonts w:ascii="宋体" w:hAnsi="宋体" w:eastAsia="宋体" w:cs="宋体"/>
          <w:sz w:val="24"/>
          <w:szCs w:val="24"/>
        </w:rPr>
        <w:t>工业互联网环境下柔性作业车间</w:t>
      </w:r>
      <w:r>
        <w:rPr>
          <w:rFonts w:ascii="宋体" w:hAnsi="宋体" w:eastAsia="宋体" w:cs="宋体"/>
          <w:sz w:val="24"/>
          <w:szCs w:val="24"/>
          <w:highlight w:val="yellow"/>
        </w:rPr>
        <w:t>集成</w:t>
      </w:r>
      <w:r>
        <w:rPr>
          <w:rFonts w:ascii="宋体" w:hAnsi="宋体" w:eastAsia="宋体" w:cs="宋体"/>
          <w:b/>
          <w:bCs/>
          <w:sz w:val="24"/>
          <w:szCs w:val="24"/>
          <w:highlight w:val="yellow"/>
        </w:rPr>
        <w:t>调度</w:t>
      </w:r>
      <w:r>
        <w:rPr>
          <w:rFonts w:ascii="宋体" w:hAnsi="宋体" w:eastAsia="宋体" w:cs="宋体"/>
          <w:sz w:val="24"/>
          <w:szCs w:val="24"/>
        </w:rPr>
        <w:t>及抗扰性研究</w:t>
      </w:r>
    </w:p>
    <w:p w14:paraId="51B710D7" w14:textId="77777777"/>
    <w:p w14:paraId="770DEF0E" w14:textId="77777777">
      <w:r>
        <w:rPr>
          <w:rFonts w:ascii="宋体" w:hAnsi="宋体" w:eastAsia="宋体" w:cs="宋体"/>
          <w:sz w:val="24"/>
          <w:szCs w:val="24"/>
          <w:highlight w:val="yellow"/>
        </w:rPr>
        <w:t>异构资源协同</w:t>
      </w:r>
      <w:r>
        <w:rPr>
          <w:rFonts w:ascii="宋体" w:hAnsi="宋体" w:eastAsia="宋体" w:cs="宋体"/>
          <w:sz w:val="24"/>
          <w:szCs w:val="24"/>
        </w:rPr>
        <w:t>的柔性作业车间</w:t>
      </w:r>
      <w:r>
        <w:rPr>
          <w:rFonts w:ascii="宋体" w:hAnsi="宋体" w:eastAsia="宋体" w:cs="宋体"/>
          <w:sz w:val="24"/>
          <w:szCs w:val="24"/>
          <w:highlight w:val="yellow"/>
        </w:rPr>
        <w:t>集成</w:t>
      </w:r>
      <w:r>
        <w:rPr>
          <w:rFonts w:ascii="宋体" w:hAnsi="宋体" w:eastAsia="宋体" w:cs="宋体"/>
          <w:b/>
          <w:bCs/>
          <w:sz w:val="24"/>
          <w:szCs w:val="24"/>
          <w:highlight w:val="yellow"/>
        </w:rPr>
        <w:t>调度</w:t>
      </w:r>
      <w:r>
        <w:rPr>
          <w:rFonts w:ascii="宋体" w:hAnsi="宋体" w:eastAsia="宋体" w:cs="宋体"/>
          <w:sz w:val="24"/>
          <w:szCs w:val="24"/>
        </w:rPr>
        <w:t>及抗扰性研究</w:t>
      </w:r>
    </w:p>
    <w:p w14:paraId="18FD38EA" w14:textId="77777777">
      <w:pPr>
        <w:pStyle w:val="a3"/>
        <w:rPr>
          <w:color w:val="000000"/>
          <w:sz w:val="22"/>
          <w:szCs w:val="22"/>
        </w:rPr>
      </w:pPr>
    </w:p>
    <w:p w14:paraId="46B1C684">
      <w:pPr>
        <w:pStyle w:val="a3"/>
        <w:spacing w:before="100" w:after="100"/>
      </w:pPr>
    </w:p>
    <w:p w14:paraId="3829A0C9">
      <w:pPr>
        <w:pStyle w:val="a3"/>
        <w:spacing w:before="100" w:after="100"/>
      </w:pPr>
      <w:r>
        <w:rPr>
          <w:rFonts w:ascii="Segoe WPC" w:cs="Segoe WPC"/>
          <w:b/>
          <w:bCs/>
          <w:sz w:val="20"/>
          <w:szCs w:val="20"/>
        </w:rPr>
        <w:t>Reservation-Aware Dispatching in a Closed-Loop Bilevel Framework for Integrated Flexible Job Shop Scheduling and Conflict-Free AGV Routing</w:t>
      </w:r>
    </w:p>
    <w:p w14:paraId="25D78008">
      <w:pPr>
        <w:pStyle w:val="a3"/>
        <w:spacing w:before="100" w:after="100"/>
      </w:pPr>
      <w:r>
        <w:rPr>
          <w:rFonts w:ascii="Segoe WPC" w:cs="Segoe WPC"/>
          <w:b/>
          <w:bCs/>
        </w:rPr>
        <w:t>创新点(五条,前三条承重)</w:t>
      </w:r>
    </w:p>
    <w:p w14:paraId="582A33AD">
      <w:pPr>
        <w:spacing w:before="120" w:after="120"/>
        <w:jc w:val="left"/>
      </w:pPr>
      <w:r>
        <w:rPr>
          <w:rFonts w:ascii="Segoe WPC" w:cs="Segoe WPC"/>
          <w:b/>
          <w:bCs/>
          <w:sz w:val="20"/>
          <w:szCs w:val="20"/>
        </w:rPr>
        <w:t>一、问题层:一个在最接近的两篇文献里表述不出来的权衡。</w:t>
      </w:r>
      <w:r>
        <w:rPr>
          <w:rFonts w:ascii="Segoe WPC" w:cs="Segoe WPC"/>
          <w:sz w:val="20"/>
          <w:szCs w:val="20"/>
        </w:rPr>
        <w:t xml:space="preserve"> 机器柔性、加工效率异构、走廊拥堵三者同时在场,且拥堵进入目标函数。"最短走廊拥堵时,去一台更慢但连通性好的臂可能更优"——Sensors 2023 有柔性但上层在常数运输时间矩阵上排产,看不见拥堵;Sensors 2026 有真正的 MAPF 路由但用经典 JSP 基准,机器由算例固定,没有柔性。</w:t>
      </w:r>
      <w:r>
        <w:rPr>
          <w:rFonts w:ascii="Segoe WPC" w:cs="Segoe WPC"/>
          <w:b/>
          <w:bCs/>
          <w:sz w:val="20"/>
          <w:szCs w:val="20"/>
        </w:rPr>
        <w:t>两边各缺一半,这句话在它们的模型里连写都写不出来。</w:t>
      </w:r>
    </w:p>
    <w:p w14:paraId="695E0671">
      <w:pPr>
        <w:spacing w:before="120" w:after="120"/>
        <w:jc w:val="left"/>
      </w:pPr>
      <w:r>
        <w:rPr>
          <w:rFonts w:ascii="Segoe WPC" w:cs="Segoe WPC"/>
          <w:b/>
          <w:bCs/>
          <w:sz w:val="20"/>
          <w:szCs w:val="20"/>
        </w:rPr>
        <w:t>二、框架层:闭环的价值被首次量化。</w:t>
      </w:r>
      <w:r>
        <w:rPr>
          <w:rFonts w:ascii="Segoe WPC" w:cs="Segoe WPC"/>
          <w:sz w:val="20"/>
          <w:szCs w:val="20"/>
        </w:rPr>
        <w:t xml:space="preserve"> 把无冲突路由放进适应度函数,相对 2026 那篇的忠实结构 </w:t>
      </w:r>
      <w:r>
        <w:rPr>
          <w:rFonts w:ascii="Segoe WPC" w:cs="Segoe WPC"/>
          <w:b/>
          <w:bCs/>
          <w:sz w:val="20"/>
          <w:szCs w:val="20"/>
        </w:rPr>
        <w:t>−12.80%(p=0.0058)</w:t>
      </w:r>
      <w:r>
        <w:rPr>
          <w:rFonts w:ascii="Segoe WPC" w:cs="Segoe WPC"/>
          <w:sz w:val="20"/>
          <w:szCs w:val="20"/>
        </w:rPr>
        <w:t xml:space="preserve">,在试探派车下 </w:t>
      </w:r>
      <w:r>
        <w:rPr>
          <w:rFonts w:ascii="Segoe WPC" w:cs="Segoe WPC"/>
          <w:b/>
          <w:bCs/>
          <w:sz w:val="20"/>
          <w:szCs w:val="20"/>
        </w:rPr>
        <w:t>−16.39%(p=0.0001,19 胜 0 负)</w:t>
      </w:r>
      <w:r>
        <w:rPr>
          <w:rFonts w:ascii="Segoe WPC" w:cs="Segoe WPC"/>
          <w:sz w:val="20"/>
          <w:szCs w:val="20"/>
        </w:rPr>
        <w:t>。这里要注意措辞:"把评价器放进循环"这个想法并不深刻,深刻的是</w:t>
      </w:r>
      <w:r>
        <w:rPr>
          <w:rFonts w:ascii="Segoe WPC" w:cs="Segoe WPC"/>
          <w:b/>
          <w:bCs/>
          <w:sz w:val="20"/>
          <w:szCs w:val="20"/>
        </w:rPr>
        <w:t>它很贵、因而从没人量过它值多少</w:t>
      </w:r>
      <w:r>
        <w:rPr>
          <w:rFonts w:ascii="Segoe WPC" w:cs="Segoe WPC"/>
          <w:sz w:val="20"/>
          <w:szCs w:val="20"/>
        </w:rPr>
        <w:t>。2026 那篇作者自己把 "fully iterative loop" 列为未来工作。所以贡献是</w:t>
      </w:r>
      <w:r>
        <w:rPr>
          <w:rFonts w:ascii="Segoe WPC" w:cs="Segoe WPC"/>
          <w:b/>
          <w:bCs/>
          <w:sz w:val="20"/>
          <w:szCs w:val="20"/>
        </w:rPr>
        <w:t>定量 + 让它付得起</w:t>
      </w:r>
      <w:r>
        <w:rPr>
          <w:rFonts w:ascii="Segoe WPC" w:cs="Segoe WPC"/>
          <w:sz w:val="20"/>
          <w:szCs w:val="20"/>
        </w:rPr>
        <w:t>,不是这个念头本身。</w:t>
      </w:r>
    </w:p>
    <w:p w14:paraId="6070945B">
      <w:pPr>
        <w:spacing w:before="120" w:after="120"/>
        <w:jc w:val="left"/>
      </w:pPr>
      <w:r>
        <w:rPr>
          <w:rFonts w:ascii="Segoe WPC" w:cs="Segoe WPC"/>
          <w:b/>
          <w:bCs/>
          <w:sz w:val="20"/>
          <w:szCs w:val="20"/>
        </w:rPr>
        <w:t>三、机制层:预约表探测式派车,以及让它付得起的降本。</w:t>
      </w:r>
      <w:r>
        <w:rPr>
          <w:rFonts w:ascii="Segoe WPC" w:cs="Segoe WPC"/>
          <w:sz w:val="20"/>
          <w:szCs w:val="20"/>
        </w:rPr>
        <w:t xml:space="preserve"> 闭环内 </w:t>
      </w:r>
      <w:r>
        <w:rPr>
          <w:rFonts w:ascii="Segoe WPC" w:cs="Segoe WPC"/>
          <w:b/>
          <w:bCs/>
          <w:sz w:val="20"/>
          <w:szCs w:val="20"/>
        </w:rPr>
        <w:t>−5.81%(p=0.0129)</w:t>
      </w:r>
      <w:r>
        <w:rPr>
          <w:rFonts w:ascii="Segoe WPC" w:cs="Segoe WPC"/>
          <w:sz w:val="20"/>
          <w:szCs w:val="20"/>
        </w:rPr>
        <w:t>;它替换的正是 2026 在用的 Idle Priority 规则(</w:t>
      </w:r>
      <w:r>
        <w:rPr>
          <w:rFonts w:ascii="Consolas" w:cs="Consolas"/>
          <w:sz w:val="20"/>
          <w:szCs w:val="20"/>
        </w:rPr>
        <w:t>argmin Cost(path_k, L_start)</w:t>
      </w:r>
      <w:r>
        <w:rPr>
          <w:rFonts w:ascii="Segoe WPC" w:cs="Segoe WPC"/>
          <w:sz w:val="20"/>
          <w:szCs w:val="20"/>
        </w:rPr>
        <w:t>),打的是现行发表实践。两处</w:t>
      </w:r>
      <w:r>
        <w:rPr>
          <w:rFonts w:ascii="Segoe WPC" w:cs="Segoe WPC"/>
          <w:b/>
          <w:bCs/>
          <w:sz w:val="20"/>
          <w:szCs w:val="20"/>
        </w:rPr>
        <w:t>可证等价</w:t>
      </w:r>
      <w:r>
        <w:rPr>
          <w:rFonts w:ascii="Segoe WPC" w:cs="Segoe WPC"/>
          <w:sz w:val="20"/>
          <w:szCs w:val="20"/>
        </w:rPr>
        <w:t xml:space="preserve">的优化——可采纳下界剪枝 + 胜者路径复用——带来 1.82 倍加速、路由调用减少 49.4%,成本倍数从 4.6 压到 2.5。机制解释:AGV 同构,车与车唯一的差别是站位与路通不通,所以选车是纯粹的拥堵决策,信息能全额兑现;选臂掺加工时长,后者压过走廊差异。稳健性:九配置(五布局 × 三车臂比 × 三柔性,争用 6.6%~33.5%)平均 </w:t>
      </w:r>
      <w:r>
        <w:rPr>
          <w:rFonts w:ascii="Segoe WPC" w:cs="Segoe WPC"/>
          <w:b/>
          <w:bCs/>
          <w:sz w:val="20"/>
          <w:szCs w:val="20"/>
        </w:rPr>
        <w:t>−4.80%,p=0.0038</w:t>
      </w:r>
      <w:r>
        <w:rPr>
          <w:rFonts w:ascii="Segoe WPC" w:cs="Segoe WPC"/>
          <w:sz w:val="20"/>
          <w:szCs w:val="20"/>
        </w:rPr>
        <w:t>,且</w:t>
      </w:r>
      <w:r>
        <w:rPr>
          <w:rFonts w:ascii="Segoe WPC" w:cs="Segoe WPC"/>
          <w:b/>
          <w:bCs/>
          <w:sz w:val="20"/>
          <w:szCs w:val="20"/>
        </w:rPr>
        <w:t>不依赖任何参数落在特定区间</w:t>
      </w:r>
      <w:r>
        <w:rPr>
          <w:rFonts w:ascii="Segoe WPC" w:cs="Segoe WPC"/>
          <w:sz w:val="20"/>
          <w:szCs w:val="20"/>
        </w:rPr>
        <w:t>(秩相关 +0.000)。</w:t>
      </w:r>
    </w:p>
    <w:p w14:paraId="43B90B64">
      <w:pPr>
        <w:spacing w:before="120" w:after="120"/>
        <w:jc w:val="left"/>
      </w:pPr>
      <w:r>
        <w:rPr>
          <w:rFonts w:ascii="Segoe WPC" w:cs="Segoe WPC"/>
          <w:b/>
          <w:bCs/>
          <w:sz w:val="20"/>
          <w:szCs w:val="20"/>
        </w:rPr>
        <w:t>四、互补性:全篇最有意思的一条。</w:t>
      </w:r>
      <w:r>
        <w:rPr>
          <w:rFonts w:ascii="Segoe WPC" w:cs="Segoe WPC"/>
          <w:sz w:val="20"/>
          <w:szCs w:val="20"/>
        </w:rPr>
        <w:t xml:space="preserve"> 同一个派车机制,开环下只值 −2.79% 且</w:t>
      </w:r>
      <w:r>
        <w:rPr>
          <w:rFonts w:ascii="Segoe WPC" w:cs="Segoe WPC"/>
          <w:b/>
          <w:bCs/>
          <w:sz w:val="20"/>
          <w:szCs w:val="20"/>
        </w:rPr>
        <w:t>不显著</w:t>
      </w:r>
      <w:r>
        <w:rPr>
          <w:rFonts w:ascii="Segoe WPC" w:cs="Segoe WPC"/>
          <w:sz w:val="20"/>
          <w:szCs w:val="20"/>
        </w:rPr>
        <w:t>,闭环内值 −5.81% 且显著;端到端 −18.50% 超过两者独立时该有的 −15.2%。</w:t>
      </w:r>
      <w:r>
        <w:rPr>
          <w:rFonts w:ascii="Segoe WPC" w:cs="Segoe WPC"/>
          <w:b/>
          <w:bCs/>
          <w:sz w:val="20"/>
          <w:szCs w:val="20"/>
        </w:rPr>
        <w:t>拥堵感知的派车装在一张对拥堵视而不见的排程上,几乎不值钱。</w:t>
      </w:r>
      <w:r>
        <w:rPr>
          <w:rFonts w:ascii="Segoe WPC" w:cs="Segoe WPC"/>
          <w:sz w:val="20"/>
          <w:szCs w:val="20"/>
        </w:rPr>
        <w:t xml:space="preserve"> 这条把前两个贡献焊成一体,别人拆不走其中一个。</w:t>
      </w:r>
    </w:p>
    <w:p w14:paraId="733619DF">
      <w:pPr>
        <w:spacing w:before="120" w:after="120"/>
        <w:jc w:val="left"/>
      </w:pPr>
      <w:r>
        <w:rPr>
          <w:rFonts w:ascii="Segoe WPC" w:cs="Segoe WPC"/>
          <w:b/>
          <w:bCs/>
          <w:sz w:val="20"/>
          <w:szCs w:val="20"/>
        </w:rPr>
        <w:t>五、方法层:一套让"何时值得管拥堵"可被回答的实验装置。</w:t>
      </w:r>
      <w:r>
        <w:rPr>
          <w:rFonts w:ascii="Segoe WPC" w:cs="Segoe WPC"/>
          <w:sz w:val="20"/>
          <w:szCs w:val="20"/>
        </w:rPr>
        <w:t xml:space="preserve"> 争用强度可控的算例生成(标定到 6.6%~33.5%)、统一执行器(任何来源的计划都过同一个仿真器和校验器)、同挂钟而非同代数、四级基线阶梯且每一级对应一篇真实发表的结构。附三个受控负结果(走廊定价 +0.47% p=0.70;凭证制导打分只捕获随机到神谕之间 26–29%;穷举真解码同挂钟输 2.49%)与一条代价律(试探档代数 × 车队规模 ≈ 常数,16 辆车时剪枝失效)。</w:t>
      </w:r>
    </w:p>
    <w:p w14:paraId="2E71F801">
      <w:pPr>
        <w:spacing w:before="120" w:after="120"/>
        <w:jc w:val="left"/>
      </w:pPr>
      <w:r>
        <w:rPr>
          <w:rFonts w:ascii="Segoe WPC" w:cs="Segoe WPC"/>
          <w:sz w:val="20"/>
          <w:szCs w:val="20"/>
        </w:rPr>
        <w:t>需要说明的是第五条在投稿时通常不单列为 contribution,而是化进方法与实验章节;但三个负结果建议保留为显式的 ablation,它们是"我们为什么选这个设计"的正当理由。</w:t>
      </w:r>
    </w:p>
    <w:sectPr>
      <w:pgSz w:w="11906" w:h="16838"/>
      <w:pgMar w:top="1440" w:right="1080" w:bottom="1440" w:left="1080" w:header="851" w:footer="992" w:gutter="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Qi" w:initials="Q" w:date="2026-08-02T11:24:00Z">
    <w:p w14:paraId="0B7569FC">
      <w:r>
        <w:rPr>
          <w:rStyle w:val="CommentReference"/>
        </w:rPr>
        <w:annotationRef/>
      </w:r>
      <w:r/>
      <w:r/>
      <w:r>
        <w:t>改部分方法，初始为什么不用重调度的方式来做？两种方法的区别，适用场景（产生变化了吗？）新方法不能用来做初始调度（</w:t>
      </w:r>
      <w:r>
        <w:t>why</w:t>
      </w:r>
      <w:r>
        <w:t>），这个关系要说明白。</w:t>
      </w:r>
      <w:r>
        <w:t>E.g.</w:t>
      </w:r>
      <w:r>
        <w:t>重调度不能解决初始问题，为什么不能互相替换；</w:t>
      </w:r>
      <w:r>
        <w:t>——</w:t>
      </w:r>
      <w:r>
        <w:t>价值和意义；</w:t>
      </w:r>
      <w:r>
        <w:br/>
      </w:r>
      <w:r>
        <w:t>路线一：动态适应性？</w:t>
      </w:r>
      <w:r>
        <w:t>“</w:t>
      </w:r>
      <w:r>
        <w:t>柔性调度方法的抗扰性研究</w:t>
      </w:r>
      <w:r>
        <w:t>”</w:t>
      </w:r>
      <w:r>
        <w:t>？</w:t>
      </w:r>
      <w:r>
        <w:t>——</w:t>
      </w:r>
      <w:r>
        <w:t>扰动因素</w:t>
      </w:r>
      <w:r>
        <w:t>--&gt;</w:t>
      </w:r>
      <w:r>
        <w:t>抗扰</w:t>
      </w:r>
      <w:r>
        <w:t>--&gt;</w:t>
      </w:r>
      <w:r>
        <w:t>调度方法（</w:t>
      </w:r>
      <w:r>
        <w:t>1</w:t>
      </w:r>
      <w:r>
        <w:t>和</w:t>
      </w:r>
      <w:r>
        <w:t>4</w:t>
      </w:r>
      <w:r>
        <w:t>合并）；</w:t>
      </w:r>
      <w:r>
        <w:br/>
      </w:r>
      <w:r>
        <w:t>路线二：静态分配</w:t>
      </w:r>
      <w:r>
        <w:t>--&gt;</w:t>
      </w:r>
      <w:r>
        <w:t>扰动筛选等</w:t>
      </w:r>
      <w:r>
        <w:t>--&gt;</w:t>
      </w:r>
      <w:r>
        <w:t>重调度（是一个独立方法）；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B7569F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2DBC1344" w16cex:dateUtc="2026-08-02T1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B7569FC" w16cid:durableId="2DBC134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AA7E" w14:textId="77777777">
      <w:r>
        <w:separator/>
      </w:r>
    </w:p>
  </w:endnote>
  <w:endnote w:type="continuationSeparator" w:id="0">
    <w:p w14:paraId="5ED232C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WPC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959C2" w14:textId="77777777">
      <w:r>
        <w:separator/>
      </w:r>
    </w:p>
  </w:footnote>
  <w:footnote w:type="continuationSeparator" w:id="0">
    <w:p w14:paraId="2ACDE4ED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080E19"/>
    <w:multiLevelType w:val="multilevel"/>
    <w:tmpl w:val="141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D95B35"/>
    <w:multiLevelType w:val="multilevel"/>
    <w:tmpl w:val="854A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41374E"/>
    <w:multiLevelType w:val="multilevel"/>
    <w:tmpl w:val="EA9A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174B5C"/>
    <w:multiLevelType w:val="multilevel"/>
    <w:tmpl w:val="7B4A5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7517F8"/>
    <w:multiLevelType w:val="multilevel"/>
    <w:tmpl w:val="54BC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DE1C83"/>
    <w:multiLevelType w:val="multilevel"/>
    <w:tmpl w:val="6298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20324"/>
    <w:multiLevelType w:val="multilevel"/>
    <w:tmpl w:val="540A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40F96"/>
    <w:multiLevelType w:val="multilevel"/>
    <w:tmpl w:val="4422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A62AAD"/>
    <w:multiLevelType w:val="multilevel"/>
    <w:tmpl w:val="EEDAC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45665F"/>
    <w:multiLevelType w:val="multilevel"/>
    <w:tmpl w:val="3C86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8"/>
  </w:num>
  <w:num w:numId="7">
    <w:abstractNumId w:val="9"/>
  </w:num>
  <w:num w:numId="8">
    <w:abstractNumId w:val="6"/>
  </w:num>
  <w:num w:numId="9">
    <w:abstractNumId w:val="0"/>
  </w:num>
  <w:num w:numId="10">
    <w:abstractNumId w:val="7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Qi">
    <w15:presenceInfo w15:providerId="AD" w15:userId="S::qi.yu@siemens.com::111575d9-dfc3-474d-9a41-c3f890ef782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382F"/>
    <w:rsid w:val="00093DA9"/>
    <w:rsid w:val="000A5DA7"/>
    <w:rsid w:val="000E22D9"/>
    <w:rsid w:val="001327BA"/>
    <w:rsid w:val="00177047"/>
    <w:rsid w:val="002C1123"/>
    <w:rsid w:val="0030097D"/>
    <w:rsid w:val="003B5D8A"/>
    <w:rsid w:val="004D5447"/>
    <w:rsid w:val="0058237A"/>
    <w:rsid w:val="006125EF"/>
    <w:rsid w:val="00811A7D"/>
    <w:rsid w:val="008C7609"/>
    <w:rsid w:val="0093382F"/>
    <w:rsid w:val="00A45A04"/>
    <w:rsid w:val="00A675EC"/>
    <w:rsid w:val="00AB7C10"/>
    <w:rsid w:val="00AC0555"/>
    <w:rsid w:val="00CB1D3D"/>
    <w:rsid w:val="00CC17B0"/>
    <w:rsid w:val="00D14C8E"/>
    <w:rsid w:val="00E21CC7"/>
    <w:rsid w:val="00E50714"/>
    <w:rsid w:val="00E62322"/>
    <w:rsid w:val="00E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D84288"/>
  <w15:chartTrackingRefBased/>
  <w15:docId w15:val="{90EFF8EA-8816-4370-AC58-E5072CA7D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240" w:after="100" w:afterAutospacing="1"/>
      <w:jc w:val="center"/>
      <w:outlineLvl w:val="0"/>
    </w:pPr>
    <w:rPr>
      <w:rFonts w:ascii="黑体" w:eastAsia="黑体" w:hAnsi="黑体"/>
      <w:b/>
      <w:bCs/>
      <w:kern w:val="36"/>
      <w:sz w:val="40"/>
      <w:szCs w:val="40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3" w:color="999999"/>
      </w:pBdr>
      <w:spacing w:before="384" w:after="100" w:afterAutospacing="1"/>
      <w:outlineLvl w:val="1"/>
    </w:pPr>
    <w:rPr>
      <w:rFonts w:ascii="黑体" w:eastAsia="黑体" w:hAnsi="黑体"/>
      <w:b/>
      <w:bCs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spacing w:before="288" w:after="100" w:afterAutospacing="1"/>
      <w:outlineLvl w:val="2"/>
    </w:pPr>
    <w:rPr>
      <w:rFonts w:ascii="黑体" w:eastAsia="黑体" w:hAnsi="黑体"/>
      <w:b/>
      <w:bCs/>
      <w:sz w:val="25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新宋体" w:eastAsia="新宋体" w:hAnsi="新宋体" w:cs="宋体" w:hint="eastAsia"/>
      <w:sz w:val="24"/>
      <w:szCs w:val="24"/>
      <w:shd w:val="clear" w:color="auto" w:fill="F0F0F0"/>
    </w:rPr>
  </w:style>
  <w:style w:type="character" w:customStyle="1" w:styleId="1Char">
    <w:name w:val="标题 1 Char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Char"/>
    <w:uiPriority w:val="99"/>
    <w:unhideWhenUsed/>
    <w:pPr>
      <w:pBdr>
        <w:top w:val="single" w:sz="6" w:space="8" w:color="CCCCCC"/>
        <w:left w:val="single" w:sz="6" w:space="8" w:color="CCCCCC"/>
        <w:bottom w:val="single" w:sz="6" w:space="8" w:color="CCCCCC"/>
        <w:right w:val="single" w:sz="6" w:space="8" w:color="CCCCCC"/>
      </w:pBdr>
      <w:shd w:val="clear" w:color="auto" w:fill="F6F6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新宋体" w:eastAsia="新宋体" w:hAnsi="新宋体"/>
      <w:sz w:val="20"/>
      <w:szCs w:val="20"/>
    </w:rPr>
  </w:style>
  <w:style w:type="character" w:customStyle="1" w:styleId="HTMLChar">
    <w:name w:val="HTML 预设格式 Char"/>
    <w:basedOn w:val="a0"/>
    <w:link w:val="HTML0"/>
    <w:uiPriority w:val="99"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Emphasis"/>
    <w:basedOn w:val="a0"/>
    <w:uiPriority w:val="20"/>
    <w:qFormat/>
    <w:rPr>
      <w:i/>
      <w:iCs/>
    </w:rPr>
  </w:style>
  <w:style w:type="paragraph" w:styleId="a6">
    <w:name w:val="header"/>
    <w:basedOn w:val="a"/>
    <w:link w:val="Char"/>
    <w:uiPriority w:val="99"/>
    <w:unhideWhenUsed/>
    <w:rsid w:val="0093382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6"/>
    <w:uiPriority w:val="99"/>
    <w:rsid w:val="0093382F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Char0"/>
    <w:uiPriority w:val="99"/>
    <w:unhideWhenUsed/>
    <w:rsid w:val="0093382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0">
    <w:name w:val="页脚 Char"/>
    <w:basedOn w:val="a0"/>
    <w:link w:val="a7"/>
    <w:uiPriority w:val="99"/>
    <w:rsid w:val="0093382F"/>
    <w:rPr>
      <w:rFonts w:ascii="宋体" w:eastAsia="宋体" w:hAnsi="宋体" w:cs="宋体"/>
      <w:sz w:val="18"/>
      <w:szCs w:val="18"/>
    </w:rPr>
  </w:style>
  <w:style w:type="character" w:styleId="a8">
    <w:name w:val="annotation reference"/>
    <w:basedOn w:val="a0"/>
    <w:uiPriority w:val="99"/>
    <w:semiHidden/>
    <w:unhideWhenUsed/>
    <w:rsid w:val="00AB7C10"/>
    <w:rPr>
      <w:sz w:val="21"/>
      <w:szCs w:val="21"/>
    </w:rPr>
  </w:style>
  <w:style w:type="paragraph" w:styleId="a9">
    <w:name w:val="annotation text"/>
    <w:basedOn w:val="a"/>
    <w:link w:val="Char1"/>
    <w:uiPriority w:val="99"/>
    <w:unhideWhenUsed/>
    <w:rsid w:val="00AB7C10"/>
  </w:style>
  <w:style w:type="character" w:customStyle="1" w:styleId="Char1">
    <w:name w:val="批注文字 Char"/>
    <w:basedOn w:val="a0"/>
    <w:link w:val="a9"/>
    <w:uiPriority w:val="99"/>
    <w:rsid w:val="00AB7C10"/>
    <w:rPr>
      <w:rFonts w:ascii="宋体" w:eastAsia="宋体" w:hAnsi="宋体" w:cs="宋体"/>
      <w:sz w:val="24"/>
      <w:szCs w:val="24"/>
    </w:rPr>
  </w:style>
  <w:style w:type="paragraph" w:styleId="aa">
    <w:name w:val="annotation subject"/>
    <w:basedOn w:val="a9"/>
    <w:next w:val="a9"/>
    <w:link w:val="Char2"/>
    <w:uiPriority w:val="99"/>
    <w:semiHidden/>
    <w:unhideWhenUsed/>
    <w:rsid w:val="00AB7C10"/>
    <w:rPr>
      <w:b/>
      <w:bCs/>
    </w:rPr>
  </w:style>
  <w:style w:type="character" w:customStyle="1" w:styleId="Char2">
    <w:name w:val="批注主题 Char"/>
    <w:basedOn w:val="Char1"/>
    <w:link w:val="aa"/>
    <w:uiPriority w:val="99"/>
    <w:semiHidden/>
    <w:rsid w:val="00AB7C10"/>
    <w:rPr>
      <w:rFonts w:ascii="宋体" w:eastAsia="宋体" w:hAnsi="宋体" w:cs="宋体"/>
      <w:b/>
      <w:bCs/>
      <w:sz w:val="24"/>
      <w:szCs w:val="24"/>
    </w:rPr>
  </w:style>
  <w:style w:type="paragraph" w:styleId="ab">
    <w:name w:val="Balloon Text"/>
    <w:basedOn w:val="a"/>
    <w:link w:val="Char3"/>
    <w:uiPriority w:val="99"/>
    <w:semiHidden/>
    <w:unhideWhenUsed/>
    <w:rsid w:val="002C1123"/>
    <w:rPr>
      <w:sz w:val="18"/>
      <w:szCs w:val="18"/>
    </w:rPr>
  </w:style>
  <w:style w:type="character" w:customStyle="1" w:styleId="Char3">
    <w:name w:val="批注框文本 Char"/>
    <w:basedOn w:val="a0"/>
    <w:link w:val="ab"/>
    <w:uiPriority w:val="99"/>
    <w:semiHidden/>
    <w:rsid w:val="002C1123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61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2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50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8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4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96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6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834815">
      <w:bodyDiv w:val="1"/>
      <w:marLeft w:val="0"/>
      <w:marRight w:val="0"/>
      <w:marTop w:val="48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163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2" w:color="999999"/>
            <w:bottom w:val="none" w:sz="0" w:space="0" w:color="auto"/>
            <w:right w:val="none" w:sz="0" w:space="0" w:color="auto"/>
          </w:divBdr>
        </w:div>
        <w:div w:id="197945251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2" w:color="999999"/>
            <w:bottom w:val="none" w:sz="0" w:space="0" w:color="auto"/>
            <w:right w:val="none" w:sz="0" w:space="0" w:color="auto"/>
          </w:divBdr>
        </w:div>
        <w:div w:id="1451317355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2" w:color="999999"/>
            <w:bottom w:val="none" w:sz="0" w:space="0" w:color="auto"/>
            <w:right w:val="none" w:sz="0" w:space="0" w:color="auto"/>
          </w:divBdr>
        </w:div>
        <w:div w:id="979311048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12" w:color="999999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8/08/relationships/commentsExtensible" Target="commentsExtensi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2334</Words>
  <Characters>13308</Characters>
  <Application>Microsoft Office Word</Application>
  <DocSecurity>0</DocSecurity>
  <Lines>110</Lines>
  <Paragraphs>31</Paragraphs>
  <ScaleCrop>false</ScaleCrop>
  <Company/>
  <LinksUpToDate>false</LinksUpToDate>
  <CharactersWithSpaces>15611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汇报稿_应用场景介绍</dc:title>
  <dc:subject/>
  <dc:creator>琪 于</dc:creator>
  <cp:keywords/>
  <dc:description/>
  <cp:lastModifiedBy>于琪</cp:lastModifiedBy>
  <cp:revision>15</cp:revision>
  <dcterms:created xsi:type="dcterms:W3CDTF">2026-08-01T14:58:00Z</dcterms:created>
  <dcterms:modified xsi:type="dcterms:W3CDTF">2026-08-07T06:50:48.864Z</dcterms:modified>
</cp:coreProperties>
</file>