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A38" w:rsidRPr="009D6A38" w:rsidRDefault="009D6A38" w:rsidP="009D6A38">
      <w:pPr>
        <w:widowControl/>
        <w:spacing w:before="216" w:after="84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2"/>
          <w:szCs w:val="32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32"/>
          <w:szCs w:val="32"/>
        </w:rPr>
        <w:t>一、问题与动机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Q1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：这篇论文到底解决什么问题？一句话说清楚。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在柔性作业车间里，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AGV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共用少数几条单车道走廊，运输时间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比加工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时间长（运输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/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加工比约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4.0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）。这时车辆之间会互相让行，传统做法用一张常数运输时间矩阵来估计运输，就看不到这种延误。本文把无冲突路由放进排产搜索的评价环节，让搜索直接按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真实能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执行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的完工时间来比较方案。同时，本文在同等计算时间下量化了这样做的收益和代价。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Q2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：为什么常数矩阵不行？有实际例子吗？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有。引言里的激励例子是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4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个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工件、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2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辆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AGV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。工件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J1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选快臂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M1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时，要经过一条独占干道，其他工件也频繁使用这条干道。</w:t>
      </w:r>
    </w:p>
    <w:p w:rsidR="009D6A38" w:rsidRPr="009D6A38" w:rsidRDefault="009D6A38" w:rsidP="009D6A3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按常数矩阵算，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选快臂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M1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的完工时间是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41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选慢臂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M2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54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快臂更优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</w:t>
      </w:r>
    </w:p>
    <w:p w:rsidR="009D6A38" w:rsidRPr="009D6A38" w:rsidRDefault="009D6A38" w:rsidP="009D6A3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按无冲突路由实际执行，选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M1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时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J2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要在干道入口等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17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个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时间单位，完工时间变成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95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；选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M2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只等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1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个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时间单位，完工时间为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60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只是评价方式变了，两种指派的优劣就反过来了。在例子附近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1200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组参数中，有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205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组（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17%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）出现这种反转，说明它不是刻意凑出来的特例。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Q3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：运输</w:t>
      </w:r>
      <w:proofErr w:type="gramStart"/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比加工长</w:t>
      </w:r>
      <w:proofErr w:type="gramEnd"/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，这个设定现实吗？公开</w:t>
      </w:r>
      <w:proofErr w:type="gramStart"/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算例里是</w:t>
      </w:r>
      <w:proofErr w:type="gramEnd"/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这样吗？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公开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算例里不是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。公开算例的运输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/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加工比最大只有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\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PubTtTpHi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{}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0.12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），本文的设定是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4.0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。这正是本文刻意研究的情形：车间面积大、加工快、车辆少而走廊窄，例如电子装配或仓储式车间。论文对此是如实写明的：这种设定以前没有被作为专门的研究对象，并不是说这是最常见的车间情形。</w:t>
      </w:r>
    </w:p>
    <w:p w:rsidR="009D6A38" w:rsidRPr="009D6A38" w:rsidRDefault="009D6A38" w:rsidP="009D6A38">
      <w:pPr>
        <w:widowControl/>
        <w:spacing w:before="240" w:after="24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9D6A38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D6A38" w:rsidRPr="009D6A38" w:rsidRDefault="009D6A38" w:rsidP="009D6A38">
      <w:pPr>
        <w:widowControl/>
        <w:spacing w:before="216" w:after="84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2"/>
          <w:szCs w:val="32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32"/>
          <w:szCs w:val="32"/>
        </w:rPr>
        <w:t>二、方法：怎么闭环的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Q4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：「闭环」具体是怎么闭的？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有两条通路：</w:t>
      </w:r>
    </w:p>
    <w:p w:rsidR="009D6A38" w:rsidRPr="009D6A38" w:rsidRDefault="009D6A38" w:rsidP="009D6A3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评价通路（主要）。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 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上层的文化基因算法（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GA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加局部搜索）每产生一个候选解，都由事件驱动解码器把它拆成运输任务。然后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下层用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时间窗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预约做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无冲突路由，算出包含让行等待的真实完工时间，并把这个值作为适应度返回上层。这样，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让行造成的延误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直接进入了搜索目标，而不是排完以后才检查。</w:t>
      </w:r>
    </w:p>
    <w:p w:rsidR="009D6A38" w:rsidRPr="009D6A38" w:rsidRDefault="009D6A38" w:rsidP="009D6A3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决策通路。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 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解码过程中每次要选车时，预约表感知派遣会把每辆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候选车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的两段运输（空驶加负载）在当前预约表上试算一遍，但不写入预约表，然后选送达最早的那辆车，而不是选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最先空闲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的车。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开环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指的是：先用常数矩阵把排产搜索完，最后再做一次路由。这样，搜索时根本看不到冲突。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Q5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：每个候选解都要做一次路由，计算量不是很大吗？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是很大。闭环评价的单次开销比开环高一个数量级以上，预约表感知派遣在加速之前更是规则派车的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\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CostMultBefore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{}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12.2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倍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。所以本文做了两项加速：</w:t>
      </w:r>
    </w:p>
    <w:p w:rsidR="009D6A38" w:rsidRPr="009D6A38" w:rsidRDefault="009D6A38" w:rsidP="009D6A3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可采纳下界剪枝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：如果一辆车的乐观下界已经不可能胜出，就不再给它做试算；</w:t>
      </w:r>
    </w:p>
    <w:p w:rsidR="009D6A38" w:rsidRPr="009D6A38" w:rsidRDefault="009D6A38" w:rsidP="009D6A3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胜者路径复用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：已经算出的获胜路径直接复用，不再重算。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lastRenderedPageBreak/>
        <w:t>命题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~\ref{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prop:speedup_equiv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}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证明，这两项加速只跳过不会影响结果的试算，所选车辆和最终时间表都不变；论文还在六个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算例上做了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逐位自检。加速后，路由调用减少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\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RouteCallCut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{}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47.4%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），开销倍数降到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\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CostMultAfter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{}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5.23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Q6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：解码会不会出现死锁或不可行？要不要修复算子？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不需要。命题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~\ref{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prop:decodable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}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证明任何染色体都能解码成无冲突、无死锁的时间表，引理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~\ref{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lem:label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}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保证路由给出的是最早可达时刻。论文的模型假设是：等待只发生在停靠位，停靠位容量充足、不占通行资源，走廊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按时段半开区间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独占，所以不会出现两车互相堵死的情况。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Q7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：走廊为什么设为整条独占？这不是太强了吗？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这对应单车道走廊的车间，不允许对向会车，也不允许超车，是最严格的冲突模型。和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van 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Os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与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Basten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只预约节点相比，走廊独占使争用更集中，也更接近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窄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通道车间的实际情况。代价是不能直接推广到双向车道。这一点在模型假设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A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部分写明了。</w:t>
      </w:r>
    </w:p>
    <w:p w:rsidR="009D6A38" w:rsidRPr="009D6A38" w:rsidRDefault="009D6A38" w:rsidP="009D6A38">
      <w:pPr>
        <w:widowControl/>
        <w:spacing w:before="240" w:after="24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9D6A38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D6A38" w:rsidRPr="009D6A38" w:rsidRDefault="009D6A38" w:rsidP="009D6A38">
      <w:pPr>
        <w:widowControl/>
        <w:spacing w:before="216" w:after="84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2"/>
          <w:szCs w:val="32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32"/>
          <w:szCs w:val="32"/>
        </w:rPr>
        <w:t>三、对比实验：和谁比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Q8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：你和谁比较？有没有和别人的算法比？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主实验用的是四级基线阶梯，按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2×2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设计来体现文献里的几种流程结构：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680"/>
        <w:gridCol w:w="1470"/>
        <w:gridCol w:w="3990"/>
      </w:tblGrid>
      <w:tr w:rsidR="009D6A38" w:rsidRPr="009D6A38" w:rsidTr="009D6A38">
        <w:trPr>
          <w:tblHeader/>
        </w:trPr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配置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搜索是否计入冲突延误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选车方式</w:t>
            </w:r>
          </w:p>
        </w:tc>
        <w:tc>
          <w:tcPr>
            <w:tcW w:w="0" w:type="auto"/>
            <w:shd w:val="clear" w:color="auto" w:fill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  <w:szCs w:val="24"/>
              </w:rPr>
              <w:t>对应文献</w:t>
            </w:r>
          </w:p>
        </w:tc>
      </w:tr>
      <w:tr w:rsidR="009D6A38" w:rsidRPr="009D6A38" w:rsidTr="009D6A3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B0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否（开环）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规则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常数矩阵类方法；Li 等的开环结构</w:t>
            </w:r>
          </w:p>
        </w:tc>
      </w:tr>
      <w:tr w:rsidR="009D6A38" w:rsidRPr="009D6A38" w:rsidTr="009D6A3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B0+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预约表试算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Sun 等：先排产、后</w:t>
            </w:r>
            <w:proofErr w:type="gramStart"/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解冲突</w:t>
            </w:r>
            <w:proofErr w:type="gramEnd"/>
          </w:p>
        </w:tc>
      </w:tr>
      <w:tr w:rsidR="009D6A38" w:rsidRPr="009D6A38" w:rsidTr="009D6A3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B1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是（闭环）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规则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闭环、规则派车</w:t>
            </w:r>
          </w:p>
        </w:tc>
      </w:tr>
      <w:tr w:rsidR="009D6A38" w:rsidRPr="009D6A38" w:rsidTr="009D6A3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B2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预约表试算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9D6A38" w:rsidRPr="009D6A38" w:rsidRDefault="009D6A38" w:rsidP="009D6A38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</w:pPr>
            <w:r w:rsidRPr="009D6A38">
              <w:rPr>
                <w:rFonts w:ascii="宋体" w:eastAsia="宋体" w:hAnsi="宋体" w:cs="宋体"/>
                <w:color w:val="000000" w:themeColor="text1"/>
                <w:kern w:val="0"/>
                <w:sz w:val="24"/>
                <w:szCs w:val="24"/>
              </w:rPr>
              <w:t>本文</w:t>
            </w:r>
          </w:p>
        </w:tc>
      </w:tr>
    </w:tbl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四种配置用同一个搜索器、同一个路由器、同一挂钟预算（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90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秒），区别只在两个维度上。这样测出来的差值，可以干净地归因于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是否闭环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如何选车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，而不会把实现质量、语言、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调参的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差别混进来。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为什么不直接拿别人的代码来比：</w:t>
      </w:r>
    </w:p>
    <w:p w:rsidR="009D6A38" w:rsidRPr="009D6A38" w:rsidRDefault="009D6A38" w:rsidP="009D6A3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别人的问题设定不同，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没有带显式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路网的公开算例；</w:t>
      </w:r>
    </w:p>
    <w:p w:rsidR="009D6A38" w:rsidRPr="009D6A38" w:rsidRDefault="009D6A38" w:rsidP="009D6A3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实现语言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和调参不同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，比出来的差距说不清来自机制还是来自实现。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Q9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：有没有和深度强化学习（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DRL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）方法比？结果如何？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没有直接比，这是需要如实承认的地方。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 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可以这样回答：</w:t>
      </w:r>
    </w:p>
    <w:p w:rsidR="009D6A38" w:rsidRPr="009D6A38" w:rsidRDefault="009D6A38" w:rsidP="009D6A3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流程结构上做了对应。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 Li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等（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2026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）用的是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强化学习排产加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PBS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多车路径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，属于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排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产后把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实际耗时反馈一次、只平移时间、不改派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的结构。本文的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B0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对应的正是这类开环结构。所以本文比较的是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流程结构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，而不是某个具体的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RL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策略。</w:t>
      </w:r>
    </w:p>
    <w:p w:rsidR="009D6A38" w:rsidRPr="009D6A38" w:rsidRDefault="009D6A38" w:rsidP="009D6A3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为什么没跑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 xml:space="preserve"> DRL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</w:t>
      </w:r>
    </w:p>
    <w:p w:rsidR="009D6A38" w:rsidRPr="009D6A38" w:rsidRDefault="009D6A38" w:rsidP="009D6A38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DRL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需要大量训练，同挂钟比较很难公平定义：训练时间算不算预算？</w:t>
      </w:r>
    </w:p>
    <w:p w:rsidR="009D6A38" w:rsidRPr="009D6A38" w:rsidRDefault="009D6A38" w:rsidP="009D6A38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现有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DRL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调度工作大多基于常数矩阵或节点预约，没有可以直接复用的、带走廊独占的实现；</w:t>
      </w:r>
    </w:p>
    <w:p w:rsidR="009D6A38" w:rsidRPr="009D6A38" w:rsidRDefault="009D6A38" w:rsidP="009D6A38">
      <w:pPr>
        <w:widowControl/>
        <w:numPr>
          <w:ilvl w:val="1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lastRenderedPageBreak/>
        <w:t>本文的问题是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把路由放进评价值不值得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，这是评价方式的问题，与上层用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GA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还是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RL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无关，原则上上层也可以换成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RL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策略。</w:t>
      </w:r>
    </w:p>
    <w:p w:rsidR="009D6A38" w:rsidRPr="009D6A38" w:rsidRDefault="009D6A38" w:rsidP="009D6A3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后续可以做：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 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把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RL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策略作为上层，分别配开环评价和闭环评价，检验闭环收益是否依然存在。如果审稿人要求，这是一个可行的补充实验方向。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Q10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：那和其他元启发式（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NSGA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、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PSO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、禁忌搜索等）比呢？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同样没有。理由和上一题一样：本文的贡献不是一个更强的搜索器，而是评价方式和派车方式。搜索器的强弱在四种配置之间是相同的，不影响它们之间的差值。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搜索器本身的水平在第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~\ref{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sec:external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}~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节用公开基准标定过：</w:t>
      </w:r>
    </w:p>
    <w:p w:rsidR="009D6A38" w:rsidRPr="009D6A38" w:rsidRDefault="009D6A38" w:rsidP="009D6A3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去掉走廊独占后，模型退化为标准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FJSP_PT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。在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Homayouni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与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Fontes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的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20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个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公开算例上，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12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个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与文献最优或已知最好值逐位相同，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10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个小算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例全部达到可证最优；</w:t>
      </w:r>
    </w:p>
    <w:p w:rsidR="009D6A38" w:rsidRPr="009D6A38" w:rsidRDefault="009D6A38" w:rsidP="009D6A38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平均间隙为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\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PubGapMean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{}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2.68%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），四个最大算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例平均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为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\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PubGapBig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{}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9.96%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所以搜索器在小规模上是合格的，大规模上还有提升空间。这一点论文写进了局限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(3)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Q11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：开环基线是不是太弱了，只用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 xml:space="preserve"> 1/5 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的时间就早停了？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恰恰相反，这样安排对基线更有利：</w:t>
      </w:r>
    </w:p>
    <w:p w:rsidR="009D6A38" w:rsidRPr="009D6A38" w:rsidRDefault="009D6A38" w:rsidP="009D6A3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开环的单次评价很便宜，同样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90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秒内完成的评价次数，不少于闭环规则派车的配置；</w:t>
      </w:r>
    </w:p>
    <w:p w:rsidR="009D6A38" w:rsidRPr="009D6A38" w:rsidRDefault="009D6A38" w:rsidP="009D6A3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它早停是因为代理目标已经收敛，再给时间也不会变好；</w:t>
      </w:r>
    </w:p>
    <w:p w:rsidR="009D6A38" w:rsidRPr="009D6A38" w:rsidRDefault="009D6A38" w:rsidP="009D6A38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论文比较的是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真实可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执行完工时间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。开环自报的完工时间往往不可实现，在漏斗布局上，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自报值和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实际执行结果差距很大。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另外，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B0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的执行口径选的是较强的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复现计划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方式，不是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现场改派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，也是让基线尽量强。</w:t>
      </w:r>
    </w:p>
    <w:p w:rsidR="009D6A38" w:rsidRPr="009D6A38" w:rsidRDefault="009D6A38" w:rsidP="009D6A38">
      <w:pPr>
        <w:widowControl/>
        <w:spacing w:before="240" w:after="24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9D6A38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D6A38" w:rsidRPr="009D6A38" w:rsidRDefault="009D6A38" w:rsidP="009D6A38">
      <w:pPr>
        <w:widowControl/>
        <w:spacing w:before="216" w:after="84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2"/>
          <w:szCs w:val="32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32"/>
          <w:szCs w:val="32"/>
        </w:rPr>
        <w:t>四、结果与统计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Q12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：最主要的结果是什么？</w:t>
      </w:r>
    </w:p>
    <w:p w:rsidR="009D6A38" w:rsidRPr="009D6A38" w:rsidRDefault="009D6A38" w:rsidP="009D6A3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端到端：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 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完整方法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B2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相对开环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B0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，完工时间降低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\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GainEndToEnd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{}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21.35%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）。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100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个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配对中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94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胜、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5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负，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$p&lt;10^{-4}$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</w:t>
      </w:r>
    </w:p>
    <w:p w:rsidR="009D6A38" w:rsidRPr="009D6A38" w:rsidRDefault="009D6A38" w:rsidP="009D6A3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主效应在闭环：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 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只把开环改成闭环（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B0→B1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），就降低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\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GainLoopRule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{}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18.86%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10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组算例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中有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9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组经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Holm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校正后仍显著。</w:t>
      </w:r>
    </w:p>
    <w:p w:rsidR="009D6A38" w:rsidRPr="009D6A38" w:rsidRDefault="009D6A38" w:rsidP="009D6A3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派遣是次要效应：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 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在闭环内部，预约表感知派遣再降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\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GainProbeLoop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{}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2.45%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$p=0.0054$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），但没有任何一组单独显著，只在合并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100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个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配对时显著。</w:t>
      </w:r>
    </w:p>
    <w:p w:rsidR="009D6A38" w:rsidRPr="009D6A38" w:rsidRDefault="009D6A38" w:rsidP="009D6A3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两者不互相放大：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 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端到端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21.35%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略低于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独立叠加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预测的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22.6%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Q13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：派遣效应那么小，还能算贡献吗？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可以，但要说得准确：</w:t>
      </w:r>
    </w:p>
    <w:p w:rsidR="009D6A38" w:rsidRPr="009D6A38" w:rsidRDefault="009D6A38" w:rsidP="009D6A3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它在开环和闭环下都显著（合计口径）：开环下为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\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GainProbeOpen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{}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4.59%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），闭环下为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2.45%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；</w:t>
      </w:r>
    </w:p>
    <w:p w:rsidR="009D6A38" w:rsidRPr="009D6A38" w:rsidRDefault="009D6A38" w:rsidP="009D6A3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lastRenderedPageBreak/>
        <w:t>它的价值还体现在方法上。加速之前，它的开销把收益完全抵消，同挂钟下净效果只有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0.03%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，不显著；加速之后才变成显著为正。这说明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机制有效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在同等预算下划算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是两回事，必须实测；</w:t>
      </w:r>
    </w:p>
    <w:p w:rsidR="009D6A38" w:rsidRPr="009D6A38" w:rsidRDefault="009D6A38" w:rsidP="009D6A38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论文没有夸大：局限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(2)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明确写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了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只在合计上显著，尚不能确定在哪类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算例上稳定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出现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Q14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：为什么用挂钟时间对齐，而不是代数或评价次数？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不同配置的单次评价开销相差将近两个数量级。按代数对齐，开销大的配置等于多用了算力。实际使用时，用户关心的是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同样等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90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秒，谁的方案更好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。论文两种口径都报了：</w:t>
      </w:r>
    </w:p>
    <w:p w:rsidR="009D6A38" w:rsidRPr="009D6A38" w:rsidRDefault="009D6A38" w:rsidP="009D6A38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同代数下，派遣比规则派车好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2.90%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$p=0.027$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）；</w:t>
      </w:r>
    </w:p>
    <w:p w:rsidR="009D6A38" w:rsidRPr="009D6A38" w:rsidRDefault="009D6A38" w:rsidP="009D6A38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同挂钟下（加速前），只好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0.03%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$p=0.88$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两种口径结论不同，这正说明了挂钟对齐的必要性。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Q15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：统计方法为什么这么复杂？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Wilcoxon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、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Holm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、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 xml:space="preserve">HL 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都是什么？</w:t>
      </w:r>
    </w:p>
    <w:p w:rsidR="009D6A38" w:rsidRPr="009D6A38" w:rsidRDefault="009D6A38" w:rsidP="009D6A38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 xml:space="preserve">Wilcoxon 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符号秩检验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：按（算例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,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种子）配对，不假设正态分布，适合元启发式这种结果分布偏斜的情况；</w:t>
      </w:r>
    </w:p>
    <w:p w:rsidR="009D6A38" w:rsidRPr="009D6A38" w:rsidRDefault="009D6A38" w:rsidP="009D6A38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 xml:space="preserve">Holm 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校正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：做了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20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多个检验，如果不校正，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至少一处显著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的概率在全零假设下约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40%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，所以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要按族校正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；</w:t>
      </w:r>
    </w:p>
    <w:p w:rsidR="009D6A38" w:rsidRPr="009D6A38" w:rsidRDefault="009D6A38" w:rsidP="009D6A38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 xml:space="preserve">Hodges–Lehmann 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伪中位数和置信区间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：给出效应大小和精度，与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Wilcoxon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同源，三者结论一致。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这些是期刊审稿人通常会要求的做法，能避免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挑显著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的结果来报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的质疑。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Q16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：每组只有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 xml:space="preserve"> 10 </w:t>
      </w:r>
      <w:proofErr w:type="gramStart"/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个</w:t>
      </w:r>
      <w:proofErr w:type="gramEnd"/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种子，够吗？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对闭环效应是够的：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9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组单独显著。对派遣这种几个百分点的效应不够，单组分辨不出来。论文在局限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(2)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里写明，需要把种子数提高约一个数量级。这是如实承认的局限，不是遗漏。</w:t>
      </w:r>
    </w:p>
    <w:p w:rsidR="009D6A38" w:rsidRPr="009D6A38" w:rsidRDefault="009D6A38" w:rsidP="009D6A38">
      <w:pPr>
        <w:widowControl/>
        <w:spacing w:before="240" w:after="24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9D6A38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D6A38" w:rsidRPr="009D6A38" w:rsidRDefault="009D6A38" w:rsidP="009D6A38">
      <w:pPr>
        <w:widowControl/>
        <w:spacing w:before="216" w:after="84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2"/>
          <w:szCs w:val="32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32"/>
          <w:szCs w:val="32"/>
        </w:rPr>
        <w:t>五、算例与可推广性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Q17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：算例是自己生成的，可信吗？为什么不用公开算例？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因为现有公开基准都没有显式路网，只有运输时间矩阵，无法表达走廊独占和让行。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自建算例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的好处是可控：</w:t>
      </w:r>
    </w:p>
    <w:p w:rsidR="009D6A38" w:rsidRPr="009D6A38" w:rsidRDefault="009D6A38" w:rsidP="009D6A38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布局、车臂比、柔性三族，可以分别改变争用强度（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6.6%–33.5%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）；</w:t>
      </w:r>
    </w:p>
    <w:p w:rsidR="009D6A38" w:rsidRPr="009D6A38" w:rsidRDefault="009D6A38" w:rsidP="009D6A38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特征（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$H$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、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$F$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、运输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/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加工比）与公开算例用同一套函数计算，可以直接对照。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公开算例也用了：退化之后作为搜索器水平的标定，见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Q10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Q18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：规模多大？能推广到大规模吗？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主实验是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12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个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工件、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36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道工序、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8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台机械臂，规模固定。论文明确说不对规模的影响下结论，见局限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(1)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。未来工作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(1)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就是在更大的路网上重测。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Q19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：收益和拥堵程度有关系吗？什么情况</w:t>
      </w:r>
      <w:proofErr w:type="gramStart"/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下值得</w:t>
      </w:r>
      <w:proofErr w:type="gramEnd"/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用闭环？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大体随争用强度上升：最拥堵一组的收益约为最不拥堵一组的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2.5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倍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，但不严格单调。原因有两个：</w:t>
      </w:r>
    </w:p>
    <w:p w:rsidR="009D6A38" w:rsidRPr="009D6A38" w:rsidRDefault="009D6A38" w:rsidP="009D6A38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布局族里两组网格算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例同时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改变了拓扑和距离；</w:t>
      </w:r>
    </w:p>
    <w:p w:rsidR="009D6A38" w:rsidRPr="009D6A38" w:rsidRDefault="009D6A38" w:rsidP="009D6A38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lastRenderedPageBreak/>
        <w:t>争用强度是一维指标，不区分哪些拥堵能靠改派绕开。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另外，车辆最少的一组（车臂比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0.5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）闭环不显著（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−2.0%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）。原因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是车太少时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，瓶颈在车辆数量而不在走廊。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Q20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：异构度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 xml:space="preserve"> $H$ 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的影响呢？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主实验固定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$H=0.3$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。在另一批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16 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个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规模较小的独立算例上，扫描了四个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$H$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水平，收益不随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$H$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上升，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秩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相关为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−0.21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。原因是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$H$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越大，指派越多地由加工速度决定，改派用来绕开拥堵的余地越小。</w:t>
      </w:r>
    </w:p>
    <w:p w:rsidR="009D6A38" w:rsidRPr="009D6A38" w:rsidRDefault="009D6A38" w:rsidP="009D6A38">
      <w:pPr>
        <w:widowControl/>
        <w:spacing w:before="240" w:after="240"/>
        <w:jc w:val="left"/>
        <w:rPr>
          <w:rFonts w:ascii="宋体" w:eastAsia="宋体" w:hAnsi="宋体" w:cs="宋体"/>
          <w:color w:val="000000" w:themeColor="text1"/>
          <w:kern w:val="0"/>
          <w:sz w:val="24"/>
          <w:szCs w:val="24"/>
        </w:rPr>
      </w:pPr>
      <w:r w:rsidRPr="009D6A38">
        <w:rPr>
          <w:rFonts w:ascii="宋体" w:eastAsia="宋体" w:hAnsi="宋体" w:cs="宋体"/>
          <w:color w:val="000000" w:themeColor="text1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D6A38" w:rsidRPr="009D6A38" w:rsidRDefault="009D6A38" w:rsidP="009D6A38">
      <w:pPr>
        <w:widowControl/>
        <w:spacing w:before="216" w:after="84"/>
        <w:jc w:val="left"/>
        <w:outlineLvl w:val="1"/>
        <w:rPr>
          <w:rFonts w:ascii="Segoe UI" w:eastAsia="宋体" w:hAnsi="Segoe UI" w:cs="Segoe UI"/>
          <w:b/>
          <w:bCs/>
          <w:color w:val="000000" w:themeColor="text1"/>
          <w:kern w:val="0"/>
          <w:sz w:val="32"/>
          <w:szCs w:val="32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32"/>
          <w:szCs w:val="32"/>
        </w:rPr>
        <w:t>六、负结果、局限与后续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Q21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：论文里提到「附加代价」「</w:t>
      </w:r>
      <w:proofErr w:type="gramStart"/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按让行记录</w:t>
      </w:r>
      <w:proofErr w:type="gramEnd"/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的局部搜索」没用，为什么还写？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这是有价值的负结果：</w:t>
      </w:r>
    </w:p>
    <w:p w:rsidR="009D6A38" w:rsidRPr="009D6A38" w:rsidRDefault="009D6A38" w:rsidP="009D6A3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走廊时段附加代价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：适应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度本身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已经包含了让行延误，再加代价等于重复计算。它不增加信息，反而让路由变成多标签搜索，评价次数降到约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1/5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，所以同挂钟下变差；</w:t>
      </w:r>
    </w:p>
    <w:p w:rsidR="009D6A38" w:rsidRPr="009D6A38" w:rsidRDefault="009D6A38" w:rsidP="009D6A38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proofErr w:type="gramStart"/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按让行记录</w:t>
      </w:r>
      <w:proofErr w:type="gramEnd"/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的局部搜索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：邻域中改进完工时间的不到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1/50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。原因是去掉一处让行之后，关键链上往往有别的约束接着成为瓶颈（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稀释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"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由此得到一个对设计接口有用的教训：设计接口之前，先检查接收方的目标里是否已经包含了要传递的信息。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Q22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：解离最优有多远？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有走廊争用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时目前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未知，因为没有可证最优值。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自建算例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上，复合下界与最好解的间隙中位数是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42%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，但这个数不能解读为搜索差距：同一个下界在无争用的公开算例上，本身就比最优低不少，间隙主要来自下界松弛。后续可以在小规模算例上，用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van 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Os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与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Basten</w:t>
      </w:r>
      <w:proofErr w:type="spell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的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Benders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分解求精确解来测定。</w:t>
      </w:r>
    </w:p>
    <w:p w:rsidR="009D6A38" w:rsidRPr="009D6A38" w:rsidRDefault="009D6A38" w:rsidP="009D6A38">
      <w:pPr>
        <w:widowControl/>
        <w:spacing w:before="90" w:after="90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Q23</w:t>
      </w: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：实用性如何？能用到真实工厂吗？</w:t>
      </w:r>
    </w:p>
    <w:p w:rsidR="009D6A38" w:rsidRPr="009D6A38" w:rsidRDefault="009D6A38" w:rsidP="009D6A38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计算时间：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 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每次求解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90 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秒，纯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Python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、单线程、没有调用求解器。换成编译型语言能提高所有配置的评价次数，但不改变配置之间的开销比；</w:t>
      </w:r>
    </w:p>
    <w:p w:rsidR="009D6A38" w:rsidRPr="009D6A38" w:rsidRDefault="009D6A38" w:rsidP="009D6A38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</w:pPr>
      <w:r w:rsidRPr="009D6A38">
        <w:rPr>
          <w:rFonts w:ascii="Segoe UI" w:eastAsia="宋体" w:hAnsi="Segoe UI" w:cs="Segoe UI"/>
          <w:b/>
          <w:bCs/>
          <w:color w:val="000000" w:themeColor="text1"/>
          <w:kern w:val="0"/>
          <w:sz w:val="20"/>
          <w:szCs w:val="20"/>
        </w:rPr>
        <w:t>局限：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 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目前是静态设定，不考虑设备故障和动态到达（局限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 xml:space="preserve"> (5)</w:t>
      </w:r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）。动态场景下还要比较</w:t>
      </w:r>
      <w:proofErr w:type="gramStart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修复排程的</w:t>
      </w:r>
      <w:proofErr w:type="gramEnd"/>
      <w:r w:rsidRPr="009D6A38">
        <w:rPr>
          <w:rFonts w:ascii="Segoe UI" w:eastAsia="宋体" w:hAnsi="Segoe UI" w:cs="Segoe UI"/>
          <w:color w:val="000000" w:themeColor="text1"/>
          <w:kern w:val="0"/>
          <w:sz w:val="20"/>
          <w:szCs w:val="20"/>
        </w:rPr>
        <w:t>速度。</w:t>
      </w:r>
    </w:p>
    <w:p w:rsidR="0057410D" w:rsidRPr="009D6A38" w:rsidRDefault="0057410D" w:rsidP="009D6A38">
      <w:pPr>
        <w:rPr>
          <w:color w:val="000000" w:themeColor="text1"/>
        </w:rPr>
      </w:pPr>
      <w:bookmarkStart w:id="0" w:name="_GoBack"/>
      <w:bookmarkEnd w:id="0"/>
    </w:p>
    <w:sectPr w:rsidR="0057410D" w:rsidRPr="009D6A38" w:rsidSect="009D6A38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D162D"/>
    <w:multiLevelType w:val="multilevel"/>
    <w:tmpl w:val="DF8C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748A0"/>
    <w:multiLevelType w:val="multilevel"/>
    <w:tmpl w:val="E3A0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06D72"/>
    <w:multiLevelType w:val="multilevel"/>
    <w:tmpl w:val="EE18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71135"/>
    <w:multiLevelType w:val="multilevel"/>
    <w:tmpl w:val="96E4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37E9B"/>
    <w:multiLevelType w:val="multilevel"/>
    <w:tmpl w:val="8388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77D75"/>
    <w:multiLevelType w:val="multilevel"/>
    <w:tmpl w:val="851C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055BC"/>
    <w:multiLevelType w:val="multilevel"/>
    <w:tmpl w:val="8DDE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021ED"/>
    <w:multiLevelType w:val="multilevel"/>
    <w:tmpl w:val="570E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ED38BB"/>
    <w:multiLevelType w:val="multilevel"/>
    <w:tmpl w:val="293E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81704"/>
    <w:multiLevelType w:val="multilevel"/>
    <w:tmpl w:val="41AA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F7BAD"/>
    <w:multiLevelType w:val="multilevel"/>
    <w:tmpl w:val="CC2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23A64"/>
    <w:multiLevelType w:val="multilevel"/>
    <w:tmpl w:val="84C4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C7488"/>
    <w:multiLevelType w:val="multilevel"/>
    <w:tmpl w:val="90F4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E84216"/>
    <w:multiLevelType w:val="multilevel"/>
    <w:tmpl w:val="0D0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61CD6"/>
    <w:multiLevelType w:val="multilevel"/>
    <w:tmpl w:val="097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3"/>
  </w:num>
  <w:num w:numId="4">
    <w:abstractNumId w:val="8"/>
  </w:num>
  <w:num w:numId="5">
    <w:abstractNumId w:val="4"/>
  </w:num>
  <w:num w:numId="6">
    <w:abstractNumId w:val="10"/>
  </w:num>
  <w:num w:numId="7">
    <w:abstractNumId w:val="14"/>
  </w:num>
  <w:num w:numId="8">
    <w:abstractNumId w:val="5"/>
  </w:num>
  <w:num w:numId="9">
    <w:abstractNumId w:val="11"/>
  </w:num>
  <w:num w:numId="10">
    <w:abstractNumId w:val="9"/>
  </w:num>
  <w:num w:numId="11">
    <w:abstractNumId w:val="1"/>
  </w:num>
  <w:num w:numId="12">
    <w:abstractNumId w:val="13"/>
  </w:num>
  <w:num w:numId="13">
    <w:abstractNumId w:val="2"/>
  </w:num>
  <w:num w:numId="14">
    <w:abstractNumId w:val="7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A38"/>
    <w:rsid w:val="0057410D"/>
    <w:rsid w:val="009D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BC4474-5D75-4752-A1C0-2777E627F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9D6A38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9D6A38"/>
    <w:rPr>
      <w:rFonts w:ascii="宋体" w:eastAsia="宋体" w:hAnsi="宋体" w:cs="宋体"/>
      <w:b/>
      <w:bCs/>
      <w:kern w:val="0"/>
      <w:sz w:val="36"/>
      <w:szCs w:val="36"/>
    </w:rPr>
  </w:style>
  <w:style w:type="paragraph" w:customStyle="1" w:styleId="ui-markdownparagraph">
    <w:name w:val="ui-markdown__paragraph"/>
    <w:basedOn w:val="a"/>
    <w:rsid w:val="009D6A3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ont-semibold">
    <w:name w:val="font-semibold"/>
    <w:basedOn w:val="a0"/>
    <w:rsid w:val="009D6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6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335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7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0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9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81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50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0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9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52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41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46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5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98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23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10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767</Words>
  <Characters>4373</Characters>
  <Application>Microsoft Office Word</Application>
  <DocSecurity>0</DocSecurity>
  <Lines>36</Lines>
  <Paragraphs>10</Paragraphs>
  <ScaleCrop>false</ScaleCrop>
  <Company>P R C</Company>
  <LinksUpToDate>false</LinksUpToDate>
  <CharactersWithSpaces>5130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2026-10-27T02:34:00Z</dcterms:created>
  <dcterms:modified xsi:type="dcterms:W3CDTF">2026-10-27T02:37:00Z</dcterms:modified>
</cp:coreProperties>
</file>