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2267" w:rsidRPr="00570F38" w:rsidRDefault="00A72267">
      <w:pPr>
        <w:rPr>
          <w:rFonts w:cstheme="minorHAnsi"/>
        </w:rPr>
      </w:pPr>
    </w:p>
    <w:p w:rsidR="00A72267" w:rsidRPr="00836F41" w:rsidRDefault="00AC15E4" w:rsidP="00836F41">
      <w:pPr>
        <w:pStyle w:val="Heading1"/>
        <w:jc w:val="center"/>
        <w:rPr>
          <w:rStyle w:val="Strong"/>
          <w:b/>
          <w:bCs/>
        </w:rPr>
      </w:pPr>
      <w:proofErr w:type="gramStart"/>
      <w:r w:rsidRPr="00836F41">
        <w:rPr>
          <w:rStyle w:val="Strong"/>
          <w:b/>
          <w:bCs/>
        </w:rPr>
        <w:t>Project :</w:t>
      </w:r>
      <w:proofErr w:type="gramEnd"/>
      <w:r w:rsidRPr="00836F41">
        <w:rPr>
          <w:rStyle w:val="Strong"/>
          <w:b/>
          <w:bCs/>
        </w:rPr>
        <w:t xml:space="preserve"> </w:t>
      </w:r>
      <w:proofErr w:type="spellStart"/>
      <w:r w:rsidRPr="00836F41">
        <w:rPr>
          <w:rStyle w:val="Strong"/>
          <w:b/>
          <w:bCs/>
        </w:rPr>
        <w:t>Walmart</w:t>
      </w:r>
      <w:proofErr w:type="spellEnd"/>
      <w:r w:rsidRPr="00836F41">
        <w:rPr>
          <w:rStyle w:val="Strong"/>
          <w:b/>
          <w:bCs/>
        </w:rPr>
        <w:t xml:space="preserve">  Sales Analysis Using SQL</w:t>
      </w:r>
    </w:p>
    <w:p w:rsidR="00AC15E4" w:rsidRPr="00570F38" w:rsidRDefault="00AC15E4">
      <w:pPr>
        <w:rPr>
          <w:rStyle w:val="Strong"/>
          <w:rFonts w:cstheme="minorHAnsi"/>
          <w:color w:val="0D0D0D"/>
          <w:bdr w:val="single" w:sz="2" w:space="0" w:color="E3E3E3" w:frame="1"/>
          <w:shd w:val="clear" w:color="auto" w:fill="FFFFFF"/>
        </w:rPr>
      </w:pPr>
    </w:p>
    <w:p w:rsidR="00AC15E4" w:rsidRPr="00570F38" w:rsidRDefault="00AC15E4">
      <w:pPr>
        <w:rPr>
          <w:rFonts w:cstheme="minorHAnsi"/>
          <w:color w:val="0D0D0D"/>
          <w:shd w:val="clear" w:color="auto" w:fill="FFFFFF"/>
        </w:rPr>
      </w:pPr>
      <w:proofErr w:type="gramStart"/>
      <w:r w:rsidRPr="00836F41">
        <w:rPr>
          <w:rStyle w:val="Strong"/>
          <w:rFonts w:cstheme="minorHAnsi"/>
          <w:color w:val="4F81BD" w:themeColor="accent1"/>
          <w:sz w:val="30"/>
          <w:szCs w:val="30"/>
          <w:bdr w:val="single" w:sz="2" w:space="0" w:color="E3E3E3" w:frame="1"/>
          <w:shd w:val="clear" w:color="auto" w:fill="FFFFFF"/>
        </w:rPr>
        <w:t>Objective</w:t>
      </w:r>
      <w:r w:rsidR="00836F41">
        <w:rPr>
          <w:rStyle w:val="Strong"/>
          <w:rFonts w:cstheme="minorHAnsi"/>
          <w:color w:val="4F81BD" w:themeColor="accent1"/>
          <w:sz w:val="30"/>
          <w:szCs w:val="30"/>
          <w:bdr w:val="single" w:sz="2" w:space="0" w:color="E3E3E3" w:frame="1"/>
          <w:shd w:val="clear" w:color="auto" w:fill="FFFFFF"/>
        </w:rPr>
        <w:t xml:space="preserve"> </w:t>
      </w:r>
      <w:r w:rsidR="002124C1">
        <w:rPr>
          <w:rStyle w:val="Strong"/>
          <w:rFonts w:cstheme="minorHAnsi"/>
          <w:color w:val="0D0D0D"/>
          <w:bdr w:val="single" w:sz="2" w:space="0" w:color="E3E3E3" w:frame="1"/>
          <w:shd w:val="clear" w:color="auto" w:fill="FFFFFF"/>
        </w:rPr>
        <w:t xml:space="preserve"> :</w:t>
      </w:r>
      <w:r w:rsidRPr="00570F38">
        <w:rPr>
          <w:rStyle w:val="Strong"/>
          <w:rFonts w:cstheme="minorHAnsi"/>
          <w:b w:val="0"/>
          <w:color w:val="0D0D0D"/>
          <w:bdr w:val="single" w:sz="2" w:space="0" w:color="E3E3E3" w:frame="1"/>
          <w:shd w:val="clear" w:color="auto" w:fill="FFFFFF"/>
        </w:rPr>
        <w:t>T</w:t>
      </w:r>
      <w:r w:rsidRPr="00570F38">
        <w:rPr>
          <w:rFonts w:cstheme="minorHAnsi"/>
          <w:color w:val="0D0D0D"/>
          <w:shd w:val="clear" w:color="auto" w:fill="FFFFFF"/>
        </w:rPr>
        <w:t>o</w:t>
      </w:r>
      <w:proofErr w:type="gramEnd"/>
      <w:r w:rsidRPr="00570F38">
        <w:rPr>
          <w:rFonts w:cstheme="minorHAnsi"/>
          <w:color w:val="0D0D0D"/>
          <w:shd w:val="clear" w:color="auto" w:fill="FFFFFF"/>
        </w:rPr>
        <w:t xml:space="preserve"> gain insights into </w:t>
      </w:r>
      <w:proofErr w:type="spellStart"/>
      <w:r w:rsidRPr="00570F38">
        <w:rPr>
          <w:rFonts w:cstheme="minorHAnsi"/>
          <w:color w:val="0D0D0D"/>
          <w:shd w:val="clear" w:color="auto" w:fill="FFFFFF"/>
        </w:rPr>
        <w:t>Walmart's</w:t>
      </w:r>
      <w:proofErr w:type="spellEnd"/>
      <w:r w:rsidRPr="00570F38">
        <w:rPr>
          <w:rFonts w:cstheme="minorHAnsi"/>
          <w:color w:val="0D0D0D"/>
          <w:shd w:val="clear" w:color="auto" w:fill="FFFFFF"/>
        </w:rPr>
        <w:t xml:space="preserve"> sales performance and trends.</w:t>
      </w:r>
    </w:p>
    <w:p w:rsidR="00570F38" w:rsidRDefault="00570F38">
      <w:pPr>
        <w:rPr>
          <w:rFonts w:cstheme="minorHAnsi"/>
          <w:b/>
          <w:color w:val="0D0D0D"/>
          <w:shd w:val="clear" w:color="auto" w:fill="FFFFFF"/>
        </w:rPr>
      </w:pPr>
    </w:p>
    <w:p w:rsidR="00AC15E4" w:rsidRPr="00836F41" w:rsidRDefault="00AC15E4">
      <w:pPr>
        <w:rPr>
          <w:rStyle w:val="Strong"/>
          <w:rFonts w:cstheme="minorHAnsi"/>
          <w:b w:val="0"/>
          <w:color w:val="4F81BD" w:themeColor="accent1"/>
          <w:sz w:val="30"/>
          <w:szCs w:val="30"/>
          <w:bdr w:val="single" w:sz="2" w:space="0" w:color="E3E3E3" w:frame="1"/>
          <w:shd w:val="clear" w:color="auto" w:fill="FFFFFF"/>
        </w:rPr>
      </w:pPr>
      <w:r w:rsidRPr="00836F41">
        <w:rPr>
          <w:rFonts w:cstheme="minorHAnsi"/>
          <w:b/>
          <w:color w:val="4F81BD" w:themeColor="accent1"/>
          <w:sz w:val="30"/>
          <w:szCs w:val="30"/>
          <w:shd w:val="clear" w:color="auto" w:fill="FFFFFF"/>
        </w:rPr>
        <w:t>Dataset Schema:</w:t>
      </w:r>
    </w:p>
    <w:tbl>
      <w:tblPr>
        <w:tblStyle w:val="TableGrid"/>
        <w:tblW w:w="0" w:type="auto"/>
        <w:tblLook w:val="04A0" w:firstRow="1" w:lastRow="0" w:firstColumn="1" w:lastColumn="0" w:noHBand="0" w:noVBand="1"/>
      </w:tblPr>
      <w:tblGrid>
        <w:gridCol w:w="2543"/>
        <w:gridCol w:w="4036"/>
        <w:gridCol w:w="1612"/>
      </w:tblGrid>
      <w:tr w:rsidR="00A72267" w:rsidRPr="00570F38" w:rsidTr="00836F41">
        <w:trPr>
          <w:trHeight w:val="379"/>
        </w:trPr>
        <w:tc>
          <w:tcPr>
            <w:tcW w:w="0" w:type="auto"/>
            <w:hideMark/>
          </w:tcPr>
          <w:p w:rsidR="00A72267" w:rsidRPr="00836F41" w:rsidRDefault="00A72267" w:rsidP="00836F41">
            <w:pPr>
              <w:spacing w:after="200" w:line="276" w:lineRule="auto"/>
              <w:jc w:val="center"/>
              <w:rPr>
                <w:rFonts w:cstheme="minorHAnsi"/>
                <w:b/>
                <w:bCs/>
                <w:color w:val="4F81BD" w:themeColor="accent1"/>
              </w:rPr>
            </w:pPr>
            <w:r w:rsidRPr="00836F41">
              <w:rPr>
                <w:rFonts w:cstheme="minorHAnsi"/>
                <w:b/>
                <w:bCs/>
                <w:color w:val="4F81BD" w:themeColor="accent1"/>
              </w:rPr>
              <w:t>Column</w:t>
            </w:r>
          </w:p>
        </w:tc>
        <w:tc>
          <w:tcPr>
            <w:tcW w:w="0" w:type="auto"/>
            <w:hideMark/>
          </w:tcPr>
          <w:p w:rsidR="00A72267" w:rsidRPr="00836F41" w:rsidRDefault="00A72267" w:rsidP="00836F41">
            <w:pPr>
              <w:spacing w:after="200" w:line="276" w:lineRule="auto"/>
              <w:jc w:val="center"/>
              <w:rPr>
                <w:rFonts w:cstheme="minorHAnsi"/>
                <w:b/>
                <w:bCs/>
                <w:color w:val="4F81BD" w:themeColor="accent1"/>
              </w:rPr>
            </w:pPr>
            <w:r w:rsidRPr="00836F41">
              <w:rPr>
                <w:rFonts w:cstheme="minorHAnsi"/>
                <w:b/>
                <w:bCs/>
                <w:color w:val="4F81BD" w:themeColor="accent1"/>
              </w:rPr>
              <w:t>Description</w:t>
            </w:r>
          </w:p>
        </w:tc>
        <w:tc>
          <w:tcPr>
            <w:tcW w:w="0" w:type="auto"/>
            <w:hideMark/>
          </w:tcPr>
          <w:p w:rsidR="00A72267" w:rsidRPr="00836F41" w:rsidRDefault="00A72267" w:rsidP="00836F41">
            <w:pPr>
              <w:spacing w:after="200" w:line="276" w:lineRule="auto"/>
              <w:jc w:val="center"/>
              <w:rPr>
                <w:rFonts w:cstheme="minorHAnsi"/>
                <w:b/>
                <w:bCs/>
                <w:color w:val="4F81BD" w:themeColor="accent1"/>
              </w:rPr>
            </w:pPr>
            <w:r w:rsidRPr="00836F41">
              <w:rPr>
                <w:rFonts w:cstheme="minorHAnsi"/>
                <w:b/>
                <w:bCs/>
                <w:color w:val="4F81BD" w:themeColor="accent1"/>
              </w:rPr>
              <w:t>Data Type</w:t>
            </w:r>
          </w:p>
        </w:tc>
      </w:tr>
      <w:tr w:rsidR="00A72267" w:rsidRPr="00570F38" w:rsidTr="00A72267">
        <w:tc>
          <w:tcPr>
            <w:tcW w:w="0" w:type="auto"/>
            <w:hideMark/>
          </w:tcPr>
          <w:p w:rsidR="00A72267" w:rsidRPr="00570F38" w:rsidRDefault="00A72267" w:rsidP="00836F41">
            <w:pPr>
              <w:spacing w:after="200" w:line="276" w:lineRule="auto"/>
              <w:jc w:val="center"/>
              <w:rPr>
                <w:rFonts w:cstheme="minorHAnsi"/>
              </w:rPr>
            </w:pPr>
            <w:proofErr w:type="spellStart"/>
            <w:r w:rsidRPr="00570F38">
              <w:rPr>
                <w:rFonts w:cstheme="minorHAnsi"/>
              </w:rPr>
              <w:t>invoice_id</w:t>
            </w:r>
            <w:proofErr w:type="spellEnd"/>
          </w:p>
        </w:tc>
        <w:tc>
          <w:tcPr>
            <w:tcW w:w="0" w:type="auto"/>
            <w:hideMark/>
          </w:tcPr>
          <w:p w:rsidR="00A72267" w:rsidRPr="00570F38" w:rsidRDefault="00A72267" w:rsidP="00836F41">
            <w:pPr>
              <w:spacing w:after="200" w:line="276" w:lineRule="auto"/>
              <w:jc w:val="center"/>
              <w:rPr>
                <w:rFonts w:cstheme="minorHAnsi"/>
              </w:rPr>
            </w:pPr>
            <w:r w:rsidRPr="00570F38">
              <w:rPr>
                <w:rFonts w:cstheme="minorHAnsi"/>
              </w:rPr>
              <w:t>Invoice of the sales made</w:t>
            </w:r>
          </w:p>
        </w:tc>
        <w:tc>
          <w:tcPr>
            <w:tcW w:w="0" w:type="auto"/>
            <w:hideMark/>
          </w:tcPr>
          <w:p w:rsidR="00A72267" w:rsidRPr="00570F38" w:rsidRDefault="00A72267" w:rsidP="00836F41">
            <w:pPr>
              <w:spacing w:after="200" w:line="276" w:lineRule="auto"/>
              <w:jc w:val="center"/>
              <w:rPr>
                <w:rFonts w:cstheme="minorHAnsi"/>
              </w:rPr>
            </w:pPr>
            <w:r w:rsidRPr="00570F38">
              <w:rPr>
                <w:rFonts w:cstheme="minorHAnsi"/>
              </w:rPr>
              <w:t>VARCHAR(30)</w:t>
            </w:r>
          </w:p>
        </w:tc>
      </w:tr>
      <w:tr w:rsidR="00A72267" w:rsidRPr="00570F38" w:rsidTr="00A72267">
        <w:tc>
          <w:tcPr>
            <w:tcW w:w="0" w:type="auto"/>
            <w:hideMark/>
          </w:tcPr>
          <w:p w:rsidR="00A72267" w:rsidRPr="00570F38" w:rsidRDefault="00A72267" w:rsidP="00836F41">
            <w:pPr>
              <w:spacing w:after="200" w:line="276" w:lineRule="auto"/>
              <w:jc w:val="center"/>
              <w:rPr>
                <w:rFonts w:cstheme="minorHAnsi"/>
              </w:rPr>
            </w:pPr>
            <w:r w:rsidRPr="00570F38">
              <w:rPr>
                <w:rFonts w:cstheme="minorHAnsi"/>
              </w:rPr>
              <w:t>branch</w:t>
            </w:r>
          </w:p>
        </w:tc>
        <w:tc>
          <w:tcPr>
            <w:tcW w:w="0" w:type="auto"/>
            <w:hideMark/>
          </w:tcPr>
          <w:p w:rsidR="00A72267" w:rsidRPr="00570F38" w:rsidRDefault="00A72267" w:rsidP="00836F41">
            <w:pPr>
              <w:spacing w:after="200" w:line="276" w:lineRule="auto"/>
              <w:jc w:val="center"/>
              <w:rPr>
                <w:rFonts w:cstheme="minorHAnsi"/>
              </w:rPr>
            </w:pPr>
            <w:r w:rsidRPr="00570F38">
              <w:rPr>
                <w:rFonts w:cstheme="minorHAnsi"/>
              </w:rPr>
              <w:t>Branch at which sales were made</w:t>
            </w:r>
          </w:p>
        </w:tc>
        <w:tc>
          <w:tcPr>
            <w:tcW w:w="0" w:type="auto"/>
            <w:hideMark/>
          </w:tcPr>
          <w:p w:rsidR="00A72267" w:rsidRPr="00570F38" w:rsidRDefault="00A72267" w:rsidP="00836F41">
            <w:pPr>
              <w:spacing w:after="200" w:line="276" w:lineRule="auto"/>
              <w:jc w:val="center"/>
              <w:rPr>
                <w:rFonts w:cstheme="minorHAnsi"/>
              </w:rPr>
            </w:pPr>
            <w:r w:rsidRPr="00570F38">
              <w:rPr>
                <w:rFonts w:cstheme="minorHAnsi"/>
              </w:rPr>
              <w:t>VARCHAR(5)</w:t>
            </w:r>
          </w:p>
        </w:tc>
      </w:tr>
      <w:tr w:rsidR="00A72267" w:rsidRPr="00570F38" w:rsidTr="00A72267">
        <w:tc>
          <w:tcPr>
            <w:tcW w:w="0" w:type="auto"/>
            <w:hideMark/>
          </w:tcPr>
          <w:p w:rsidR="00A72267" w:rsidRPr="00570F38" w:rsidRDefault="00A72267" w:rsidP="00836F41">
            <w:pPr>
              <w:spacing w:after="200" w:line="276" w:lineRule="auto"/>
              <w:jc w:val="center"/>
              <w:rPr>
                <w:rFonts w:cstheme="minorHAnsi"/>
              </w:rPr>
            </w:pPr>
            <w:r w:rsidRPr="00570F38">
              <w:rPr>
                <w:rFonts w:cstheme="minorHAnsi"/>
              </w:rPr>
              <w:t>city</w:t>
            </w:r>
          </w:p>
        </w:tc>
        <w:tc>
          <w:tcPr>
            <w:tcW w:w="0" w:type="auto"/>
            <w:hideMark/>
          </w:tcPr>
          <w:p w:rsidR="00A72267" w:rsidRPr="00570F38" w:rsidRDefault="00A72267" w:rsidP="00836F41">
            <w:pPr>
              <w:spacing w:after="200" w:line="276" w:lineRule="auto"/>
              <w:jc w:val="center"/>
              <w:rPr>
                <w:rFonts w:cstheme="minorHAnsi"/>
              </w:rPr>
            </w:pPr>
            <w:r w:rsidRPr="00570F38">
              <w:rPr>
                <w:rFonts w:cstheme="minorHAnsi"/>
              </w:rPr>
              <w:t>The location of the branch</w:t>
            </w:r>
          </w:p>
        </w:tc>
        <w:tc>
          <w:tcPr>
            <w:tcW w:w="0" w:type="auto"/>
            <w:hideMark/>
          </w:tcPr>
          <w:p w:rsidR="00A72267" w:rsidRPr="00570F38" w:rsidRDefault="00A72267" w:rsidP="00836F41">
            <w:pPr>
              <w:spacing w:after="200" w:line="276" w:lineRule="auto"/>
              <w:jc w:val="center"/>
              <w:rPr>
                <w:rFonts w:cstheme="minorHAnsi"/>
              </w:rPr>
            </w:pPr>
            <w:r w:rsidRPr="00570F38">
              <w:rPr>
                <w:rFonts w:cstheme="minorHAnsi"/>
              </w:rPr>
              <w:t>VARCHAR(30)</w:t>
            </w:r>
          </w:p>
        </w:tc>
      </w:tr>
      <w:tr w:rsidR="00A72267" w:rsidRPr="00570F38" w:rsidTr="00A72267">
        <w:tc>
          <w:tcPr>
            <w:tcW w:w="0" w:type="auto"/>
            <w:hideMark/>
          </w:tcPr>
          <w:p w:rsidR="00A72267" w:rsidRPr="00570F38" w:rsidRDefault="00A72267" w:rsidP="00836F41">
            <w:pPr>
              <w:spacing w:after="200" w:line="276" w:lineRule="auto"/>
              <w:jc w:val="center"/>
              <w:rPr>
                <w:rFonts w:cstheme="minorHAnsi"/>
              </w:rPr>
            </w:pPr>
            <w:proofErr w:type="spellStart"/>
            <w:r w:rsidRPr="00570F38">
              <w:rPr>
                <w:rFonts w:cstheme="minorHAnsi"/>
              </w:rPr>
              <w:t>customer_type</w:t>
            </w:r>
            <w:proofErr w:type="spellEnd"/>
          </w:p>
        </w:tc>
        <w:tc>
          <w:tcPr>
            <w:tcW w:w="0" w:type="auto"/>
            <w:hideMark/>
          </w:tcPr>
          <w:p w:rsidR="00A72267" w:rsidRPr="00570F38" w:rsidRDefault="00A72267" w:rsidP="00836F41">
            <w:pPr>
              <w:spacing w:after="200" w:line="276" w:lineRule="auto"/>
              <w:jc w:val="center"/>
              <w:rPr>
                <w:rFonts w:cstheme="minorHAnsi"/>
              </w:rPr>
            </w:pPr>
            <w:r w:rsidRPr="00570F38">
              <w:rPr>
                <w:rFonts w:cstheme="minorHAnsi"/>
              </w:rPr>
              <w:t>The type of the customer</w:t>
            </w:r>
          </w:p>
        </w:tc>
        <w:tc>
          <w:tcPr>
            <w:tcW w:w="0" w:type="auto"/>
            <w:hideMark/>
          </w:tcPr>
          <w:p w:rsidR="00A72267" w:rsidRPr="00570F38" w:rsidRDefault="00A72267" w:rsidP="00836F41">
            <w:pPr>
              <w:spacing w:after="200" w:line="276" w:lineRule="auto"/>
              <w:jc w:val="center"/>
              <w:rPr>
                <w:rFonts w:cstheme="minorHAnsi"/>
              </w:rPr>
            </w:pPr>
            <w:r w:rsidRPr="00570F38">
              <w:rPr>
                <w:rFonts w:cstheme="minorHAnsi"/>
              </w:rPr>
              <w:t>VARCHAR(30)</w:t>
            </w:r>
          </w:p>
        </w:tc>
      </w:tr>
      <w:tr w:rsidR="00A72267" w:rsidRPr="00570F38" w:rsidTr="00A72267">
        <w:tc>
          <w:tcPr>
            <w:tcW w:w="0" w:type="auto"/>
            <w:hideMark/>
          </w:tcPr>
          <w:p w:rsidR="00A72267" w:rsidRPr="00570F38" w:rsidRDefault="00A72267" w:rsidP="00836F41">
            <w:pPr>
              <w:spacing w:after="200" w:line="276" w:lineRule="auto"/>
              <w:jc w:val="center"/>
              <w:rPr>
                <w:rFonts w:cstheme="minorHAnsi"/>
              </w:rPr>
            </w:pPr>
            <w:r w:rsidRPr="00570F38">
              <w:rPr>
                <w:rFonts w:cstheme="minorHAnsi"/>
              </w:rPr>
              <w:t>gender</w:t>
            </w:r>
          </w:p>
        </w:tc>
        <w:tc>
          <w:tcPr>
            <w:tcW w:w="0" w:type="auto"/>
            <w:hideMark/>
          </w:tcPr>
          <w:p w:rsidR="00A72267" w:rsidRPr="00570F38" w:rsidRDefault="00A72267" w:rsidP="00836F41">
            <w:pPr>
              <w:spacing w:after="200" w:line="276" w:lineRule="auto"/>
              <w:jc w:val="center"/>
              <w:rPr>
                <w:rFonts w:cstheme="minorHAnsi"/>
              </w:rPr>
            </w:pPr>
            <w:r w:rsidRPr="00570F38">
              <w:rPr>
                <w:rFonts w:cstheme="minorHAnsi"/>
              </w:rPr>
              <w:t>Gender of the customer making purchase</w:t>
            </w:r>
          </w:p>
        </w:tc>
        <w:tc>
          <w:tcPr>
            <w:tcW w:w="0" w:type="auto"/>
            <w:hideMark/>
          </w:tcPr>
          <w:p w:rsidR="00A72267" w:rsidRPr="00570F38" w:rsidRDefault="00A72267" w:rsidP="00836F41">
            <w:pPr>
              <w:spacing w:after="200" w:line="276" w:lineRule="auto"/>
              <w:jc w:val="center"/>
              <w:rPr>
                <w:rFonts w:cstheme="minorHAnsi"/>
              </w:rPr>
            </w:pPr>
            <w:r w:rsidRPr="00570F38">
              <w:rPr>
                <w:rFonts w:cstheme="minorHAnsi"/>
              </w:rPr>
              <w:t>VARCHAR(10)</w:t>
            </w:r>
          </w:p>
        </w:tc>
      </w:tr>
      <w:tr w:rsidR="00A72267" w:rsidRPr="00570F38" w:rsidTr="00A72267">
        <w:tc>
          <w:tcPr>
            <w:tcW w:w="0" w:type="auto"/>
            <w:hideMark/>
          </w:tcPr>
          <w:p w:rsidR="00A72267" w:rsidRPr="00570F38" w:rsidRDefault="00A72267" w:rsidP="00836F41">
            <w:pPr>
              <w:spacing w:after="200" w:line="276" w:lineRule="auto"/>
              <w:jc w:val="center"/>
              <w:rPr>
                <w:rFonts w:cstheme="minorHAnsi"/>
              </w:rPr>
            </w:pPr>
            <w:proofErr w:type="spellStart"/>
            <w:r w:rsidRPr="00570F38">
              <w:rPr>
                <w:rFonts w:cstheme="minorHAnsi"/>
              </w:rPr>
              <w:t>product_line</w:t>
            </w:r>
            <w:proofErr w:type="spellEnd"/>
          </w:p>
        </w:tc>
        <w:tc>
          <w:tcPr>
            <w:tcW w:w="0" w:type="auto"/>
            <w:hideMark/>
          </w:tcPr>
          <w:p w:rsidR="00A72267" w:rsidRPr="00570F38" w:rsidRDefault="00A72267" w:rsidP="00836F41">
            <w:pPr>
              <w:spacing w:after="200" w:line="276" w:lineRule="auto"/>
              <w:jc w:val="center"/>
              <w:rPr>
                <w:rFonts w:cstheme="minorHAnsi"/>
              </w:rPr>
            </w:pPr>
            <w:r w:rsidRPr="00570F38">
              <w:rPr>
                <w:rFonts w:cstheme="minorHAnsi"/>
              </w:rPr>
              <w:t xml:space="preserve">Product line of the product </w:t>
            </w:r>
            <w:proofErr w:type="spellStart"/>
            <w:r w:rsidRPr="00570F38">
              <w:rPr>
                <w:rFonts w:cstheme="minorHAnsi"/>
              </w:rPr>
              <w:t>solf</w:t>
            </w:r>
            <w:proofErr w:type="spellEnd"/>
          </w:p>
        </w:tc>
        <w:tc>
          <w:tcPr>
            <w:tcW w:w="0" w:type="auto"/>
            <w:hideMark/>
          </w:tcPr>
          <w:p w:rsidR="00A72267" w:rsidRPr="00570F38" w:rsidRDefault="00A72267" w:rsidP="00836F41">
            <w:pPr>
              <w:spacing w:after="200" w:line="276" w:lineRule="auto"/>
              <w:jc w:val="center"/>
              <w:rPr>
                <w:rFonts w:cstheme="minorHAnsi"/>
              </w:rPr>
            </w:pPr>
            <w:r w:rsidRPr="00570F38">
              <w:rPr>
                <w:rFonts w:cstheme="minorHAnsi"/>
              </w:rPr>
              <w:t>VARCHAR(100)</w:t>
            </w:r>
          </w:p>
        </w:tc>
      </w:tr>
      <w:tr w:rsidR="00A72267" w:rsidRPr="00570F38" w:rsidTr="00A72267">
        <w:tc>
          <w:tcPr>
            <w:tcW w:w="0" w:type="auto"/>
            <w:hideMark/>
          </w:tcPr>
          <w:p w:rsidR="00A72267" w:rsidRPr="00570F38" w:rsidRDefault="00A72267" w:rsidP="00836F41">
            <w:pPr>
              <w:spacing w:after="200" w:line="276" w:lineRule="auto"/>
              <w:jc w:val="center"/>
              <w:rPr>
                <w:rFonts w:cstheme="minorHAnsi"/>
              </w:rPr>
            </w:pPr>
            <w:proofErr w:type="spellStart"/>
            <w:r w:rsidRPr="00570F38">
              <w:rPr>
                <w:rFonts w:cstheme="minorHAnsi"/>
              </w:rPr>
              <w:t>unit_price</w:t>
            </w:r>
            <w:proofErr w:type="spellEnd"/>
          </w:p>
        </w:tc>
        <w:tc>
          <w:tcPr>
            <w:tcW w:w="0" w:type="auto"/>
            <w:hideMark/>
          </w:tcPr>
          <w:p w:rsidR="00A72267" w:rsidRPr="00570F38" w:rsidRDefault="00A72267" w:rsidP="00836F41">
            <w:pPr>
              <w:spacing w:after="200" w:line="276" w:lineRule="auto"/>
              <w:jc w:val="center"/>
              <w:rPr>
                <w:rFonts w:cstheme="minorHAnsi"/>
              </w:rPr>
            </w:pPr>
            <w:r w:rsidRPr="00570F38">
              <w:rPr>
                <w:rFonts w:cstheme="minorHAnsi"/>
              </w:rPr>
              <w:t>The price of each product</w:t>
            </w:r>
          </w:p>
        </w:tc>
        <w:tc>
          <w:tcPr>
            <w:tcW w:w="0" w:type="auto"/>
            <w:hideMark/>
          </w:tcPr>
          <w:p w:rsidR="00A72267" w:rsidRPr="00570F38" w:rsidRDefault="00A72267" w:rsidP="00836F41">
            <w:pPr>
              <w:spacing w:after="200" w:line="276" w:lineRule="auto"/>
              <w:jc w:val="center"/>
              <w:rPr>
                <w:rFonts w:cstheme="minorHAnsi"/>
              </w:rPr>
            </w:pPr>
            <w:r w:rsidRPr="00570F38">
              <w:rPr>
                <w:rFonts w:cstheme="minorHAnsi"/>
              </w:rPr>
              <w:t>DECIMAL(10, 2)</w:t>
            </w:r>
          </w:p>
        </w:tc>
      </w:tr>
      <w:tr w:rsidR="00A72267" w:rsidRPr="00570F38" w:rsidTr="00A72267">
        <w:tc>
          <w:tcPr>
            <w:tcW w:w="0" w:type="auto"/>
            <w:hideMark/>
          </w:tcPr>
          <w:p w:rsidR="00A72267" w:rsidRPr="00570F38" w:rsidRDefault="00A72267" w:rsidP="00836F41">
            <w:pPr>
              <w:spacing w:after="200" w:line="276" w:lineRule="auto"/>
              <w:jc w:val="center"/>
              <w:rPr>
                <w:rFonts w:cstheme="minorHAnsi"/>
              </w:rPr>
            </w:pPr>
            <w:r w:rsidRPr="00570F38">
              <w:rPr>
                <w:rFonts w:cstheme="minorHAnsi"/>
              </w:rPr>
              <w:t>quantity</w:t>
            </w:r>
          </w:p>
        </w:tc>
        <w:tc>
          <w:tcPr>
            <w:tcW w:w="0" w:type="auto"/>
            <w:hideMark/>
          </w:tcPr>
          <w:p w:rsidR="00A72267" w:rsidRPr="00570F38" w:rsidRDefault="00A72267" w:rsidP="00836F41">
            <w:pPr>
              <w:spacing w:after="200" w:line="276" w:lineRule="auto"/>
              <w:jc w:val="center"/>
              <w:rPr>
                <w:rFonts w:cstheme="minorHAnsi"/>
              </w:rPr>
            </w:pPr>
            <w:r w:rsidRPr="00570F38">
              <w:rPr>
                <w:rFonts w:cstheme="minorHAnsi"/>
              </w:rPr>
              <w:t>The amount of the product sold</w:t>
            </w:r>
          </w:p>
        </w:tc>
        <w:tc>
          <w:tcPr>
            <w:tcW w:w="0" w:type="auto"/>
            <w:hideMark/>
          </w:tcPr>
          <w:p w:rsidR="00A72267" w:rsidRPr="00570F38" w:rsidRDefault="00A72267" w:rsidP="00836F41">
            <w:pPr>
              <w:spacing w:after="200" w:line="276" w:lineRule="auto"/>
              <w:jc w:val="center"/>
              <w:rPr>
                <w:rFonts w:cstheme="minorHAnsi"/>
              </w:rPr>
            </w:pPr>
            <w:r w:rsidRPr="00570F38">
              <w:rPr>
                <w:rFonts w:cstheme="minorHAnsi"/>
              </w:rPr>
              <w:t>INT</w:t>
            </w:r>
          </w:p>
        </w:tc>
      </w:tr>
      <w:tr w:rsidR="00A72267" w:rsidRPr="00570F38" w:rsidTr="00A72267">
        <w:tc>
          <w:tcPr>
            <w:tcW w:w="0" w:type="auto"/>
            <w:hideMark/>
          </w:tcPr>
          <w:p w:rsidR="00A72267" w:rsidRPr="00570F38" w:rsidRDefault="00A72267" w:rsidP="00836F41">
            <w:pPr>
              <w:spacing w:after="200" w:line="276" w:lineRule="auto"/>
              <w:jc w:val="center"/>
              <w:rPr>
                <w:rFonts w:cstheme="minorHAnsi"/>
              </w:rPr>
            </w:pPr>
            <w:r w:rsidRPr="00570F38">
              <w:rPr>
                <w:rFonts w:cstheme="minorHAnsi"/>
              </w:rPr>
              <w:t>VAT</w:t>
            </w:r>
          </w:p>
        </w:tc>
        <w:tc>
          <w:tcPr>
            <w:tcW w:w="0" w:type="auto"/>
            <w:hideMark/>
          </w:tcPr>
          <w:p w:rsidR="00A72267" w:rsidRPr="00570F38" w:rsidRDefault="00A72267" w:rsidP="00836F41">
            <w:pPr>
              <w:spacing w:after="200" w:line="276" w:lineRule="auto"/>
              <w:jc w:val="center"/>
              <w:rPr>
                <w:rFonts w:cstheme="minorHAnsi"/>
              </w:rPr>
            </w:pPr>
            <w:r w:rsidRPr="00570F38">
              <w:rPr>
                <w:rFonts w:cstheme="minorHAnsi"/>
              </w:rPr>
              <w:t>The amount of tax on the purchase</w:t>
            </w:r>
          </w:p>
        </w:tc>
        <w:tc>
          <w:tcPr>
            <w:tcW w:w="0" w:type="auto"/>
            <w:hideMark/>
          </w:tcPr>
          <w:p w:rsidR="00A72267" w:rsidRPr="00570F38" w:rsidRDefault="00A72267" w:rsidP="00836F41">
            <w:pPr>
              <w:spacing w:after="200" w:line="276" w:lineRule="auto"/>
              <w:jc w:val="center"/>
              <w:rPr>
                <w:rFonts w:cstheme="minorHAnsi"/>
              </w:rPr>
            </w:pPr>
            <w:r w:rsidRPr="00570F38">
              <w:rPr>
                <w:rFonts w:cstheme="minorHAnsi"/>
              </w:rPr>
              <w:t>FLOAT(6, 4)</w:t>
            </w:r>
          </w:p>
        </w:tc>
      </w:tr>
      <w:tr w:rsidR="00A72267" w:rsidRPr="00570F38" w:rsidTr="00A72267">
        <w:tc>
          <w:tcPr>
            <w:tcW w:w="0" w:type="auto"/>
            <w:hideMark/>
          </w:tcPr>
          <w:p w:rsidR="00A72267" w:rsidRPr="00570F38" w:rsidRDefault="00A72267" w:rsidP="00836F41">
            <w:pPr>
              <w:spacing w:after="200" w:line="276" w:lineRule="auto"/>
              <w:jc w:val="center"/>
              <w:rPr>
                <w:rFonts w:cstheme="minorHAnsi"/>
              </w:rPr>
            </w:pPr>
            <w:r w:rsidRPr="00570F38">
              <w:rPr>
                <w:rFonts w:cstheme="minorHAnsi"/>
              </w:rPr>
              <w:t>total</w:t>
            </w:r>
          </w:p>
        </w:tc>
        <w:tc>
          <w:tcPr>
            <w:tcW w:w="0" w:type="auto"/>
            <w:hideMark/>
          </w:tcPr>
          <w:p w:rsidR="00A72267" w:rsidRPr="00570F38" w:rsidRDefault="00A72267" w:rsidP="00836F41">
            <w:pPr>
              <w:spacing w:after="200" w:line="276" w:lineRule="auto"/>
              <w:jc w:val="center"/>
              <w:rPr>
                <w:rFonts w:cstheme="minorHAnsi"/>
              </w:rPr>
            </w:pPr>
            <w:r w:rsidRPr="00570F38">
              <w:rPr>
                <w:rFonts w:cstheme="minorHAnsi"/>
              </w:rPr>
              <w:t>The total cost of the purchase</w:t>
            </w:r>
          </w:p>
        </w:tc>
        <w:tc>
          <w:tcPr>
            <w:tcW w:w="0" w:type="auto"/>
            <w:hideMark/>
          </w:tcPr>
          <w:p w:rsidR="00A72267" w:rsidRPr="00570F38" w:rsidRDefault="00A72267" w:rsidP="00836F41">
            <w:pPr>
              <w:spacing w:after="200" w:line="276" w:lineRule="auto"/>
              <w:jc w:val="center"/>
              <w:rPr>
                <w:rFonts w:cstheme="minorHAnsi"/>
              </w:rPr>
            </w:pPr>
            <w:r w:rsidRPr="00570F38">
              <w:rPr>
                <w:rFonts w:cstheme="minorHAnsi"/>
              </w:rPr>
              <w:t>DECIMAL(10, 2)</w:t>
            </w:r>
          </w:p>
        </w:tc>
      </w:tr>
      <w:tr w:rsidR="00A72267" w:rsidRPr="00570F38" w:rsidTr="00A72267">
        <w:tc>
          <w:tcPr>
            <w:tcW w:w="0" w:type="auto"/>
            <w:hideMark/>
          </w:tcPr>
          <w:p w:rsidR="00A72267" w:rsidRPr="00570F38" w:rsidRDefault="00A72267" w:rsidP="00836F41">
            <w:pPr>
              <w:spacing w:after="200" w:line="276" w:lineRule="auto"/>
              <w:jc w:val="center"/>
              <w:rPr>
                <w:rFonts w:cstheme="minorHAnsi"/>
              </w:rPr>
            </w:pPr>
            <w:r w:rsidRPr="00570F38">
              <w:rPr>
                <w:rFonts w:cstheme="minorHAnsi"/>
              </w:rPr>
              <w:t>date</w:t>
            </w:r>
          </w:p>
        </w:tc>
        <w:tc>
          <w:tcPr>
            <w:tcW w:w="0" w:type="auto"/>
            <w:hideMark/>
          </w:tcPr>
          <w:p w:rsidR="00A72267" w:rsidRPr="00570F38" w:rsidRDefault="00A72267" w:rsidP="00836F41">
            <w:pPr>
              <w:spacing w:after="200" w:line="276" w:lineRule="auto"/>
              <w:jc w:val="center"/>
              <w:rPr>
                <w:rFonts w:cstheme="minorHAnsi"/>
              </w:rPr>
            </w:pPr>
            <w:r w:rsidRPr="00570F38">
              <w:rPr>
                <w:rFonts w:cstheme="minorHAnsi"/>
              </w:rPr>
              <w:t>The date on which the purchase was made</w:t>
            </w:r>
          </w:p>
        </w:tc>
        <w:tc>
          <w:tcPr>
            <w:tcW w:w="0" w:type="auto"/>
            <w:hideMark/>
          </w:tcPr>
          <w:p w:rsidR="00A72267" w:rsidRPr="00570F38" w:rsidRDefault="00A72267" w:rsidP="00836F41">
            <w:pPr>
              <w:spacing w:after="200" w:line="276" w:lineRule="auto"/>
              <w:jc w:val="center"/>
              <w:rPr>
                <w:rFonts w:cstheme="minorHAnsi"/>
              </w:rPr>
            </w:pPr>
            <w:r w:rsidRPr="00570F38">
              <w:rPr>
                <w:rFonts w:cstheme="minorHAnsi"/>
              </w:rPr>
              <w:t>DATE</w:t>
            </w:r>
          </w:p>
        </w:tc>
      </w:tr>
      <w:tr w:rsidR="00A72267" w:rsidRPr="00570F38" w:rsidTr="00A72267">
        <w:tc>
          <w:tcPr>
            <w:tcW w:w="0" w:type="auto"/>
            <w:hideMark/>
          </w:tcPr>
          <w:p w:rsidR="00A72267" w:rsidRPr="00570F38" w:rsidRDefault="00A72267" w:rsidP="00836F41">
            <w:pPr>
              <w:spacing w:after="200" w:line="276" w:lineRule="auto"/>
              <w:jc w:val="center"/>
              <w:rPr>
                <w:rFonts w:cstheme="minorHAnsi"/>
              </w:rPr>
            </w:pPr>
            <w:r w:rsidRPr="00570F38">
              <w:rPr>
                <w:rFonts w:cstheme="minorHAnsi"/>
              </w:rPr>
              <w:t>time</w:t>
            </w:r>
          </w:p>
        </w:tc>
        <w:tc>
          <w:tcPr>
            <w:tcW w:w="0" w:type="auto"/>
            <w:hideMark/>
          </w:tcPr>
          <w:p w:rsidR="00A72267" w:rsidRPr="00570F38" w:rsidRDefault="00A72267" w:rsidP="00836F41">
            <w:pPr>
              <w:spacing w:after="200" w:line="276" w:lineRule="auto"/>
              <w:jc w:val="center"/>
              <w:rPr>
                <w:rFonts w:cstheme="minorHAnsi"/>
              </w:rPr>
            </w:pPr>
            <w:r w:rsidRPr="00570F38">
              <w:rPr>
                <w:rFonts w:cstheme="minorHAnsi"/>
              </w:rPr>
              <w:t>The time at which the purchase was made</w:t>
            </w:r>
          </w:p>
        </w:tc>
        <w:tc>
          <w:tcPr>
            <w:tcW w:w="0" w:type="auto"/>
            <w:hideMark/>
          </w:tcPr>
          <w:p w:rsidR="00A72267" w:rsidRPr="00570F38" w:rsidRDefault="00A72267" w:rsidP="00836F41">
            <w:pPr>
              <w:spacing w:after="200" w:line="276" w:lineRule="auto"/>
              <w:jc w:val="center"/>
              <w:rPr>
                <w:rFonts w:cstheme="minorHAnsi"/>
              </w:rPr>
            </w:pPr>
            <w:r w:rsidRPr="00570F38">
              <w:rPr>
                <w:rFonts w:cstheme="minorHAnsi"/>
              </w:rPr>
              <w:t>TIMESTAMP</w:t>
            </w:r>
          </w:p>
        </w:tc>
      </w:tr>
      <w:tr w:rsidR="00A72267" w:rsidRPr="00570F38" w:rsidTr="00A72267">
        <w:tc>
          <w:tcPr>
            <w:tcW w:w="0" w:type="auto"/>
            <w:hideMark/>
          </w:tcPr>
          <w:p w:rsidR="00A72267" w:rsidRPr="00570F38" w:rsidRDefault="00A72267" w:rsidP="00836F41">
            <w:pPr>
              <w:spacing w:after="200" w:line="276" w:lineRule="auto"/>
              <w:jc w:val="center"/>
              <w:rPr>
                <w:rFonts w:cstheme="minorHAnsi"/>
              </w:rPr>
            </w:pPr>
            <w:proofErr w:type="spellStart"/>
            <w:r w:rsidRPr="00570F38">
              <w:rPr>
                <w:rFonts w:cstheme="minorHAnsi"/>
              </w:rPr>
              <w:t>payment_method</w:t>
            </w:r>
            <w:proofErr w:type="spellEnd"/>
          </w:p>
        </w:tc>
        <w:tc>
          <w:tcPr>
            <w:tcW w:w="0" w:type="auto"/>
            <w:hideMark/>
          </w:tcPr>
          <w:p w:rsidR="00A72267" w:rsidRPr="00570F38" w:rsidRDefault="00A72267" w:rsidP="00836F41">
            <w:pPr>
              <w:spacing w:after="200" w:line="276" w:lineRule="auto"/>
              <w:jc w:val="center"/>
              <w:rPr>
                <w:rFonts w:cstheme="minorHAnsi"/>
              </w:rPr>
            </w:pPr>
            <w:r w:rsidRPr="00570F38">
              <w:rPr>
                <w:rFonts w:cstheme="minorHAnsi"/>
              </w:rPr>
              <w:t>The total amount paid</w:t>
            </w:r>
          </w:p>
        </w:tc>
        <w:tc>
          <w:tcPr>
            <w:tcW w:w="0" w:type="auto"/>
            <w:hideMark/>
          </w:tcPr>
          <w:p w:rsidR="00A72267" w:rsidRPr="00570F38" w:rsidRDefault="00A72267" w:rsidP="00836F41">
            <w:pPr>
              <w:spacing w:after="200" w:line="276" w:lineRule="auto"/>
              <w:jc w:val="center"/>
              <w:rPr>
                <w:rFonts w:cstheme="minorHAnsi"/>
              </w:rPr>
            </w:pPr>
            <w:r w:rsidRPr="00570F38">
              <w:rPr>
                <w:rFonts w:cstheme="minorHAnsi"/>
              </w:rPr>
              <w:t>DECIMAL(10, 2)</w:t>
            </w:r>
          </w:p>
        </w:tc>
      </w:tr>
      <w:tr w:rsidR="00A72267" w:rsidRPr="00570F38" w:rsidTr="00A72267">
        <w:tc>
          <w:tcPr>
            <w:tcW w:w="0" w:type="auto"/>
            <w:hideMark/>
          </w:tcPr>
          <w:p w:rsidR="00A72267" w:rsidRPr="00570F38" w:rsidRDefault="00A72267" w:rsidP="00836F41">
            <w:pPr>
              <w:spacing w:after="200" w:line="276" w:lineRule="auto"/>
              <w:jc w:val="center"/>
              <w:rPr>
                <w:rFonts w:cstheme="minorHAnsi"/>
              </w:rPr>
            </w:pPr>
            <w:r w:rsidRPr="00570F38">
              <w:rPr>
                <w:rFonts w:cstheme="minorHAnsi"/>
              </w:rPr>
              <w:t>cogs</w:t>
            </w:r>
          </w:p>
        </w:tc>
        <w:tc>
          <w:tcPr>
            <w:tcW w:w="0" w:type="auto"/>
            <w:hideMark/>
          </w:tcPr>
          <w:p w:rsidR="00A72267" w:rsidRPr="00570F38" w:rsidRDefault="00A72267" w:rsidP="00836F41">
            <w:pPr>
              <w:spacing w:after="200" w:line="276" w:lineRule="auto"/>
              <w:jc w:val="center"/>
              <w:rPr>
                <w:rFonts w:cstheme="minorHAnsi"/>
              </w:rPr>
            </w:pPr>
            <w:r w:rsidRPr="00570F38">
              <w:rPr>
                <w:rFonts w:cstheme="minorHAnsi"/>
              </w:rPr>
              <w:t>Cost Of Goods sold</w:t>
            </w:r>
          </w:p>
        </w:tc>
        <w:tc>
          <w:tcPr>
            <w:tcW w:w="0" w:type="auto"/>
            <w:hideMark/>
          </w:tcPr>
          <w:p w:rsidR="00A72267" w:rsidRPr="00570F38" w:rsidRDefault="00A72267" w:rsidP="00836F41">
            <w:pPr>
              <w:spacing w:after="200" w:line="276" w:lineRule="auto"/>
              <w:jc w:val="center"/>
              <w:rPr>
                <w:rFonts w:cstheme="minorHAnsi"/>
              </w:rPr>
            </w:pPr>
            <w:r w:rsidRPr="00570F38">
              <w:rPr>
                <w:rFonts w:cstheme="minorHAnsi"/>
              </w:rPr>
              <w:t>DECIMAL(10, 2)</w:t>
            </w:r>
          </w:p>
        </w:tc>
      </w:tr>
      <w:tr w:rsidR="00A72267" w:rsidRPr="00570F38" w:rsidTr="00A72267">
        <w:tc>
          <w:tcPr>
            <w:tcW w:w="0" w:type="auto"/>
            <w:hideMark/>
          </w:tcPr>
          <w:p w:rsidR="00A72267" w:rsidRPr="00570F38" w:rsidRDefault="00A72267" w:rsidP="00836F41">
            <w:pPr>
              <w:spacing w:after="200" w:line="276" w:lineRule="auto"/>
              <w:jc w:val="center"/>
              <w:rPr>
                <w:rFonts w:cstheme="minorHAnsi"/>
              </w:rPr>
            </w:pPr>
            <w:proofErr w:type="spellStart"/>
            <w:r w:rsidRPr="00570F38">
              <w:rPr>
                <w:rFonts w:cstheme="minorHAnsi"/>
              </w:rPr>
              <w:t>gross_margin_percentage</w:t>
            </w:r>
            <w:proofErr w:type="spellEnd"/>
          </w:p>
        </w:tc>
        <w:tc>
          <w:tcPr>
            <w:tcW w:w="0" w:type="auto"/>
            <w:hideMark/>
          </w:tcPr>
          <w:p w:rsidR="00A72267" w:rsidRPr="00570F38" w:rsidRDefault="00A72267" w:rsidP="00836F41">
            <w:pPr>
              <w:spacing w:after="200" w:line="276" w:lineRule="auto"/>
              <w:jc w:val="center"/>
              <w:rPr>
                <w:rFonts w:cstheme="minorHAnsi"/>
              </w:rPr>
            </w:pPr>
            <w:r w:rsidRPr="00570F38">
              <w:rPr>
                <w:rFonts w:cstheme="minorHAnsi"/>
              </w:rPr>
              <w:t>Gross margin percentage</w:t>
            </w:r>
          </w:p>
        </w:tc>
        <w:tc>
          <w:tcPr>
            <w:tcW w:w="0" w:type="auto"/>
            <w:hideMark/>
          </w:tcPr>
          <w:p w:rsidR="00A72267" w:rsidRPr="00570F38" w:rsidRDefault="00A72267" w:rsidP="00836F41">
            <w:pPr>
              <w:spacing w:after="200" w:line="276" w:lineRule="auto"/>
              <w:jc w:val="center"/>
              <w:rPr>
                <w:rFonts w:cstheme="minorHAnsi"/>
              </w:rPr>
            </w:pPr>
            <w:r w:rsidRPr="00570F38">
              <w:rPr>
                <w:rFonts w:cstheme="minorHAnsi"/>
              </w:rPr>
              <w:t>FLOAT(11, 9)</w:t>
            </w:r>
          </w:p>
        </w:tc>
      </w:tr>
      <w:tr w:rsidR="00A72267" w:rsidRPr="00570F38" w:rsidTr="00A72267">
        <w:tc>
          <w:tcPr>
            <w:tcW w:w="0" w:type="auto"/>
            <w:hideMark/>
          </w:tcPr>
          <w:p w:rsidR="00A72267" w:rsidRPr="00570F38" w:rsidRDefault="00A72267" w:rsidP="00836F41">
            <w:pPr>
              <w:spacing w:after="200" w:line="276" w:lineRule="auto"/>
              <w:jc w:val="center"/>
              <w:rPr>
                <w:rFonts w:cstheme="minorHAnsi"/>
              </w:rPr>
            </w:pPr>
            <w:proofErr w:type="spellStart"/>
            <w:r w:rsidRPr="00570F38">
              <w:rPr>
                <w:rFonts w:cstheme="minorHAnsi"/>
              </w:rPr>
              <w:t>gross_income</w:t>
            </w:r>
            <w:proofErr w:type="spellEnd"/>
          </w:p>
        </w:tc>
        <w:tc>
          <w:tcPr>
            <w:tcW w:w="0" w:type="auto"/>
            <w:hideMark/>
          </w:tcPr>
          <w:p w:rsidR="00A72267" w:rsidRPr="00570F38" w:rsidRDefault="00A72267" w:rsidP="00836F41">
            <w:pPr>
              <w:spacing w:after="200" w:line="276" w:lineRule="auto"/>
              <w:jc w:val="center"/>
              <w:rPr>
                <w:rFonts w:cstheme="minorHAnsi"/>
              </w:rPr>
            </w:pPr>
            <w:r w:rsidRPr="00570F38">
              <w:rPr>
                <w:rFonts w:cstheme="minorHAnsi"/>
              </w:rPr>
              <w:t>Gross Income</w:t>
            </w:r>
          </w:p>
        </w:tc>
        <w:tc>
          <w:tcPr>
            <w:tcW w:w="0" w:type="auto"/>
            <w:hideMark/>
          </w:tcPr>
          <w:p w:rsidR="00A72267" w:rsidRPr="00570F38" w:rsidRDefault="00A72267" w:rsidP="00836F41">
            <w:pPr>
              <w:spacing w:after="200" w:line="276" w:lineRule="auto"/>
              <w:jc w:val="center"/>
              <w:rPr>
                <w:rFonts w:cstheme="minorHAnsi"/>
              </w:rPr>
            </w:pPr>
            <w:r w:rsidRPr="00570F38">
              <w:rPr>
                <w:rFonts w:cstheme="minorHAnsi"/>
              </w:rPr>
              <w:t>DECIMAL(10, 2)</w:t>
            </w:r>
          </w:p>
        </w:tc>
      </w:tr>
      <w:tr w:rsidR="00A72267" w:rsidRPr="00570F38" w:rsidTr="00A72267">
        <w:tc>
          <w:tcPr>
            <w:tcW w:w="0" w:type="auto"/>
            <w:hideMark/>
          </w:tcPr>
          <w:p w:rsidR="00A72267" w:rsidRPr="00570F38" w:rsidRDefault="00A72267" w:rsidP="00836F41">
            <w:pPr>
              <w:spacing w:after="200" w:line="276" w:lineRule="auto"/>
              <w:jc w:val="center"/>
              <w:rPr>
                <w:rFonts w:cstheme="minorHAnsi"/>
              </w:rPr>
            </w:pPr>
            <w:r w:rsidRPr="00570F38">
              <w:rPr>
                <w:rFonts w:cstheme="minorHAnsi"/>
              </w:rPr>
              <w:t>rating</w:t>
            </w:r>
          </w:p>
        </w:tc>
        <w:tc>
          <w:tcPr>
            <w:tcW w:w="0" w:type="auto"/>
            <w:hideMark/>
          </w:tcPr>
          <w:p w:rsidR="00A72267" w:rsidRPr="00570F38" w:rsidRDefault="00A72267" w:rsidP="00836F41">
            <w:pPr>
              <w:spacing w:after="200" w:line="276" w:lineRule="auto"/>
              <w:jc w:val="center"/>
              <w:rPr>
                <w:rFonts w:cstheme="minorHAnsi"/>
              </w:rPr>
            </w:pPr>
            <w:r w:rsidRPr="00570F38">
              <w:rPr>
                <w:rFonts w:cstheme="minorHAnsi"/>
              </w:rPr>
              <w:t>Rating</w:t>
            </w:r>
          </w:p>
        </w:tc>
        <w:tc>
          <w:tcPr>
            <w:tcW w:w="0" w:type="auto"/>
            <w:hideMark/>
          </w:tcPr>
          <w:p w:rsidR="00A72267" w:rsidRPr="00570F38" w:rsidRDefault="00A72267" w:rsidP="00836F41">
            <w:pPr>
              <w:spacing w:after="200" w:line="276" w:lineRule="auto"/>
              <w:jc w:val="center"/>
              <w:rPr>
                <w:rFonts w:cstheme="minorHAnsi"/>
              </w:rPr>
            </w:pPr>
            <w:r w:rsidRPr="00570F38">
              <w:rPr>
                <w:rFonts w:cstheme="minorHAnsi"/>
              </w:rPr>
              <w:t>FLOAT(2, 1)</w:t>
            </w:r>
          </w:p>
        </w:tc>
      </w:tr>
    </w:tbl>
    <w:p w:rsidR="00A72267" w:rsidRPr="00570F38" w:rsidRDefault="00A72267" w:rsidP="00836F41">
      <w:pPr>
        <w:jc w:val="center"/>
        <w:rPr>
          <w:rFonts w:cstheme="minorHAnsi"/>
        </w:rPr>
      </w:pPr>
    </w:p>
    <w:p w:rsidR="00570F38" w:rsidRDefault="00570F38" w:rsidP="00D006E2">
      <w:pPr>
        <w:rPr>
          <w:rFonts w:cstheme="minorHAnsi"/>
          <w:b/>
          <w:bCs/>
          <w:sz w:val="36"/>
          <w:szCs w:val="36"/>
        </w:rPr>
      </w:pPr>
    </w:p>
    <w:p w:rsidR="00D006E2" w:rsidRPr="002124C1" w:rsidRDefault="00D006E2" w:rsidP="00D006E2">
      <w:pPr>
        <w:rPr>
          <w:rFonts w:cstheme="minorHAnsi"/>
          <w:b/>
          <w:color w:val="4F81BD" w:themeColor="accent1"/>
          <w:sz w:val="30"/>
          <w:szCs w:val="30"/>
        </w:rPr>
      </w:pPr>
      <w:r w:rsidRPr="002124C1">
        <w:rPr>
          <w:rFonts w:cstheme="minorHAnsi"/>
          <w:b/>
          <w:bCs/>
          <w:color w:val="4F81BD" w:themeColor="accent1"/>
          <w:sz w:val="30"/>
          <w:szCs w:val="30"/>
        </w:rPr>
        <w:lastRenderedPageBreak/>
        <w:t>Functionality:</w:t>
      </w:r>
    </w:p>
    <w:p w:rsidR="00D006E2" w:rsidRPr="00570F38" w:rsidRDefault="00D006E2" w:rsidP="00D006E2">
      <w:pPr>
        <w:rPr>
          <w:rFonts w:cstheme="minorHAnsi"/>
        </w:rPr>
      </w:pPr>
      <w:r w:rsidRPr="00570F38">
        <w:rPr>
          <w:rFonts w:cstheme="minorHAnsi"/>
        </w:rPr>
        <w:t xml:space="preserve">The </w:t>
      </w:r>
      <w:proofErr w:type="spellStart"/>
      <w:r w:rsidRPr="00570F38">
        <w:rPr>
          <w:rFonts w:cstheme="minorHAnsi"/>
        </w:rPr>
        <w:t>Walmart</w:t>
      </w:r>
      <w:proofErr w:type="spellEnd"/>
      <w:r w:rsidRPr="00570F38">
        <w:rPr>
          <w:rFonts w:cstheme="minorHAnsi"/>
        </w:rPr>
        <w:t xml:space="preserve"> Sales Analysis project aims to provide comprehensive insights into </w:t>
      </w:r>
      <w:proofErr w:type="spellStart"/>
      <w:r w:rsidRPr="00570F38">
        <w:rPr>
          <w:rFonts w:cstheme="minorHAnsi"/>
        </w:rPr>
        <w:t>Walmart's</w:t>
      </w:r>
      <w:proofErr w:type="spellEnd"/>
      <w:r w:rsidRPr="00570F38">
        <w:rPr>
          <w:rFonts w:cstheme="minorHAnsi"/>
        </w:rPr>
        <w:t xml:space="preserve"> sales </w:t>
      </w:r>
      <w:proofErr w:type="gramStart"/>
      <w:r w:rsidRPr="00570F38">
        <w:rPr>
          <w:rFonts w:cstheme="minorHAnsi"/>
        </w:rPr>
        <w:t>performance</w:t>
      </w:r>
      <w:proofErr w:type="gramEnd"/>
      <w:r w:rsidRPr="00570F38">
        <w:rPr>
          <w:rFonts w:cstheme="minorHAnsi"/>
        </w:rPr>
        <w:t xml:space="preserve"> through the analysis of its sales data. The functionality of the project includes:</w:t>
      </w:r>
    </w:p>
    <w:p w:rsidR="00D006E2" w:rsidRPr="002124C1" w:rsidRDefault="00D006E2" w:rsidP="00D006E2">
      <w:pPr>
        <w:numPr>
          <w:ilvl w:val="0"/>
          <w:numId w:val="2"/>
        </w:numPr>
        <w:rPr>
          <w:rFonts w:cstheme="minorHAnsi"/>
          <w:color w:val="4F81BD" w:themeColor="accent1"/>
          <w:sz w:val="24"/>
          <w:szCs w:val="24"/>
        </w:rPr>
      </w:pPr>
      <w:r w:rsidRPr="002124C1">
        <w:rPr>
          <w:rFonts w:cstheme="minorHAnsi"/>
          <w:bCs/>
          <w:color w:val="4F81BD" w:themeColor="accent1"/>
          <w:sz w:val="24"/>
          <w:szCs w:val="24"/>
        </w:rPr>
        <w:t>Data Retrieval:</w:t>
      </w:r>
    </w:p>
    <w:p w:rsidR="00D006E2" w:rsidRPr="00570F38" w:rsidRDefault="00D006E2" w:rsidP="00D006E2">
      <w:pPr>
        <w:numPr>
          <w:ilvl w:val="1"/>
          <w:numId w:val="2"/>
        </w:numPr>
        <w:rPr>
          <w:rFonts w:cstheme="minorHAnsi"/>
        </w:rPr>
      </w:pPr>
      <w:r w:rsidRPr="00570F38">
        <w:rPr>
          <w:rFonts w:cstheme="minorHAnsi"/>
        </w:rPr>
        <w:t xml:space="preserve">Extracting relevant sales data from the </w:t>
      </w:r>
      <w:proofErr w:type="spellStart"/>
      <w:r w:rsidRPr="00570F38">
        <w:rPr>
          <w:rFonts w:cstheme="minorHAnsi"/>
        </w:rPr>
        <w:t>kaggle</w:t>
      </w:r>
      <w:proofErr w:type="spellEnd"/>
      <w:r w:rsidRPr="00570F38">
        <w:rPr>
          <w:rFonts w:cstheme="minorHAnsi"/>
        </w:rPr>
        <w:t>.</w:t>
      </w:r>
    </w:p>
    <w:p w:rsidR="00D006E2" w:rsidRPr="00570F38" w:rsidRDefault="00D006E2" w:rsidP="00D006E2">
      <w:pPr>
        <w:numPr>
          <w:ilvl w:val="1"/>
          <w:numId w:val="2"/>
        </w:numPr>
        <w:rPr>
          <w:rFonts w:cstheme="minorHAnsi"/>
        </w:rPr>
      </w:pPr>
      <w:r w:rsidRPr="00570F38">
        <w:rPr>
          <w:rFonts w:cstheme="minorHAnsi"/>
        </w:rPr>
        <w:t>Obtaining data such as sales revenue, product information, sales dates, and store locations.</w:t>
      </w:r>
    </w:p>
    <w:p w:rsidR="00D006E2" w:rsidRPr="002124C1" w:rsidRDefault="00D006E2" w:rsidP="00D006E2">
      <w:pPr>
        <w:numPr>
          <w:ilvl w:val="0"/>
          <w:numId w:val="2"/>
        </w:numPr>
        <w:rPr>
          <w:rFonts w:cstheme="minorHAnsi"/>
          <w:color w:val="4F81BD" w:themeColor="accent1"/>
          <w:sz w:val="24"/>
          <w:szCs w:val="24"/>
        </w:rPr>
      </w:pPr>
      <w:r w:rsidRPr="002124C1">
        <w:rPr>
          <w:rFonts w:cstheme="minorHAnsi"/>
          <w:bCs/>
          <w:color w:val="4F81BD" w:themeColor="accent1"/>
          <w:sz w:val="24"/>
          <w:szCs w:val="24"/>
        </w:rPr>
        <w:t>Data Cleaning and Preparation:</w:t>
      </w:r>
    </w:p>
    <w:p w:rsidR="00D006E2" w:rsidRPr="00570F38" w:rsidRDefault="00D006E2" w:rsidP="00D006E2">
      <w:pPr>
        <w:numPr>
          <w:ilvl w:val="1"/>
          <w:numId w:val="2"/>
        </w:numPr>
        <w:rPr>
          <w:rFonts w:cstheme="minorHAnsi"/>
        </w:rPr>
      </w:pPr>
      <w:r w:rsidRPr="00570F38">
        <w:rPr>
          <w:rFonts w:cstheme="minorHAnsi"/>
        </w:rPr>
        <w:t xml:space="preserve">Cleaning and </w:t>
      </w:r>
      <w:proofErr w:type="spellStart"/>
      <w:r w:rsidRPr="00570F38">
        <w:rPr>
          <w:rFonts w:cstheme="minorHAnsi"/>
        </w:rPr>
        <w:t>preprocessing</w:t>
      </w:r>
      <w:proofErr w:type="spellEnd"/>
      <w:r w:rsidRPr="00570F38">
        <w:rPr>
          <w:rFonts w:cstheme="minorHAnsi"/>
        </w:rPr>
        <w:t xml:space="preserve"> the extracted data to ensure accuracy and consistency.</w:t>
      </w:r>
    </w:p>
    <w:p w:rsidR="00D006E2" w:rsidRPr="00570F38" w:rsidRDefault="00D006E2" w:rsidP="00D006E2">
      <w:pPr>
        <w:numPr>
          <w:ilvl w:val="1"/>
          <w:numId w:val="2"/>
        </w:numPr>
        <w:rPr>
          <w:rFonts w:cstheme="minorHAnsi"/>
        </w:rPr>
      </w:pPr>
      <w:r w:rsidRPr="00570F38">
        <w:rPr>
          <w:rFonts w:cstheme="minorHAnsi"/>
        </w:rPr>
        <w:t>Handling missing values, duplicates, and inconsistencies in the dataset.</w:t>
      </w:r>
    </w:p>
    <w:p w:rsidR="00D006E2" w:rsidRPr="00570F38" w:rsidRDefault="00D006E2" w:rsidP="00D006E2">
      <w:pPr>
        <w:numPr>
          <w:ilvl w:val="1"/>
          <w:numId w:val="2"/>
        </w:numPr>
        <w:rPr>
          <w:rFonts w:cstheme="minorHAnsi"/>
        </w:rPr>
      </w:pPr>
      <w:r w:rsidRPr="00570F38">
        <w:rPr>
          <w:rFonts w:cstheme="minorHAnsi"/>
        </w:rPr>
        <w:t>Formatting the data for analysis.</w:t>
      </w:r>
    </w:p>
    <w:p w:rsidR="00D006E2" w:rsidRPr="002124C1" w:rsidRDefault="00D006E2" w:rsidP="00D006E2">
      <w:pPr>
        <w:numPr>
          <w:ilvl w:val="0"/>
          <w:numId w:val="2"/>
        </w:numPr>
        <w:rPr>
          <w:rFonts w:cstheme="minorHAnsi"/>
          <w:color w:val="4F81BD" w:themeColor="accent1"/>
          <w:sz w:val="24"/>
          <w:szCs w:val="24"/>
        </w:rPr>
      </w:pPr>
      <w:r w:rsidRPr="002124C1">
        <w:rPr>
          <w:rFonts w:cstheme="minorHAnsi"/>
          <w:bCs/>
          <w:color w:val="4F81BD" w:themeColor="accent1"/>
          <w:sz w:val="24"/>
          <w:szCs w:val="24"/>
        </w:rPr>
        <w:t>Sales Analysis:</w:t>
      </w:r>
    </w:p>
    <w:p w:rsidR="00D006E2" w:rsidRPr="00570F38" w:rsidRDefault="00D006E2" w:rsidP="00D006E2">
      <w:pPr>
        <w:numPr>
          <w:ilvl w:val="1"/>
          <w:numId w:val="2"/>
        </w:numPr>
        <w:rPr>
          <w:rFonts w:cstheme="minorHAnsi"/>
        </w:rPr>
      </w:pPr>
      <w:r w:rsidRPr="00570F38">
        <w:rPr>
          <w:rFonts w:cstheme="minorHAnsi"/>
        </w:rPr>
        <w:t>Performing various analyses on the sales data to uncover patterns, trends, and insights.</w:t>
      </w:r>
    </w:p>
    <w:p w:rsidR="00D006E2" w:rsidRPr="00570F38" w:rsidRDefault="00D006E2" w:rsidP="00D006E2">
      <w:pPr>
        <w:numPr>
          <w:ilvl w:val="1"/>
          <w:numId w:val="2"/>
        </w:numPr>
        <w:rPr>
          <w:rFonts w:cstheme="minorHAnsi"/>
        </w:rPr>
      </w:pPr>
      <w:r w:rsidRPr="00570F38">
        <w:rPr>
          <w:rFonts w:cstheme="minorHAnsi"/>
        </w:rPr>
        <w:t>Calculating key performance indicators (KPIs) such as total sales revenue, average sales per store, and sales by product category.</w:t>
      </w:r>
    </w:p>
    <w:p w:rsidR="00D006E2" w:rsidRPr="00570F38" w:rsidRDefault="00D006E2" w:rsidP="00D006E2">
      <w:pPr>
        <w:numPr>
          <w:ilvl w:val="1"/>
          <w:numId w:val="2"/>
        </w:numPr>
        <w:rPr>
          <w:rFonts w:cstheme="minorHAnsi"/>
        </w:rPr>
      </w:pPr>
      <w:r w:rsidRPr="00570F38">
        <w:rPr>
          <w:rFonts w:cstheme="minorHAnsi"/>
        </w:rPr>
        <w:t>Identifying top-selling products, popular store locations, and seasonal sales trends.</w:t>
      </w:r>
    </w:p>
    <w:p w:rsidR="00D006E2" w:rsidRPr="002124C1" w:rsidRDefault="00D006E2" w:rsidP="00D006E2">
      <w:pPr>
        <w:numPr>
          <w:ilvl w:val="0"/>
          <w:numId w:val="2"/>
        </w:numPr>
        <w:rPr>
          <w:rFonts w:cstheme="minorHAnsi"/>
          <w:color w:val="4F81BD" w:themeColor="accent1"/>
        </w:rPr>
      </w:pPr>
      <w:r w:rsidRPr="002124C1">
        <w:rPr>
          <w:rFonts w:cstheme="minorHAnsi"/>
          <w:bCs/>
          <w:color w:val="4F81BD" w:themeColor="accent1"/>
        </w:rPr>
        <w:t>Querying and Reporting:</w:t>
      </w:r>
    </w:p>
    <w:p w:rsidR="00D006E2" w:rsidRPr="00570F38" w:rsidRDefault="00D006E2" w:rsidP="00D006E2">
      <w:pPr>
        <w:numPr>
          <w:ilvl w:val="1"/>
          <w:numId w:val="2"/>
        </w:numPr>
        <w:rPr>
          <w:rFonts w:cstheme="minorHAnsi"/>
        </w:rPr>
      </w:pPr>
      <w:r w:rsidRPr="00570F38">
        <w:rPr>
          <w:rFonts w:cstheme="minorHAnsi"/>
        </w:rPr>
        <w:t>Writing SQL queries to retrieve specific information and answer analytical questions.</w:t>
      </w:r>
    </w:p>
    <w:p w:rsidR="00A72267" w:rsidRPr="00570F38" w:rsidRDefault="00D006E2">
      <w:pPr>
        <w:rPr>
          <w:rFonts w:cstheme="minorHAnsi"/>
          <w:b/>
          <w:sz w:val="36"/>
          <w:szCs w:val="36"/>
        </w:rPr>
      </w:pPr>
      <w:r w:rsidRPr="002124C1">
        <w:rPr>
          <w:rFonts w:cstheme="minorHAnsi"/>
          <w:b/>
          <w:color w:val="4F81BD" w:themeColor="accent1"/>
          <w:sz w:val="30"/>
          <w:szCs w:val="30"/>
        </w:rPr>
        <w:t>Project implementation</w:t>
      </w:r>
      <w:r w:rsidRPr="00570F38">
        <w:rPr>
          <w:rFonts w:cstheme="minorHAnsi"/>
          <w:b/>
          <w:sz w:val="36"/>
          <w:szCs w:val="36"/>
        </w:rPr>
        <w:t>:</w:t>
      </w:r>
    </w:p>
    <w:p w:rsidR="00D006E2" w:rsidRPr="00570F38" w:rsidRDefault="00D006E2">
      <w:pPr>
        <w:rPr>
          <w:rFonts w:cstheme="minorHAnsi"/>
          <w:b/>
          <w:sz w:val="36"/>
          <w:szCs w:val="36"/>
        </w:rPr>
      </w:pPr>
      <w:r w:rsidRPr="00570F38">
        <w:rPr>
          <w:rFonts w:cstheme="minorHAnsi"/>
          <w:color w:val="1F2328"/>
          <w:shd w:val="clear" w:color="auto" w:fill="FFFFFF"/>
        </w:rPr>
        <w:t>The dataset was obtained from the</w:t>
      </w:r>
      <w:r w:rsidRPr="00570F38">
        <w:rPr>
          <w:rFonts w:cstheme="minorHAnsi"/>
          <w:color w:val="000000" w:themeColor="text1"/>
          <w:shd w:val="clear" w:color="auto" w:fill="FFFFFF"/>
        </w:rPr>
        <w:t> </w:t>
      </w:r>
      <w:proofErr w:type="spellStart"/>
      <w:r w:rsidRPr="00570F38">
        <w:rPr>
          <w:rFonts w:cstheme="minorHAnsi"/>
          <w:color w:val="000000" w:themeColor="text1"/>
        </w:rPr>
        <w:fldChar w:fldCharType="begin"/>
      </w:r>
      <w:r w:rsidRPr="00570F38">
        <w:rPr>
          <w:rFonts w:cstheme="minorHAnsi"/>
          <w:color w:val="000000" w:themeColor="text1"/>
        </w:rPr>
        <w:instrText xml:space="preserve"> HYPERLINK "https://www.kaggle.com/c/walmart-recruiting-store-sales-forecasting" </w:instrText>
      </w:r>
      <w:r w:rsidRPr="00570F38">
        <w:rPr>
          <w:rFonts w:cstheme="minorHAnsi"/>
          <w:color w:val="000000" w:themeColor="text1"/>
        </w:rPr>
        <w:fldChar w:fldCharType="separate"/>
      </w:r>
      <w:r w:rsidRPr="00570F38">
        <w:rPr>
          <w:rStyle w:val="Hyperlink"/>
          <w:rFonts w:cstheme="minorHAnsi"/>
          <w:color w:val="000000" w:themeColor="text1"/>
          <w:u w:val="none"/>
          <w:shd w:val="clear" w:color="auto" w:fill="FFFFFF"/>
        </w:rPr>
        <w:t>Kaggle</w:t>
      </w:r>
      <w:proofErr w:type="spellEnd"/>
      <w:r w:rsidRPr="00570F38">
        <w:rPr>
          <w:rStyle w:val="Hyperlink"/>
          <w:rFonts w:cstheme="minorHAnsi"/>
          <w:color w:val="000000" w:themeColor="text1"/>
          <w:u w:val="none"/>
          <w:shd w:val="clear" w:color="auto" w:fill="FFFFFF"/>
        </w:rPr>
        <w:t xml:space="preserve"> </w:t>
      </w:r>
      <w:proofErr w:type="spellStart"/>
      <w:r w:rsidRPr="00570F38">
        <w:rPr>
          <w:rStyle w:val="Hyperlink"/>
          <w:rFonts w:cstheme="minorHAnsi"/>
          <w:color w:val="000000" w:themeColor="text1"/>
          <w:u w:val="none"/>
          <w:shd w:val="clear" w:color="auto" w:fill="FFFFFF"/>
        </w:rPr>
        <w:t>Walmart</w:t>
      </w:r>
      <w:proofErr w:type="spellEnd"/>
      <w:r w:rsidRPr="00570F38">
        <w:rPr>
          <w:rStyle w:val="Hyperlink"/>
          <w:rFonts w:cstheme="minorHAnsi"/>
          <w:color w:val="000000" w:themeColor="text1"/>
          <w:u w:val="none"/>
          <w:shd w:val="clear" w:color="auto" w:fill="FFFFFF"/>
        </w:rPr>
        <w:t xml:space="preserve"> Sales Forecasting Competition</w:t>
      </w:r>
      <w:r w:rsidRPr="00570F38">
        <w:rPr>
          <w:rFonts w:cstheme="minorHAnsi"/>
          <w:color w:val="000000" w:themeColor="text1"/>
        </w:rPr>
        <w:fldChar w:fldCharType="end"/>
      </w:r>
      <w:r w:rsidRPr="00570F38">
        <w:rPr>
          <w:rFonts w:cstheme="minorHAnsi"/>
          <w:color w:val="1F2328"/>
          <w:shd w:val="clear" w:color="auto" w:fill="FFFFFF"/>
        </w:rPr>
        <w:t xml:space="preserve">. This dataset contains sales transactions from a three different branches of </w:t>
      </w:r>
      <w:proofErr w:type="spellStart"/>
      <w:r w:rsidRPr="00570F38">
        <w:rPr>
          <w:rFonts w:cstheme="minorHAnsi"/>
          <w:color w:val="1F2328"/>
          <w:shd w:val="clear" w:color="auto" w:fill="FFFFFF"/>
        </w:rPr>
        <w:t>Walmart</w:t>
      </w:r>
      <w:proofErr w:type="spellEnd"/>
      <w:r w:rsidRPr="00570F38">
        <w:rPr>
          <w:rFonts w:cstheme="minorHAnsi"/>
          <w:color w:val="1F2328"/>
          <w:shd w:val="clear" w:color="auto" w:fill="FFFFFF"/>
        </w:rPr>
        <w:t xml:space="preserve">, respectively located in Mandalay, Yangon and </w:t>
      </w:r>
      <w:proofErr w:type="spellStart"/>
      <w:r w:rsidRPr="00570F38">
        <w:rPr>
          <w:rFonts w:cstheme="minorHAnsi"/>
          <w:color w:val="1F2328"/>
          <w:shd w:val="clear" w:color="auto" w:fill="FFFFFF"/>
        </w:rPr>
        <w:t>Naypyitaw</w:t>
      </w:r>
      <w:proofErr w:type="spellEnd"/>
      <w:r w:rsidRPr="00570F38">
        <w:rPr>
          <w:rFonts w:cstheme="minorHAnsi"/>
          <w:color w:val="1F2328"/>
          <w:shd w:val="clear" w:color="auto" w:fill="FFFFFF"/>
        </w:rPr>
        <w:t>. The data contains 17 columns and 1000 rows:</w:t>
      </w:r>
    </w:p>
    <w:p w:rsidR="00D006E2" w:rsidRPr="00D006E2" w:rsidRDefault="003B57F5" w:rsidP="00D006E2">
      <w:pPr>
        <w:shd w:val="clear" w:color="auto" w:fill="FFFFFF"/>
        <w:spacing w:before="360" w:after="240" w:line="240" w:lineRule="auto"/>
        <w:outlineLvl w:val="2"/>
        <w:rPr>
          <w:rFonts w:eastAsia="Times New Roman" w:cstheme="minorHAnsi"/>
          <w:b/>
          <w:bCs/>
          <w:color w:val="4F81BD" w:themeColor="accent1"/>
          <w:sz w:val="30"/>
          <w:szCs w:val="30"/>
          <w:lang w:eastAsia="en-IN"/>
        </w:rPr>
      </w:pPr>
      <w:r>
        <w:rPr>
          <w:rFonts w:eastAsia="Times New Roman" w:cstheme="minorHAnsi"/>
          <w:b/>
          <w:bCs/>
          <w:color w:val="4F81BD" w:themeColor="accent1"/>
          <w:sz w:val="30"/>
          <w:szCs w:val="30"/>
          <w:lang w:eastAsia="en-IN"/>
        </w:rPr>
        <w:t>Analysis Done</w:t>
      </w:r>
      <w:bookmarkStart w:id="0" w:name="_GoBack"/>
      <w:bookmarkEnd w:id="0"/>
    </w:p>
    <w:p w:rsidR="003B57F5" w:rsidRDefault="00D006E2" w:rsidP="00D006E2">
      <w:pPr>
        <w:spacing w:after="240" w:line="240" w:lineRule="auto"/>
        <w:rPr>
          <w:rFonts w:eastAsia="Times New Roman" w:cstheme="minorHAnsi"/>
          <w:lang w:eastAsia="en-IN"/>
        </w:rPr>
      </w:pPr>
      <w:proofErr w:type="gramStart"/>
      <w:r w:rsidRPr="003B57F5">
        <w:rPr>
          <w:rFonts w:eastAsia="Times New Roman" w:cstheme="minorHAnsi"/>
          <w:lang w:eastAsia="en-IN"/>
        </w:rPr>
        <w:t>1.</w:t>
      </w:r>
      <w:r w:rsidRPr="00D006E2">
        <w:rPr>
          <w:rFonts w:eastAsia="Times New Roman" w:cstheme="minorHAnsi"/>
          <w:lang w:eastAsia="en-IN"/>
        </w:rPr>
        <w:t>Examination</w:t>
      </w:r>
      <w:proofErr w:type="gramEnd"/>
      <w:r w:rsidRPr="00D006E2">
        <w:rPr>
          <w:rFonts w:eastAsia="Times New Roman" w:cstheme="minorHAnsi"/>
          <w:lang w:eastAsia="en-IN"/>
        </w:rPr>
        <w:t xml:space="preserve"> of Products</w:t>
      </w:r>
    </w:p>
    <w:p w:rsidR="003B57F5" w:rsidRDefault="00D006E2" w:rsidP="00D006E2">
      <w:pPr>
        <w:spacing w:after="240" w:line="240" w:lineRule="auto"/>
        <w:rPr>
          <w:rFonts w:eastAsia="Times New Roman" w:cstheme="minorHAnsi"/>
          <w:lang w:eastAsia="en-IN"/>
        </w:rPr>
      </w:pPr>
      <w:r w:rsidRPr="00D006E2">
        <w:rPr>
          <w:rFonts w:eastAsia="Times New Roman" w:cstheme="minorHAnsi"/>
          <w:lang w:eastAsia="en-IN"/>
        </w:rPr>
        <w:br/>
        <w:t>Analyse the data to identify the various product lines, the ones that are doing well, and the ones that want improvement.</w:t>
      </w:r>
      <w:r w:rsidRPr="00D006E2">
        <w:rPr>
          <w:rFonts w:eastAsia="Times New Roman" w:cstheme="minorHAnsi"/>
          <w:lang w:eastAsia="en-IN"/>
        </w:rPr>
        <w:br/>
      </w:r>
      <w:r w:rsidRPr="00D006E2">
        <w:rPr>
          <w:rFonts w:eastAsia="Times New Roman" w:cstheme="minorHAnsi"/>
          <w:lang w:eastAsia="en-IN"/>
        </w:rPr>
        <w:br/>
      </w:r>
      <w:proofErr w:type="gramStart"/>
      <w:r w:rsidRPr="003B57F5">
        <w:rPr>
          <w:rFonts w:eastAsia="Times New Roman" w:cstheme="minorHAnsi"/>
          <w:lang w:eastAsia="en-IN"/>
        </w:rPr>
        <w:t>2.</w:t>
      </w:r>
      <w:r w:rsidRPr="00D006E2">
        <w:rPr>
          <w:rFonts w:eastAsia="Times New Roman" w:cstheme="minorHAnsi"/>
          <w:lang w:eastAsia="en-IN"/>
        </w:rPr>
        <w:t>Analysis</w:t>
      </w:r>
      <w:proofErr w:type="gramEnd"/>
      <w:r w:rsidRPr="00D006E2">
        <w:rPr>
          <w:rFonts w:eastAsia="Times New Roman" w:cstheme="minorHAnsi"/>
          <w:lang w:eastAsia="en-IN"/>
        </w:rPr>
        <w:t xml:space="preserve"> of Sales</w:t>
      </w:r>
    </w:p>
    <w:p w:rsidR="003B57F5" w:rsidRDefault="00D006E2" w:rsidP="00D006E2">
      <w:pPr>
        <w:spacing w:after="240" w:line="240" w:lineRule="auto"/>
        <w:rPr>
          <w:rFonts w:eastAsia="Times New Roman" w:cstheme="minorHAnsi"/>
          <w:lang w:eastAsia="en-IN"/>
        </w:rPr>
      </w:pPr>
      <w:r w:rsidRPr="00D006E2">
        <w:rPr>
          <w:rFonts w:eastAsia="Times New Roman" w:cstheme="minorHAnsi"/>
          <w:lang w:eastAsia="en-IN"/>
        </w:rPr>
        <w:lastRenderedPageBreak/>
        <w:br/>
        <w:t>The goal of this investigation is to provide an answer to the query about product sales trends. The outcome of this can assist us in gauging the success of every sales technique the company employs and the adjustments required to increase sales.</w:t>
      </w:r>
      <w:r w:rsidRPr="00D006E2">
        <w:rPr>
          <w:rFonts w:eastAsia="Times New Roman" w:cstheme="minorHAnsi"/>
          <w:lang w:eastAsia="en-IN"/>
        </w:rPr>
        <w:br/>
      </w:r>
      <w:r w:rsidRPr="00D006E2">
        <w:rPr>
          <w:rFonts w:eastAsia="Times New Roman" w:cstheme="minorHAnsi"/>
          <w:lang w:eastAsia="en-IN"/>
        </w:rPr>
        <w:br/>
      </w:r>
      <w:proofErr w:type="gramStart"/>
      <w:r w:rsidRPr="003B57F5">
        <w:rPr>
          <w:rFonts w:eastAsia="Times New Roman" w:cstheme="minorHAnsi"/>
          <w:lang w:eastAsia="en-IN"/>
        </w:rPr>
        <w:t>3.</w:t>
      </w:r>
      <w:r w:rsidRPr="00D006E2">
        <w:rPr>
          <w:rFonts w:eastAsia="Times New Roman" w:cstheme="minorHAnsi"/>
          <w:lang w:eastAsia="en-IN"/>
        </w:rPr>
        <w:t>Client</w:t>
      </w:r>
      <w:proofErr w:type="gramEnd"/>
      <w:r w:rsidRPr="00D006E2">
        <w:rPr>
          <w:rFonts w:eastAsia="Times New Roman" w:cstheme="minorHAnsi"/>
          <w:lang w:eastAsia="en-IN"/>
        </w:rPr>
        <w:t xml:space="preserve"> Evaluation</w:t>
      </w:r>
    </w:p>
    <w:p w:rsidR="00D006E2" w:rsidRPr="00D006E2" w:rsidRDefault="00D006E2" w:rsidP="00D006E2">
      <w:pPr>
        <w:spacing w:after="240" w:line="240" w:lineRule="auto"/>
        <w:rPr>
          <w:rFonts w:eastAsia="Times New Roman" w:cstheme="minorHAnsi"/>
          <w:lang w:eastAsia="en-IN"/>
        </w:rPr>
      </w:pPr>
      <w:r w:rsidRPr="00D006E2">
        <w:rPr>
          <w:rFonts w:eastAsia="Times New Roman" w:cstheme="minorHAnsi"/>
          <w:lang w:eastAsia="en-IN"/>
        </w:rPr>
        <w:br/>
        <w:t>The many customer segments, purchasing patterns, and profitability of each customer category are the focus of this investigation.</w:t>
      </w:r>
    </w:p>
    <w:p w:rsidR="00D006E2" w:rsidRPr="00570F38" w:rsidRDefault="00D006E2">
      <w:pPr>
        <w:rPr>
          <w:rFonts w:cstheme="minorHAnsi"/>
          <w:b/>
          <w:sz w:val="36"/>
          <w:szCs w:val="36"/>
        </w:rPr>
      </w:pPr>
    </w:p>
    <w:p w:rsidR="00D006E2" w:rsidRPr="00570F38" w:rsidRDefault="00D006E2">
      <w:pPr>
        <w:rPr>
          <w:rFonts w:cstheme="minorHAnsi"/>
          <w:color w:val="0D0D0D"/>
          <w:shd w:val="clear" w:color="auto" w:fill="FFFFFF"/>
        </w:rPr>
      </w:pPr>
      <w:r w:rsidRPr="002124C1">
        <w:rPr>
          <w:rFonts w:cstheme="minorHAnsi"/>
          <w:b/>
          <w:color w:val="4F81BD" w:themeColor="accent1"/>
          <w:sz w:val="30"/>
          <w:szCs w:val="30"/>
          <w:shd w:val="clear" w:color="auto" w:fill="FFFFFF"/>
        </w:rPr>
        <w:t xml:space="preserve">Tools and technologies </w:t>
      </w:r>
      <w:proofErr w:type="gramStart"/>
      <w:r w:rsidRPr="002124C1">
        <w:rPr>
          <w:rFonts w:cstheme="minorHAnsi"/>
          <w:b/>
          <w:color w:val="4F81BD" w:themeColor="accent1"/>
          <w:sz w:val="30"/>
          <w:szCs w:val="30"/>
          <w:shd w:val="clear" w:color="auto" w:fill="FFFFFF"/>
        </w:rPr>
        <w:t>used</w:t>
      </w:r>
      <w:r w:rsidRPr="002124C1">
        <w:rPr>
          <w:rFonts w:cstheme="minorHAnsi"/>
          <w:color w:val="4F81BD" w:themeColor="accent1"/>
          <w:shd w:val="clear" w:color="auto" w:fill="FFFFFF"/>
        </w:rPr>
        <w:t xml:space="preserve"> </w:t>
      </w:r>
      <w:r w:rsidRPr="00570F38">
        <w:rPr>
          <w:rFonts w:cstheme="minorHAnsi"/>
          <w:color w:val="0D0D0D"/>
          <w:shd w:val="clear" w:color="auto" w:fill="FFFFFF"/>
        </w:rPr>
        <w:t>:</w:t>
      </w:r>
      <w:proofErr w:type="gramEnd"/>
      <w:r w:rsidRPr="00570F38">
        <w:rPr>
          <w:rFonts w:cstheme="minorHAnsi"/>
          <w:color w:val="0D0D0D"/>
          <w:shd w:val="clear" w:color="auto" w:fill="FFFFFF"/>
        </w:rPr>
        <w:t xml:space="preserve"> MySQL Workbench</w:t>
      </w:r>
    </w:p>
    <w:p w:rsidR="00D006E2" w:rsidRPr="00570F38" w:rsidRDefault="00D006E2">
      <w:pPr>
        <w:rPr>
          <w:rFonts w:cstheme="minorHAnsi"/>
          <w:color w:val="0D0D0D"/>
          <w:shd w:val="clear" w:color="auto" w:fill="FFFFFF"/>
        </w:rPr>
      </w:pPr>
    </w:p>
    <w:p w:rsidR="00D006E2" w:rsidRPr="00570F38" w:rsidRDefault="009D442A" w:rsidP="00D006E2">
      <w:pPr>
        <w:rPr>
          <w:rFonts w:cstheme="minorHAnsi"/>
          <w:b/>
          <w:sz w:val="28"/>
          <w:szCs w:val="28"/>
        </w:rPr>
      </w:pPr>
      <w:r w:rsidRPr="002124C1">
        <w:rPr>
          <w:rFonts w:cstheme="minorHAnsi"/>
          <w:b/>
          <w:color w:val="4F81BD" w:themeColor="accent1"/>
          <w:sz w:val="26"/>
          <w:szCs w:val="26"/>
        </w:rPr>
        <w:t>S</w:t>
      </w:r>
      <w:r w:rsidR="00D006E2" w:rsidRPr="002124C1">
        <w:rPr>
          <w:rFonts w:cstheme="minorHAnsi"/>
          <w:b/>
          <w:color w:val="4F81BD" w:themeColor="accent1"/>
          <w:sz w:val="26"/>
          <w:szCs w:val="26"/>
        </w:rPr>
        <w:t xml:space="preserve">ome key insights that can be derived from the </w:t>
      </w:r>
      <w:proofErr w:type="spellStart"/>
      <w:r w:rsidR="00D006E2" w:rsidRPr="002124C1">
        <w:rPr>
          <w:rFonts w:cstheme="minorHAnsi"/>
          <w:b/>
          <w:color w:val="4F81BD" w:themeColor="accent1"/>
          <w:sz w:val="26"/>
          <w:szCs w:val="26"/>
        </w:rPr>
        <w:t>Walmart</w:t>
      </w:r>
      <w:proofErr w:type="spellEnd"/>
      <w:r w:rsidR="00D006E2" w:rsidRPr="002124C1">
        <w:rPr>
          <w:rFonts w:cstheme="minorHAnsi"/>
          <w:b/>
          <w:color w:val="4F81BD" w:themeColor="accent1"/>
          <w:sz w:val="26"/>
          <w:szCs w:val="26"/>
        </w:rPr>
        <w:t xml:space="preserve"> sales data analysis</w:t>
      </w:r>
      <w:r w:rsidR="00D006E2" w:rsidRPr="00570F38">
        <w:rPr>
          <w:rFonts w:cstheme="minorHAnsi"/>
          <w:b/>
          <w:sz w:val="28"/>
          <w:szCs w:val="28"/>
        </w:rPr>
        <w:t>:</w:t>
      </w:r>
    </w:p>
    <w:p w:rsidR="00D006E2" w:rsidRPr="002124C1" w:rsidRDefault="00D006E2" w:rsidP="00D006E2">
      <w:pPr>
        <w:rPr>
          <w:rFonts w:cstheme="minorHAnsi"/>
          <w:color w:val="4F81BD" w:themeColor="accent1"/>
          <w:sz w:val="26"/>
          <w:szCs w:val="26"/>
        </w:rPr>
      </w:pPr>
      <w:r w:rsidRPr="002124C1">
        <w:rPr>
          <w:rFonts w:cstheme="minorHAnsi"/>
          <w:bCs/>
          <w:color w:val="4F81BD" w:themeColor="accent1"/>
          <w:sz w:val="26"/>
          <w:szCs w:val="26"/>
        </w:rPr>
        <w:t>Cities and Branches:</w:t>
      </w:r>
    </w:p>
    <w:p w:rsidR="00570F38" w:rsidRPr="002124C1" w:rsidRDefault="00570F38" w:rsidP="002124C1">
      <w:pPr>
        <w:numPr>
          <w:ilvl w:val="0"/>
          <w:numId w:val="6"/>
        </w:numPr>
        <w:rPr>
          <w:rFonts w:cstheme="minorHAnsi"/>
        </w:rPr>
      </w:pPr>
      <w:r>
        <w:rPr>
          <w:rFonts w:cstheme="minorHAnsi"/>
        </w:rPr>
        <w:t>There are 3</w:t>
      </w:r>
      <w:r w:rsidR="00D006E2" w:rsidRPr="00570F38">
        <w:rPr>
          <w:rFonts w:cstheme="minorHAnsi"/>
        </w:rPr>
        <w:t xml:space="preserve"> unique cities represented </w:t>
      </w:r>
      <w:r>
        <w:rPr>
          <w:rFonts w:cstheme="minorHAnsi"/>
        </w:rPr>
        <w:t>in the data.</w:t>
      </w:r>
    </w:p>
    <w:p w:rsidR="00D006E2" w:rsidRPr="00570F38" w:rsidRDefault="00D006E2" w:rsidP="00D006E2">
      <w:pPr>
        <w:numPr>
          <w:ilvl w:val="0"/>
          <w:numId w:val="6"/>
        </w:numPr>
        <w:rPr>
          <w:rFonts w:cstheme="minorHAnsi"/>
        </w:rPr>
      </w:pPr>
      <w:r w:rsidRPr="00570F38">
        <w:rPr>
          <w:rFonts w:cstheme="minorHAnsi"/>
        </w:rPr>
        <w:t xml:space="preserve">The data provides insights into the location of each </w:t>
      </w:r>
      <w:proofErr w:type="spellStart"/>
      <w:proofErr w:type="gramStart"/>
      <w:r w:rsidRPr="00570F38">
        <w:rPr>
          <w:rFonts w:cstheme="minorHAnsi"/>
        </w:rPr>
        <w:t>Walmart</w:t>
      </w:r>
      <w:proofErr w:type="spellEnd"/>
      <w:r w:rsidRPr="00570F38">
        <w:rPr>
          <w:rFonts w:cstheme="minorHAnsi"/>
        </w:rPr>
        <w:t xml:space="preserve"> </w:t>
      </w:r>
      <w:r w:rsidR="00850292">
        <w:rPr>
          <w:rFonts w:cstheme="minorHAnsi"/>
        </w:rPr>
        <w:t xml:space="preserve"> </w:t>
      </w:r>
      <w:r w:rsidRPr="00570F38">
        <w:rPr>
          <w:rFonts w:cstheme="minorHAnsi"/>
        </w:rPr>
        <w:t>branch</w:t>
      </w:r>
      <w:proofErr w:type="gramEnd"/>
      <w:r w:rsidR="00850292">
        <w:rPr>
          <w:rFonts w:cstheme="minorHAnsi"/>
        </w:rPr>
        <w:t xml:space="preserve"> , branches are A,B,C</w:t>
      </w:r>
      <w:r w:rsidRPr="00570F38">
        <w:rPr>
          <w:rFonts w:cstheme="minorHAnsi"/>
        </w:rPr>
        <w:t>, allowing for targeted analysis and decision-making.</w:t>
      </w:r>
    </w:p>
    <w:p w:rsidR="00D006E2" w:rsidRPr="002124C1" w:rsidRDefault="00D006E2" w:rsidP="00D006E2">
      <w:pPr>
        <w:rPr>
          <w:rFonts w:cstheme="minorHAnsi"/>
          <w:color w:val="4F81BD" w:themeColor="accent1"/>
          <w:sz w:val="26"/>
          <w:szCs w:val="26"/>
        </w:rPr>
      </w:pPr>
      <w:r w:rsidRPr="002124C1">
        <w:rPr>
          <w:rFonts w:cstheme="minorHAnsi"/>
          <w:bCs/>
          <w:color w:val="4F81BD" w:themeColor="accent1"/>
          <w:sz w:val="26"/>
          <w:szCs w:val="26"/>
        </w:rPr>
        <w:t>Products:</w:t>
      </w:r>
    </w:p>
    <w:p w:rsidR="00D006E2" w:rsidRDefault="00570F38" w:rsidP="00D006E2">
      <w:pPr>
        <w:numPr>
          <w:ilvl w:val="0"/>
          <w:numId w:val="7"/>
        </w:numPr>
        <w:rPr>
          <w:rFonts w:cstheme="minorHAnsi"/>
        </w:rPr>
      </w:pPr>
      <w:r>
        <w:rPr>
          <w:rFonts w:cstheme="minorHAnsi"/>
        </w:rPr>
        <w:t>There are 6</w:t>
      </w:r>
      <w:r w:rsidR="00D006E2" w:rsidRPr="00570F38">
        <w:rPr>
          <w:rFonts w:cstheme="minorHAnsi"/>
        </w:rPr>
        <w:t xml:space="preserve"> unique product lines available at </w:t>
      </w:r>
      <w:proofErr w:type="spellStart"/>
      <w:r w:rsidR="00D006E2" w:rsidRPr="00570F38">
        <w:rPr>
          <w:rFonts w:cstheme="minorHAnsi"/>
        </w:rPr>
        <w:t>Walmart</w:t>
      </w:r>
      <w:proofErr w:type="spellEnd"/>
      <w:r w:rsidR="00D006E2" w:rsidRPr="00570F38">
        <w:rPr>
          <w:rFonts w:cstheme="minorHAnsi"/>
        </w:rPr>
        <w:t>, showcasing the diversity of offerings.</w:t>
      </w:r>
    </w:p>
    <w:p w:rsidR="00570F38" w:rsidRPr="00570F38" w:rsidRDefault="00570F38" w:rsidP="00570F38">
      <w:pPr>
        <w:ind w:left="720"/>
        <w:rPr>
          <w:rFonts w:cstheme="minorHAnsi"/>
        </w:rPr>
      </w:pPr>
    </w:p>
    <w:p w:rsidR="00D006E2" w:rsidRPr="00570F38" w:rsidRDefault="00D006E2" w:rsidP="00D006E2">
      <w:pPr>
        <w:numPr>
          <w:ilvl w:val="0"/>
          <w:numId w:val="7"/>
        </w:numPr>
        <w:rPr>
          <w:rFonts w:cstheme="minorHAnsi"/>
        </w:rPr>
      </w:pPr>
      <w:r w:rsidRPr="00570F38">
        <w:rPr>
          <w:rFonts w:cstheme="minorHAnsi"/>
        </w:rPr>
        <w:t>The most common pa</w:t>
      </w:r>
      <w:r w:rsidR="00570F38">
        <w:rPr>
          <w:rFonts w:cstheme="minorHAnsi"/>
        </w:rPr>
        <w:t xml:space="preserve">yment method is </w:t>
      </w:r>
      <w:proofErr w:type="spellStart"/>
      <w:r w:rsidR="00570F38">
        <w:rPr>
          <w:rFonts w:cstheme="minorHAnsi"/>
        </w:rPr>
        <w:t>Ewallet</w:t>
      </w:r>
      <w:proofErr w:type="spellEnd"/>
      <w:r w:rsidRPr="00570F38">
        <w:rPr>
          <w:rFonts w:cstheme="minorHAnsi"/>
        </w:rPr>
        <w:t xml:space="preserve">, indicating preferred transactional </w:t>
      </w:r>
      <w:proofErr w:type="spellStart"/>
      <w:r w:rsidRPr="00570F38">
        <w:rPr>
          <w:rFonts w:cstheme="minorHAnsi"/>
        </w:rPr>
        <w:t>behavior</w:t>
      </w:r>
      <w:proofErr w:type="spellEnd"/>
      <w:r w:rsidRPr="00570F38">
        <w:rPr>
          <w:rFonts w:cstheme="minorHAnsi"/>
        </w:rPr>
        <w:t xml:space="preserve"> among customers.</w:t>
      </w:r>
    </w:p>
    <w:p w:rsidR="00D006E2" w:rsidRPr="00570F38" w:rsidRDefault="00D006E2" w:rsidP="00D006E2">
      <w:pPr>
        <w:numPr>
          <w:ilvl w:val="0"/>
          <w:numId w:val="7"/>
        </w:numPr>
        <w:rPr>
          <w:rFonts w:cstheme="minorHAnsi"/>
        </w:rPr>
      </w:pPr>
      <w:r w:rsidRPr="00570F38">
        <w:rPr>
          <w:rFonts w:cstheme="minorHAnsi"/>
        </w:rPr>
        <w:t>The top-sellin</w:t>
      </w:r>
      <w:r w:rsidR="00570F38">
        <w:rPr>
          <w:rFonts w:cstheme="minorHAnsi"/>
        </w:rPr>
        <w:t xml:space="preserve">g product line is Fashion and </w:t>
      </w:r>
      <w:proofErr w:type="spellStart"/>
      <w:r w:rsidR="00570F38">
        <w:rPr>
          <w:rFonts w:cstheme="minorHAnsi"/>
        </w:rPr>
        <w:t>Acessories</w:t>
      </w:r>
      <w:proofErr w:type="spellEnd"/>
      <w:r w:rsidRPr="00570F38">
        <w:rPr>
          <w:rFonts w:cstheme="minorHAnsi"/>
        </w:rPr>
        <w:t>, highlighting consumer demand and popularity.</w:t>
      </w:r>
    </w:p>
    <w:p w:rsidR="00D006E2" w:rsidRPr="00570F38" w:rsidRDefault="00D006E2" w:rsidP="00D006E2">
      <w:pPr>
        <w:numPr>
          <w:ilvl w:val="0"/>
          <w:numId w:val="7"/>
        </w:numPr>
        <w:rPr>
          <w:rFonts w:cstheme="minorHAnsi"/>
        </w:rPr>
      </w:pPr>
      <w:r w:rsidRPr="00570F38">
        <w:rPr>
          <w:rFonts w:cstheme="minorHAnsi"/>
        </w:rPr>
        <w:t>Reve</w:t>
      </w:r>
      <w:r w:rsidR="007649CD">
        <w:rPr>
          <w:rFonts w:cstheme="minorHAnsi"/>
        </w:rPr>
        <w:t>nue varies by month, with January</w:t>
      </w:r>
      <w:r w:rsidRPr="00570F38">
        <w:rPr>
          <w:rFonts w:cstheme="minorHAnsi"/>
        </w:rPr>
        <w:t xml:space="preserve"> seeing the highest total revenue, indicating seasonal trends.</w:t>
      </w:r>
    </w:p>
    <w:p w:rsidR="00D006E2" w:rsidRPr="00570F38" w:rsidRDefault="007649CD" w:rsidP="00D006E2">
      <w:pPr>
        <w:numPr>
          <w:ilvl w:val="0"/>
          <w:numId w:val="7"/>
        </w:numPr>
        <w:rPr>
          <w:rFonts w:cstheme="minorHAnsi"/>
        </w:rPr>
      </w:pPr>
      <w:r>
        <w:rPr>
          <w:rFonts w:cstheme="minorHAnsi"/>
        </w:rPr>
        <w:t xml:space="preserve">January </w:t>
      </w:r>
      <w:r w:rsidR="00D006E2" w:rsidRPr="00570F38">
        <w:rPr>
          <w:rFonts w:cstheme="minorHAnsi"/>
        </w:rPr>
        <w:t>had the largest Cost of Goods Sold (COGS), suggesting potential areas for cost optimization.</w:t>
      </w:r>
    </w:p>
    <w:p w:rsidR="00D006E2" w:rsidRPr="00570F38" w:rsidRDefault="007649CD" w:rsidP="00D006E2">
      <w:pPr>
        <w:numPr>
          <w:ilvl w:val="0"/>
          <w:numId w:val="7"/>
        </w:numPr>
        <w:rPr>
          <w:rFonts w:cstheme="minorHAnsi"/>
        </w:rPr>
      </w:pPr>
      <w:r>
        <w:rPr>
          <w:rFonts w:cstheme="minorHAnsi"/>
        </w:rPr>
        <w:t xml:space="preserve">Food and </w:t>
      </w:r>
      <w:proofErr w:type="gramStart"/>
      <w:r>
        <w:rPr>
          <w:rFonts w:cstheme="minorHAnsi"/>
        </w:rPr>
        <w:t xml:space="preserve">beverages </w:t>
      </w:r>
      <w:r w:rsidR="00D006E2" w:rsidRPr="00570F38">
        <w:rPr>
          <w:rFonts w:cstheme="minorHAnsi"/>
        </w:rPr>
        <w:t xml:space="preserve"> generated</w:t>
      </w:r>
      <w:proofErr w:type="gramEnd"/>
      <w:r w:rsidR="00D006E2" w:rsidRPr="00570F38">
        <w:rPr>
          <w:rFonts w:cstheme="minorHAnsi"/>
        </w:rPr>
        <w:t xml:space="preserve"> the largest revenue, underscoring its importance to </w:t>
      </w:r>
      <w:proofErr w:type="spellStart"/>
      <w:r w:rsidR="00D006E2" w:rsidRPr="00570F38">
        <w:rPr>
          <w:rFonts w:cstheme="minorHAnsi"/>
        </w:rPr>
        <w:t>Walmart's</w:t>
      </w:r>
      <w:proofErr w:type="spellEnd"/>
      <w:r w:rsidR="00D006E2" w:rsidRPr="00570F38">
        <w:rPr>
          <w:rFonts w:cstheme="minorHAnsi"/>
        </w:rPr>
        <w:t xml:space="preserve"> sales performance.</w:t>
      </w:r>
    </w:p>
    <w:p w:rsidR="00D006E2" w:rsidRPr="00570F38" w:rsidRDefault="00D006E2" w:rsidP="00D006E2">
      <w:pPr>
        <w:numPr>
          <w:ilvl w:val="0"/>
          <w:numId w:val="7"/>
        </w:numPr>
        <w:rPr>
          <w:rFonts w:cstheme="minorHAnsi"/>
        </w:rPr>
      </w:pPr>
      <w:r w:rsidRPr="00570F38">
        <w:rPr>
          <w:rFonts w:cstheme="minorHAnsi"/>
        </w:rPr>
        <w:t>The city w</w:t>
      </w:r>
      <w:r w:rsidR="007649CD">
        <w:rPr>
          <w:rFonts w:cstheme="minorHAnsi"/>
        </w:rPr>
        <w:t xml:space="preserve">ith the largest revenue is </w:t>
      </w:r>
      <w:proofErr w:type="spellStart"/>
      <w:r w:rsidR="007649CD" w:rsidRPr="007649CD">
        <w:rPr>
          <w:rFonts w:cstheme="minorHAnsi"/>
        </w:rPr>
        <w:t>Naypyitaw</w:t>
      </w:r>
      <w:proofErr w:type="spellEnd"/>
      <w:r w:rsidRPr="00570F38">
        <w:rPr>
          <w:rFonts w:cstheme="minorHAnsi"/>
        </w:rPr>
        <w:t>, indicating significant economic activity.</w:t>
      </w:r>
    </w:p>
    <w:p w:rsidR="00D006E2" w:rsidRPr="002124C1" w:rsidRDefault="00D006E2" w:rsidP="00D006E2">
      <w:pPr>
        <w:rPr>
          <w:rFonts w:cstheme="minorHAnsi"/>
          <w:color w:val="4F81BD" w:themeColor="accent1"/>
          <w:sz w:val="26"/>
          <w:szCs w:val="26"/>
        </w:rPr>
      </w:pPr>
      <w:r w:rsidRPr="002124C1">
        <w:rPr>
          <w:rFonts w:cstheme="minorHAnsi"/>
          <w:bCs/>
          <w:color w:val="4F81BD" w:themeColor="accent1"/>
          <w:sz w:val="26"/>
          <w:szCs w:val="26"/>
        </w:rPr>
        <w:t>Customer Insights:</w:t>
      </w:r>
    </w:p>
    <w:p w:rsidR="00D006E2" w:rsidRPr="00570F38" w:rsidRDefault="007649CD" w:rsidP="00D006E2">
      <w:pPr>
        <w:numPr>
          <w:ilvl w:val="0"/>
          <w:numId w:val="8"/>
        </w:numPr>
        <w:rPr>
          <w:rFonts w:cstheme="minorHAnsi"/>
        </w:rPr>
      </w:pPr>
      <w:r>
        <w:rPr>
          <w:rFonts w:cstheme="minorHAnsi"/>
        </w:rPr>
        <w:lastRenderedPageBreak/>
        <w:t xml:space="preserve">Home and Lifestyle </w:t>
      </w:r>
      <w:r w:rsidR="00D006E2" w:rsidRPr="00570F38">
        <w:rPr>
          <w:rFonts w:cstheme="minorHAnsi"/>
        </w:rPr>
        <w:t>had the largest Value Added Tax (VAT), suggesting potential areas for tax optimization.</w:t>
      </w:r>
    </w:p>
    <w:p w:rsidR="00D006E2" w:rsidRPr="00570F38" w:rsidRDefault="00D006E2" w:rsidP="00D006E2">
      <w:pPr>
        <w:numPr>
          <w:ilvl w:val="0"/>
          <w:numId w:val="8"/>
        </w:numPr>
        <w:rPr>
          <w:rFonts w:cstheme="minorHAnsi"/>
        </w:rPr>
      </w:pPr>
      <w:r w:rsidRPr="00570F38">
        <w:rPr>
          <w:rFonts w:cstheme="minorHAnsi"/>
        </w:rPr>
        <w:t>Products classified as "Good" outperformed the average sales, indicating strong performance in certain product lines.</w:t>
      </w:r>
    </w:p>
    <w:p w:rsidR="00D006E2" w:rsidRPr="00570F38" w:rsidRDefault="007649CD" w:rsidP="00D006E2">
      <w:pPr>
        <w:numPr>
          <w:ilvl w:val="0"/>
          <w:numId w:val="8"/>
        </w:numPr>
        <w:rPr>
          <w:rFonts w:cstheme="minorHAnsi"/>
        </w:rPr>
      </w:pPr>
      <w:r>
        <w:rPr>
          <w:rFonts w:cstheme="minorHAnsi"/>
        </w:rPr>
        <w:t xml:space="preserve">C Branch </w:t>
      </w:r>
      <w:r w:rsidR="00D006E2" w:rsidRPr="00570F38">
        <w:rPr>
          <w:rFonts w:cstheme="minorHAnsi"/>
        </w:rPr>
        <w:t>sold more products than the average, suggesting potential areas for sales improvement.</w:t>
      </w:r>
    </w:p>
    <w:p w:rsidR="00D006E2" w:rsidRPr="00570F38" w:rsidRDefault="00D006E2" w:rsidP="00D006E2">
      <w:pPr>
        <w:numPr>
          <w:ilvl w:val="0"/>
          <w:numId w:val="8"/>
        </w:numPr>
        <w:rPr>
          <w:rFonts w:cstheme="minorHAnsi"/>
        </w:rPr>
      </w:pPr>
      <w:r w:rsidRPr="00570F38">
        <w:rPr>
          <w:rFonts w:cstheme="minorHAnsi"/>
        </w:rPr>
        <w:t xml:space="preserve">The most common </w:t>
      </w:r>
      <w:r w:rsidR="007649CD">
        <w:rPr>
          <w:rFonts w:cstheme="minorHAnsi"/>
        </w:rPr>
        <w:t xml:space="preserve">product line purchased by females is Fashion </w:t>
      </w:r>
      <w:proofErr w:type="spellStart"/>
      <w:r w:rsidR="007649CD">
        <w:rPr>
          <w:rFonts w:cstheme="minorHAnsi"/>
        </w:rPr>
        <w:t>assesories</w:t>
      </w:r>
      <w:proofErr w:type="spellEnd"/>
      <w:r w:rsidR="007649CD">
        <w:rPr>
          <w:rFonts w:cstheme="minorHAnsi"/>
        </w:rPr>
        <w:t xml:space="preserve">, indicating and by male </w:t>
      </w:r>
      <w:proofErr w:type="gramStart"/>
      <w:r w:rsidR="007649CD">
        <w:rPr>
          <w:rFonts w:cstheme="minorHAnsi"/>
        </w:rPr>
        <w:t>is health and beauty</w:t>
      </w:r>
      <w:r w:rsidRPr="00570F38">
        <w:rPr>
          <w:rFonts w:cstheme="minorHAnsi"/>
        </w:rPr>
        <w:t xml:space="preserve"> preferences</w:t>
      </w:r>
      <w:proofErr w:type="gramEnd"/>
      <w:r w:rsidRPr="00570F38">
        <w:rPr>
          <w:rFonts w:cstheme="minorHAnsi"/>
        </w:rPr>
        <w:t xml:space="preserve"> in purchasing </w:t>
      </w:r>
      <w:proofErr w:type="spellStart"/>
      <w:r w:rsidRPr="00570F38">
        <w:rPr>
          <w:rFonts w:cstheme="minorHAnsi"/>
        </w:rPr>
        <w:t>behavior</w:t>
      </w:r>
      <w:proofErr w:type="spellEnd"/>
      <w:r w:rsidRPr="00570F38">
        <w:rPr>
          <w:rFonts w:cstheme="minorHAnsi"/>
        </w:rPr>
        <w:t>.</w:t>
      </w:r>
    </w:p>
    <w:p w:rsidR="00D006E2" w:rsidRPr="00570F38" w:rsidRDefault="00D006E2" w:rsidP="00D006E2">
      <w:pPr>
        <w:numPr>
          <w:ilvl w:val="0"/>
          <w:numId w:val="8"/>
        </w:numPr>
        <w:rPr>
          <w:rFonts w:cstheme="minorHAnsi"/>
        </w:rPr>
      </w:pPr>
      <w:r w:rsidRPr="00570F38">
        <w:rPr>
          <w:rFonts w:cstheme="minorHAnsi"/>
        </w:rPr>
        <w:t xml:space="preserve">The average rating of each product </w:t>
      </w:r>
      <w:r w:rsidR="007649CD">
        <w:rPr>
          <w:rFonts w:cstheme="minorHAnsi"/>
        </w:rPr>
        <w:t>line varies, with Food and beverages</w:t>
      </w:r>
      <w:r w:rsidRPr="00570F38">
        <w:rPr>
          <w:rFonts w:cstheme="minorHAnsi"/>
        </w:rPr>
        <w:t xml:space="preserve"> having the highest rating, indicating customer satisfaction.</w:t>
      </w:r>
    </w:p>
    <w:p w:rsidR="00D006E2" w:rsidRPr="00570F38" w:rsidRDefault="00D006E2" w:rsidP="00D006E2">
      <w:pPr>
        <w:numPr>
          <w:ilvl w:val="0"/>
          <w:numId w:val="8"/>
        </w:numPr>
        <w:rPr>
          <w:rFonts w:cstheme="minorHAnsi"/>
        </w:rPr>
      </w:pPr>
      <w:r w:rsidRPr="00570F38">
        <w:rPr>
          <w:rFonts w:cstheme="minorHAnsi"/>
        </w:rPr>
        <w:t xml:space="preserve">Customer types vary in their contribution </w:t>
      </w:r>
      <w:r w:rsidR="007649CD">
        <w:rPr>
          <w:rFonts w:cstheme="minorHAnsi"/>
        </w:rPr>
        <w:t>to revenue, with Membership</w:t>
      </w:r>
      <w:r w:rsidRPr="00570F38">
        <w:rPr>
          <w:rFonts w:cstheme="minorHAnsi"/>
        </w:rPr>
        <w:t xml:space="preserve"> bringing the most revenue, guiding marketing and sales strategies.</w:t>
      </w:r>
    </w:p>
    <w:p w:rsidR="00D006E2" w:rsidRPr="00570F38" w:rsidRDefault="00D006E2" w:rsidP="00D006E2">
      <w:pPr>
        <w:numPr>
          <w:ilvl w:val="0"/>
          <w:numId w:val="8"/>
        </w:numPr>
        <w:rPr>
          <w:rFonts w:cstheme="minorHAnsi"/>
        </w:rPr>
      </w:pPr>
      <w:r w:rsidRPr="00570F38">
        <w:rPr>
          <w:rFonts w:cstheme="minorHAnsi"/>
        </w:rPr>
        <w:t>The cit</w:t>
      </w:r>
      <w:r w:rsidR="007649CD">
        <w:rPr>
          <w:rFonts w:cstheme="minorHAnsi"/>
        </w:rPr>
        <w:t xml:space="preserve">y with the largest VAT is </w:t>
      </w:r>
      <w:proofErr w:type="spellStart"/>
      <w:r w:rsidR="007649CD">
        <w:rPr>
          <w:rFonts w:cstheme="minorHAnsi"/>
        </w:rPr>
        <w:t>Naypyitaw</w:t>
      </w:r>
      <w:proofErr w:type="spellEnd"/>
      <w:r w:rsidRPr="00570F38">
        <w:rPr>
          <w:rFonts w:cstheme="minorHAnsi"/>
        </w:rPr>
        <w:t>, highlighting tax implications across locations.</w:t>
      </w:r>
    </w:p>
    <w:p w:rsidR="00D006E2" w:rsidRPr="00570F38" w:rsidRDefault="007649CD" w:rsidP="00D006E2">
      <w:pPr>
        <w:numPr>
          <w:ilvl w:val="0"/>
          <w:numId w:val="8"/>
        </w:numPr>
        <w:rPr>
          <w:rFonts w:cstheme="minorHAnsi"/>
        </w:rPr>
      </w:pPr>
      <w:r>
        <w:rPr>
          <w:rFonts w:cstheme="minorHAnsi"/>
        </w:rPr>
        <w:t>Member, customer type</w:t>
      </w:r>
      <w:r w:rsidR="00D006E2" w:rsidRPr="00570F38">
        <w:rPr>
          <w:rFonts w:cstheme="minorHAnsi"/>
        </w:rPr>
        <w:t xml:space="preserve"> pays the most in VAT, indicating differential tax burdens among customer segments.</w:t>
      </w:r>
    </w:p>
    <w:p w:rsidR="00FA2406" w:rsidRPr="002124C1" w:rsidRDefault="00FA2406" w:rsidP="00836F41">
      <w:pPr>
        <w:pStyle w:val="Heading1"/>
        <w:rPr>
          <w:rFonts w:asciiTheme="minorHAnsi" w:eastAsiaTheme="minorHAnsi" w:hAnsiTheme="minorHAnsi" w:cstheme="minorHAnsi"/>
          <w:sz w:val="30"/>
          <w:szCs w:val="30"/>
        </w:rPr>
      </w:pPr>
      <w:r w:rsidRPr="00570F38">
        <w:t xml:space="preserve">  </w:t>
      </w:r>
      <w:r w:rsidRPr="002124C1">
        <w:rPr>
          <w:rFonts w:asciiTheme="minorHAnsi" w:eastAsiaTheme="minorHAnsi" w:hAnsiTheme="minorHAnsi" w:cstheme="minorHAnsi"/>
          <w:color w:val="4F81BD" w:themeColor="accent1"/>
          <w:sz w:val="30"/>
          <w:szCs w:val="30"/>
        </w:rPr>
        <w:t>References:</w:t>
      </w:r>
    </w:p>
    <w:p w:rsidR="00FA2406" w:rsidRPr="00570F38" w:rsidRDefault="00FA2406" w:rsidP="00FA2406">
      <w:pPr>
        <w:numPr>
          <w:ilvl w:val="0"/>
          <w:numId w:val="10"/>
        </w:numPr>
        <w:rPr>
          <w:rFonts w:cstheme="minorHAnsi"/>
        </w:rPr>
      </w:pPr>
      <w:r w:rsidRPr="00570F38">
        <w:rPr>
          <w:rFonts w:cstheme="minorHAnsi"/>
        </w:rPr>
        <w:t xml:space="preserve">Links to resources used : </w:t>
      </w:r>
    </w:p>
    <w:p w:rsidR="00FA2406" w:rsidRPr="00570F38" w:rsidRDefault="00FA2406" w:rsidP="00FA2406">
      <w:pPr>
        <w:numPr>
          <w:ilvl w:val="0"/>
          <w:numId w:val="10"/>
        </w:numPr>
        <w:rPr>
          <w:rFonts w:cstheme="minorHAnsi"/>
        </w:rPr>
      </w:pPr>
      <w:hyperlink r:id="rId6" w:history="1">
        <w:r w:rsidRPr="00570F38">
          <w:rPr>
            <w:rStyle w:val="Hyperlink"/>
            <w:rFonts w:cstheme="minorHAnsi"/>
          </w:rPr>
          <w:t>https://www.youtube.com/watch?v=hlGoQC332VM</w:t>
        </w:r>
      </w:hyperlink>
    </w:p>
    <w:p w:rsidR="00FA2406" w:rsidRPr="00570F38" w:rsidRDefault="00FA2406" w:rsidP="00FA2406">
      <w:pPr>
        <w:numPr>
          <w:ilvl w:val="0"/>
          <w:numId w:val="10"/>
        </w:numPr>
        <w:rPr>
          <w:rFonts w:cstheme="minorHAnsi"/>
        </w:rPr>
      </w:pPr>
      <w:hyperlink r:id="rId7" w:history="1">
        <w:r w:rsidRPr="00570F38">
          <w:rPr>
            <w:rStyle w:val="Hyperlink"/>
            <w:rFonts w:cstheme="minorHAnsi"/>
          </w:rPr>
          <w:t>https://www.youtube.com/watch?v=36fBGMT0tuE</w:t>
        </w:r>
      </w:hyperlink>
    </w:p>
    <w:p w:rsidR="009D442A" w:rsidRPr="00570F38" w:rsidRDefault="009D442A" w:rsidP="009D442A">
      <w:pPr>
        <w:rPr>
          <w:rFonts w:cstheme="minorHAnsi"/>
          <w:b/>
          <w:vanish/>
        </w:rPr>
      </w:pPr>
      <w:r w:rsidRPr="00570F38">
        <w:rPr>
          <w:rFonts w:cstheme="minorHAnsi"/>
          <w:b/>
          <w:vanish/>
        </w:rPr>
        <w:t>Top of Form</w:t>
      </w:r>
    </w:p>
    <w:p w:rsidR="00D006E2" w:rsidRPr="00570F38" w:rsidRDefault="00D006E2">
      <w:pPr>
        <w:rPr>
          <w:rFonts w:cstheme="minorHAnsi"/>
          <w:b/>
        </w:rPr>
      </w:pPr>
    </w:p>
    <w:sectPr w:rsidR="00D006E2" w:rsidRPr="00570F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951DF"/>
    <w:multiLevelType w:val="multilevel"/>
    <w:tmpl w:val="2FE6E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4E56E6C"/>
    <w:multiLevelType w:val="multilevel"/>
    <w:tmpl w:val="DE26E5B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2881626"/>
    <w:multiLevelType w:val="multilevel"/>
    <w:tmpl w:val="E8523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57677E1"/>
    <w:multiLevelType w:val="multilevel"/>
    <w:tmpl w:val="7CD80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C727F98"/>
    <w:multiLevelType w:val="multilevel"/>
    <w:tmpl w:val="605051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5B7709C"/>
    <w:multiLevelType w:val="multilevel"/>
    <w:tmpl w:val="D8F26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6800FBD"/>
    <w:multiLevelType w:val="multilevel"/>
    <w:tmpl w:val="0EECDFE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75A3BB2"/>
    <w:multiLevelType w:val="multilevel"/>
    <w:tmpl w:val="B59A6B5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1E97226"/>
    <w:multiLevelType w:val="multilevel"/>
    <w:tmpl w:val="FC90CA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0B108F8"/>
    <w:multiLevelType w:val="multilevel"/>
    <w:tmpl w:val="8AB83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7"/>
  </w:num>
  <w:num w:numId="3">
    <w:abstractNumId w:val="8"/>
  </w:num>
  <w:num w:numId="4">
    <w:abstractNumId w:val="6"/>
  </w:num>
  <w:num w:numId="5">
    <w:abstractNumId w:val="1"/>
  </w:num>
  <w:num w:numId="6">
    <w:abstractNumId w:val="2"/>
  </w:num>
  <w:num w:numId="7">
    <w:abstractNumId w:val="3"/>
  </w:num>
  <w:num w:numId="8">
    <w:abstractNumId w:val="9"/>
  </w:num>
  <w:num w:numId="9">
    <w:abstractNumId w:val="4"/>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424B"/>
    <w:rsid w:val="002124C1"/>
    <w:rsid w:val="003126B0"/>
    <w:rsid w:val="003B57F5"/>
    <w:rsid w:val="00570F38"/>
    <w:rsid w:val="007649CD"/>
    <w:rsid w:val="00836F41"/>
    <w:rsid w:val="00850292"/>
    <w:rsid w:val="009954C1"/>
    <w:rsid w:val="009D442A"/>
    <w:rsid w:val="00A72267"/>
    <w:rsid w:val="00AC15E4"/>
    <w:rsid w:val="00B6424B"/>
    <w:rsid w:val="00D006E2"/>
    <w:rsid w:val="00FA24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C15E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D006E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6424B"/>
    <w:rPr>
      <w:b/>
      <w:bCs/>
    </w:rPr>
  </w:style>
  <w:style w:type="paragraph" w:styleId="NormalWeb">
    <w:name w:val="Normal (Web)"/>
    <w:basedOn w:val="Normal"/>
    <w:uiPriority w:val="99"/>
    <w:semiHidden/>
    <w:unhideWhenUsed/>
    <w:rsid w:val="00A72267"/>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59"/>
    <w:rsid w:val="00A722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006E2"/>
    <w:rPr>
      <w:color w:val="0000FF"/>
      <w:u w:val="single"/>
    </w:rPr>
  </w:style>
  <w:style w:type="character" w:customStyle="1" w:styleId="Heading3Char">
    <w:name w:val="Heading 3 Char"/>
    <w:basedOn w:val="DefaultParagraphFont"/>
    <w:link w:val="Heading3"/>
    <w:uiPriority w:val="9"/>
    <w:rsid w:val="00D006E2"/>
    <w:rPr>
      <w:rFonts w:ascii="Times New Roman" w:eastAsia="Times New Roman" w:hAnsi="Times New Roman" w:cs="Times New Roman"/>
      <w:b/>
      <w:bCs/>
      <w:sz w:val="27"/>
      <w:szCs w:val="27"/>
      <w:lang w:eastAsia="en-IN"/>
    </w:rPr>
  </w:style>
  <w:style w:type="character" w:customStyle="1" w:styleId="Heading1Char">
    <w:name w:val="Heading 1 Char"/>
    <w:basedOn w:val="DefaultParagraphFont"/>
    <w:link w:val="Heading1"/>
    <w:uiPriority w:val="9"/>
    <w:rsid w:val="00AC15E4"/>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AC15E4"/>
    <w:pPr>
      <w:ind w:left="720"/>
      <w:contextualSpacing/>
    </w:pPr>
  </w:style>
  <w:style w:type="paragraph" w:styleId="BalloonText">
    <w:name w:val="Balloon Text"/>
    <w:basedOn w:val="Normal"/>
    <w:link w:val="BalloonTextChar"/>
    <w:uiPriority w:val="99"/>
    <w:semiHidden/>
    <w:unhideWhenUsed/>
    <w:rsid w:val="00570F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0F3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C15E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D006E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6424B"/>
    <w:rPr>
      <w:b/>
      <w:bCs/>
    </w:rPr>
  </w:style>
  <w:style w:type="paragraph" w:styleId="NormalWeb">
    <w:name w:val="Normal (Web)"/>
    <w:basedOn w:val="Normal"/>
    <w:uiPriority w:val="99"/>
    <w:semiHidden/>
    <w:unhideWhenUsed/>
    <w:rsid w:val="00A72267"/>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59"/>
    <w:rsid w:val="00A722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006E2"/>
    <w:rPr>
      <w:color w:val="0000FF"/>
      <w:u w:val="single"/>
    </w:rPr>
  </w:style>
  <w:style w:type="character" w:customStyle="1" w:styleId="Heading3Char">
    <w:name w:val="Heading 3 Char"/>
    <w:basedOn w:val="DefaultParagraphFont"/>
    <w:link w:val="Heading3"/>
    <w:uiPriority w:val="9"/>
    <w:rsid w:val="00D006E2"/>
    <w:rPr>
      <w:rFonts w:ascii="Times New Roman" w:eastAsia="Times New Roman" w:hAnsi="Times New Roman" w:cs="Times New Roman"/>
      <w:b/>
      <w:bCs/>
      <w:sz w:val="27"/>
      <w:szCs w:val="27"/>
      <w:lang w:eastAsia="en-IN"/>
    </w:rPr>
  </w:style>
  <w:style w:type="character" w:customStyle="1" w:styleId="Heading1Char">
    <w:name w:val="Heading 1 Char"/>
    <w:basedOn w:val="DefaultParagraphFont"/>
    <w:link w:val="Heading1"/>
    <w:uiPriority w:val="9"/>
    <w:rsid w:val="00AC15E4"/>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AC15E4"/>
    <w:pPr>
      <w:ind w:left="720"/>
      <w:contextualSpacing/>
    </w:pPr>
  </w:style>
  <w:style w:type="paragraph" w:styleId="BalloonText">
    <w:name w:val="Balloon Text"/>
    <w:basedOn w:val="Normal"/>
    <w:link w:val="BalloonTextChar"/>
    <w:uiPriority w:val="99"/>
    <w:semiHidden/>
    <w:unhideWhenUsed/>
    <w:rsid w:val="00570F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0F3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154244">
      <w:bodyDiv w:val="1"/>
      <w:marLeft w:val="0"/>
      <w:marRight w:val="0"/>
      <w:marTop w:val="0"/>
      <w:marBottom w:val="0"/>
      <w:divBdr>
        <w:top w:val="none" w:sz="0" w:space="0" w:color="auto"/>
        <w:left w:val="none" w:sz="0" w:space="0" w:color="auto"/>
        <w:bottom w:val="none" w:sz="0" w:space="0" w:color="auto"/>
        <w:right w:val="none" w:sz="0" w:space="0" w:color="auto"/>
      </w:divBdr>
    </w:div>
    <w:div w:id="73284248">
      <w:bodyDiv w:val="1"/>
      <w:marLeft w:val="0"/>
      <w:marRight w:val="0"/>
      <w:marTop w:val="0"/>
      <w:marBottom w:val="0"/>
      <w:divBdr>
        <w:top w:val="none" w:sz="0" w:space="0" w:color="auto"/>
        <w:left w:val="none" w:sz="0" w:space="0" w:color="auto"/>
        <w:bottom w:val="none" w:sz="0" w:space="0" w:color="auto"/>
        <w:right w:val="none" w:sz="0" w:space="0" w:color="auto"/>
      </w:divBdr>
      <w:divsChild>
        <w:div w:id="2014648830">
          <w:marLeft w:val="0"/>
          <w:marRight w:val="0"/>
          <w:marTop w:val="0"/>
          <w:marBottom w:val="0"/>
          <w:divBdr>
            <w:top w:val="single" w:sz="2" w:space="0" w:color="E3E3E3"/>
            <w:left w:val="single" w:sz="2" w:space="0" w:color="E3E3E3"/>
            <w:bottom w:val="single" w:sz="2" w:space="0" w:color="E3E3E3"/>
            <w:right w:val="single" w:sz="2" w:space="0" w:color="E3E3E3"/>
          </w:divBdr>
          <w:divsChild>
            <w:div w:id="372923752">
              <w:marLeft w:val="0"/>
              <w:marRight w:val="0"/>
              <w:marTop w:val="0"/>
              <w:marBottom w:val="0"/>
              <w:divBdr>
                <w:top w:val="single" w:sz="2" w:space="0" w:color="E3E3E3"/>
                <w:left w:val="single" w:sz="2" w:space="0" w:color="E3E3E3"/>
                <w:bottom w:val="single" w:sz="2" w:space="0" w:color="E3E3E3"/>
                <w:right w:val="single" w:sz="2" w:space="0" w:color="E3E3E3"/>
              </w:divBdr>
              <w:divsChild>
                <w:div w:id="611593837">
                  <w:marLeft w:val="0"/>
                  <w:marRight w:val="0"/>
                  <w:marTop w:val="0"/>
                  <w:marBottom w:val="0"/>
                  <w:divBdr>
                    <w:top w:val="single" w:sz="2" w:space="0" w:color="E3E3E3"/>
                    <w:left w:val="single" w:sz="2" w:space="0" w:color="E3E3E3"/>
                    <w:bottom w:val="single" w:sz="2" w:space="0" w:color="E3E3E3"/>
                    <w:right w:val="single" w:sz="2" w:space="0" w:color="E3E3E3"/>
                  </w:divBdr>
                  <w:divsChild>
                    <w:div w:id="1955162937">
                      <w:marLeft w:val="0"/>
                      <w:marRight w:val="0"/>
                      <w:marTop w:val="0"/>
                      <w:marBottom w:val="0"/>
                      <w:divBdr>
                        <w:top w:val="single" w:sz="2" w:space="0" w:color="E3E3E3"/>
                        <w:left w:val="single" w:sz="2" w:space="0" w:color="E3E3E3"/>
                        <w:bottom w:val="single" w:sz="2" w:space="0" w:color="E3E3E3"/>
                        <w:right w:val="single" w:sz="2" w:space="0" w:color="E3E3E3"/>
                      </w:divBdr>
                      <w:divsChild>
                        <w:div w:id="1994600651">
                          <w:marLeft w:val="0"/>
                          <w:marRight w:val="0"/>
                          <w:marTop w:val="0"/>
                          <w:marBottom w:val="0"/>
                          <w:divBdr>
                            <w:top w:val="single" w:sz="2" w:space="0" w:color="E3E3E3"/>
                            <w:left w:val="single" w:sz="2" w:space="0" w:color="E3E3E3"/>
                            <w:bottom w:val="single" w:sz="2" w:space="0" w:color="E3E3E3"/>
                            <w:right w:val="single" w:sz="2" w:space="0" w:color="E3E3E3"/>
                          </w:divBdr>
                          <w:divsChild>
                            <w:div w:id="1106581375">
                              <w:marLeft w:val="0"/>
                              <w:marRight w:val="0"/>
                              <w:marTop w:val="100"/>
                              <w:marBottom w:val="100"/>
                              <w:divBdr>
                                <w:top w:val="single" w:sz="2" w:space="0" w:color="E3E3E3"/>
                                <w:left w:val="single" w:sz="2" w:space="0" w:color="E3E3E3"/>
                                <w:bottom w:val="single" w:sz="2" w:space="0" w:color="E3E3E3"/>
                                <w:right w:val="single" w:sz="2" w:space="0" w:color="E3E3E3"/>
                              </w:divBdr>
                              <w:divsChild>
                                <w:div w:id="1819151936">
                                  <w:marLeft w:val="0"/>
                                  <w:marRight w:val="0"/>
                                  <w:marTop w:val="0"/>
                                  <w:marBottom w:val="0"/>
                                  <w:divBdr>
                                    <w:top w:val="single" w:sz="2" w:space="0" w:color="E3E3E3"/>
                                    <w:left w:val="single" w:sz="2" w:space="0" w:color="E3E3E3"/>
                                    <w:bottom w:val="single" w:sz="2" w:space="0" w:color="E3E3E3"/>
                                    <w:right w:val="single" w:sz="2" w:space="0" w:color="E3E3E3"/>
                                  </w:divBdr>
                                  <w:divsChild>
                                    <w:div w:id="1008287885">
                                      <w:marLeft w:val="0"/>
                                      <w:marRight w:val="0"/>
                                      <w:marTop w:val="0"/>
                                      <w:marBottom w:val="0"/>
                                      <w:divBdr>
                                        <w:top w:val="single" w:sz="2" w:space="0" w:color="E3E3E3"/>
                                        <w:left w:val="single" w:sz="2" w:space="0" w:color="E3E3E3"/>
                                        <w:bottom w:val="single" w:sz="2" w:space="0" w:color="E3E3E3"/>
                                        <w:right w:val="single" w:sz="2" w:space="0" w:color="E3E3E3"/>
                                      </w:divBdr>
                                      <w:divsChild>
                                        <w:div w:id="1010109866">
                                          <w:marLeft w:val="0"/>
                                          <w:marRight w:val="0"/>
                                          <w:marTop w:val="0"/>
                                          <w:marBottom w:val="0"/>
                                          <w:divBdr>
                                            <w:top w:val="single" w:sz="2" w:space="0" w:color="E3E3E3"/>
                                            <w:left w:val="single" w:sz="2" w:space="0" w:color="E3E3E3"/>
                                            <w:bottom w:val="single" w:sz="2" w:space="0" w:color="E3E3E3"/>
                                            <w:right w:val="single" w:sz="2" w:space="0" w:color="E3E3E3"/>
                                          </w:divBdr>
                                          <w:divsChild>
                                            <w:div w:id="2034109075">
                                              <w:marLeft w:val="0"/>
                                              <w:marRight w:val="0"/>
                                              <w:marTop w:val="0"/>
                                              <w:marBottom w:val="0"/>
                                              <w:divBdr>
                                                <w:top w:val="single" w:sz="2" w:space="0" w:color="E3E3E3"/>
                                                <w:left w:val="single" w:sz="2" w:space="0" w:color="E3E3E3"/>
                                                <w:bottom w:val="single" w:sz="2" w:space="0" w:color="E3E3E3"/>
                                                <w:right w:val="single" w:sz="2" w:space="0" w:color="E3E3E3"/>
                                              </w:divBdr>
                                              <w:divsChild>
                                                <w:div w:id="9571956">
                                                  <w:marLeft w:val="0"/>
                                                  <w:marRight w:val="0"/>
                                                  <w:marTop w:val="0"/>
                                                  <w:marBottom w:val="0"/>
                                                  <w:divBdr>
                                                    <w:top w:val="single" w:sz="2" w:space="0" w:color="E3E3E3"/>
                                                    <w:left w:val="single" w:sz="2" w:space="0" w:color="E3E3E3"/>
                                                    <w:bottom w:val="single" w:sz="2" w:space="0" w:color="E3E3E3"/>
                                                    <w:right w:val="single" w:sz="2" w:space="0" w:color="E3E3E3"/>
                                                  </w:divBdr>
                                                  <w:divsChild>
                                                    <w:div w:id="18806280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415831138">
          <w:marLeft w:val="0"/>
          <w:marRight w:val="0"/>
          <w:marTop w:val="0"/>
          <w:marBottom w:val="0"/>
          <w:divBdr>
            <w:top w:val="none" w:sz="0" w:space="0" w:color="auto"/>
            <w:left w:val="none" w:sz="0" w:space="0" w:color="auto"/>
            <w:bottom w:val="none" w:sz="0" w:space="0" w:color="auto"/>
            <w:right w:val="none" w:sz="0" w:space="0" w:color="auto"/>
          </w:divBdr>
        </w:div>
      </w:divsChild>
    </w:div>
    <w:div w:id="346828253">
      <w:bodyDiv w:val="1"/>
      <w:marLeft w:val="0"/>
      <w:marRight w:val="0"/>
      <w:marTop w:val="0"/>
      <w:marBottom w:val="0"/>
      <w:divBdr>
        <w:top w:val="none" w:sz="0" w:space="0" w:color="auto"/>
        <w:left w:val="none" w:sz="0" w:space="0" w:color="auto"/>
        <w:bottom w:val="none" w:sz="0" w:space="0" w:color="auto"/>
        <w:right w:val="none" w:sz="0" w:space="0" w:color="auto"/>
      </w:divBdr>
    </w:div>
    <w:div w:id="549264873">
      <w:bodyDiv w:val="1"/>
      <w:marLeft w:val="0"/>
      <w:marRight w:val="0"/>
      <w:marTop w:val="0"/>
      <w:marBottom w:val="0"/>
      <w:divBdr>
        <w:top w:val="none" w:sz="0" w:space="0" w:color="auto"/>
        <w:left w:val="none" w:sz="0" w:space="0" w:color="auto"/>
        <w:bottom w:val="none" w:sz="0" w:space="0" w:color="auto"/>
        <w:right w:val="none" w:sz="0" w:space="0" w:color="auto"/>
      </w:divBdr>
    </w:div>
    <w:div w:id="1016613505">
      <w:bodyDiv w:val="1"/>
      <w:marLeft w:val="0"/>
      <w:marRight w:val="0"/>
      <w:marTop w:val="0"/>
      <w:marBottom w:val="0"/>
      <w:divBdr>
        <w:top w:val="none" w:sz="0" w:space="0" w:color="auto"/>
        <w:left w:val="none" w:sz="0" w:space="0" w:color="auto"/>
        <w:bottom w:val="none" w:sz="0" w:space="0" w:color="auto"/>
        <w:right w:val="none" w:sz="0" w:space="0" w:color="auto"/>
      </w:divBdr>
    </w:div>
    <w:div w:id="1111045703">
      <w:bodyDiv w:val="1"/>
      <w:marLeft w:val="0"/>
      <w:marRight w:val="0"/>
      <w:marTop w:val="0"/>
      <w:marBottom w:val="0"/>
      <w:divBdr>
        <w:top w:val="none" w:sz="0" w:space="0" w:color="auto"/>
        <w:left w:val="none" w:sz="0" w:space="0" w:color="auto"/>
        <w:bottom w:val="none" w:sz="0" w:space="0" w:color="auto"/>
        <w:right w:val="none" w:sz="0" w:space="0" w:color="auto"/>
      </w:divBdr>
    </w:div>
    <w:div w:id="1360737586">
      <w:bodyDiv w:val="1"/>
      <w:marLeft w:val="0"/>
      <w:marRight w:val="0"/>
      <w:marTop w:val="0"/>
      <w:marBottom w:val="0"/>
      <w:divBdr>
        <w:top w:val="none" w:sz="0" w:space="0" w:color="auto"/>
        <w:left w:val="none" w:sz="0" w:space="0" w:color="auto"/>
        <w:bottom w:val="none" w:sz="0" w:space="0" w:color="auto"/>
        <w:right w:val="none" w:sz="0" w:space="0" w:color="auto"/>
      </w:divBdr>
    </w:div>
    <w:div w:id="1435320307">
      <w:bodyDiv w:val="1"/>
      <w:marLeft w:val="0"/>
      <w:marRight w:val="0"/>
      <w:marTop w:val="0"/>
      <w:marBottom w:val="0"/>
      <w:divBdr>
        <w:top w:val="none" w:sz="0" w:space="0" w:color="auto"/>
        <w:left w:val="none" w:sz="0" w:space="0" w:color="auto"/>
        <w:bottom w:val="none" w:sz="0" w:space="0" w:color="auto"/>
        <w:right w:val="none" w:sz="0" w:space="0" w:color="auto"/>
      </w:divBdr>
      <w:divsChild>
        <w:div w:id="648246142">
          <w:marLeft w:val="0"/>
          <w:marRight w:val="0"/>
          <w:marTop w:val="0"/>
          <w:marBottom w:val="0"/>
          <w:divBdr>
            <w:top w:val="none" w:sz="0" w:space="0" w:color="auto"/>
            <w:left w:val="none" w:sz="0" w:space="0" w:color="auto"/>
            <w:bottom w:val="none" w:sz="0" w:space="0" w:color="auto"/>
            <w:right w:val="none" w:sz="0" w:space="0" w:color="auto"/>
          </w:divBdr>
        </w:div>
        <w:div w:id="393242719">
          <w:blockQuote w:val="1"/>
          <w:marLeft w:val="0"/>
          <w:marRight w:val="0"/>
          <w:marTop w:val="0"/>
          <w:marBottom w:val="240"/>
          <w:divBdr>
            <w:top w:val="none" w:sz="0" w:space="0" w:color="auto"/>
            <w:left w:val="none" w:sz="0" w:space="0" w:color="auto"/>
            <w:bottom w:val="none" w:sz="0" w:space="0" w:color="auto"/>
            <w:right w:val="none" w:sz="0" w:space="0" w:color="auto"/>
          </w:divBdr>
        </w:div>
        <w:div w:id="1174998868">
          <w:blockQuote w:val="1"/>
          <w:marLeft w:val="0"/>
          <w:marRight w:val="0"/>
          <w:marTop w:val="0"/>
          <w:marBottom w:val="240"/>
          <w:divBdr>
            <w:top w:val="none" w:sz="0" w:space="0" w:color="auto"/>
            <w:left w:val="none" w:sz="0" w:space="0" w:color="auto"/>
            <w:bottom w:val="none" w:sz="0" w:space="0" w:color="auto"/>
            <w:right w:val="none" w:sz="0" w:space="0" w:color="auto"/>
          </w:divBdr>
        </w:div>
        <w:div w:id="780104691">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1611548915">
      <w:bodyDiv w:val="1"/>
      <w:marLeft w:val="0"/>
      <w:marRight w:val="0"/>
      <w:marTop w:val="0"/>
      <w:marBottom w:val="0"/>
      <w:divBdr>
        <w:top w:val="none" w:sz="0" w:space="0" w:color="auto"/>
        <w:left w:val="none" w:sz="0" w:space="0" w:color="auto"/>
        <w:bottom w:val="none" w:sz="0" w:space="0" w:color="auto"/>
        <w:right w:val="none" w:sz="0" w:space="0" w:color="auto"/>
      </w:divBdr>
    </w:div>
    <w:div w:id="1640987519">
      <w:bodyDiv w:val="1"/>
      <w:marLeft w:val="0"/>
      <w:marRight w:val="0"/>
      <w:marTop w:val="0"/>
      <w:marBottom w:val="0"/>
      <w:divBdr>
        <w:top w:val="none" w:sz="0" w:space="0" w:color="auto"/>
        <w:left w:val="none" w:sz="0" w:space="0" w:color="auto"/>
        <w:bottom w:val="none" w:sz="0" w:space="0" w:color="auto"/>
        <w:right w:val="none" w:sz="0" w:space="0" w:color="auto"/>
      </w:divBdr>
    </w:div>
    <w:div w:id="1653362844">
      <w:bodyDiv w:val="1"/>
      <w:marLeft w:val="0"/>
      <w:marRight w:val="0"/>
      <w:marTop w:val="0"/>
      <w:marBottom w:val="0"/>
      <w:divBdr>
        <w:top w:val="none" w:sz="0" w:space="0" w:color="auto"/>
        <w:left w:val="none" w:sz="0" w:space="0" w:color="auto"/>
        <w:bottom w:val="none" w:sz="0" w:space="0" w:color="auto"/>
        <w:right w:val="none" w:sz="0" w:space="0" w:color="auto"/>
      </w:divBdr>
    </w:div>
    <w:div w:id="1674532813">
      <w:bodyDiv w:val="1"/>
      <w:marLeft w:val="0"/>
      <w:marRight w:val="0"/>
      <w:marTop w:val="0"/>
      <w:marBottom w:val="0"/>
      <w:divBdr>
        <w:top w:val="none" w:sz="0" w:space="0" w:color="auto"/>
        <w:left w:val="none" w:sz="0" w:space="0" w:color="auto"/>
        <w:bottom w:val="none" w:sz="0" w:space="0" w:color="auto"/>
        <w:right w:val="none" w:sz="0" w:space="0" w:color="auto"/>
      </w:divBdr>
    </w:div>
    <w:div w:id="1825656801">
      <w:bodyDiv w:val="1"/>
      <w:marLeft w:val="0"/>
      <w:marRight w:val="0"/>
      <w:marTop w:val="0"/>
      <w:marBottom w:val="0"/>
      <w:divBdr>
        <w:top w:val="none" w:sz="0" w:space="0" w:color="auto"/>
        <w:left w:val="none" w:sz="0" w:space="0" w:color="auto"/>
        <w:bottom w:val="none" w:sz="0" w:space="0" w:color="auto"/>
        <w:right w:val="none" w:sz="0" w:space="0" w:color="auto"/>
      </w:divBdr>
    </w:div>
    <w:div w:id="1896820352">
      <w:bodyDiv w:val="1"/>
      <w:marLeft w:val="0"/>
      <w:marRight w:val="0"/>
      <w:marTop w:val="0"/>
      <w:marBottom w:val="0"/>
      <w:divBdr>
        <w:top w:val="none" w:sz="0" w:space="0" w:color="auto"/>
        <w:left w:val="none" w:sz="0" w:space="0" w:color="auto"/>
        <w:bottom w:val="none" w:sz="0" w:space="0" w:color="auto"/>
        <w:right w:val="none" w:sz="0" w:space="0" w:color="auto"/>
      </w:divBdr>
    </w:div>
    <w:div w:id="1927152898">
      <w:bodyDiv w:val="1"/>
      <w:marLeft w:val="0"/>
      <w:marRight w:val="0"/>
      <w:marTop w:val="0"/>
      <w:marBottom w:val="0"/>
      <w:divBdr>
        <w:top w:val="none" w:sz="0" w:space="0" w:color="auto"/>
        <w:left w:val="none" w:sz="0" w:space="0" w:color="auto"/>
        <w:bottom w:val="none" w:sz="0" w:space="0" w:color="auto"/>
        <w:right w:val="none" w:sz="0" w:space="0" w:color="auto"/>
      </w:divBdr>
    </w:div>
    <w:div w:id="1999917650">
      <w:bodyDiv w:val="1"/>
      <w:marLeft w:val="0"/>
      <w:marRight w:val="0"/>
      <w:marTop w:val="0"/>
      <w:marBottom w:val="0"/>
      <w:divBdr>
        <w:top w:val="none" w:sz="0" w:space="0" w:color="auto"/>
        <w:left w:val="none" w:sz="0" w:space="0" w:color="auto"/>
        <w:bottom w:val="none" w:sz="0" w:space="0" w:color="auto"/>
        <w:right w:val="none" w:sz="0" w:space="0" w:color="auto"/>
      </w:divBdr>
    </w:div>
    <w:div w:id="2049986813">
      <w:bodyDiv w:val="1"/>
      <w:marLeft w:val="0"/>
      <w:marRight w:val="0"/>
      <w:marTop w:val="0"/>
      <w:marBottom w:val="0"/>
      <w:divBdr>
        <w:top w:val="none" w:sz="0" w:space="0" w:color="auto"/>
        <w:left w:val="none" w:sz="0" w:space="0" w:color="auto"/>
        <w:bottom w:val="none" w:sz="0" w:space="0" w:color="auto"/>
        <w:right w:val="none" w:sz="0" w:space="0" w:color="auto"/>
      </w:divBdr>
    </w:div>
    <w:div w:id="2106731987">
      <w:bodyDiv w:val="1"/>
      <w:marLeft w:val="0"/>
      <w:marRight w:val="0"/>
      <w:marTop w:val="0"/>
      <w:marBottom w:val="0"/>
      <w:divBdr>
        <w:top w:val="none" w:sz="0" w:space="0" w:color="auto"/>
        <w:left w:val="none" w:sz="0" w:space="0" w:color="auto"/>
        <w:bottom w:val="none" w:sz="0" w:space="0" w:color="auto"/>
        <w:right w:val="none" w:sz="0" w:space="0" w:color="auto"/>
      </w:divBdr>
    </w:div>
    <w:div w:id="2114326890">
      <w:bodyDiv w:val="1"/>
      <w:marLeft w:val="0"/>
      <w:marRight w:val="0"/>
      <w:marTop w:val="0"/>
      <w:marBottom w:val="0"/>
      <w:divBdr>
        <w:top w:val="none" w:sz="0" w:space="0" w:color="auto"/>
        <w:left w:val="none" w:sz="0" w:space="0" w:color="auto"/>
        <w:bottom w:val="none" w:sz="0" w:space="0" w:color="auto"/>
        <w:right w:val="none" w:sz="0" w:space="0" w:color="auto"/>
      </w:divBdr>
      <w:divsChild>
        <w:div w:id="1060709865">
          <w:marLeft w:val="0"/>
          <w:marRight w:val="0"/>
          <w:marTop w:val="0"/>
          <w:marBottom w:val="0"/>
          <w:divBdr>
            <w:top w:val="single" w:sz="2" w:space="0" w:color="E3E3E3"/>
            <w:left w:val="single" w:sz="2" w:space="0" w:color="E3E3E3"/>
            <w:bottom w:val="single" w:sz="2" w:space="0" w:color="E3E3E3"/>
            <w:right w:val="single" w:sz="2" w:space="0" w:color="E3E3E3"/>
          </w:divBdr>
          <w:divsChild>
            <w:div w:id="83304315">
              <w:marLeft w:val="0"/>
              <w:marRight w:val="0"/>
              <w:marTop w:val="0"/>
              <w:marBottom w:val="0"/>
              <w:divBdr>
                <w:top w:val="single" w:sz="2" w:space="0" w:color="E3E3E3"/>
                <w:left w:val="single" w:sz="2" w:space="0" w:color="E3E3E3"/>
                <w:bottom w:val="single" w:sz="2" w:space="0" w:color="E3E3E3"/>
                <w:right w:val="single" w:sz="2" w:space="0" w:color="E3E3E3"/>
              </w:divBdr>
              <w:divsChild>
                <w:div w:id="741365566">
                  <w:marLeft w:val="0"/>
                  <w:marRight w:val="0"/>
                  <w:marTop w:val="0"/>
                  <w:marBottom w:val="0"/>
                  <w:divBdr>
                    <w:top w:val="single" w:sz="2" w:space="0" w:color="E3E3E3"/>
                    <w:left w:val="single" w:sz="2" w:space="0" w:color="E3E3E3"/>
                    <w:bottom w:val="single" w:sz="2" w:space="0" w:color="E3E3E3"/>
                    <w:right w:val="single" w:sz="2" w:space="0" w:color="E3E3E3"/>
                  </w:divBdr>
                  <w:divsChild>
                    <w:div w:id="768625090">
                      <w:marLeft w:val="0"/>
                      <w:marRight w:val="0"/>
                      <w:marTop w:val="0"/>
                      <w:marBottom w:val="0"/>
                      <w:divBdr>
                        <w:top w:val="single" w:sz="2" w:space="0" w:color="E3E3E3"/>
                        <w:left w:val="single" w:sz="2" w:space="0" w:color="E3E3E3"/>
                        <w:bottom w:val="single" w:sz="2" w:space="0" w:color="E3E3E3"/>
                        <w:right w:val="single" w:sz="2" w:space="0" w:color="E3E3E3"/>
                      </w:divBdr>
                      <w:divsChild>
                        <w:div w:id="1247954953">
                          <w:marLeft w:val="0"/>
                          <w:marRight w:val="0"/>
                          <w:marTop w:val="0"/>
                          <w:marBottom w:val="0"/>
                          <w:divBdr>
                            <w:top w:val="single" w:sz="2" w:space="0" w:color="E3E3E3"/>
                            <w:left w:val="single" w:sz="2" w:space="0" w:color="E3E3E3"/>
                            <w:bottom w:val="single" w:sz="2" w:space="0" w:color="E3E3E3"/>
                            <w:right w:val="single" w:sz="2" w:space="0" w:color="E3E3E3"/>
                          </w:divBdr>
                          <w:divsChild>
                            <w:div w:id="1967616797">
                              <w:marLeft w:val="0"/>
                              <w:marRight w:val="0"/>
                              <w:marTop w:val="100"/>
                              <w:marBottom w:val="100"/>
                              <w:divBdr>
                                <w:top w:val="single" w:sz="2" w:space="0" w:color="E3E3E3"/>
                                <w:left w:val="single" w:sz="2" w:space="0" w:color="E3E3E3"/>
                                <w:bottom w:val="single" w:sz="2" w:space="0" w:color="E3E3E3"/>
                                <w:right w:val="single" w:sz="2" w:space="0" w:color="E3E3E3"/>
                              </w:divBdr>
                              <w:divsChild>
                                <w:div w:id="1733701164">
                                  <w:marLeft w:val="0"/>
                                  <w:marRight w:val="0"/>
                                  <w:marTop w:val="0"/>
                                  <w:marBottom w:val="0"/>
                                  <w:divBdr>
                                    <w:top w:val="single" w:sz="2" w:space="0" w:color="E3E3E3"/>
                                    <w:left w:val="single" w:sz="2" w:space="0" w:color="E3E3E3"/>
                                    <w:bottom w:val="single" w:sz="2" w:space="0" w:color="E3E3E3"/>
                                    <w:right w:val="single" w:sz="2" w:space="0" w:color="E3E3E3"/>
                                  </w:divBdr>
                                  <w:divsChild>
                                    <w:div w:id="918295319">
                                      <w:marLeft w:val="0"/>
                                      <w:marRight w:val="0"/>
                                      <w:marTop w:val="0"/>
                                      <w:marBottom w:val="0"/>
                                      <w:divBdr>
                                        <w:top w:val="single" w:sz="2" w:space="0" w:color="E3E3E3"/>
                                        <w:left w:val="single" w:sz="2" w:space="0" w:color="E3E3E3"/>
                                        <w:bottom w:val="single" w:sz="2" w:space="0" w:color="E3E3E3"/>
                                        <w:right w:val="single" w:sz="2" w:space="0" w:color="E3E3E3"/>
                                      </w:divBdr>
                                      <w:divsChild>
                                        <w:div w:id="350188547">
                                          <w:marLeft w:val="0"/>
                                          <w:marRight w:val="0"/>
                                          <w:marTop w:val="0"/>
                                          <w:marBottom w:val="0"/>
                                          <w:divBdr>
                                            <w:top w:val="single" w:sz="2" w:space="0" w:color="E3E3E3"/>
                                            <w:left w:val="single" w:sz="2" w:space="0" w:color="E3E3E3"/>
                                            <w:bottom w:val="single" w:sz="2" w:space="0" w:color="E3E3E3"/>
                                            <w:right w:val="single" w:sz="2" w:space="0" w:color="E3E3E3"/>
                                          </w:divBdr>
                                          <w:divsChild>
                                            <w:div w:id="1330980977">
                                              <w:marLeft w:val="0"/>
                                              <w:marRight w:val="0"/>
                                              <w:marTop w:val="0"/>
                                              <w:marBottom w:val="0"/>
                                              <w:divBdr>
                                                <w:top w:val="single" w:sz="2" w:space="0" w:color="E3E3E3"/>
                                                <w:left w:val="single" w:sz="2" w:space="0" w:color="E3E3E3"/>
                                                <w:bottom w:val="single" w:sz="2" w:space="0" w:color="E3E3E3"/>
                                                <w:right w:val="single" w:sz="2" w:space="0" w:color="E3E3E3"/>
                                              </w:divBdr>
                                              <w:divsChild>
                                                <w:div w:id="430467855">
                                                  <w:marLeft w:val="0"/>
                                                  <w:marRight w:val="0"/>
                                                  <w:marTop w:val="0"/>
                                                  <w:marBottom w:val="0"/>
                                                  <w:divBdr>
                                                    <w:top w:val="single" w:sz="2" w:space="0" w:color="E3E3E3"/>
                                                    <w:left w:val="single" w:sz="2" w:space="0" w:color="E3E3E3"/>
                                                    <w:bottom w:val="single" w:sz="2" w:space="0" w:color="E3E3E3"/>
                                                    <w:right w:val="single" w:sz="2" w:space="0" w:color="E3E3E3"/>
                                                  </w:divBdr>
                                                  <w:divsChild>
                                                    <w:div w:id="12184688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4603457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www.youtube.com/watch?v=36fBGMT0tu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hlGoQC332V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275</TotalTime>
  <Pages>4</Pages>
  <Words>785</Words>
  <Characters>4477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Rohan</dc:creator>
  <cp:lastModifiedBy>Rohan</cp:lastModifiedBy>
  <cp:revision>1</cp:revision>
  <dcterms:created xsi:type="dcterms:W3CDTF">2024-03-09T09:49:00Z</dcterms:created>
  <dcterms:modified xsi:type="dcterms:W3CDTF">2024-03-09T16:19:00Z</dcterms:modified>
</cp:coreProperties>
</file>