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598D" w14:textId="77777777" w:rsidR="00EE58C3" w:rsidRDefault="00EE58C3" w:rsidP="00EE58C3">
      <w:pPr>
        <w:jc w:val="center"/>
        <w:rPr>
          <w:rFonts w:asciiTheme="majorBidi" w:hAnsiTheme="majorBidi" w:cstheme="majorBidi"/>
          <w:b/>
          <w:bCs/>
          <w:sz w:val="40"/>
          <w:szCs w:val="40"/>
        </w:rPr>
      </w:pPr>
    </w:p>
    <w:p w14:paraId="3ECFD67D" w14:textId="77777777" w:rsidR="00EE58C3" w:rsidRPr="00EE58C3" w:rsidRDefault="00EE58C3" w:rsidP="00EE58C3">
      <w:pPr>
        <w:jc w:val="center"/>
        <w:rPr>
          <w:rFonts w:asciiTheme="majorBidi" w:hAnsiTheme="majorBidi" w:cstheme="majorBidi"/>
          <w:b/>
          <w:bCs/>
          <w:sz w:val="48"/>
          <w:szCs w:val="48"/>
        </w:rPr>
      </w:pPr>
    </w:p>
    <w:p w14:paraId="26E14E9E" w14:textId="77777777" w:rsidR="00EE58C3" w:rsidRDefault="00E0691C" w:rsidP="00EE58C3">
      <w:pPr>
        <w:jc w:val="center"/>
        <w:rPr>
          <w:rFonts w:asciiTheme="majorBidi" w:hAnsiTheme="majorBidi" w:cstheme="majorBidi"/>
          <w:b/>
          <w:bCs/>
          <w:sz w:val="48"/>
          <w:szCs w:val="48"/>
        </w:rPr>
      </w:pPr>
      <w:r w:rsidRPr="00EE58C3">
        <w:rPr>
          <w:rFonts w:asciiTheme="majorBidi" w:hAnsiTheme="majorBidi" w:cstheme="majorBidi"/>
          <w:b/>
          <w:bCs/>
          <w:sz w:val="48"/>
          <w:szCs w:val="48"/>
        </w:rPr>
        <w:t xml:space="preserve">Financial Performance Analysis </w:t>
      </w:r>
    </w:p>
    <w:p w14:paraId="2EC35136" w14:textId="510E2654" w:rsidR="00440529" w:rsidRPr="00EE58C3" w:rsidRDefault="00E0691C" w:rsidP="00EE58C3">
      <w:pPr>
        <w:jc w:val="center"/>
        <w:rPr>
          <w:rFonts w:asciiTheme="majorBidi" w:hAnsiTheme="majorBidi" w:cstheme="majorBidi"/>
          <w:b/>
          <w:bCs/>
          <w:sz w:val="48"/>
          <w:szCs w:val="48"/>
        </w:rPr>
      </w:pPr>
      <w:r w:rsidRPr="00EE58C3">
        <w:rPr>
          <w:rFonts w:asciiTheme="majorBidi" w:hAnsiTheme="majorBidi" w:cstheme="majorBidi"/>
          <w:b/>
          <w:bCs/>
          <w:sz w:val="48"/>
          <w:szCs w:val="48"/>
        </w:rPr>
        <w:t>(FY 2024–2025)</w:t>
      </w:r>
    </w:p>
    <w:p w14:paraId="113A7248" w14:textId="106BC445" w:rsidR="00ED1E97" w:rsidRDefault="00EE58C3" w:rsidP="00440529">
      <w:pPr>
        <w:jc w:val="center"/>
        <w:rPr>
          <w:rFonts w:asciiTheme="majorBidi" w:hAnsiTheme="majorBidi" w:cstheme="majorBidi"/>
          <w:b/>
          <w:bCs/>
          <w:sz w:val="40"/>
          <w:szCs w:val="40"/>
        </w:rPr>
      </w:pPr>
      <w:r>
        <w:rPr>
          <w:noProof/>
        </w:rPr>
        <w:drawing>
          <wp:anchor distT="0" distB="0" distL="114300" distR="114300" simplePos="0" relativeHeight="251658240" behindDoc="0" locked="0" layoutInCell="1" allowOverlap="1" wp14:anchorId="319BC449" wp14:editId="11553FF8">
            <wp:simplePos x="0" y="0"/>
            <wp:positionH relativeFrom="margin">
              <wp:align>center</wp:align>
            </wp:positionH>
            <wp:positionV relativeFrom="paragraph">
              <wp:posOffset>253650</wp:posOffset>
            </wp:positionV>
            <wp:extent cx="2146300" cy="1016000"/>
            <wp:effectExtent l="0" t="0" r="6350" b="0"/>
            <wp:wrapSquare wrapText="bothSides"/>
            <wp:docPr id="1901505713" name="Picture 1" descr="Lucky Cement Pakistan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cky Cement Pakistan Logo PNG Vector ..."/>
                    <pic:cNvPicPr>
                      <a:picLocks noChangeAspect="1" noChangeArrowheads="1"/>
                    </pic:cNvPicPr>
                  </pic:nvPicPr>
                  <pic:blipFill rotWithShape="1">
                    <a:blip r:embed="rId5">
                      <a:extLst>
                        <a:ext uri="{28A0092B-C50C-407E-A947-70E740481C1C}">
                          <a14:useLocalDpi xmlns:a14="http://schemas.microsoft.com/office/drawing/2010/main" val="0"/>
                        </a:ext>
                      </a:extLst>
                    </a:blip>
                    <a:srcRect t="26036" b="26627"/>
                    <a:stretch>
                      <a:fillRect/>
                    </a:stretch>
                  </pic:blipFill>
                  <pic:spPr bwMode="auto">
                    <a:xfrm>
                      <a:off x="0" y="0"/>
                      <a:ext cx="2146300" cy="10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7EB1F0" w14:textId="77777777" w:rsidR="00ED1E97" w:rsidRDefault="00ED1E97" w:rsidP="00440529">
      <w:pPr>
        <w:jc w:val="center"/>
        <w:rPr>
          <w:rFonts w:asciiTheme="majorBidi" w:hAnsiTheme="majorBidi" w:cstheme="majorBidi"/>
          <w:b/>
          <w:bCs/>
          <w:sz w:val="40"/>
          <w:szCs w:val="40"/>
        </w:rPr>
      </w:pPr>
    </w:p>
    <w:p w14:paraId="26FE7790" w14:textId="77777777" w:rsidR="00E0691C" w:rsidRDefault="00E0691C" w:rsidP="00E0691C">
      <w:pPr>
        <w:jc w:val="center"/>
        <w:rPr>
          <w:rFonts w:asciiTheme="majorBidi" w:hAnsiTheme="majorBidi" w:cstheme="majorBidi"/>
          <w:b/>
          <w:bCs/>
          <w:sz w:val="40"/>
          <w:szCs w:val="40"/>
        </w:rPr>
      </w:pPr>
    </w:p>
    <w:p w14:paraId="54A69056" w14:textId="77777777" w:rsidR="00E0691C" w:rsidRDefault="00E0691C" w:rsidP="00E0691C">
      <w:pPr>
        <w:jc w:val="center"/>
        <w:rPr>
          <w:rFonts w:asciiTheme="majorBidi" w:hAnsiTheme="majorBidi" w:cstheme="majorBidi"/>
          <w:b/>
          <w:bCs/>
          <w:sz w:val="40"/>
          <w:szCs w:val="40"/>
        </w:rPr>
      </w:pPr>
    </w:p>
    <w:p w14:paraId="2377DCD9" w14:textId="77777777" w:rsidR="00E0691C" w:rsidRDefault="00E0691C" w:rsidP="00E0691C">
      <w:pPr>
        <w:jc w:val="center"/>
        <w:rPr>
          <w:rFonts w:asciiTheme="majorBidi" w:hAnsiTheme="majorBidi" w:cstheme="majorBidi"/>
          <w:b/>
          <w:bCs/>
          <w:sz w:val="40"/>
          <w:szCs w:val="40"/>
        </w:rPr>
      </w:pPr>
    </w:p>
    <w:p w14:paraId="2DB68158" w14:textId="77777777" w:rsidR="00E0691C" w:rsidRDefault="00E0691C" w:rsidP="00E0691C">
      <w:pPr>
        <w:jc w:val="center"/>
        <w:rPr>
          <w:rFonts w:asciiTheme="majorBidi" w:hAnsiTheme="majorBidi" w:cstheme="majorBidi"/>
          <w:b/>
          <w:bCs/>
          <w:sz w:val="40"/>
          <w:szCs w:val="40"/>
        </w:rPr>
      </w:pPr>
    </w:p>
    <w:p w14:paraId="7290F291" w14:textId="486033F8" w:rsidR="00440529" w:rsidRPr="00440529" w:rsidRDefault="00E0691C" w:rsidP="00E0691C">
      <w:pPr>
        <w:jc w:val="center"/>
        <w:rPr>
          <w:rFonts w:asciiTheme="majorBidi" w:hAnsiTheme="majorBidi" w:cstheme="majorBidi"/>
          <w:b/>
          <w:bCs/>
          <w:sz w:val="32"/>
          <w:szCs w:val="32"/>
        </w:rPr>
      </w:pPr>
      <w:r w:rsidRPr="00E0691C">
        <w:rPr>
          <w:rFonts w:asciiTheme="majorBidi" w:hAnsiTheme="majorBidi" w:cstheme="majorBidi"/>
          <w:b/>
          <w:bCs/>
          <w:sz w:val="40"/>
          <w:szCs w:val="40"/>
        </w:rPr>
        <w:t>A comparative overview of Lucky Cement’s key financial ratios, profitability trends, and market indicators between FY 2024 and FY 2025.</w:t>
      </w:r>
    </w:p>
    <w:p w14:paraId="69DC998C" w14:textId="77777777" w:rsidR="00440529" w:rsidRPr="00440529" w:rsidRDefault="00440529" w:rsidP="00440529">
      <w:pPr>
        <w:jc w:val="right"/>
        <w:rPr>
          <w:rFonts w:asciiTheme="majorBidi" w:hAnsiTheme="majorBidi" w:cstheme="majorBidi"/>
          <w:b/>
          <w:bCs/>
          <w:sz w:val="32"/>
          <w:szCs w:val="32"/>
        </w:rPr>
      </w:pPr>
    </w:p>
    <w:p w14:paraId="42B5E69C" w14:textId="77777777" w:rsidR="00E0691C" w:rsidRDefault="00E0691C" w:rsidP="00EE58C3">
      <w:pPr>
        <w:rPr>
          <w:rFonts w:asciiTheme="majorBidi" w:hAnsiTheme="majorBidi" w:cstheme="majorBidi"/>
          <w:b/>
          <w:bCs/>
          <w:sz w:val="32"/>
          <w:szCs w:val="32"/>
        </w:rPr>
      </w:pPr>
    </w:p>
    <w:p w14:paraId="1F9EA314" w14:textId="77777777" w:rsidR="00E0691C" w:rsidRDefault="00E0691C" w:rsidP="00440529">
      <w:pPr>
        <w:jc w:val="right"/>
        <w:rPr>
          <w:rFonts w:asciiTheme="majorBidi" w:hAnsiTheme="majorBidi" w:cstheme="majorBidi"/>
          <w:b/>
          <w:bCs/>
          <w:sz w:val="32"/>
          <w:szCs w:val="32"/>
        </w:rPr>
      </w:pPr>
    </w:p>
    <w:p w14:paraId="585B1413" w14:textId="77777777" w:rsidR="00E0691C" w:rsidRDefault="00E0691C" w:rsidP="00440529">
      <w:pPr>
        <w:jc w:val="right"/>
        <w:rPr>
          <w:rFonts w:asciiTheme="majorBidi" w:hAnsiTheme="majorBidi" w:cstheme="majorBidi"/>
          <w:b/>
          <w:bCs/>
          <w:sz w:val="32"/>
          <w:szCs w:val="32"/>
        </w:rPr>
      </w:pPr>
    </w:p>
    <w:p w14:paraId="07938AC0" w14:textId="391E08A6" w:rsidR="00440529" w:rsidRPr="00440529" w:rsidRDefault="00440529" w:rsidP="00440529">
      <w:pPr>
        <w:jc w:val="right"/>
        <w:rPr>
          <w:rFonts w:asciiTheme="majorBidi" w:hAnsiTheme="majorBidi" w:cstheme="majorBidi"/>
          <w:b/>
          <w:bCs/>
          <w:sz w:val="32"/>
          <w:szCs w:val="32"/>
        </w:rPr>
      </w:pPr>
      <w:proofErr w:type="gramStart"/>
      <w:r w:rsidRPr="00440529">
        <w:rPr>
          <w:rFonts w:asciiTheme="majorBidi" w:hAnsiTheme="majorBidi" w:cstheme="majorBidi"/>
          <w:b/>
          <w:bCs/>
          <w:sz w:val="32"/>
          <w:szCs w:val="32"/>
        </w:rPr>
        <w:t>By</w:t>
      </w:r>
      <w:proofErr w:type="gramEnd"/>
    </w:p>
    <w:p w14:paraId="1405B6DB" w14:textId="77777777" w:rsidR="00E0691C" w:rsidRDefault="00440529" w:rsidP="00E0691C">
      <w:pPr>
        <w:jc w:val="right"/>
        <w:rPr>
          <w:rFonts w:asciiTheme="majorBidi" w:hAnsiTheme="majorBidi" w:cstheme="majorBidi"/>
          <w:b/>
          <w:bCs/>
          <w:sz w:val="32"/>
          <w:szCs w:val="32"/>
        </w:rPr>
      </w:pPr>
      <w:r w:rsidRPr="00440529">
        <w:rPr>
          <w:rFonts w:asciiTheme="majorBidi" w:hAnsiTheme="majorBidi" w:cstheme="majorBidi"/>
          <w:b/>
          <w:bCs/>
          <w:sz w:val="32"/>
          <w:szCs w:val="32"/>
        </w:rPr>
        <w:t>Kashaf Afzal</w:t>
      </w:r>
    </w:p>
    <w:p w14:paraId="1D856324" w14:textId="77777777" w:rsidR="00EE58C3" w:rsidRDefault="00EE58C3" w:rsidP="00E0691C">
      <w:pPr>
        <w:rPr>
          <w:rFonts w:asciiTheme="majorBidi" w:hAnsiTheme="majorBidi" w:cstheme="majorBidi"/>
          <w:b/>
          <w:bCs/>
          <w:sz w:val="32"/>
          <w:szCs w:val="32"/>
        </w:rPr>
      </w:pPr>
    </w:p>
    <w:p w14:paraId="34660608" w14:textId="05FB8762" w:rsidR="00440529" w:rsidRDefault="00440529" w:rsidP="00E0691C">
      <w:pPr>
        <w:rPr>
          <w:rFonts w:asciiTheme="majorBidi" w:hAnsiTheme="majorBidi" w:cstheme="majorBidi"/>
          <w:b/>
          <w:bCs/>
          <w:sz w:val="32"/>
          <w:szCs w:val="32"/>
        </w:rPr>
      </w:pPr>
      <w:r w:rsidRPr="00440529">
        <w:rPr>
          <w:rFonts w:asciiTheme="majorBidi" w:hAnsiTheme="majorBidi" w:cstheme="majorBidi"/>
          <w:b/>
          <w:bCs/>
          <w:sz w:val="32"/>
          <w:szCs w:val="32"/>
        </w:rPr>
        <w:lastRenderedPageBreak/>
        <w:t>Introduction</w:t>
      </w:r>
      <w:r>
        <w:rPr>
          <w:rFonts w:asciiTheme="majorBidi" w:hAnsiTheme="majorBidi" w:cstheme="majorBidi"/>
          <w:b/>
          <w:bCs/>
          <w:sz w:val="32"/>
          <w:szCs w:val="32"/>
        </w:rPr>
        <w:t>:</w:t>
      </w:r>
    </w:p>
    <w:p w14:paraId="4D166EAB" w14:textId="255E71C1" w:rsidR="00440529" w:rsidRDefault="00440529" w:rsidP="00440529">
      <w:pPr>
        <w:rPr>
          <w:rFonts w:asciiTheme="majorBidi" w:hAnsiTheme="majorBidi" w:cstheme="majorBidi"/>
          <w:sz w:val="32"/>
          <w:szCs w:val="32"/>
        </w:rPr>
      </w:pPr>
      <w:r w:rsidRPr="00440529">
        <w:rPr>
          <w:rFonts w:asciiTheme="majorBidi" w:hAnsiTheme="majorBidi" w:cstheme="majorBidi"/>
          <w:sz w:val="32"/>
          <w:szCs w:val="32"/>
        </w:rPr>
        <w:t>Lucky Cement Limited, also known as Lucky Group, is a Pakistani conglomerate headquartered in Karachi, Sindh.</w:t>
      </w:r>
      <w:r w:rsidR="00961000">
        <w:rPr>
          <w:rFonts w:asciiTheme="majorBidi" w:hAnsiTheme="majorBidi" w:cstheme="majorBidi"/>
          <w:sz w:val="32"/>
          <w:szCs w:val="32"/>
        </w:rPr>
        <w:t xml:space="preserve"> </w:t>
      </w:r>
      <w:r w:rsidRPr="00440529">
        <w:rPr>
          <w:rFonts w:asciiTheme="majorBidi" w:hAnsiTheme="majorBidi" w:cstheme="majorBidi"/>
          <w:sz w:val="32"/>
          <w:szCs w:val="32"/>
        </w:rPr>
        <w:t xml:space="preserve">Named after the place, </w:t>
      </w:r>
      <w:proofErr w:type="spellStart"/>
      <w:r w:rsidRPr="00440529">
        <w:rPr>
          <w:rFonts w:asciiTheme="majorBidi" w:hAnsiTheme="majorBidi" w:cstheme="majorBidi"/>
          <w:sz w:val="32"/>
          <w:szCs w:val="32"/>
        </w:rPr>
        <w:t>Lakki</w:t>
      </w:r>
      <w:proofErr w:type="spellEnd"/>
      <w:r w:rsidRPr="00440529">
        <w:rPr>
          <w:rFonts w:asciiTheme="majorBidi" w:hAnsiTheme="majorBidi" w:cstheme="majorBidi"/>
          <w:sz w:val="32"/>
          <w:szCs w:val="32"/>
        </w:rPr>
        <w:t xml:space="preserve"> Marwat, where the first plant was commissioned in 1993, Lucky has become one of the largest cement producers in Pakistan. It has 15.3 million </w:t>
      </w:r>
      <w:proofErr w:type="spellStart"/>
      <w:r w:rsidRPr="00440529">
        <w:rPr>
          <w:rFonts w:asciiTheme="majorBidi" w:hAnsiTheme="majorBidi" w:cstheme="majorBidi"/>
          <w:sz w:val="32"/>
          <w:szCs w:val="32"/>
        </w:rPr>
        <w:t>tonnes</w:t>
      </w:r>
      <w:proofErr w:type="spellEnd"/>
      <w:r w:rsidRPr="00440529">
        <w:rPr>
          <w:rFonts w:asciiTheme="majorBidi" w:hAnsiTheme="majorBidi" w:cstheme="majorBidi"/>
          <w:sz w:val="32"/>
          <w:szCs w:val="32"/>
        </w:rPr>
        <w:t xml:space="preserve"> per annum of manufacturing capacity. The company is listed on the Pakistan Stock Exchange.</w:t>
      </w:r>
    </w:p>
    <w:p w14:paraId="6D19B60C" w14:textId="266ECD72" w:rsidR="00440529" w:rsidRPr="00440529" w:rsidRDefault="00440529" w:rsidP="00440529">
      <w:pPr>
        <w:rPr>
          <w:rFonts w:asciiTheme="majorBidi" w:hAnsiTheme="majorBidi" w:cstheme="majorBidi"/>
          <w:sz w:val="32"/>
          <w:szCs w:val="32"/>
        </w:rPr>
      </w:pPr>
      <w:r w:rsidRPr="00440529">
        <w:rPr>
          <w:rFonts w:asciiTheme="majorBidi" w:hAnsiTheme="majorBidi" w:cstheme="majorBidi"/>
          <w:sz w:val="32"/>
          <w:szCs w:val="32"/>
        </w:rPr>
        <w:t>Lucky Cement Limited was founded in 1993 by Abdul Razzak Tabba.</w:t>
      </w:r>
    </w:p>
    <w:p w14:paraId="1CD3B69D" w14:textId="14BE2562" w:rsidR="00440529" w:rsidRPr="00440529" w:rsidRDefault="00440529" w:rsidP="00440529">
      <w:pPr>
        <w:rPr>
          <w:rFonts w:asciiTheme="majorBidi" w:hAnsiTheme="majorBidi" w:cstheme="majorBidi"/>
          <w:sz w:val="32"/>
          <w:szCs w:val="32"/>
        </w:rPr>
      </w:pPr>
      <w:r w:rsidRPr="00440529">
        <w:rPr>
          <w:rFonts w:asciiTheme="majorBidi" w:hAnsiTheme="majorBidi" w:cstheme="majorBidi"/>
          <w:sz w:val="32"/>
          <w:szCs w:val="32"/>
        </w:rPr>
        <w:t>In 1994, Lucky Cement was listed on the Karachi Stock Exchange following an initial public offering.</w:t>
      </w:r>
    </w:p>
    <w:p w14:paraId="3AD2A684" w14:textId="78E6446A" w:rsidR="00440529" w:rsidRDefault="00440529" w:rsidP="00EA7B82">
      <w:pPr>
        <w:rPr>
          <w:rFonts w:asciiTheme="majorBidi" w:hAnsiTheme="majorBidi" w:cstheme="majorBidi"/>
          <w:sz w:val="32"/>
          <w:szCs w:val="32"/>
        </w:rPr>
      </w:pPr>
      <w:r w:rsidRPr="00440529">
        <w:rPr>
          <w:rFonts w:asciiTheme="majorBidi" w:hAnsiTheme="majorBidi" w:cstheme="majorBidi"/>
          <w:sz w:val="32"/>
          <w:szCs w:val="32"/>
        </w:rPr>
        <w:t>It is one of four companies that collectively control 19.3% of the total market capitalization on the Pakistan Stock Exchange (PSX).</w:t>
      </w:r>
    </w:p>
    <w:p w14:paraId="1FB1F3F7" w14:textId="08E90122" w:rsidR="00EA7B82" w:rsidRPr="00EA7B82" w:rsidRDefault="00EA7B82" w:rsidP="00EA7B82">
      <w:pPr>
        <w:rPr>
          <w:rFonts w:asciiTheme="majorBidi" w:hAnsiTheme="majorBidi" w:cstheme="majorBidi"/>
          <w:b/>
          <w:bCs/>
          <w:sz w:val="32"/>
          <w:szCs w:val="32"/>
        </w:rPr>
      </w:pPr>
      <w:r w:rsidRPr="00EA7B82">
        <w:rPr>
          <w:rFonts w:asciiTheme="majorBidi" w:hAnsiTheme="majorBidi" w:cstheme="majorBidi"/>
          <w:b/>
          <w:bCs/>
          <w:sz w:val="32"/>
          <w:szCs w:val="32"/>
        </w:rPr>
        <w:t>Purpose of Analysis:</w:t>
      </w:r>
    </w:p>
    <w:p w14:paraId="57B66739" w14:textId="3F483742" w:rsidR="00EA7B82" w:rsidRPr="00440529" w:rsidRDefault="00EA7B82" w:rsidP="00EA7B82">
      <w:pPr>
        <w:rPr>
          <w:rFonts w:asciiTheme="majorBidi" w:hAnsiTheme="majorBidi" w:cstheme="majorBidi"/>
          <w:sz w:val="32"/>
          <w:szCs w:val="32"/>
        </w:rPr>
      </w:pPr>
      <w:r w:rsidRPr="00EA7B82">
        <w:rPr>
          <w:rFonts w:asciiTheme="majorBidi" w:hAnsiTheme="majorBidi" w:cstheme="majorBidi"/>
          <w:sz w:val="32"/>
          <w:szCs w:val="32"/>
        </w:rPr>
        <w:t>The purpose of this analysis is to evaluate the financial performance and position of Lucky Cement Limited through ratio analysis. By examining key profitability, liquidity, efficiency, and solvency ratios over recent years, this report aims to identify the company’s financial strengths and weaknesses and assess its potential for future growth. Based on these findings, an investment recommendation (Buy, Hold, or Sell) will be provided.</w:t>
      </w:r>
    </w:p>
    <w:p w14:paraId="12F31A74" w14:textId="77777777" w:rsidR="00440529" w:rsidRPr="00440529" w:rsidRDefault="00440529" w:rsidP="00440529">
      <w:pPr>
        <w:jc w:val="center"/>
        <w:rPr>
          <w:rFonts w:asciiTheme="majorBidi" w:hAnsiTheme="majorBidi" w:cstheme="majorBidi"/>
          <w:b/>
          <w:bCs/>
          <w:sz w:val="32"/>
          <w:szCs w:val="32"/>
        </w:rPr>
      </w:pPr>
    </w:p>
    <w:p w14:paraId="2D641405" w14:textId="77777777" w:rsidR="00440529" w:rsidRPr="00440529" w:rsidRDefault="00440529" w:rsidP="00440529">
      <w:pPr>
        <w:jc w:val="center"/>
        <w:rPr>
          <w:rFonts w:asciiTheme="majorBidi" w:hAnsiTheme="majorBidi" w:cstheme="majorBidi"/>
          <w:b/>
          <w:bCs/>
          <w:sz w:val="32"/>
          <w:szCs w:val="32"/>
        </w:rPr>
      </w:pPr>
    </w:p>
    <w:p w14:paraId="669B9256" w14:textId="77777777" w:rsidR="00440529" w:rsidRPr="00440529" w:rsidRDefault="00440529" w:rsidP="00440529">
      <w:pPr>
        <w:jc w:val="center"/>
        <w:rPr>
          <w:rFonts w:asciiTheme="majorBidi" w:hAnsiTheme="majorBidi" w:cstheme="majorBidi"/>
          <w:b/>
          <w:bCs/>
          <w:sz w:val="32"/>
          <w:szCs w:val="32"/>
        </w:rPr>
      </w:pPr>
    </w:p>
    <w:p w14:paraId="1E95403C" w14:textId="77777777" w:rsidR="00440529" w:rsidRPr="00440529" w:rsidRDefault="00440529" w:rsidP="00440529">
      <w:pPr>
        <w:jc w:val="center"/>
        <w:rPr>
          <w:rFonts w:asciiTheme="majorBidi" w:hAnsiTheme="majorBidi" w:cstheme="majorBidi"/>
          <w:b/>
          <w:bCs/>
          <w:sz w:val="32"/>
          <w:szCs w:val="32"/>
        </w:rPr>
      </w:pPr>
    </w:p>
    <w:p w14:paraId="1F404A00" w14:textId="77777777" w:rsidR="00440529" w:rsidRPr="00440529" w:rsidRDefault="00440529" w:rsidP="00440529">
      <w:pPr>
        <w:jc w:val="center"/>
        <w:rPr>
          <w:rFonts w:asciiTheme="majorBidi" w:hAnsiTheme="majorBidi" w:cstheme="majorBidi"/>
          <w:b/>
          <w:bCs/>
          <w:sz w:val="32"/>
          <w:szCs w:val="32"/>
        </w:rPr>
      </w:pPr>
    </w:p>
    <w:p w14:paraId="587B01BF" w14:textId="77777777" w:rsidR="00EA7B82" w:rsidRDefault="00EA7B82" w:rsidP="00EA7B82">
      <w:pPr>
        <w:rPr>
          <w:rFonts w:asciiTheme="majorBidi" w:hAnsiTheme="majorBidi" w:cstheme="majorBidi"/>
          <w:b/>
          <w:bCs/>
          <w:sz w:val="32"/>
          <w:szCs w:val="32"/>
        </w:rPr>
      </w:pPr>
    </w:p>
    <w:p w14:paraId="45E8F2B2" w14:textId="01FEF03B" w:rsidR="00440529" w:rsidRDefault="00440529" w:rsidP="00EA7B82">
      <w:pPr>
        <w:rPr>
          <w:rFonts w:asciiTheme="majorBidi" w:hAnsiTheme="majorBidi" w:cstheme="majorBidi"/>
          <w:b/>
          <w:bCs/>
          <w:sz w:val="32"/>
          <w:szCs w:val="32"/>
        </w:rPr>
      </w:pPr>
      <w:r w:rsidRPr="00440529">
        <w:rPr>
          <w:rFonts w:asciiTheme="majorBidi" w:hAnsiTheme="majorBidi" w:cstheme="majorBidi"/>
          <w:b/>
          <w:bCs/>
          <w:sz w:val="32"/>
          <w:szCs w:val="32"/>
        </w:rPr>
        <w:lastRenderedPageBreak/>
        <w:t>Methodology</w:t>
      </w:r>
      <w:r w:rsidR="00EA7B82">
        <w:rPr>
          <w:rFonts w:asciiTheme="majorBidi" w:hAnsiTheme="majorBidi" w:cstheme="majorBidi"/>
          <w:b/>
          <w:bCs/>
          <w:sz w:val="32"/>
          <w:szCs w:val="32"/>
        </w:rPr>
        <w:t>:</w:t>
      </w:r>
    </w:p>
    <w:p w14:paraId="06EB1B1A" w14:textId="77777777" w:rsidR="005F0C9E" w:rsidRPr="00455A2A" w:rsidRDefault="005F0C9E" w:rsidP="005F0C9E">
      <w:pPr>
        <w:pStyle w:val="NormalWeb"/>
        <w:rPr>
          <w:sz w:val="28"/>
          <w:szCs w:val="28"/>
        </w:rPr>
      </w:pPr>
      <w:r w:rsidRPr="00455A2A">
        <w:rPr>
          <w:sz w:val="28"/>
          <w:szCs w:val="28"/>
        </w:rPr>
        <w:t xml:space="preserve">The data for this analysis has been obtained from </w:t>
      </w:r>
      <w:r w:rsidRPr="00455A2A">
        <w:rPr>
          <w:rStyle w:val="Strong"/>
          <w:rFonts w:eastAsiaTheme="majorEastAsia"/>
          <w:sz w:val="28"/>
          <w:szCs w:val="28"/>
        </w:rPr>
        <w:t>SCS Trade</w:t>
      </w:r>
      <w:r w:rsidRPr="00455A2A">
        <w:rPr>
          <w:sz w:val="28"/>
          <w:szCs w:val="28"/>
        </w:rPr>
        <w:t xml:space="preserve">, which provides financial statements and market information for publicly listed companies in Pakistan. The study focuses on evaluating the overall financial health and performance of </w:t>
      </w:r>
      <w:r w:rsidRPr="00455A2A">
        <w:rPr>
          <w:rStyle w:val="Strong"/>
          <w:rFonts w:eastAsiaTheme="majorEastAsia"/>
          <w:sz w:val="28"/>
          <w:szCs w:val="28"/>
        </w:rPr>
        <w:t>Lucky Cement Limited</w:t>
      </w:r>
      <w:r w:rsidRPr="00455A2A">
        <w:rPr>
          <w:sz w:val="28"/>
          <w:szCs w:val="28"/>
        </w:rPr>
        <w:t xml:space="preserve"> using </w:t>
      </w:r>
      <w:r w:rsidRPr="00455A2A">
        <w:rPr>
          <w:rStyle w:val="Strong"/>
          <w:rFonts w:eastAsiaTheme="majorEastAsia"/>
          <w:sz w:val="28"/>
          <w:szCs w:val="28"/>
        </w:rPr>
        <w:t>ratio analysis</w:t>
      </w:r>
      <w:r w:rsidRPr="00455A2A">
        <w:rPr>
          <w:sz w:val="28"/>
          <w:szCs w:val="28"/>
        </w:rPr>
        <w:t>.</w:t>
      </w:r>
    </w:p>
    <w:p w14:paraId="62900A2A" w14:textId="77777777" w:rsidR="00455A2A" w:rsidRPr="00455A2A" w:rsidRDefault="005F0C9E" w:rsidP="005F0C9E">
      <w:pPr>
        <w:pStyle w:val="NormalWeb"/>
        <w:rPr>
          <w:sz w:val="28"/>
          <w:szCs w:val="28"/>
        </w:rPr>
      </w:pPr>
      <w:r w:rsidRPr="00455A2A">
        <w:rPr>
          <w:sz w:val="28"/>
          <w:szCs w:val="28"/>
        </w:rPr>
        <w:t>The key financial ratios used in this analysis include</w:t>
      </w:r>
      <w:r w:rsidR="00455A2A" w:rsidRPr="00455A2A">
        <w:rPr>
          <w:sz w:val="28"/>
          <w:szCs w:val="28"/>
        </w:rPr>
        <w:t>:</w:t>
      </w:r>
    </w:p>
    <w:p w14:paraId="46BC639A" w14:textId="40A545D1" w:rsidR="00A808E2" w:rsidRPr="0043540F" w:rsidRDefault="00455A2A" w:rsidP="0043540F">
      <w:pPr>
        <w:pStyle w:val="NormalWeb"/>
        <w:rPr>
          <w:sz w:val="28"/>
          <w:szCs w:val="28"/>
        </w:rPr>
      </w:pPr>
      <w:r w:rsidRPr="00455A2A">
        <w:rPr>
          <w:sz w:val="28"/>
          <w:szCs w:val="28"/>
        </w:rPr>
        <w:t>These ratios have been calculated based on the company’s financial statements over the most recent three years to assess trends and provide an investment recommendation (Buy, Hold, or Sell).</w:t>
      </w:r>
    </w:p>
    <w:p w14:paraId="7CC09991" w14:textId="657611DD" w:rsidR="00455A2A" w:rsidRPr="00440529" w:rsidRDefault="00455A2A" w:rsidP="00455A2A">
      <w:pPr>
        <w:jc w:val="center"/>
        <w:rPr>
          <w:rFonts w:asciiTheme="majorBidi" w:hAnsiTheme="majorBidi" w:cstheme="majorBidi"/>
          <w:b/>
          <w:bCs/>
          <w:sz w:val="32"/>
          <w:szCs w:val="32"/>
        </w:rPr>
      </w:pPr>
      <w:r w:rsidRPr="00440529">
        <w:rPr>
          <w:rFonts w:asciiTheme="majorBidi" w:hAnsiTheme="majorBidi" w:cstheme="majorBidi"/>
          <w:b/>
          <w:bCs/>
          <w:sz w:val="32"/>
          <w:szCs w:val="32"/>
        </w:rPr>
        <w:t>Financial Ratio Analysis</w:t>
      </w:r>
      <w:r w:rsidR="00135CB7">
        <w:rPr>
          <w:rFonts w:asciiTheme="majorBidi" w:hAnsiTheme="majorBidi" w:cstheme="majorBidi"/>
          <w:b/>
          <w:bCs/>
          <w:sz w:val="32"/>
          <w:szCs w:val="32"/>
        </w:rPr>
        <w:t xml:space="preserve"> and Their Interpretation</w:t>
      </w:r>
    </w:p>
    <w:p w14:paraId="151B245A" w14:textId="77777777" w:rsidR="00D45E11" w:rsidRPr="00455A2A" w:rsidRDefault="00D45E11" w:rsidP="00455A2A">
      <w:pPr>
        <w:pStyle w:val="ListParagraph"/>
        <w:numPr>
          <w:ilvl w:val="0"/>
          <w:numId w:val="2"/>
        </w:numPr>
        <w:rPr>
          <w:rFonts w:asciiTheme="majorBidi" w:hAnsiTheme="majorBidi" w:cstheme="majorBidi"/>
          <w:sz w:val="32"/>
          <w:szCs w:val="32"/>
        </w:rPr>
      </w:pPr>
      <w:r w:rsidRPr="00455A2A">
        <w:rPr>
          <w:rFonts w:asciiTheme="majorBidi" w:hAnsiTheme="majorBidi" w:cstheme="majorBidi"/>
          <w:sz w:val="32"/>
          <w:szCs w:val="32"/>
        </w:rPr>
        <w:t xml:space="preserve">Liquidity Ratios: </w:t>
      </w:r>
    </w:p>
    <w:tbl>
      <w:tblPr>
        <w:tblStyle w:val="TableGrid"/>
        <w:tblW w:w="0" w:type="auto"/>
        <w:tblInd w:w="2160" w:type="dxa"/>
        <w:tblLook w:val="04A0" w:firstRow="1" w:lastRow="0" w:firstColumn="1" w:lastColumn="0" w:noHBand="0" w:noVBand="1"/>
      </w:tblPr>
      <w:tblGrid>
        <w:gridCol w:w="2460"/>
        <w:gridCol w:w="2365"/>
        <w:gridCol w:w="2365"/>
      </w:tblGrid>
      <w:tr w:rsidR="00D45E11" w:rsidRPr="00FF7E2F" w14:paraId="3A4E6859" w14:textId="77777777" w:rsidTr="008C5603">
        <w:tc>
          <w:tcPr>
            <w:tcW w:w="2460" w:type="dxa"/>
          </w:tcPr>
          <w:p w14:paraId="4D4E412C"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Year</w:t>
            </w:r>
          </w:p>
        </w:tc>
        <w:tc>
          <w:tcPr>
            <w:tcW w:w="2365" w:type="dxa"/>
          </w:tcPr>
          <w:p w14:paraId="4E2722D4"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2025</w:t>
            </w:r>
          </w:p>
        </w:tc>
        <w:tc>
          <w:tcPr>
            <w:tcW w:w="2365" w:type="dxa"/>
          </w:tcPr>
          <w:p w14:paraId="4E7003CB"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2024</w:t>
            </w:r>
          </w:p>
        </w:tc>
      </w:tr>
      <w:tr w:rsidR="00D45E11" w:rsidRPr="00FF7E2F" w14:paraId="3FF813D5" w14:textId="77777777" w:rsidTr="008C5603">
        <w:tc>
          <w:tcPr>
            <w:tcW w:w="2460" w:type="dxa"/>
          </w:tcPr>
          <w:p w14:paraId="6D0603DC"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Current ratio</w:t>
            </w:r>
          </w:p>
        </w:tc>
        <w:tc>
          <w:tcPr>
            <w:tcW w:w="2365" w:type="dxa"/>
          </w:tcPr>
          <w:p w14:paraId="1ACEED7C"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2.60</w:t>
            </w:r>
          </w:p>
        </w:tc>
        <w:tc>
          <w:tcPr>
            <w:tcW w:w="2365" w:type="dxa"/>
          </w:tcPr>
          <w:p w14:paraId="0F796A84"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2.38</w:t>
            </w:r>
          </w:p>
        </w:tc>
      </w:tr>
      <w:tr w:rsidR="00D45E11" w:rsidRPr="00FF7E2F" w14:paraId="135D02D6" w14:textId="77777777" w:rsidTr="008C5603">
        <w:tc>
          <w:tcPr>
            <w:tcW w:w="2460" w:type="dxa"/>
          </w:tcPr>
          <w:p w14:paraId="2B1DAFF7"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Quick Ratio</w:t>
            </w:r>
          </w:p>
        </w:tc>
        <w:tc>
          <w:tcPr>
            <w:tcW w:w="2365" w:type="dxa"/>
          </w:tcPr>
          <w:p w14:paraId="2CF46B8D"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1.64</w:t>
            </w:r>
          </w:p>
        </w:tc>
        <w:tc>
          <w:tcPr>
            <w:tcW w:w="2365" w:type="dxa"/>
          </w:tcPr>
          <w:p w14:paraId="37CECB60" w14:textId="77777777" w:rsidR="00D45E11" w:rsidRPr="00FF7E2F" w:rsidRDefault="00D45E11" w:rsidP="00A108B0">
            <w:pPr>
              <w:pStyle w:val="NormalWeb"/>
              <w:jc w:val="center"/>
              <w:rPr>
                <w:rFonts w:asciiTheme="majorBidi" w:hAnsiTheme="majorBidi" w:cstheme="majorBidi"/>
                <w:sz w:val="28"/>
                <w:szCs w:val="28"/>
              </w:rPr>
            </w:pPr>
            <w:r w:rsidRPr="00FF7E2F">
              <w:rPr>
                <w:rFonts w:asciiTheme="majorBidi" w:hAnsiTheme="majorBidi" w:cstheme="majorBidi"/>
                <w:sz w:val="28"/>
                <w:szCs w:val="28"/>
              </w:rPr>
              <w:t>1.55</w:t>
            </w:r>
          </w:p>
        </w:tc>
      </w:tr>
    </w:tbl>
    <w:p w14:paraId="724280DD" w14:textId="77777777" w:rsidR="00D45E11" w:rsidRPr="000678A4" w:rsidRDefault="00D45E11" w:rsidP="00D45E11">
      <w:pPr>
        <w:pStyle w:val="NormalWeb"/>
        <w:rPr>
          <w:rFonts w:asciiTheme="majorBidi" w:hAnsiTheme="majorBidi" w:cstheme="majorBidi"/>
        </w:rPr>
      </w:pPr>
      <w:r w:rsidRPr="000678A4">
        <w:rPr>
          <w:rFonts w:asciiTheme="majorBidi" w:hAnsiTheme="majorBidi" w:cstheme="majorBidi"/>
        </w:rPr>
        <w:t>Current Ratio: It increased (from 2.38 to 2.60), which shows that the company’s ability to pay short-term obligations has improved, it may have more current assets (Cash, inventory, receivables) or fewer short-term debts.</w:t>
      </w:r>
    </w:p>
    <w:p w14:paraId="7C56962B" w14:textId="1E427C62" w:rsidR="00D45E11" w:rsidRPr="000678A4" w:rsidRDefault="00D45E11" w:rsidP="00D45E11">
      <w:pPr>
        <w:rPr>
          <w:rFonts w:asciiTheme="majorBidi" w:hAnsiTheme="majorBidi" w:cstheme="majorBidi"/>
        </w:rPr>
      </w:pPr>
      <w:r w:rsidRPr="000678A4">
        <w:rPr>
          <w:rFonts w:asciiTheme="majorBidi" w:hAnsiTheme="majorBidi" w:cstheme="majorBidi"/>
        </w:rPr>
        <w:t>Quick Ratio: It also increased</w:t>
      </w:r>
      <w:r w:rsidR="009D5D4B" w:rsidRPr="000678A4">
        <w:rPr>
          <w:rFonts w:asciiTheme="majorBidi" w:hAnsiTheme="majorBidi" w:cstheme="majorBidi"/>
        </w:rPr>
        <w:t xml:space="preserve"> from 1.55 to 1.64, which shows that the company </w:t>
      </w:r>
      <w:r w:rsidR="004C0E69" w:rsidRPr="000678A4">
        <w:rPr>
          <w:rFonts w:asciiTheme="majorBidi" w:hAnsiTheme="majorBidi" w:cstheme="majorBidi"/>
        </w:rPr>
        <w:t xml:space="preserve">is now less dependent on inventory to meet its </w:t>
      </w:r>
      <w:r w:rsidR="00D36FAA" w:rsidRPr="000678A4">
        <w:rPr>
          <w:rFonts w:asciiTheme="majorBidi" w:hAnsiTheme="majorBidi" w:cstheme="majorBidi"/>
        </w:rPr>
        <w:t>short-term</w:t>
      </w:r>
      <w:r w:rsidR="004C0E69" w:rsidRPr="000678A4">
        <w:rPr>
          <w:rFonts w:asciiTheme="majorBidi" w:hAnsiTheme="majorBidi" w:cstheme="majorBidi"/>
        </w:rPr>
        <w:t xml:space="preserve"> obligations</w:t>
      </w:r>
      <w:r w:rsidR="00454ED2" w:rsidRPr="000678A4">
        <w:rPr>
          <w:rFonts w:asciiTheme="majorBidi" w:hAnsiTheme="majorBidi" w:cstheme="majorBidi"/>
        </w:rPr>
        <w:t xml:space="preserve">. This suggests </w:t>
      </w:r>
      <w:r w:rsidR="00D36FAA" w:rsidRPr="000678A4">
        <w:rPr>
          <w:rFonts w:asciiTheme="majorBidi" w:hAnsiTheme="majorBidi" w:cstheme="majorBidi"/>
        </w:rPr>
        <w:t>improved</w:t>
      </w:r>
      <w:r w:rsidR="00454ED2" w:rsidRPr="000678A4">
        <w:rPr>
          <w:rFonts w:asciiTheme="majorBidi" w:hAnsiTheme="majorBidi" w:cstheme="majorBidi"/>
        </w:rPr>
        <w:t xml:space="preserve"> liquidity and strong</w:t>
      </w:r>
      <w:r w:rsidR="00D36FAA" w:rsidRPr="000678A4">
        <w:rPr>
          <w:rFonts w:asciiTheme="majorBidi" w:hAnsiTheme="majorBidi" w:cstheme="majorBidi"/>
        </w:rPr>
        <w:t>er</w:t>
      </w:r>
      <w:r w:rsidR="00454ED2" w:rsidRPr="000678A4">
        <w:rPr>
          <w:rFonts w:asciiTheme="majorBidi" w:hAnsiTheme="majorBidi" w:cstheme="majorBidi"/>
        </w:rPr>
        <w:t xml:space="preserve"> ability to</w:t>
      </w:r>
      <w:r w:rsidR="00D36FAA" w:rsidRPr="000678A4">
        <w:rPr>
          <w:rFonts w:asciiTheme="majorBidi" w:hAnsiTheme="majorBidi" w:cstheme="majorBidi"/>
        </w:rPr>
        <w:t xml:space="preserve"> cover current liabilities using more liquid assets.</w:t>
      </w:r>
    </w:p>
    <w:p w14:paraId="685A22C5" w14:textId="5B282D9F" w:rsidR="00D36FAA" w:rsidRPr="003143C8" w:rsidRDefault="0073084F" w:rsidP="00147A13">
      <w:pPr>
        <w:pStyle w:val="ListParagraph"/>
        <w:numPr>
          <w:ilvl w:val="0"/>
          <w:numId w:val="2"/>
        </w:numPr>
        <w:rPr>
          <w:rFonts w:asciiTheme="majorBidi" w:hAnsiTheme="majorBidi" w:cstheme="majorBidi"/>
          <w:sz w:val="32"/>
          <w:szCs w:val="32"/>
        </w:rPr>
      </w:pPr>
      <w:r w:rsidRPr="003143C8">
        <w:rPr>
          <w:rFonts w:asciiTheme="majorBidi" w:hAnsiTheme="majorBidi" w:cstheme="majorBidi"/>
          <w:sz w:val="32"/>
          <w:szCs w:val="32"/>
        </w:rPr>
        <w:t>Solvency (Leverage) Ratios:</w:t>
      </w:r>
    </w:p>
    <w:tbl>
      <w:tblPr>
        <w:tblStyle w:val="TableGrid"/>
        <w:tblW w:w="0" w:type="auto"/>
        <w:tblInd w:w="360" w:type="dxa"/>
        <w:tblLook w:val="04A0" w:firstRow="1" w:lastRow="0" w:firstColumn="1" w:lastColumn="0" w:noHBand="0" w:noVBand="1"/>
      </w:tblPr>
      <w:tblGrid>
        <w:gridCol w:w="3014"/>
        <w:gridCol w:w="2988"/>
        <w:gridCol w:w="2988"/>
      </w:tblGrid>
      <w:tr w:rsidR="00147A13" w14:paraId="5E35F235" w14:textId="77777777" w:rsidTr="00C33C3A">
        <w:tc>
          <w:tcPr>
            <w:tcW w:w="3014" w:type="dxa"/>
          </w:tcPr>
          <w:p w14:paraId="03803241" w14:textId="1916ED7F" w:rsidR="00147A13" w:rsidRPr="00CC0603" w:rsidRDefault="00147A13" w:rsidP="00A108B0">
            <w:pPr>
              <w:jc w:val="center"/>
              <w:rPr>
                <w:rFonts w:asciiTheme="majorBidi" w:hAnsiTheme="majorBidi" w:cstheme="majorBidi"/>
                <w:b/>
                <w:bCs/>
                <w:sz w:val="28"/>
                <w:szCs w:val="28"/>
              </w:rPr>
            </w:pPr>
            <w:r w:rsidRPr="00CC0603">
              <w:rPr>
                <w:rFonts w:asciiTheme="majorBidi" w:hAnsiTheme="majorBidi" w:cstheme="majorBidi"/>
                <w:b/>
                <w:bCs/>
                <w:sz w:val="28"/>
                <w:szCs w:val="28"/>
              </w:rPr>
              <w:t>Year</w:t>
            </w:r>
          </w:p>
        </w:tc>
        <w:tc>
          <w:tcPr>
            <w:tcW w:w="2988" w:type="dxa"/>
          </w:tcPr>
          <w:p w14:paraId="68148F40" w14:textId="4C14C6AF" w:rsidR="00147A13" w:rsidRPr="00CC0603" w:rsidRDefault="00147A13" w:rsidP="00A108B0">
            <w:pPr>
              <w:jc w:val="center"/>
              <w:rPr>
                <w:rFonts w:asciiTheme="majorBidi" w:hAnsiTheme="majorBidi" w:cstheme="majorBidi"/>
                <w:b/>
                <w:bCs/>
                <w:sz w:val="28"/>
                <w:szCs w:val="28"/>
              </w:rPr>
            </w:pPr>
            <w:r w:rsidRPr="00CC0603">
              <w:rPr>
                <w:rFonts w:asciiTheme="majorBidi" w:hAnsiTheme="majorBidi" w:cstheme="majorBidi"/>
                <w:b/>
                <w:bCs/>
                <w:sz w:val="28"/>
                <w:szCs w:val="28"/>
              </w:rPr>
              <w:t>2025</w:t>
            </w:r>
          </w:p>
        </w:tc>
        <w:tc>
          <w:tcPr>
            <w:tcW w:w="2988" w:type="dxa"/>
          </w:tcPr>
          <w:p w14:paraId="77C86775" w14:textId="20730287" w:rsidR="00147A13" w:rsidRPr="00CC0603" w:rsidRDefault="00147A13" w:rsidP="00A108B0">
            <w:pPr>
              <w:jc w:val="center"/>
              <w:rPr>
                <w:rFonts w:asciiTheme="majorBidi" w:hAnsiTheme="majorBidi" w:cstheme="majorBidi"/>
                <w:b/>
                <w:bCs/>
                <w:sz w:val="28"/>
                <w:szCs w:val="28"/>
              </w:rPr>
            </w:pPr>
            <w:r w:rsidRPr="00CC0603">
              <w:rPr>
                <w:rFonts w:asciiTheme="majorBidi" w:hAnsiTheme="majorBidi" w:cstheme="majorBidi"/>
                <w:b/>
                <w:bCs/>
                <w:sz w:val="28"/>
                <w:szCs w:val="28"/>
              </w:rPr>
              <w:t>2024</w:t>
            </w:r>
          </w:p>
        </w:tc>
      </w:tr>
      <w:tr w:rsidR="00AF29C1" w:rsidRPr="007233C8" w14:paraId="0749954B" w14:textId="77777777" w:rsidTr="00C33C3A">
        <w:tc>
          <w:tcPr>
            <w:tcW w:w="3014" w:type="dxa"/>
          </w:tcPr>
          <w:p w14:paraId="5699BB16" w14:textId="2AD1C619" w:rsidR="00AF29C1" w:rsidRPr="007233C8" w:rsidRDefault="00AF29C1" w:rsidP="00AF29C1">
            <w:pPr>
              <w:jc w:val="center"/>
              <w:rPr>
                <w:rFonts w:asciiTheme="majorBidi" w:hAnsiTheme="majorBidi" w:cstheme="majorBidi"/>
                <w:sz w:val="28"/>
                <w:szCs w:val="28"/>
              </w:rPr>
            </w:pPr>
            <w:r w:rsidRPr="007233C8">
              <w:rPr>
                <w:rFonts w:asciiTheme="majorBidi" w:hAnsiTheme="majorBidi" w:cstheme="majorBidi"/>
                <w:sz w:val="28"/>
                <w:szCs w:val="28"/>
              </w:rPr>
              <w:t>Debt-to-Equity-Ratio</w:t>
            </w:r>
          </w:p>
        </w:tc>
        <w:tc>
          <w:tcPr>
            <w:tcW w:w="2988" w:type="dxa"/>
          </w:tcPr>
          <w:p w14:paraId="62AB210B" w14:textId="3F69464D" w:rsidR="00AF29C1" w:rsidRPr="00AF29C1" w:rsidRDefault="00AF29C1" w:rsidP="00AF29C1">
            <w:pPr>
              <w:jc w:val="center"/>
              <w:rPr>
                <w:rFonts w:asciiTheme="majorBidi" w:hAnsiTheme="majorBidi" w:cstheme="majorBidi"/>
                <w:sz w:val="28"/>
                <w:szCs w:val="28"/>
              </w:rPr>
            </w:pPr>
            <w:r w:rsidRPr="00AF29C1">
              <w:rPr>
                <w:rFonts w:asciiTheme="majorBidi" w:hAnsiTheme="majorBidi" w:cstheme="majorBidi"/>
                <w:color w:val="000000"/>
                <w:sz w:val="28"/>
                <w:szCs w:val="28"/>
              </w:rPr>
              <w:t>87.96</w:t>
            </w:r>
          </w:p>
        </w:tc>
        <w:tc>
          <w:tcPr>
            <w:tcW w:w="2988" w:type="dxa"/>
          </w:tcPr>
          <w:p w14:paraId="5A1F8BF8" w14:textId="4CA5BA87" w:rsidR="00AF29C1" w:rsidRPr="00AF29C1" w:rsidRDefault="00AF29C1" w:rsidP="00AF29C1">
            <w:pPr>
              <w:jc w:val="center"/>
              <w:rPr>
                <w:rFonts w:asciiTheme="majorBidi" w:hAnsiTheme="majorBidi" w:cstheme="majorBidi"/>
                <w:sz w:val="28"/>
                <w:szCs w:val="28"/>
              </w:rPr>
            </w:pPr>
            <w:r w:rsidRPr="00AF29C1">
              <w:rPr>
                <w:rFonts w:asciiTheme="majorBidi" w:hAnsiTheme="majorBidi" w:cstheme="majorBidi"/>
                <w:color w:val="000000"/>
                <w:sz w:val="28"/>
                <w:szCs w:val="28"/>
              </w:rPr>
              <w:t>68.25</w:t>
            </w:r>
          </w:p>
        </w:tc>
      </w:tr>
      <w:tr w:rsidR="007233C8" w:rsidRPr="007233C8" w14:paraId="50BEB133" w14:textId="77777777" w:rsidTr="00C33C3A">
        <w:tc>
          <w:tcPr>
            <w:tcW w:w="3014" w:type="dxa"/>
          </w:tcPr>
          <w:p w14:paraId="0FE1B859" w14:textId="6AA3E44B" w:rsidR="007233C8" w:rsidRPr="007233C8" w:rsidRDefault="007233C8" w:rsidP="007233C8">
            <w:pPr>
              <w:jc w:val="center"/>
              <w:rPr>
                <w:rFonts w:asciiTheme="majorBidi" w:hAnsiTheme="majorBidi" w:cstheme="majorBidi"/>
                <w:sz w:val="28"/>
                <w:szCs w:val="28"/>
              </w:rPr>
            </w:pPr>
            <w:proofErr w:type="gramStart"/>
            <w:r w:rsidRPr="007233C8">
              <w:rPr>
                <w:rFonts w:asciiTheme="majorBidi" w:hAnsiTheme="majorBidi" w:cstheme="majorBidi"/>
                <w:sz w:val="28"/>
                <w:szCs w:val="28"/>
              </w:rPr>
              <w:t>Interest</w:t>
            </w:r>
            <w:proofErr w:type="gramEnd"/>
            <w:r w:rsidRPr="007233C8">
              <w:rPr>
                <w:rFonts w:asciiTheme="majorBidi" w:hAnsiTheme="majorBidi" w:cstheme="majorBidi"/>
                <w:sz w:val="28"/>
                <w:szCs w:val="28"/>
              </w:rPr>
              <w:t xml:space="preserve"> Coverage Ratio</w:t>
            </w:r>
          </w:p>
        </w:tc>
        <w:tc>
          <w:tcPr>
            <w:tcW w:w="2988" w:type="dxa"/>
          </w:tcPr>
          <w:p w14:paraId="6169E76D" w14:textId="5BED6F1C" w:rsidR="007233C8" w:rsidRPr="007233C8" w:rsidRDefault="007233C8" w:rsidP="007233C8">
            <w:pPr>
              <w:jc w:val="center"/>
              <w:rPr>
                <w:rFonts w:asciiTheme="majorBidi" w:hAnsiTheme="majorBidi" w:cstheme="majorBidi"/>
                <w:sz w:val="28"/>
                <w:szCs w:val="28"/>
              </w:rPr>
            </w:pPr>
            <w:r w:rsidRPr="007233C8">
              <w:rPr>
                <w:rFonts w:asciiTheme="majorBidi" w:hAnsiTheme="majorBidi" w:cstheme="majorBidi"/>
                <w:color w:val="000000"/>
                <w:sz w:val="28"/>
                <w:szCs w:val="28"/>
              </w:rPr>
              <w:t>5.15</w:t>
            </w:r>
          </w:p>
        </w:tc>
        <w:tc>
          <w:tcPr>
            <w:tcW w:w="2988" w:type="dxa"/>
          </w:tcPr>
          <w:p w14:paraId="36E02A2C" w14:textId="3ECC5BB7" w:rsidR="007233C8" w:rsidRPr="007233C8" w:rsidRDefault="007233C8" w:rsidP="007233C8">
            <w:pPr>
              <w:jc w:val="center"/>
              <w:rPr>
                <w:rFonts w:asciiTheme="majorBidi" w:hAnsiTheme="majorBidi" w:cstheme="majorBidi"/>
                <w:sz w:val="28"/>
                <w:szCs w:val="28"/>
              </w:rPr>
            </w:pPr>
            <w:r w:rsidRPr="007233C8">
              <w:rPr>
                <w:rFonts w:asciiTheme="majorBidi" w:hAnsiTheme="majorBidi" w:cstheme="majorBidi"/>
                <w:color w:val="000000"/>
                <w:sz w:val="28"/>
                <w:szCs w:val="28"/>
              </w:rPr>
              <w:t>3.46</w:t>
            </w:r>
          </w:p>
        </w:tc>
      </w:tr>
    </w:tbl>
    <w:p w14:paraId="5C63DF2A" w14:textId="77777777" w:rsidR="00CC0603" w:rsidRDefault="00CC0603" w:rsidP="00227F0D">
      <w:pPr>
        <w:rPr>
          <w:rFonts w:asciiTheme="majorBidi" w:hAnsiTheme="majorBidi" w:cstheme="majorBidi"/>
          <w:sz w:val="28"/>
          <w:szCs w:val="28"/>
        </w:rPr>
      </w:pPr>
    </w:p>
    <w:p w14:paraId="6A1AF11E" w14:textId="2FB0B6C8" w:rsidR="00440529" w:rsidRPr="009658EB" w:rsidRDefault="00CC0603" w:rsidP="00227F0D">
      <w:pPr>
        <w:rPr>
          <w:rFonts w:asciiTheme="majorBidi" w:hAnsiTheme="majorBidi" w:cstheme="majorBidi"/>
        </w:rPr>
      </w:pPr>
      <w:r w:rsidRPr="000678A4">
        <w:rPr>
          <w:rFonts w:asciiTheme="majorBidi" w:hAnsiTheme="majorBidi" w:cstheme="majorBidi"/>
        </w:rPr>
        <w:t>Debt-to-</w:t>
      </w:r>
      <w:r w:rsidR="000678A4" w:rsidRPr="000678A4">
        <w:rPr>
          <w:rFonts w:asciiTheme="majorBidi" w:hAnsiTheme="majorBidi" w:cstheme="majorBidi"/>
        </w:rPr>
        <w:t>Equity Ratio</w:t>
      </w:r>
      <w:r w:rsidRPr="000678A4">
        <w:rPr>
          <w:rFonts w:asciiTheme="majorBidi" w:hAnsiTheme="majorBidi" w:cstheme="majorBidi"/>
        </w:rPr>
        <w:t xml:space="preserve">: </w:t>
      </w:r>
      <w:r w:rsidR="00A000EB">
        <w:rPr>
          <w:rFonts w:asciiTheme="majorBidi" w:hAnsiTheme="majorBidi" w:cstheme="majorBidi"/>
        </w:rPr>
        <w:t>It increased from 68.25 to 87.96</w:t>
      </w:r>
      <w:r w:rsidR="00E67C31">
        <w:rPr>
          <w:rFonts w:asciiTheme="majorBidi" w:hAnsiTheme="majorBidi" w:cstheme="majorBidi"/>
        </w:rPr>
        <w:t>, which means that the company</w:t>
      </w:r>
      <w:r w:rsidR="00CA73E1">
        <w:rPr>
          <w:rFonts w:asciiTheme="majorBidi" w:hAnsiTheme="majorBidi" w:cstheme="majorBidi"/>
        </w:rPr>
        <w:t xml:space="preserve"> </w:t>
      </w:r>
      <w:r w:rsidR="00E67C31">
        <w:rPr>
          <w:rFonts w:asciiTheme="majorBidi" w:hAnsiTheme="majorBidi" w:cstheme="majorBidi"/>
        </w:rPr>
        <w:t>is now taking more debt compared to its equity</w:t>
      </w:r>
      <w:r w:rsidR="00CA73E1">
        <w:rPr>
          <w:rFonts w:asciiTheme="majorBidi" w:hAnsiTheme="majorBidi" w:cstheme="majorBidi"/>
        </w:rPr>
        <w:t xml:space="preserve">, </w:t>
      </w:r>
      <w:proofErr w:type="gramStart"/>
      <w:r w:rsidR="00CA73E1">
        <w:rPr>
          <w:rFonts w:asciiTheme="majorBidi" w:hAnsiTheme="majorBidi" w:cstheme="majorBidi"/>
        </w:rPr>
        <w:t>I</w:t>
      </w:r>
      <w:r w:rsidR="003D0507">
        <w:rPr>
          <w:rFonts w:asciiTheme="majorBidi" w:hAnsiTheme="majorBidi" w:cstheme="majorBidi"/>
        </w:rPr>
        <w:t>t</w:t>
      </w:r>
      <w:proofErr w:type="gramEnd"/>
      <w:r w:rsidR="00CA73E1">
        <w:rPr>
          <w:rFonts w:asciiTheme="majorBidi" w:hAnsiTheme="majorBidi" w:cstheme="majorBidi"/>
        </w:rPr>
        <w:t xml:space="preserve"> became </w:t>
      </w:r>
      <w:r w:rsidR="003D0507">
        <w:rPr>
          <w:rFonts w:asciiTheme="majorBidi" w:hAnsiTheme="majorBidi" w:cstheme="majorBidi"/>
        </w:rPr>
        <w:t>m</w:t>
      </w:r>
      <w:r w:rsidR="00CA73E1">
        <w:rPr>
          <w:rFonts w:asciiTheme="majorBidi" w:hAnsiTheme="majorBidi" w:cstheme="majorBidi"/>
        </w:rPr>
        <w:t xml:space="preserve">ore leveraged (meaning higher financial risk). </w:t>
      </w:r>
    </w:p>
    <w:p w14:paraId="139896C4" w14:textId="013CA0EA" w:rsidR="002A71CC" w:rsidRPr="00316B2F" w:rsidRDefault="002A71CC" w:rsidP="00316B2F">
      <w:pPr>
        <w:rPr>
          <w:rFonts w:asciiTheme="majorBidi" w:hAnsiTheme="majorBidi" w:cstheme="majorBidi"/>
        </w:rPr>
      </w:pPr>
      <w:r w:rsidRPr="00481163">
        <w:rPr>
          <w:rFonts w:asciiTheme="majorBidi" w:hAnsiTheme="majorBidi" w:cstheme="majorBidi"/>
        </w:rPr>
        <w:t>Interest Coverage Ratio:</w:t>
      </w:r>
      <w:r w:rsidR="00481163">
        <w:rPr>
          <w:rFonts w:asciiTheme="majorBidi" w:hAnsiTheme="majorBidi" w:cstheme="majorBidi"/>
        </w:rPr>
        <w:t xml:space="preserve"> It </w:t>
      </w:r>
      <w:r w:rsidR="003D0507">
        <w:rPr>
          <w:rFonts w:asciiTheme="majorBidi" w:hAnsiTheme="majorBidi" w:cstheme="majorBidi"/>
        </w:rPr>
        <w:t>increased from 3.46 to 5.15</w:t>
      </w:r>
      <w:r w:rsidR="003A3323">
        <w:rPr>
          <w:rFonts w:asciiTheme="majorBidi" w:hAnsiTheme="majorBidi" w:cstheme="majorBidi"/>
        </w:rPr>
        <w:t xml:space="preserve">, which means the company can cover its interest more </w:t>
      </w:r>
      <w:r w:rsidR="00316B2F">
        <w:rPr>
          <w:rFonts w:asciiTheme="majorBidi" w:hAnsiTheme="majorBidi" w:cstheme="majorBidi"/>
        </w:rPr>
        <w:t>easily, which is good.</w:t>
      </w:r>
      <w:r w:rsidR="003A3323">
        <w:rPr>
          <w:rFonts w:asciiTheme="majorBidi" w:hAnsiTheme="majorBidi" w:cstheme="majorBidi"/>
        </w:rPr>
        <w:t xml:space="preserve"> </w:t>
      </w:r>
    </w:p>
    <w:p w14:paraId="35B84FE4" w14:textId="7EDD134D" w:rsidR="00975DA4" w:rsidRDefault="00975DA4" w:rsidP="00790C8A">
      <w:pPr>
        <w:pStyle w:val="ListParagraph"/>
        <w:numPr>
          <w:ilvl w:val="0"/>
          <w:numId w:val="2"/>
        </w:numPr>
        <w:rPr>
          <w:rFonts w:asciiTheme="majorBidi" w:hAnsiTheme="majorBidi" w:cstheme="majorBidi"/>
          <w:sz w:val="32"/>
          <w:szCs w:val="32"/>
        </w:rPr>
      </w:pPr>
      <w:r w:rsidRPr="00975DA4">
        <w:rPr>
          <w:rFonts w:asciiTheme="majorBidi" w:hAnsiTheme="majorBidi" w:cstheme="majorBidi"/>
          <w:sz w:val="32"/>
          <w:szCs w:val="32"/>
        </w:rPr>
        <w:lastRenderedPageBreak/>
        <w:t>Equity Ratio</w:t>
      </w:r>
      <w:r>
        <w:rPr>
          <w:rFonts w:asciiTheme="majorBidi" w:hAnsiTheme="majorBidi" w:cstheme="majorBidi"/>
          <w:sz w:val="32"/>
          <w:szCs w:val="32"/>
        </w:rPr>
        <w:t>:</w:t>
      </w:r>
    </w:p>
    <w:tbl>
      <w:tblPr>
        <w:tblStyle w:val="TableGrid"/>
        <w:tblW w:w="0" w:type="auto"/>
        <w:tblInd w:w="360" w:type="dxa"/>
        <w:tblLook w:val="04A0" w:firstRow="1" w:lastRow="0" w:firstColumn="1" w:lastColumn="0" w:noHBand="0" w:noVBand="1"/>
      </w:tblPr>
      <w:tblGrid>
        <w:gridCol w:w="3505"/>
        <w:gridCol w:w="2497"/>
        <w:gridCol w:w="2988"/>
      </w:tblGrid>
      <w:tr w:rsidR="004B4C81" w14:paraId="7E4869D7" w14:textId="77777777" w:rsidTr="00EE4192">
        <w:tc>
          <w:tcPr>
            <w:tcW w:w="3505" w:type="dxa"/>
          </w:tcPr>
          <w:p w14:paraId="19E905AE" w14:textId="77777777" w:rsidR="004B4C81" w:rsidRPr="00CC0603" w:rsidRDefault="004B4C81"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Year</w:t>
            </w:r>
          </w:p>
        </w:tc>
        <w:tc>
          <w:tcPr>
            <w:tcW w:w="2497" w:type="dxa"/>
          </w:tcPr>
          <w:p w14:paraId="1B8B97D7" w14:textId="77777777" w:rsidR="004B4C81" w:rsidRPr="00CC0603" w:rsidRDefault="004B4C81"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2025</w:t>
            </w:r>
          </w:p>
        </w:tc>
        <w:tc>
          <w:tcPr>
            <w:tcW w:w="2988" w:type="dxa"/>
          </w:tcPr>
          <w:p w14:paraId="554CCC5A" w14:textId="77777777" w:rsidR="004B4C81" w:rsidRPr="00CC0603" w:rsidRDefault="004B4C81"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2024</w:t>
            </w:r>
          </w:p>
        </w:tc>
      </w:tr>
      <w:tr w:rsidR="0027361A" w:rsidRPr="007233C8" w14:paraId="28DA2C86" w14:textId="77777777" w:rsidTr="00EE4192">
        <w:tc>
          <w:tcPr>
            <w:tcW w:w="3505" w:type="dxa"/>
          </w:tcPr>
          <w:p w14:paraId="3B115272" w14:textId="3CAFC1CB" w:rsidR="0027361A" w:rsidRPr="007233C8" w:rsidRDefault="0027361A" w:rsidP="0027361A">
            <w:pPr>
              <w:jc w:val="center"/>
              <w:rPr>
                <w:rFonts w:asciiTheme="majorBidi" w:hAnsiTheme="majorBidi" w:cstheme="majorBidi"/>
                <w:sz w:val="28"/>
                <w:szCs w:val="28"/>
              </w:rPr>
            </w:pPr>
            <w:r w:rsidRPr="00E534E5">
              <w:rPr>
                <w:rFonts w:asciiTheme="majorBidi" w:hAnsiTheme="majorBidi" w:cstheme="majorBidi"/>
                <w:sz w:val="28"/>
                <w:szCs w:val="28"/>
              </w:rPr>
              <w:t xml:space="preserve">Return On Assets </w:t>
            </w:r>
          </w:p>
        </w:tc>
        <w:tc>
          <w:tcPr>
            <w:tcW w:w="2497" w:type="dxa"/>
          </w:tcPr>
          <w:p w14:paraId="2294A446" w14:textId="37EFCE63" w:rsidR="0027361A" w:rsidRPr="00507BC1" w:rsidRDefault="0027361A" w:rsidP="0027361A">
            <w:pPr>
              <w:jc w:val="center"/>
              <w:rPr>
                <w:rFonts w:asciiTheme="majorBidi" w:hAnsiTheme="majorBidi" w:cstheme="majorBidi"/>
                <w:sz w:val="28"/>
                <w:szCs w:val="28"/>
              </w:rPr>
            </w:pPr>
            <w:r w:rsidRPr="00507BC1">
              <w:rPr>
                <w:rFonts w:asciiTheme="majorBidi" w:hAnsiTheme="majorBidi" w:cstheme="majorBidi"/>
                <w:color w:val="000000"/>
                <w:sz w:val="28"/>
                <w:szCs w:val="28"/>
              </w:rPr>
              <w:t>10.55</w:t>
            </w:r>
          </w:p>
        </w:tc>
        <w:tc>
          <w:tcPr>
            <w:tcW w:w="2988" w:type="dxa"/>
          </w:tcPr>
          <w:p w14:paraId="3B6EE87F" w14:textId="3933FA44" w:rsidR="0027361A" w:rsidRPr="00507BC1" w:rsidRDefault="0027361A" w:rsidP="0027361A">
            <w:pPr>
              <w:jc w:val="center"/>
              <w:rPr>
                <w:rFonts w:asciiTheme="majorBidi" w:hAnsiTheme="majorBidi" w:cstheme="majorBidi"/>
                <w:sz w:val="28"/>
                <w:szCs w:val="28"/>
              </w:rPr>
            </w:pPr>
            <w:r w:rsidRPr="00507BC1">
              <w:rPr>
                <w:rFonts w:asciiTheme="majorBidi" w:hAnsiTheme="majorBidi" w:cstheme="majorBidi"/>
                <w:color w:val="000000"/>
                <w:sz w:val="28"/>
                <w:szCs w:val="28"/>
              </w:rPr>
              <w:t>9.94</w:t>
            </w:r>
          </w:p>
        </w:tc>
      </w:tr>
      <w:tr w:rsidR="0027361A" w:rsidRPr="007233C8" w14:paraId="4EF0C458" w14:textId="77777777" w:rsidTr="00EE4192">
        <w:tc>
          <w:tcPr>
            <w:tcW w:w="3505" w:type="dxa"/>
          </w:tcPr>
          <w:p w14:paraId="54EAE918" w14:textId="393F7F59" w:rsidR="0027361A" w:rsidRPr="007233C8" w:rsidRDefault="0027361A" w:rsidP="0027361A">
            <w:pPr>
              <w:rPr>
                <w:rFonts w:asciiTheme="majorBidi" w:hAnsiTheme="majorBidi" w:cstheme="majorBidi"/>
                <w:sz w:val="28"/>
                <w:szCs w:val="28"/>
              </w:rPr>
            </w:pPr>
            <w:r w:rsidRPr="00E534E5">
              <w:rPr>
                <w:rFonts w:asciiTheme="majorBidi" w:hAnsiTheme="majorBidi" w:cstheme="majorBidi"/>
                <w:sz w:val="28"/>
                <w:szCs w:val="28"/>
              </w:rPr>
              <w:t xml:space="preserve">Return On Capital Employed </w:t>
            </w:r>
          </w:p>
        </w:tc>
        <w:tc>
          <w:tcPr>
            <w:tcW w:w="2497" w:type="dxa"/>
          </w:tcPr>
          <w:p w14:paraId="52FD2472" w14:textId="51FB0C87" w:rsidR="0027361A" w:rsidRPr="00507BC1" w:rsidRDefault="0027361A" w:rsidP="0027361A">
            <w:pPr>
              <w:jc w:val="center"/>
              <w:rPr>
                <w:rFonts w:asciiTheme="majorBidi" w:hAnsiTheme="majorBidi" w:cstheme="majorBidi"/>
                <w:sz w:val="28"/>
                <w:szCs w:val="28"/>
              </w:rPr>
            </w:pPr>
            <w:r w:rsidRPr="00507BC1">
              <w:rPr>
                <w:rFonts w:asciiTheme="majorBidi" w:hAnsiTheme="majorBidi" w:cstheme="majorBidi"/>
                <w:color w:val="000000"/>
                <w:sz w:val="28"/>
                <w:szCs w:val="28"/>
              </w:rPr>
              <w:t>17.75</w:t>
            </w:r>
          </w:p>
        </w:tc>
        <w:tc>
          <w:tcPr>
            <w:tcW w:w="2988" w:type="dxa"/>
          </w:tcPr>
          <w:p w14:paraId="546C0460" w14:textId="09DE375F" w:rsidR="0027361A" w:rsidRPr="00507BC1" w:rsidRDefault="0027361A" w:rsidP="0027361A">
            <w:pPr>
              <w:jc w:val="center"/>
              <w:rPr>
                <w:rFonts w:asciiTheme="majorBidi" w:hAnsiTheme="majorBidi" w:cstheme="majorBidi"/>
                <w:sz w:val="28"/>
                <w:szCs w:val="28"/>
              </w:rPr>
            </w:pPr>
            <w:r w:rsidRPr="00507BC1">
              <w:rPr>
                <w:rFonts w:asciiTheme="majorBidi" w:hAnsiTheme="majorBidi" w:cstheme="majorBidi"/>
                <w:color w:val="000000"/>
                <w:sz w:val="28"/>
                <w:szCs w:val="28"/>
              </w:rPr>
              <w:t>29.59</w:t>
            </w:r>
          </w:p>
        </w:tc>
      </w:tr>
      <w:tr w:rsidR="0027361A" w:rsidRPr="007233C8" w14:paraId="0F22477D" w14:textId="77777777" w:rsidTr="00EE4192">
        <w:tc>
          <w:tcPr>
            <w:tcW w:w="3505" w:type="dxa"/>
          </w:tcPr>
          <w:p w14:paraId="36A14B01" w14:textId="1C7379FC" w:rsidR="0027361A" w:rsidRPr="00E534E5" w:rsidRDefault="0027361A" w:rsidP="0027361A">
            <w:pPr>
              <w:jc w:val="center"/>
              <w:rPr>
                <w:rFonts w:asciiTheme="majorBidi" w:hAnsiTheme="majorBidi" w:cstheme="majorBidi"/>
                <w:sz w:val="28"/>
                <w:szCs w:val="28"/>
              </w:rPr>
            </w:pPr>
            <w:r w:rsidRPr="00EE4192">
              <w:rPr>
                <w:rFonts w:asciiTheme="majorBidi" w:hAnsiTheme="majorBidi" w:cstheme="majorBidi"/>
                <w:sz w:val="28"/>
                <w:szCs w:val="28"/>
              </w:rPr>
              <w:t xml:space="preserve">Return On Equity </w:t>
            </w:r>
          </w:p>
        </w:tc>
        <w:tc>
          <w:tcPr>
            <w:tcW w:w="2497" w:type="dxa"/>
          </w:tcPr>
          <w:p w14:paraId="64C72341" w14:textId="555397F3" w:rsidR="0027361A" w:rsidRPr="00507BC1" w:rsidRDefault="0027361A" w:rsidP="0027361A">
            <w:pPr>
              <w:jc w:val="center"/>
              <w:rPr>
                <w:rFonts w:asciiTheme="majorBidi" w:hAnsiTheme="majorBidi" w:cstheme="majorBidi"/>
                <w:color w:val="000000"/>
                <w:sz w:val="28"/>
                <w:szCs w:val="28"/>
              </w:rPr>
            </w:pPr>
            <w:r w:rsidRPr="00507BC1">
              <w:rPr>
                <w:rFonts w:asciiTheme="majorBidi" w:hAnsiTheme="majorBidi" w:cstheme="majorBidi"/>
                <w:color w:val="000000"/>
                <w:sz w:val="28"/>
                <w:szCs w:val="28"/>
              </w:rPr>
              <w:t>19.83</w:t>
            </w:r>
          </w:p>
        </w:tc>
        <w:tc>
          <w:tcPr>
            <w:tcW w:w="2988" w:type="dxa"/>
          </w:tcPr>
          <w:p w14:paraId="46A04FCD" w14:textId="02F935F9" w:rsidR="0027361A" w:rsidRPr="00507BC1" w:rsidRDefault="0027361A" w:rsidP="0027361A">
            <w:pPr>
              <w:jc w:val="center"/>
              <w:rPr>
                <w:rFonts w:asciiTheme="majorBidi" w:hAnsiTheme="majorBidi" w:cstheme="majorBidi"/>
                <w:color w:val="000000"/>
                <w:sz w:val="28"/>
                <w:szCs w:val="28"/>
              </w:rPr>
            </w:pPr>
            <w:r w:rsidRPr="00507BC1">
              <w:rPr>
                <w:rFonts w:asciiTheme="majorBidi" w:hAnsiTheme="majorBidi" w:cstheme="majorBidi"/>
                <w:color w:val="000000"/>
                <w:sz w:val="28"/>
                <w:szCs w:val="28"/>
              </w:rPr>
              <w:t>21.10</w:t>
            </w:r>
          </w:p>
        </w:tc>
      </w:tr>
    </w:tbl>
    <w:p w14:paraId="09F864D8" w14:textId="7C2EF847" w:rsidR="004B4C81" w:rsidRPr="004B4C81" w:rsidRDefault="004B4C81" w:rsidP="004B4C81">
      <w:pPr>
        <w:ind w:left="360"/>
        <w:rPr>
          <w:rFonts w:asciiTheme="majorBidi" w:hAnsiTheme="majorBidi" w:cstheme="majorBidi"/>
          <w:sz w:val="32"/>
          <w:szCs w:val="32"/>
        </w:rPr>
      </w:pPr>
    </w:p>
    <w:p w14:paraId="7D73A50B" w14:textId="30F7B40E" w:rsidR="00C314E5" w:rsidRPr="00C314E5" w:rsidRDefault="00725576" w:rsidP="00C314E5">
      <w:pPr>
        <w:rPr>
          <w:rFonts w:asciiTheme="majorBidi" w:hAnsiTheme="majorBidi" w:cstheme="majorBidi"/>
        </w:rPr>
      </w:pPr>
      <w:r w:rsidRPr="00725576">
        <w:rPr>
          <w:rFonts w:asciiTheme="majorBidi" w:hAnsiTheme="majorBidi" w:cstheme="majorBidi"/>
        </w:rPr>
        <w:drawing>
          <wp:anchor distT="0" distB="0" distL="114300" distR="114300" simplePos="0" relativeHeight="251660288" behindDoc="0" locked="0" layoutInCell="1" allowOverlap="1" wp14:anchorId="07F466FC" wp14:editId="1FFD180B">
            <wp:simplePos x="0" y="0"/>
            <wp:positionH relativeFrom="column">
              <wp:posOffset>2832798</wp:posOffset>
            </wp:positionH>
            <wp:positionV relativeFrom="paragraph">
              <wp:posOffset>7620</wp:posOffset>
            </wp:positionV>
            <wp:extent cx="3400425" cy="2293620"/>
            <wp:effectExtent l="0" t="0" r="9525" b="0"/>
            <wp:wrapSquare wrapText="bothSides"/>
            <wp:docPr id="80819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9246" name=""/>
                    <pic:cNvPicPr/>
                  </pic:nvPicPr>
                  <pic:blipFill>
                    <a:blip r:embed="rId6"/>
                    <a:stretch>
                      <a:fillRect/>
                    </a:stretch>
                  </pic:blipFill>
                  <pic:spPr>
                    <a:xfrm>
                      <a:off x="0" y="0"/>
                      <a:ext cx="3400425" cy="2293620"/>
                    </a:xfrm>
                    <a:prstGeom prst="rect">
                      <a:avLst/>
                    </a:prstGeom>
                  </pic:spPr>
                </pic:pic>
              </a:graphicData>
            </a:graphic>
            <wp14:sizeRelH relativeFrom="margin">
              <wp14:pctWidth>0</wp14:pctWidth>
            </wp14:sizeRelH>
            <wp14:sizeRelV relativeFrom="margin">
              <wp14:pctHeight>0</wp14:pctHeight>
            </wp14:sizeRelV>
          </wp:anchor>
        </w:drawing>
      </w:r>
      <w:r w:rsidR="006D334A" w:rsidRPr="006D334A">
        <w:rPr>
          <w:rFonts w:asciiTheme="majorBidi" w:hAnsiTheme="majorBidi" w:cstheme="majorBidi"/>
        </w:rPr>
        <w:t>Return On Assets</w:t>
      </w:r>
      <w:r w:rsidR="006D334A">
        <w:rPr>
          <w:rFonts w:asciiTheme="majorBidi" w:hAnsiTheme="majorBidi" w:cstheme="majorBidi"/>
        </w:rPr>
        <w:t xml:space="preserve">: </w:t>
      </w:r>
      <w:r w:rsidR="001B5459">
        <w:rPr>
          <w:rFonts w:asciiTheme="majorBidi" w:hAnsiTheme="majorBidi" w:cstheme="majorBidi"/>
        </w:rPr>
        <w:t>It increased (9.94 to 10.55)</w:t>
      </w:r>
      <w:r w:rsidR="00ED7621">
        <w:rPr>
          <w:rFonts w:asciiTheme="majorBidi" w:hAnsiTheme="majorBidi" w:cstheme="majorBidi"/>
        </w:rPr>
        <w:t>,</w:t>
      </w:r>
      <w:r w:rsidR="005B1957">
        <w:rPr>
          <w:rFonts w:asciiTheme="majorBidi" w:hAnsiTheme="majorBidi" w:cstheme="majorBidi"/>
        </w:rPr>
        <w:t xml:space="preserve"> indicating the company is earning more profit from the same amount of assets, which shows better efficiency in using resources.</w:t>
      </w:r>
    </w:p>
    <w:p w14:paraId="79FEB6C5" w14:textId="78451AE9" w:rsidR="00316B2F" w:rsidRPr="006D334A" w:rsidRDefault="006D334A" w:rsidP="006D334A">
      <w:pPr>
        <w:rPr>
          <w:rFonts w:asciiTheme="majorBidi" w:hAnsiTheme="majorBidi" w:cstheme="majorBidi"/>
          <w:b/>
          <w:bCs/>
        </w:rPr>
      </w:pPr>
      <w:r w:rsidRPr="006D334A">
        <w:rPr>
          <w:rFonts w:asciiTheme="majorBidi" w:hAnsiTheme="majorBidi" w:cstheme="majorBidi"/>
        </w:rPr>
        <w:t>Return On Capital Employed</w:t>
      </w:r>
      <w:r w:rsidR="00E510B6">
        <w:rPr>
          <w:rFonts w:asciiTheme="majorBidi" w:hAnsiTheme="majorBidi" w:cstheme="majorBidi"/>
        </w:rPr>
        <w:t xml:space="preserve">: It </w:t>
      </w:r>
      <w:r w:rsidR="00C941FE">
        <w:rPr>
          <w:rFonts w:asciiTheme="majorBidi" w:hAnsiTheme="majorBidi" w:cstheme="majorBidi"/>
        </w:rPr>
        <w:t>decreased (</w:t>
      </w:r>
      <w:r w:rsidR="0066420F">
        <w:rPr>
          <w:rFonts w:asciiTheme="majorBidi" w:hAnsiTheme="majorBidi" w:cstheme="majorBidi"/>
        </w:rPr>
        <w:t>29.59 to 17.75)</w:t>
      </w:r>
      <w:r w:rsidR="00E510B6">
        <w:rPr>
          <w:rFonts w:asciiTheme="majorBidi" w:hAnsiTheme="majorBidi" w:cstheme="majorBidi"/>
        </w:rPr>
        <w:t>,</w:t>
      </w:r>
      <w:r w:rsidR="00260E1A">
        <w:rPr>
          <w:rFonts w:asciiTheme="majorBidi" w:hAnsiTheme="majorBidi" w:cstheme="majorBidi"/>
        </w:rPr>
        <w:t xml:space="preserve"> indicating the company is generating less profit from the capital </w:t>
      </w:r>
      <w:r w:rsidR="00E510B6">
        <w:rPr>
          <w:rFonts w:asciiTheme="majorBidi" w:hAnsiTheme="majorBidi" w:cstheme="majorBidi"/>
        </w:rPr>
        <w:t>it has invested</w:t>
      </w:r>
      <w:r w:rsidR="00770688">
        <w:rPr>
          <w:rFonts w:asciiTheme="majorBidi" w:hAnsiTheme="majorBidi" w:cstheme="majorBidi"/>
        </w:rPr>
        <w:t>.</w:t>
      </w:r>
    </w:p>
    <w:p w14:paraId="05BE2847" w14:textId="43D1BFBA" w:rsidR="00316B2F" w:rsidRPr="0043540F" w:rsidRDefault="006D334A" w:rsidP="0043540F">
      <w:pPr>
        <w:rPr>
          <w:rFonts w:asciiTheme="majorBidi" w:hAnsiTheme="majorBidi" w:cstheme="majorBidi"/>
          <w:b/>
          <w:bCs/>
        </w:rPr>
      </w:pPr>
      <w:r w:rsidRPr="006D334A">
        <w:rPr>
          <w:rFonts w:asciiTheme="majorBidi" w:hAnsiTheme="majorBidi" w:cstheme="majorBidi"/>
        </w:rPr>
        <w:t>Return On Equity</w:t>
      </w:r>
      <w:r w:rsidR="00D17FEF">
        <w:rPr>
          <w:rFonts w:asciiTheme="majorBidi" w:hAnsiTheme="majorBidi" w:cstheme="majorBidi"/>
        </w:rPr>
        <w:t xml:space="preserve">: It went from 21.10 to </w:t>
      </w:r>
      <w:proofErr w:type="gramStart"/>
      <w:r w:rsidR="00D17FEF">
        <w:rPr>
          <w:rFonts w:asciiTheme="majorBidi" w:hAnsiTheme="majorBidi" w:cstheme="majorBidi"/>
        </w:rPr>
        <w:t>19.83</w:t>
      </w:r>
      <w:proofErr w:type="gramEnd"/>
      <w:r w:rsidR="00776ED2">
        <w:rPr>
          <w:rFonts w:asciiTheme="majorBidi" w:hAnsiTheme="majorBidi" w:cstheme="majorBidi"/>
        </w:rPr>
        <w:t xml:space="preserve"> indicating </w:t>
      </w:r>
      <w:r w:rsidR="00C314E5">
        <w:rPr>
          <w:rFonts w:asciiTheme="majorBidi" w:hAnsiTheme="majorBidi" w:cstheme="majorBidi"/>
        </w:rPr>
        <w:t>less profit generated from equity, which can be due to less efficiency or overcapitalization.</w:t>
      </w:r>
      <w:r w:rsidR="00776ED2">
        <w:rPr>
          <w:rFonts w:asciiTheme="majorBidi" w:hAnsiTheme="majorBidi" w:cstheme="majorBidi"/>
        </w:rPr>
        <w:t xml:space="preserve"> </w:t>
      </w:r>
    </w:p>
    <w:p w14:paraId="2E748BA9" w14:textId="4ABB7C1D" w:rsidR="003143C8" w:rsidRPr="00790C8A" w:rsidRDefault="00790C8A" w:rsidP="00790C8A">
      <w:pPr>
        <w:pStyle w:val="ListParagraph"/>
        <w:numPr>
          <w:ilvl w:val="0"/>
          <w:numId w:val="2"/>
        </w:numPr>
        <w:rPr>
          <w:rFonts w:asciiTheme="majorBidi" w:hAnsiTheme="majorBidi" w:cstheme="majorBidi"/>
          <w:b/>
          <w:bCs/>
          <w:sz w:val="32"/>
          <w:szCs w:val="32"/>
        </w:rPr>
      </w:pPr>
      <w:r w:rsidRPr="00790C8A">
        <w:rPr>
          <w:rFonts w:asciiTheme="majorBidi" w:hAnsiTheme="majorBidi" w:cstheme="majorBidi"/>
          <w:sz w:val="32"/>
          <w:szCs w:val="32"/>
        </w:rPr>
        <w:t>Efficiency Ratios:</w:t>
      </w:r>
    </w:p>
    <w:tbl>
      <w:tblPr>
        <w:tblStyle w:val="TableGrid"/>
        <w:tblW w:w="0" w:type="auto"/>
        <w:tblInd w:w="360" w:type="dxa"/>
        <w:tblLook w:val="04A0" w:firstRow="1" w:lastRow="0" w:firstColumn="1" w:lastColumn="0" w:noHBand="0" w:noVBand="1"/>
      </w:tblPr>
      <w:tblGrid>
        <w:gridCol w:w="3505"/>
        <w:gridCol w:w="2497"/>
        <w:gridCol w:w="2988"/>
      </w:tblGrid>
      <w:tr w:rsidR="00507BC1" w:rsidRPr="00CC0603" w14:paraId="20B97C8B" w14:textId="77777777" w:rsidTr="008C5603">
        <w:tc>
          <w:tcPr>
            <w:tcW w:w="3505" w:type="dxa"/>
          </w:tcPr>
          <w:p w14:paraId="388EFC13" w14:textId="77777777" w:rsidR="00507BC1" w:rsidRPr="00CC0603" w:rsidRDefault="00507BC1" w:rsidP="0078215C">
            <w:pPr>
              <w:jc w:val="center"/>
              <w:rPr>
                <w:rFonts w:asciiTheme="majorBidi" w:hAnsiTheme="majorBidi" w:cstheme="majorBidi"/>
                <w:b/>
                <w:bCs/>
                <w:sz w:val="28"/>
                <w:szCs w:val="28"/>
              </w:rPr>
            </w:pPr>
            <w:r w:rsidRPr="00CC0603">
              <w:rPr>
                <w:rFonts w:asciiTheme="majorBidi" w:hAnsiTheme="majorBidi" w:cstheme="majorBidi"/>
                <w:b/>
                <w:bCs/>
                <w:sz w:val="28"/>
                <w:szCs w:val="28"/>
              </w:rPr>
              <w:t>Year</w:t>
            </w:r>
          </w:p>
        </w:tc>
        <w:tc>
          <w:tcPr>
            <w:tcW w:w="2497" w:type="dxa"/>
          </w:tcPr>
          <w:p w14:paraId="6069245D" w14:textId="77777777" w:rsidR="00507BC1" w:rsidRPr="00CC0603" w:rsidRDefault="00507BC1" w:rsidP="0078215C">
            <w:pPr>
              <w:jc w:val="center"/>
              <w:rPr>
                <w:rFonts w:asciiTheme="majorBidi" w:hAnsiTheme="majorBidi" w:cstheme="majorBidi"/>
                <w:b/>
                <w:bCs/>
                <w:sz w:val="28"/>
                <w:szCs w:val="28"/>
              </w:rPr>
            </w:pPr>
            <w:r w:rsidRPr="00CC0603">
              <w:rPr>
                <w:rFonts w:asciiTheme="majorBidi" w:hAnsiTheme="majorBidi" w:cstheme="majorBidi"/>
                <w:b/>
                <w:bCs/>
                <w:sz w:val="28"/>
                <w:szCs w:val="28"/>
              </w:rPr>
              <w:t>2025</w:t>
            </w:r>
          </w:p>
        </w:tc>
        <w:tc>
          <w:tcPr>
            <w:tcW w:w="2988" w:type="dxa"/>
          </w:tcPr>
          <w:p w14:paraId="3CA4FE38" w14:textId="77777777" w:rsidR="00507BC1" w:rsidRPr="00CC0603" w:rsidRDefault="00507BC1" w:rsidP="0078215C">
            <w:pPr>
              <w:jc w:val="center"/>
              <w:rPr>
                <w:rFonts w:asciiTheme="majorBidi" w:hAnsiTheme="majorBidi" w:cstheme="majorBidi"/>
                <w:b/>
                <w:bCs/>
                <w:sz w:val="28"/>
                <w:szCs w:val="28"/>
              </w:rPr>
            </w:pPr>
            <w:r w:rsidRPr="00CC0603">
              <w:rPr>
                <w:rFonts w:asciiTheme="majorBidi" w:hAnsiTheme="majorBidi" w:cstheme="majorBidi"/>
                <w:b/>
                <w:bCs/>
                <w:sz w:val="28"/>
                <w:szCs w:val="28"/>
              </w:rPr>
              <w:t>2024</w:t>
            </w:r>
          </w:p>
        </w:tc>
      </w:tr>
      <w:tr w:rsidR="00470F1B" w:rsidRPr="00CC0603" w14:paraId="5D42526E" w14:textId="77777777" w:rsidTr="008C5603">
        <w:tc>
          <w:tcPr>
            <w:tcW w:w="3505" w:type="dxa"/>
          </w:tcPr>
          <w:p w14:paraId="06EB9DF1" w14:textId="186F88E9" w:rsidR="00470F1B" w:rsidRPr="00CC0603" w:rsidRDefault="00470F1B"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Asset Turnover</w:t>
            </w:r>
          </w:p>
        </w:tc>
        <w:tc>
          <w:tcPr>
            <w:tcW w:w="2497" w:type="dxa"/>
          </w:tcPr>
          <w:p w14:paraId="1816D7EE" w14:textId="53DA06E7" w:rsidR="00470F1B" w:rsidRPr="00CC0603" w:rsidRDefault="00470F1B"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61.65</w:t>
            </w:r>
          </w:p>
        </w:tc>
        <w:tc>
          <w:tcPr>
            <w:tcW w:w="2988" w:type="dxa"/>
          </w:tcPr>
          <w:p w14:paraId="3F6693D6" w14:textId="19F71743" w:rsidR="00470F1B" w:rsidRPr="00CC0603" w:rsidRDefault="00470F1B"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62.30</w:t>
            </w:r>
          </w:p>
        </w:tc>
      </w:tr>
      <w:tr w:rsidR="009A61AE" w:rsidRPr="00CC0603" w14:paraId="7A91FE9A" w14:textId="77777777" w:rsidTr="008C5603">
        <w:tc>
          <w:tcPr>
            <w:tcW w:w="3505" w:type="dxa"/>
          </w:tcPr>
          <w:p w14:paraId="5461300F" w14:textId="09E41E7A" w:rsidR="009A61AE" w:rsidRPr="00CC0603" w:rsidRDefault="009A61AE"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Inventory Turnover</w:t>
            </w:r>
          </w:p>
        </w:tc>
        <w:tc>
          <w:tcPr>
            <w:tcW w:w="2497" w:type="dxa"/>
          </w:tcPr>
          <w:p w14:paraId="2F7D9115" w14:textId="2E12239B" w:rsidR="009A61AE" w:rsidRPr="00CC0603" w:rsidRDefault="009A61AE"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7.29</w:t>
            </w:r>
          </w:p>
        </w:tc>
        <w:tc>
          <w:tcPr>
            <w:tcW w:w="2988" w:type="dxa"/>
          </w:tcPr>
          <w:p w14:paraId="7F33A01A" w14:textId="7EAD68CF" w:rsidR="009A61AE" w:rsidRPr="00CC0603" w:rsidRDefault="009A61AE" w:rsidP="0078215C">
            <w:pPr>
              <w:jc w:val="center"/>
              <w:rPr>
                <w:rFonts w:asciiTheme="majorBidi" w:hAnsiTheme="majorBidi" w:cstheme="majorBidi"/>
                <w:sz w:val="28"/>
                <w:szCs w:val="28"/>
              </w:rPr>
            </w:pPr>
            <w:r w:rsidRPr="00CC0603">
              <w:rPr>
                <w:rFonts w:asciiTheme="majorBidi" w:hAnsiTheme="majorBidi" w:cstheme="majorBidi"/>
                <w:color w:val="000000"/>
                <w:sz w:val="28"/>
                <w:szCs w:val="28"/>
              </w:rPr>
              <w:t>6.04</w:t>
            </w:r>
          </w:p>
        </w:tc>
      </w:tr>
    </w:tbl>
    <w:p w14:paraId="6A223D3C" w14:textId="77777777" w:rsidR="00D32672" w:rsidRDefault="00D32672" w:rsidP="00D32672">
      <w:pPr>
        <w:rPr>
          <w:rFonts w:asciiTheme="majorBidi" w:hAnsiTheme="majorBidi" w:cstheme="majorBidi"/>
          <w:color w:val="000000"/>
          <w:sz w:val="28"/>
          <w:szCs w:val="28"/>
        </w:rPr>
      </w:pPr>
    </w:p>
    <w:p w14:paraId="2F31B90D" w14:textId="4E4ED78B" w:rsidR="00D32672" w:rsidRPr="00930732" w:rsidRDefault="00D32672" w:rsidP="00D32672">
      <w:pPr>
        <w:rPr>
          <w:rFonts w:asciiTheme="majorBidi" w:hAnsiTheme="majorBidi" w:cstheme="majorBidi"/>
          <w:color w:val="000000"/>
        </w:rPr>
      </w:pPr>
      <w:r w:rsidRPr="00930732">
        <w:rPr>
          <w:rFonts w:asciiTheme="majorBidi" w:hAnsiTheme="majorBidi" w:cstheme="majorBidi"/>
          <w:color w:val="000000"/>
        </w:rPr>
        <w:t xml:space="preserve">Asset Turnover: It went from </w:t>
      </w:r>
      <w:r w:rsidR="00B5563A" w:rsidRPr="00930732">
        <w:rPr>
          <w:rFonts w:asciiTheme="majorBidi" w:hAnsiTheme="majorBidi" w:cstheme="majorBidi"/>
          <w:color w:val="000000"/>
        </w:rPr>
        <w:t xml:space="preserve">62.30 to </w:t>
      </w:r>
      <w:r w:rsidR="006A202A" w:rsidRPr="00930732">
        <w:rPr>
          <w:rFonts w:asciiTheme="majorBidi" w:hAnsiTheme="majorBidi" w:cstheme="majorBidi"/>
          <w:color w:val="000000"/>
        </w:rPr>
        <w:t>61.65</w:t>
      </w:r>
      <w:r w:rsidR="007D7A20" w:rsidRPr="00930732">
        <w:rPr>
          <w:rFonts w:asciiTheme="majorBidi" w:hAnsiTheme="majorBidi" w:cstheme="majorBidi"/>
          <w:color w:val="000000"/>
        </w:rPr>
        <w:t>, which means sales grew slower than assets, so assets are less efficiently used.</w:t>
      </w:r>
    </w:p>
    <w:p w14:paraId="1FD8247F" w14:textId="06E5ADB6" w:rsidR="008B73ED" w:rsidRPr="0043540F" w:rsidRDefault="00D32672" w:rsidP="0043540F">
      <w:pPr>
        <w:rPr>
          <w:rFonts w:asciiTheme="majorBidi" w:hAnsiTheme="majorBidi" w:cstheme="majorBidi"/>
          <w:b/>
          <w:bCs/>
        </w:rPr>
      </w:pPr>
      <w:r w:rsidRPr="00930732">
        <w:rPr>
          <w:rFonts w:asciiTheme="majorBidi" w:hAnsiTheme="majorBidi" w:cstheme="majorBidi"/>
          <w:color w:val="000000"/>
        </w:rPr>
        <w:t>Inventory Turnover:</w:t>
      </w:r>
      <w:r w:rsidR="006A202A" w:rsidRPr="00930732">
        <w:rPr>
          <w:rFonts w:asciiTheme="majorBidi" w:hAnsiTheme="majorBidi" w:cstheme="majorBidi"/>
          <w:color w:val="000000"/>
        </w:rPr>
        <w:t xml:space="preserve"> It increased to 7.29 from 6.04, which means inventory is being sold faster</w:t>
      </w:r>
      <w:r w:rsidR="00930732" w:rsidRPr="00930732">
        <w:rPr>
          <w:rFonts w:asciiTheme="majorBidi" w:hAnsiTheme="majorBidi" w:cstheme="majorBidi"/>
          <w:color w:val="000000"/>
        </w:rPr>
        <w:t>, showing improved stock management.</w:t>
      </w:r>
    </w:p>
    <w:p w14:paraId="02B77B52" w14:textId="77777777" w:rsidR="00052787" w:rsidRPr="00052787" w:rsidRDefault="00052787" w:rsidP="00052787">
      <w:pPr>
        <w:pStyle w:val="ListParagraph"/>
        <w:rPr>
          <w:rFonts w:asciiTheme="majorBidi" w:hAnsiTheme="majorBidi" w:cstheme="majorBidi"/>
          <w:b/>
          <w:bCs/>
          <w:sz w:val="32"/>
          <w:szCs w:val="32"/>
        </w:rPr>
      </w:pPr>
    </w:p>
    <w:p w14:paraId="05107B75" w14:textId="77777777" w:rsidR="00052787" w:rsidRPr="00052787" w:rsidRDefault="00052787" w:rsidP="00052787">
      <w:pPr>
        <w:pStyle w:val="ListParagraph"/>
        <w:rPr>
          <w:rFonts w:asciiTheme="majorBidi" w:hAnsiTheme="majorBidi" w:cstheme="majorBidi"/>
          <w:b/>
          <w:bCs/>
          <w:sz w:val="32"/>
          <w:szCs w:val="32"/>
        </w:rPr>
      </w:pPr>
    </w:p>
    <w:p w14:paraId="59650B3D" w14:textId="77777777" w:rsidR="00052787" w:rsidRPr="00052787" w:rsidRDefault="00052787" w:rsidP="00052787">
      <w:pPr>
        <w:pStyle w:val="ListParagraph"/>
        <w:rPr>
          <w:rFonts w:asciiTheme="majorBidi" w:hAnsiTheme="majorBidi" w:cstheme="majorBidi"/>
          <w:b/>
          <w:bCs/>
          <w:sz w:val="32"/>
          <w:szCs w:val="32"/>
        </w:rPr>
      </w:pPr>
    </w:p>
    <w:p w14:paraId="33A30124" w14:textId="77777777" w:rsidR="00052787" w:rsidRPr="00052787" w:rsidRDefault="00052787" w:rsidP="00052787">
      <w:pPr>
        <w:pStyle w:val="ListParagraph"/>
        <w:rPr>
          <w:rFonts w:asciiTheme="majorBidi" w:hAnsiTheme="majorBidi" w:cstheme="majorBidi"/>
          <w:b/>
          <w:bCs/>
          <w:sz w:val="32"/>
          <w:szCs w:val="32"/>
        </w:rPr>
      </w:pPr>
    </w:p>
    <w:p w14:paraId="440E8276" w14:textId="77777777" w:rsidR="00052787" w:rsidRPr="00052787" w:rsidRDefault="00052787" w:rsidP="00052787">
      <w:pPr>
        <w:pStyle w:val="ListParagraph"/>
        <w:rPr>
          <w:rFonts w:asciiTheme="majorBidi" w:hAnsiTheme="majorBidi" w:cstheme="majorBidi"/>
          <w:b/>
          <w:bCs/>
          <w:sz w:val="32"/>
          <w:szCs w:val="32"/>
        </w:rPr>
      </w:pPr>
    </w:p>
    <w:p w14:paraId="67AC31B2" w14:textId="0F6F8358" w:rsidR="00B5285B" w:rsidRPr="008A3D11" w:rsidRDefault="00327F85" w:rsidP="00327F85">
      <w:pPr>
        <w:pStyle w:val="ListParagraph"/>
        <w:numPr>
          <w:ilvl w:val="0"/>
          <w:numId w:val="2"/>
        </w:numPr>
        <w:rPr>
          <w:rFonts w:asciiTheme="majorBidi" w:hAnsiTheme="majorBidi" w:cstheme="majorBidi"/>
          <w:b/>
          <w:bCs/>
          <w:sz w:val="32"/>
          <w:szCs w:val="32"/>
        </w:rPr>
      </w:pPr>
      <w:r w:rsidRPr="00327F85">
        <w:rPr>
          <w:rFonts w:asciiTheme="majorBidi" w:hAnsiTheme="majorBidi" w:cstheme="majorBidi"/>
          <w:sz w:val="32"/>
          <w:szCs w:val="32"/>
        </w:rPr>
        <w:lastRenderedPageBreak/>
        <w:t xml:space="preserve">Profitability Ratios: </w:t>
      </w:r>
    </w:p>
    <w:tbl>
      <w:tblPr>
        <w:tblStyle w:val="TableGrid"/>
        <w:tblW w:w="0" w:type="auto"/>
        <w:tblInd w:w="360" w:type="dxa"/>
        <w:tblLook w:val="04A0" w:firstRow="1" w:lastRow="0" w:firstColumn="1" w:lastColumn="0" w:noHBand="0" w:noVBand="1"/>
      </w:tblPr>
      <w:tblGrid>
        <w:gridCol w:w="3505"/>
        <w:gridCol w:w="2497"/>
        <w:gridCol w:w="2988"/>
      </w:tblGrid>
      <w:tr w:rsidR="0048155F" w14:paraId="5C83AC9B" w14:textId="77777777" w:rsidTr="008C5603">
        <w:tc>
          <w:tcPr>
            <w:tcW w:w="3505" w:type="dxa"/>
          </w:tcPr>
          <w:p w14:paraId="44167BFD" w14:textId="77777777" w:rsidR="0048155F" w:rsidRPr="00CC0603" w:rsidRDefault="0048155F"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Year</w:t>
            </w:r>
          </w:p>
        </w:tc>
        <w:tc>
          <w:tcPr>
            <w:tcW w:w="2497" w:type="dxa"/>
          </w:tcPr>
          <w:p w14:paraId="2D9F7214" w14:textId="77777777" w:rsidR="0048155F" w:rsidRPr="00CC0603" w:rsidRDefault="0048155F"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2025</w:t>
            </w:r>
          </w:p>
        </w:tc>
        <w:tc>
          <w:tcPr>
            <w:tcW w:w="2988" w:type="dxa"/>
          </w:tcPr>
          <w:p w14:paraId="58E82296" w14:textId="77777777" w:rsidR="0048155F" w:rsidRPr="00CC0603" w:rsidRDefault="0048155F"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2024</w:t>
            </w:r>
          </w:p>
        </w:tc>
      </w:tr>
      <w:tr w:rsidR="0048155F" w:rsidRPr="007233C8" w14:paraId="77A67B9B" w14:textId="77777777" w:rsidTr="008C5603">
        <w:tc>
          <w:tcPr>
            <w:tcW w:w="3505" w:type="dxa"/>
          </w:tcPr>
          <w:p w14:paraId="4281A787" w14:textId="04401730" w:rsidR="0048155F" w:rsidRPr="007233C8" w:rsidRDefault="00922DFE" w:rsidP="008C5603">
            <w:pPr>
              <w:jc w:val="center"/>
              <w:rPr>
                <w:rFonts w:asciiTheme="majorBidi" w:hAnsiTheme="majorBidi" w:cstheme="majorBidi"/>
                <w:sz w:val="28"/>
                <w:szCs w:val="28"/>
              </w:rPr>
            </w:pPr>
            <w:r w:rsidRPr="00922DFE">
              <w:rPr>
                <w:rFonts w:asciiTheme="majorBidi" w:hAnsiTheme="majorBidi" w:cstheme="majorBidi"/>
                <w:sz w:val="28"/>
                <w:szCs w:val="28"/>
              </w:rPr>
              <w:t xml:space="preserve">Gross Profit Margin </w:t>
            </w:r>
          </w:p>
        </w:tc>
        <w:tc>
          <w:tcPr>
            <w:tcW w:w="2497" w:type="dxa"/>
          </w:tcPr>
          <w:p w14:paraId="0304AB22" w14:textId="2506A4C7" w:rsidR="0048155F" w:rsidRPr="00507BC1" w:rsidRDefault="00943AB9" w:rsidP="008C5603">
            <w:pPr>
              <w:jc w:val="center"/>
              <w:rPr>
                <w:rFonts w:asciiTheme="majorBidi" w:hAnsiTheme="majorBidi" w:cstheme="majorBidi"/>
                <w:sz w:val="28"/>
                <w:szCs w:val="28"/>
              </w:rPr>
            </w:pPr>
            <w:r>
              <w:rPr>
                <w:rFonts w:asciiTheme="majorBidi" w:hAnsiTheme="majorBidi" w:cstheme="majorBidi"/>
                <w:color w:val="000000"/>
                <w:sz w:val="28"/>
                <w:szCs w:val="28"/>
              </w:rPr>
              <w:t>27.30</w:t>
            </w:r>
          </w:p>
        </w:tc>
        <w:tc>
          <w:tcPr>
            <w:tcW w:w="2988" w:type="dxa"/>
          </w:tcPr>
          <w:p w14:paraId="6525D698" w14:textId="279832DA" w:rsidR="0048155F" w:rsidRPr="00507BC1" w:rsidRDefault="00943AB9" w:rsidP="008C5603">
            <w:pPr>
              <w:jc w:val="center"/>
              <w:rPr>
                <w:rFonts w:asciiTheme="majorBidi" w:hAnsiTheme="majorBidi" w:cstheme="majorBidi"/>
                <w:sz w:val="28"/>
                <w:szCs w:val="28"/>
              </w:rPr>
            </w:pPr>
            <w:r>
              <w:rPr>
                <w:rFonts w:asciiTheme="majorBidi" w:hAnsiTheme="majorBidi" w:cstheme="majorBidi"/>
                <w:color w:val="000000"/>
                <w:sz w:val="28"/>
                <w:szCs w:val="28"/>
              </w:rPr>
              <w:t>30.05</w:t>
            </w:r>
          </w:p>
        </w:tc>
      </w:tr>
      <w:tr w:rsidR="0048155F" w:rsidRPr="007233C8" w14:paraId="3F387CB6" w14:textId="77777777" w:rsidTr="008C5603">
        <w:tc>
          <w:tcPr>
            <w:tcW w:w="3505" w:type="dxa"/>
          </w:tcPr>
          <w:p w14:paraId="48E0D9DA" w14:textId="20647BFE" w:rsidR="0048155F" w:rsidRPr="007233C8" w:rsidRDefault="00922DFE" w:rsidP="0043540F">
            <w:pPr>
              <w:jc w:val="center"/>
              <w:rPr>
                <w:rFonts w:asciiTheme="majorBidi" w:hAnsiTheme="majorBidi" w:cstheme="majorBidi"/>
                <w:sz w:val="28"/>
                <w:szCs w:val="28"/>
              </w:rPr>
            </w:pPr>
            <w:r>
              <w:rPr>
                <w:rFonts w:asciiTheme="majorBidi" w:hAnsiTheme="majorBidi" w:cstheme="majorBidi"/>
                <w:sz w:val="28"/>
                <w:szCs w:val="28"/>
              </w:rPr>
              <w:t>Operating</w:t>
            </w:r>
            <w:r w:rsidRPr="00922DFE">
              <w:rPr>
                <w:rFonts w:asciiTheme="majorBidi" w:hAnsiTheme="majorBidi" w:cstheme="majorBidi"/>
                <w:sz w:val="28"/>
                <w:szCs w:val="28"/>
              </w:rPr>
              <w:t xml:space="preserve"> Profit Margin</w:t>
            </w:r>
          </w:p>
        </w:tc>
        <w:tc>
          <w:tcPr>
            <w:tcW w:w="2497" w:type="dxa"/>
          </w:tcPr>
          <w:p w14:paraId="75125370" w14:textId="71ED1D92" w:rsidR="0048155F" w:rsidRPr="00507BC1" w:rsidRDefault="00223838" w:rsidP="008C5603">
            <w:pPr>
              <w:jc w:val="center"/>
              <w:rPr>
                <w:rFonts w:asciiTheme="majorBidi" w:hAnsiTheme="majorBidi" w:cstheme="majorBidi"/>
                <w:sz w:val="28"/>
                <w:szCs w:val="28"/>
              </w:rPr>
            </w:pPr>
            <w:r>
              <w:rPr>
                <w:rFonts w:asciiTheme="majorBidi" w:hAnsiTheme="majorBidi" w:cstheme="majorBidi"/>
                <w:sz w:val="28"/>
                <w:szCs w:val="28"/>
              </w:rPr>
              <w:t>21.78</w:t>
            </w:r>
          </w:p>
        </w:tc>
        <w:tc>
          <w:tcPr>
            <w:tcW w:w="2988" w:type="dxa"/>
          </w:tcPr>
          <w:p w14:paraId="5B17E852" w14:textId="05BADF2E" w:rsidR="0048155F" w:rsidRPr="00507BC1" w:rsidRDefault="00223838" w:rsidP="008C5603">
            <w:pPr>
              <w:jc w:val="center"/>
              <w:rPr>
                <w:rFonts w:asciiTheme="majorBidi" w:hAnsiTheme="majorBidi" w:cstheme="majorBidi"/>
                <w:sz w:val="28"/>
                <w:szCs w:val="28"/>
              </w:rPr>
            </w:pPr>
            <w:r>
              <w:rPr>
                <w:rFonts w:asciiTheme="majorBidi" w:hAnsiTheme="majorBidi" w:cstheme="majorBidi"/>
                <w:color w:val="000000"/>
                <w:sz w:val="28"/>
                <w:szCs w:val="28"/>
              </w:rPr>
              <w:t>24.</w:t>
            </w:r>
            <w:r w:rsidR="00F953E2">
              <w:rPr>
                <w:rFonts w:asciiTheme="majorBidi" w:hAnsiTheme="majorBidi" w:cstheme="majorBidi"/>
                <w:color w:val="000000"/>
                <w:sz w:val="28"/>
                <w:szCs w:val="28"/>
              </w:rPr>
              <w:t>35</w:t>
            </w:r>
          </w:p>
        </w:tc>
      </w:tr>
      <w:tr w:rsidR="0048155F" w:rsidRPr="007233C8" w14:paraId="3494A424" w14:textId="77777777" w:rsidTr="008C5603">
        <w:tc>
          <w:tcPr>
            <w:tcW w:w="3505" w:type="dxa"/>
          </w:tcPr>
          <w:p w14:paraId="751533AC" w14:textId="681D513F" w:rsidR="0048155F" w:rsidRPr="00E534E5" w:rsidRDefault="00922DFE" w:rsidP="008C5603">
            <w:pPr>
              <w:jc w:val="center"/>
              <w:rPr>
                <w:rFonts w:asciiTheme="majorBidi" w:hAnsiTheme="majorBidi" w:cstheme="majorBidi"/>
                <w:sz w:val="28"/>
                <w:szCs w:val="28"/>
              </w:rPr>
            </w:pPr>
            <w:r>
              <w:rPr>
                <w:rFonts w:asciiTheme="majorBidi" w:hAnsiTheme="majorBidi" w:cstheme="majorBidi"/>
                <w:sz w:val="28"/>
                <w:szCs w:val="28"/>
              </w:rPr>
              <w:t>Net</w:t>
            </w:r>
            <w:r w:rsidRPr="00922DFE">
              <w:rPr>
                <w:rFonts w:asciiTheme="majorBidi" w:hAnsiTheme="majorBidi" w:cstheme="majorBidi"/>
                <w:sz w:val="28"/>
                <w:szCs w:val="28"/>
              </w:rPr>
              <w:t xml:space="preserve"> Profit Margin </w:t>
            </w:r>
          </w:p>
        </w:tc>
        <w:tc>
          <w:tcPr>
            <w:tcW w:w="2497" w:type="dxa"/>
          </w:tcPr>
          <w:p w14:paraId="496C3A5B" w14:textId="38398FF7" w:rsidR="0048155F" w:rsidRPr="00507BC1" w:rsidRDefault="00F12F60"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17.12</w:t>
            </w:r>
          </w:p>
        </w:tc>
        <w:tc>
          <w:tcPr>
            <w:tcW w:w="2988" w:type="dxa"/>
          </w:tcPr>
          <w:p w14:paraId="58078C0D" w14:textId="11D627FE" w:rsidR="0048155F" w:rsidRPr="00507BC1" w:rsidRDefault="00F953E2"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15.95</w:t>
            </w:r>
          </w:p>
        </w:tc>
      </w:tr>
    </w:tbl>
    <w:p w14:paraId="059956CF" w14:textId="77777777" w:rsidR="00B87976" w:rsidRDefault="00B87976" w:rsidP="00B87976">
      <w:pPr>
        <w:ind w:left="360"/>
        <w:rPr>
          <w:rFonts w:asciiTheme="majorBidi" w:hAnsiTheme="majorBidi" w:cstheme="majorBidi"/>
          <w:sz w:val="32"/>
          <w:szCs w:val="32"/>
        </w:rPr>
      </w:pPr>
    </w:p>
    <w:p w14:paraId="4F272D2B" w14:textId="0E264D91" w:rsidR="00B87976" w:rsidRPr="00973FF1" w:rsidRDefault="00052787" w:rsidP="00B87976">
      <w:pPr>
        <w:ind w:left="360"/>
        <w:rPr>
          <w:rFonts w:asciiTheme="majorBidi" w:hAnsiTheme="majorBidi" w:cstheme="majorBidi"/>
        </w:rPr>
      </w:pPr>
      <w:r>
        <w:rPr>
          <w:noProof/>
        </w:rPr>
        <w:drawing>
          <wp:anchor distT="0" distB="0" distL="114300" distR="114300" simplePos="0" relativeHeight="251662336" behindDoc="0" locked="0" layoutInCell="1" allowOverlap="1" wp14:anchorId="38D41457" wp14:editId="438C8D4A">
            <wp:simplePos x="0" y="0"/>
            <wp:positionH relativeFrom="margin">
              <wp:posOffset>2996565</wp:posOffset>
            </wp:positionH>
            <wp:positionV relativeFrom="paragraph">
              <wp:posOffset>0</wp:posOffset>
            </wp:positionV>
            <wp:extent cx="2939415" cy="1937385"/>
            <wp:effectExtent l="0" t="0" r="0" b="5715"/>
            <wp:wrapSquare wrapText="bothSides"/>
            <wp:docPr id="126462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6114" name=""/>
                    <pic:cNvPicPr/>
                  </pic:nvPicPr>
                  <pic:blipFill>
                    <a:blip r:embed="rId7"/>
                    <a:stretch>
                      <a:fillRect/>
                    </a:stretch>
                  </pic:blipFill>
                  <pic:spPr>
                    <a:xfrm>
                      <a:off x="0" y="0"/>
                      <a:ext cx="2939415" cy="1937385"/>
                    </a:xfrm>
                    <a:prstGeom prst="rect">
                      <a:avLst/>
                    </a:prstGeom>
                  </pic:spPr>
                </pic:pic>
              </a:graphicData>
            </a:graphic>
            <wp14:sizeRelH relativeFrom="margin">
              <wp14:pctWidth>0</wp14:pctWidth>
            </wp14:sizeRelH>
            <wp14:sizeRelV relativeFrom="margin">
              <wp14:pctHeight>0</wp14:pctHeight>
            </wp14:sizeRelV>
          </wp:anchor>
        </w:drawing>
      </w:r>
      <w:r w:rsidR="00B87976" w:rsidRPr="00973FF1">
        <w:rPr>
          <w:rFonts w:asciiTheme="majorBidi" w:hAnsiTheme="majorBidi" w:cstheme="majorBidi"/>
        </w:rPr>
        <w:t>Gross Profit: It went from 30.05 to 27.30</w:t>
      </w:r>
      <w:r w:rsidR="00F36E22" w:rsidRPr="00973FF1">
        <w:rPr>
          <w:rFonts w:asciiTheme="majorBidi" w:hAnsiTheme="majorBidi" w:cstheme="majorBidi"/>
        </w:rPr>
        <w:t xml:space="preserve"> which means </w:t>
      </w:r>
      <w:r w:rsidR="00973FF1" w:rsidRPr="00973FF1">
        <w:rPr>
          <w:rFonts w:asciiTheme="majorBidi" w:hAnsiTheme="majorBidi" w:cstheme="majorBidi"/>
        </w:rPr>
        <w:t>c</w:t>
      </w:r>
      <w:r w:rsidR="00B87976" w:rsidRPr="00973FF1">
        <w:rPr>
          <w:rFonts w:asciiTheme="majorBidi" w:hAnsiTheme="majorBidi" w:cstheme="majorBidi"/>
        </w:rPr>
        <w:t>ost of goods sold rose faster than sales, reducing gross margin.</w:t>
      </w:r>
    </w:p>
    <w:p w14:paraId="76BE91C6" w14:textId="6A760AB5" w:rsidR="008A3D11" w:rsidRDefault="00B87976" w:rsidP="00B87976">
      <w:pPr>
        <w:ind w:left="360"/>
        <w:rPr>
          <w:rFonts w:asciiTheme="majorBidi" w:hAnsiTheme="majorBidi" w:cstheme="majorBidi"/>
        </w:rPr>
      </w:pPr>
      <w:r w:rsidRPr="00973FF1">
        <w:rPr>
          <w:rFonts w:asciiTheme="majorBidi" w:hAnsiTheme="majorBidi" w:cstheme="majorBidi"/>
        </w:rPr>
        <w:t xml:space="preserve">Operating Profit: </w:t>
      </w:r>
      <w:r w:rsidR="000E5D1C" w:rsidRPr="00973FF1">
        <w:rPr>
          <w:rFonts w:asciiTheme="majorBidi" w:hAnsiTheme="majorBidi" w:cstheme="majorBidi"/>
        </w:rPr>
        <w:t>It decreased (24.35 to 21.78)</w:t>
      </w:r>
      <w:r w:rsidR="00973FF1" w:rsidRPr="00973FF1">
        <w:rPr>
          <w:rFonts w:asciiTheme="majorBidi" w:hAnsiTheme="majorBidi" w:cstheme="majorBidi"/>
        </w:rPr>
        <w:t>, which</w:t>
      </w:r>
      <w:r w:rsidR="000E5D1C" w:rsidRPr="00973FF1">
        <w:rPr>
          <w:rFonts w:asciiTheme="majorBidi" w:hAnsiTheme="majorBidi" w:cstheme="majorBidi"/>
        </w:rPr>
        <w:t xml:space="preserve"> means </w:t>
      </w:r>
      <w:r w:rsidR="00973FF1" w:rsidRPr="00973FF1">
        <w:rPr>
          <w:rFonts w:asciiTheme="majorBidi" w:hAnsiTheme="majorBidi" w:cstheme="majorBidi"/>
        </w:rPr>
        <w:t>h</w:t>
      </w:r>
      <w:r w:rsidRPr="00973FF1">
        <w:rPr>
          <w:rFonts w:asciiTheme="majorBidi" w:hAnsiTheme="majorBidi" w:cstheme="majorBidi"/>
        </w:rPr>
        <w:t>igher expenses or lower sales caused operating profits to fall.</w:t>
      </w:r>
    </w:p>
    <w:p w14:paraId="123DC5B3" w14:textId="4953D948" w:rsidR="00930732" w:rsidRPr="00875197" w:rsidRDefault="00ED6FBB" w:rsidP="00875197">
      <w:pPr>
        <w:ind w:left="360"/>
        <w:rPr>
          <w:rFonts w:asciiTheme="majorBidi" w:hAnsiTheme="majorBidi" w:cstheme="majorBidi"/>
        </w:rPr>
      </w:pPr>
      <w:r w:rsidRPr="00ED6FBB">
        <w:rPr>
          <w:rFonts w:asciiTheme="majorBidi" w:hAnsiTheme="majorBidi" w:cstheme="majorBidi"/>
        </w:rPr>
        <w:t xml:space="preserve">Net Profit: </w:t>
      </w:r>
      <w:r>
        <w:rPr>
          <w:rFonts w:asciiTheme="majorBidi" w:hAnsiTheme="majorBidi" w:cstheme="majorBidi"/>
        </w:rPr>
        <w:t>I</w:t>
      </w:r>
      <w:r w:rsidR="00875197">
        <w:rPr>
          <w:rFonts w:asciiTheme="majorBidi" w:hAnsiTheme="majorBidi" w:cstheme="majorBidi"/>
        </w:rPr>
        <w:t>t</w:t>
      </w:r>
      <w:r>
        <w:rPr>
          <w:rFonts w:asciiTheme="majorBidi" w:hAnsiTheme="majorBidi" w:cstheme="majorBidi"/>
        </w:rPr>
        <w:t xml:space="preserve"> increased (15.95 to 17.12), which</w:t>
      </w:r>
      <w:r w:rsidR="00875197">
        <w:rPr>
          <w:rFonts w:asciiTheme="majorBidi" w:hAnsiTheme="majorBidi" w:cstheme="majorBidi"/>
        </w:rPr>
        <w:t xml:space="preserve"> </w:t>
      </w:r>
      <w:r>
        <w:rPr>
          <w:rFonts w:asciiTheme="majorBidi" w:hAnsiTheme="majorBidi" w:cstheme="majorBidi"/>
        </w:rPr>
        <w:t xml:space="preserve">means </w:t>
      </w:r>
      <w:proofErr w:type="gramStart"/>
      <w:r w:rsidRPr="00ED6FBB">
        <w:rPr>
          <w:rFonts w:asciiTheme="majorBidi" w:hAnsiTheme="majorBidi" w:cstheme="majorBidi"/>
        </w:rPr>
        <w:t>Other</w:t>
      </w:r>
      <w:proofErr w:type="gramEnd"/>
      <w:r w:rsidRPr="00ED6FBB">
        <w:rPr>
          <w:rFonts w:asciiTheme="majorBidi" w:hAnsiTheme="majorBidi" w:cstheme="majorBidi"/>
        </w:rPr>
        <w:t xml:space="preserve"> income, efficiency gains, or cost control improved overall profit.</w:t>
      </w:r>
    </w:p>
    <w:p w14:paraId="595F1D42" w14:textId="0E44EBE0" w:rsidR="00440529" w:rsidRPr="00A71962" w:rsidRDefault="00A808E2" w:rsidP="00A808E2">
      <w:pPr>
        <w:pStyle w:val="ListParagraph"/>
        <w:numPr>
          <w:ilvl w:val="0"/>
          <w:numId w:val="2"/>
        </w:numPr>
        <w:rPr>
          <w:rFonts w:asciiTheme="majorBidi" w:hAnsiTheme="majorBidi" w:cstheme="majorBidi"/>
          <w:b/>
          <w:bCs/>
          <w:sz w:val="32"/>
          <w:szCs w:val="32"/>
        </w:rPr>
      </w:pPr>
      <w:r w:rsidRPr="00A71962">
        <w:rPr>
          <w:rFonts w:asciiTheme="majorBidi" w:hAnsiTheme="majorBidi" w:cstheme="majorBidi"/>
          <w:sz w:val="32"/>
          <w:szCs w:val="32"/>
        </w:rPr>
        <w:t>Investment Ratio:</w:t>
      </w:r>
    </w:p>
    <w:tbl>
      <w:tblPr>
        <w:tblStyle w:val="TableGrid"/>
        <w:tblW w:w="0" w:type="auto"/>
        <w:tblInd w:w="360" w:type="dxa"/>
        <w:tblLook w:val="04A0" w:firstRow="1" w:lastRow="0" w:firstColumn="1" w:lastColumn="0" w:noHBand="0" w:noVBand="1"/>
      </w:tblPr>
      <w:tblGrid>
        <w:gridCol w:w="3505"/>
        <w:gridCol w:w="2497"/>
        <w:gridCol w:w="2988"/>
      </w:tblGrid>
      <w:tr w:rsidR="001F745A" w14:paraId="6B2C9586" w14:textId="77777777" w:rsidTr="008C5603">
        <w:tc>
          <w:tcPr>
            <w:tcW w:w="3505" w:type="dxa"/>
          </w:tcPr>
          <w:p w14:paraId="08A628F7" w14:textId="77777777" w:rsidR="001F745A" w:rsidRPr="00CC0603" w:rsidRDefault="001F745A"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Year</w:t>
            </w:r>
          </w:p>
        </w:tc>
        <w:tc>
          <w:tcPr>
            <w:tcW w:w="2497" w:type="dxa"/>
          </w:tcPr>
          <w:p w14:paraId="697E2E0C" w14:textId="77777777" w:rsidR="001F745A" w:rsidRPr="00CC0603" w:rsidRDefault="001F745A"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2025</w:t>
            </w:r>
          </w:p>
        </w:tc>
        <w:tc>
          <w:tcPr>
            <w:tcW w:w="2988" w:type="dxa"/>
          </w:tcPr>
          <w:p w14:paraId="28B9638B" w14:textId="77777777" w:rsidR="001F745A" w:rsidRPr="00CC0603" w:rsidRDefault="001F745A" w:rsidP="008C5603">
            <w:pPr>
              <w:jc w:val="center"/>
              <w:rPr>
                <w:rFonts w:asciiTheme="majorBidi" w:hAnsiTheme="majorBidi" w:cstheme="majorBidi"/>
                <w:b/>
                <w:bCs/>
                <w:sz w:val="28"/>
                <w:szCs w:val="28"/>
              </w:rPr>
            </w:pPr>
            <w:r w:rsidRPr="00CC0603">
              <w:rPr>
                <w:rFonts w:asciiTheme="majorBidi" w:hAnsiTheme="majorBidi" w:cstheme="majorBidi"/>
                <w:b/>
                <w:bCs/>
                <w:sz w:val="28"/>
                <w:szCs w:val="28"/>
              </w:rPr>
              <w:t>2024</w:t>
            </w:r>
          </w:p>
        </w:tc>
      </w:tr>
      <w:tr w:rsidR="001F745A" w:rsidRPr="007233C8" w14:paraId="73C1CAF0" w14:textId="77777777" w:rsidTr="008C5603">
        <w:tc>
          <w:tcPr>
            <w:tcW w:w="3505" w:type="dxa"/>
          </w:tcPr>
          <w:p w14:paraId="28712134" w14:textId="7FF12A8D" w:rsidR="001F745A" w:rsidRPr="007233C8" w:rsidRDefault="00B7759A" w:rsidP="008C5603">
            <w:pPr>
              <w:jc w:val="center"/>
              <w:rPr>
                <w:rFonts w:asciiTheme="majorBidi" w:hAnsiTheme="majorBidi" w:cstheme="majorBidi"/>
                <w:sz w:val="28"/>
                <w:szCs w:val="28"/>
              </w:rPr>
            </w:pPr>
            <w:r w:rsidRPr="00B7759A">
              <w:rPr>
                <w:rFonts w:asciiTheme="majorBidi" w:hAnsiTheme="majorBidi" w:cstheme="majorBidi"/>
                <w:sz w:val="28"/>
                <w:szCs w:val="28"/>
              </w:rPr>
              <w:t>Earnings Per Share (EPS)</w:t>
            </w:r>
          </w:p>
        </w:tc>
        <w:tc>
          <w:tcPr>
            <w:tcW w:w="2497" w:type="dxa"/>
          </w:tcPr>
          <w:p w14:paraId="1713948C" w14:textId="704258E5" w:rsidR="001F745A" w:rsidRPr="00507BC1" w:rsidRDefault="00AB3D2D" w:rsidP="008C5603">
            <w:pPr>
              <w:jc w:val="center"/>
              <w:rPr>
                <w:rFonts w:asciiTheme="majorBidi" w:hAnsiTheme="majorBidi" w:cstheme="majorBidi"/>
                <w:sz w:val="28"/>
                <w:szCs w:val="28"/>
              </w:rPr>
            </w:pPr>
            <w:r>
              <w:rPr>
                <w:rFonts w:asciiTheme="majorBidi" w:hAnsiTheme="majorBidi" w:cstheme="majorBidi"/>
                <w:color w:val="000000"/>
                <w:sz w:val="28"/>
                <w:szCs w:val="28"/>
              </w:rPr>
              <w:t>52.53</w:t>
            </w:r>
          </w:p>
        </w:tc>
        <w:tc>
          <w:tcPr>
            <w:tcW w:w="2988" w:type="dxa"/>
          </w:tcPr>
          <w:p w14:paraId="65366B5D" w14:textId="45F4908B" w:rsidR="001F745A" w:rsidRPr="00507BC1" w:rsidRDefault="00AB3D2D" w:rsidP="008C5603">
            <w:pPr>
              <w:jc w:val="center"/>
              <w:rPr>
                <w:rFonts w:asciiTheme="majorBidi" w:hAnsiTheme="majorBidi" w:cstheme="majorBidi"/>
                <w:sz w:val="28"/>
                <w:szCs w:val="28"/>
              </w:rPr>
            </w:pPr>
            <w:r>
              <w:rPr>
                <w:rFonts w:asciiTheme="majorBidi" w:hAnsiTheme="majorBidi" w:cstheme="majorBidi"/>
                <w:color w:val="000000"/>
                <w:sz w:val="28"/>
                <w:szCs w:val="28"/>
              </w:rPr>
              <w:t>44.75</w:t>
            </w:r>
          </w:p>
        </w:tc>
      </w:tr>
      <w:tr w:rsidR="001F745A" w:rsidRPr="007233C8" w14:paraId="4C0B8845" w14:textId="77777777" w:rsidTr="008C5603">
        <w:tc>
          <w:tcPr>
            <w:tcW w:w="3505" w:type="dxa"/>
          </w:tcPr>
          <w:p w14:paraId="6C935890" w14:textId="5F46EC67" w:rsidR="001F745A" w:rsidRPr="007233C8" w:rsidRDefault="00B7759A" w:rsidP="008C5603">
            <w:pPr>
              <w:rPr>
                <w:rFonts w:asciiTheme="majorBidi" w:hAnsiTheme="majorBidi" w:cstheme="majorBidi"/>
                <w:sz w:val="28"/>
                <w:szCs w:val="28"/>
              </w:rPr>
            </w:pPr>
            <w:r w:rsidRPr="00B7759A">
              <w:rPr>
                <w:rFonts w:asciiTheme="majorBidi" w:hAnsiTheme="majorBidi" w:cstheme="majorBidi"/>
                <w:sz w:val="28"/>
                <w:szCs w:val="28"/>
              </w:rPr>
              <w:t>Dividend Per Share (DPS)</w:t>
            </w:r>
          </w:p>
        </w:tc>
        <w:tc>
          <w:tcPr>
            <w:tcW w:w="2497" w:type="dxa"/>
          </w:tcPr>
          <w:p w14:paraId="6BB9846C" w14:textId="69FE8A50" w:rsidR="001F745A" w:rsidRPr="00507BC1" w:rsidRDefault="00CC0603" w:rsidP="008C5603">
            <w:pPr>
              <w:jc w:val="center"/>
              <w:rPr>
                <w:rFonts w:asciiTheme="majorBidi" w:hAnsiTheme="majorBidi" w:cstheme="majorBidi"/>
                <w:sz w:val="28"/>
                <w:szCs w:val="28"/>
              </w:rPr>
            </w:pPr>
            <w:r>
              <w:rPr>
                <w:rFonts w:asciiTheme="majorBidi" w:hAnsiTheme="majorBidi" w:cstheme="majorBidi"/>
                <w:sz w:val="28"/>
                <w:szCs w:val="28"/>
              </w:rPr>
              <w:t>4.00</w:t>
            </w:r>
          </w:p>
        </w:tc>
        <w:tc>
          <w:tcPr>
            <w:tcW w:w="2988" w:type="dxa"/>
          </w:tcPr>
          <w:p w14:paraId="471A03AB" w14:textId="7B13819F" w:rsidR="001F745A" w:rsidRPr="00507BC1" w:rsidRDefault="001F745A" w:rsidP="008C5603">
            <w:pPr>
              <w:jc w:val="center"/>
              <w:rPr>
                <w:rFonts w:asciiTheme="majorBidi" w:hAnsiTheme="majorBidi" w:cstheme="majorBidi"/>
                <w:sz w:val="28"/>
                <w:szCs w:val="28"/>
              </w:rPr>
            </w:pPr>
            <w:r>
              <w:rPr>
                <w:rFonts w:asciiTheme="majorBidi" w:hAnsiTheme="majorBidi" w:cstheme="majorBidi"/>
                <w:color w:val="000000"/>
                <w:sz w:val="28"/>
                <w:szCs w:val="28"/>
              </w:rPr>
              <w:t>3</w:t>
            </w:r>
            <w:r w:rsidR="00CC0603">
              <w:rPr>
                <w:rFonts w:asciiTheme="majorBidi" w:hAnsiTheme="majorBidi" w:cstheme="majorBidi"/>
                <w:color w:val="000000"/>
                <w:sz w:val="28"/>
                <w:szCs w:val="28"/>
              </w:rPr>
              <w:t>.00</w:t>
            </w:r>
          </w:p>
        </w:tc>
      </w:tr>
      <w:tr w:rsidR="001F745A" w:rsidRPr="007233C8" w14:paraId="05F9EA9B" w14:textId="77777777" w:rsidTr="008C5603">
        <w:tc>
          <w:tcPr>
            <w:tcW w:w="3505" w:type="dxa"/>
          </w:tcPr>
          <w:p w14:paraId="71778E0A" w14:textId="798770FB" w:rsidR="001F745A" w:rsidRPr="00E534E5" w:rsidRDefault="00FE76A6" w:rsidP="008C5603">
            <w:pPr>
              <w:jc w:val="center"/>
              <w:rPr>
                <w:rFonts w:asciiTheme="majorBidi" w:hAnsiTheme="majorBidi" w:cstheme="majorBidi"/>
                <w:sz w:val="28"/>
                <w:szCs w:val="28"/>
              </w:rPr>
            </w:pPr>
            <w:r w:rsidRPr="00FE76A6">
              <w:rPr>
                <w:rFonts w:asciiTheme="majorBidi" w:hAnsiTheme="majorBidi" w:cstheme="majorBidi"/>
                <w:sz w:val="28"/>
                <w:szCs w:val="28"/>
              </w:rPr>
              <w:t>Dividend Yield</w:t>
            </w:r>
          </w:p>
        </w:tc>
        <w:tc>
          <w:tcPr>
            <w:tcW w:w="2497" w:type="dxa"/>
          </w:tcPr>
          <w:p w14:paraId="129100B5" w14:textId="756DF1CB" w:rsidR="001F745A" w:rsidRPr="00507BC1" w:rsidRDefault="00587D70"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0.42</w:t>
            </w:r>
          </w:p>
        </w:tc>
        <w:tc>
          <w:tcPr>
            <w:tcW w:w="2988" w:type="dxa"/>
          </w:tcPr>
          <w:p w14:paraId="5FD4E8F5" w14:textId="6AC2C620" w:rsidR="001F745A" w:rsidRPr="00507BC1" w:rsidRDefault="00587D70"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0.42</w:t>
            </w:r>
          </w:p>
        </w:tc>
      </w:tr>
      <w:tr w:rsidR="00FE76A6" w:rsidRPr="007233C8" w14:paraId="69C5E85F" w14:textId="77777777" w:rsidTr="008C5603">
        <w:tc>
          <w:tcPr>
            <w:tcW w:w="3505" w:type="dxa"/>
          </w:tcPr>
          <w:p w14:paraId="420DBE24" w14:textId="349DDB04" w:rsidR="00FE76A6" w:rsidRPr="00FE76A6" w:rsidRDefault="00FE76A6" w:rsidP="008C5603">
            <w:pPr>
              <w:jc w:val="center"/>
              <w:rPr>
                <w:rFonts w:asciiTheme="majorBidi" w:hAnsiTheme="majorBidi" w:cstheme="majorBidi"/>
                <w:sz w:val="28"/>
                <w:szCs w:val="28"/>
              </w:rPr>
            </w:pPr>
            <w:r w:rsidRPr="00FE76A6">
              <w:rPr>
                <w:rFonts w:asciiTheme="majorBidi" w:hAnsiTheme="majorBidi" w:cstheme="majorBidi"/>
                <w:sz w:val="28"/>
                <w:szCs w:val="28"/>
              </w:rPr>
              <w:t>Price-Earnings Ratio (P/E)</w:t>
            </w:r>
          </w:p>
        </w:tc>
        <w:tc>
          <w:tcPr>
            <w:tcW w:w="2497" w:type="dxa"/>
          </w:tcPr>
          <w:p w14:paraId="2444490A" w14:textId="157B7E64" w:rsidR="00FE76A6" w:rsidRDefault="0040514D"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18.28</w:t>
            </w:r>
          </w:p>
        </w:tc>
        <w:tc>
          <w:tcPr>
            <w:tcW w:w="2988" w:type="dxa"/>
          </w:tcPr>
          <w:p w14:paraId="6AB2D5ED" w14:textId="1425E365" w:rsidR="00FE76A6" w:rsidRDefault="00587D70"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16.08</w:t>
            </w:r>
          </w:p>
        </w:tc>
      </w:tr>
      <w:tr w:rsidR="00247919" w:rsidRPr="007233C8" w14:paraId="19236216" w14:textId="77777777" w:rsidTr="008C5603">
        <w:tc>
          <w:tcPr>
            <w:tcW w:w="3505" w:type="dxa"/>
          </w:tcPr>
          <w:p w14:paraId="261607A7" w14:textId="07B81921" w:rsidR="00247919" w:rsidRPr="00FE76A6" w:rsidRDefault="00247919" w:rsidP="008C5603">
            <w:pPr>
              <w:jc w:val="center"/>
              <w:rPr>
                <w:rFonts w:asciiTheme="majorBidi" w:hAnsiTheme="majorBidi" w:cstheme="majorBidi"/>
                <w:sz w:val="28"/>
                <w:szCs w:val="28"/>
              </w:rPr>
            </w:pPr>
            <w:r>
              <w:rPr>
                <w:rFonts w:asciiTheme="majorBidi" w:hAnsiTheme="majorBidi" w:cstheme="majorBidi"/>
                <w:sz w:val="28"/>
                <w:szCs w:val="28"/>
              </w:rPr>
              <w:t>Dividend cover</w:t>
            </w:r>
          </w:p>
        </w:tc>
        <w:tc>
          <w:tcPr>
            <w:tcW w:w="2497" w:type="dxa"/>
          </w:tcPr>
          <w:p w14:paraId="36304BE3" w14:textId="0A80FB55" w:rsidR="00247919" w:rsidRDefault="00247919"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13.</w:t>
            </w:r>
            <w:r w:rsidR="00A27C4C">
              <w:rPr>
                <w:rFonts w:asciiTheme="majorBidi" w:hAnsiTheme="majorBidi" w:cstheme="majorBidi"/>
                <w:color w:val="000000"/>
                <w:sz w:val="28"/>
                <w:szCs w:val="28"/>
              </w:rPr>
              <w:t>13</w:t>
            </w:r>
          </w:p>
        </w:tc>
        <w:tc>
          <w:tcPr>
            <w:tcW w:w="2988" w:type="dxa"/>
          </w:tcPr>
          <w:p w14:paraId="75DC2279" w14:textId="1456F550" w:rsidR="00247919" w:rsidRDefault="00A27C4C" w:rsidP="008C5603">
            <w:pPr>
              <w:jc w:val="center"/>
              <w:rPr>
                <w:rFonts w:asciiTheme="majorBidi" w:hAnsiTheme="majorBidi" w:cstheme="majorBidi"/>
                <w:color w:val="000000"/>
                <w:sz w:val="28"/>
                <w:szCs w:val="28"/>
              </w:rPr>
            </w:pPr>
            <w:r>
              <w:rPr>
                <w:rFonts w:asciiTheme="majorBidi" w:hAnsiTheme="majorBidi" w:cstheme="majorBidi"/>
                <w:color w:val="000000"/>
                <w:sz w:val="28"/>
                <w:szCs w:val="28"/>
              </w:rPr>
              <w:t>14.92</w:t>
            </w:r>
          </w:p>
        </w:tc>
      </w:tr>
    </w:tbl>
    <w:p w14:paraId="30D66643" w14:textId="77777777" w:rsidR="00135CB7" w:rsidRDefault="00135CB7" w:rsidP="00875197">
      <w:pPr>
        <w:rPr>
          <w:rFonts w:asciiTheme="majorBidi" w:hAnsiTheme="majorBidi" w:cstheme="majorBidi"/>
        </w:rPr>
      </w:pPr>
    </w:p>
    <w:p w14:paraId="628DA74A" w14:textId="363881C0" w:rsidR="00875197" w:rsidRPr="005655D0" w:rsidRDefault="00875197" w:rsidP="00875197">
      <w:pPr>
        <w:rPr>
          <w:rFonts w:asciiTheme="majorBidi" w:hAnsiTheme="majorBidi" w:cstheme="majorBidi"/>
        </w:rPr>
      </w:pPr>
      <w:r w:rsidRPr="005655D0">
        <w:rPr>
          <w:rFonts w:asciiTheme="majorBidi" w:hAnsiTheme="majorBidi" w:cstheme="majorBidi"/>
        </w:rPr>
        <w:t xml:space="preserve">EPS: </w:t>
      </w:r>
      <w:r w:rsidR="008E372E" w:rsidRPr="005655D0">
        <w:rPr>
          <w:rFonts w:asciiTheme="majorBidi" w:hAnsiTheme="majorBidi" w:cstheme="majorBidi"/>
        </w:rPr>
        <w:t>It increased from 44.75 to 52.53, which means h</w:t>
      </w:r>
      <w:r w:rsidRPr="005655D0">
        <w:rPr>
          <w:rFonts w:asciiTheme="majorBidi" w:hAnsiTheme="majorBidi" w:cstheme="majorBidi"/>
        </w:rPr>
        <w:t>igher net profit or fewer shares increased earnings per share.</w:t>
      </w:r>
    </w:p>
    <w:p w14:paraId="0F0399A0" w14:textId="6DEAFA0A" w:rsidR="00875197" w:rsidRPr="005655D0" w:rsidRDefault="00875197" w:rsidP="00875197">
      <w:pPr>
        <w:rPr>
          <w:rFonts w:asciiTheme="majorBidi" w:hAnsiTheme="majorBidi" w:cstheme="majorBidi"/>
        </w:rPr>
      </w:pPr>
      <w:r w:rsidRPr="005655D0">
        <w:rPr>
          <w:rFonts w:asciiTheme="majorBidi" w:hAnsiTheme="majorBidi" w:cstheme="majorBidi"/>
        </w:rPr>
        <w:t xml:space="preserve">DPS: </w:t>
      </w:r>
      <w:r w:rsidR="008E372E" w:rsidRPr="005655D0">
        <w:rPr>
          <w:rFonts w:asciiTheme="majorBidi" w:hAnsiTheme="majorBidi" w:cstheme="majorBidi"/>
        </w:rPr>
        <w:t>It was 3.0 in 2024 and in 2025 it rose to 4.00 indicating m</w:t>
      </w:r>
      <w:r w:rsidRPr="005655D0">
        <w:rPr>
          <w:rFonts w:asciiTheme="majorBidi" w:hAnsiTheme="majorBidi" w:cstheme="majorBidi"/>
        </w:rPr>
        <w:t>ore profit is distributed per share to shareholders.</w:t>
      </w:r>
    </w:p>
    <w:p w14:paraId="2704AD8B" w14:textId="4FD61048" w:rsidR="0075417E" w:rsidRPr="005655D0" w:rsidRDefault="0075417E" w:rsidP="00875197">
      <w:pPr>
        <w:rPr>
          <w:rFonts w:asciiTheme="majorBidi" w:hAnsiTheme="majorBidi" w:cstheme="majorBidi"/>
        </w:rPr>
      </w:pPr>
      <w:r w:rsidRPr="005655D0">
        <w:rPr>
          <w:rFonts w:asciiTheme="majorBidi" w:hAnsiTheme="majorBidi" w:cstheme="majorBidi"/>
        </w:rPr>
        <w:t>Dividend Yield: It remained constant</w:t>
      </w:r>
      <w:r w:rsidR="00247AFE" w:rsidRPr="005655D0">
        <w:rPr>
          <w:rFonts w:asciiTheme="majorBidi" w:hAnsiTheme="majorBidi" w:cstheme="majorBidi"/>
        </w:rPr>
        <w:t xml:space="preserve"> </w:t>
      </w:r>
      <w:r w:rsidR="006817A8" w:rsidRPr="005655D0">
        <w:rPr>
          <w:rFonts w:asciiTheme="majorBidi" w:hAnsiTheme="majorBidi" w:cstheme="majorBidi"/>
        </w:rPr>
        <w:t>which means investors are still getting the same percentage return from dividends relative to the share price as before.</w:t>
      </w:r>
    </w:p>
    <w:p w14:paraId="45BDBC33" w14:textId="06A7679E" w:rsidR="00A808E2" w:rsidRPr="005655D0" w:rsidRDefault="00875197" w:rsidP="005551DB">
      <w:pPr>
        <w:rPr>
          <w:rFonts w:asciiTheme="majorBidi" w:hAnsiTheme="majorBidi" w:cstheme="majorBidi"/>
        </w:rPr>
      </w:pPr>
      <w:r w:rsidRPr="005655D0">
        <w:rPr>
          <w:rFonts w:asciiTheme="majorBidi" w:hAnsiTheme="majorBidi" w:cstheme="majorBidi"/>
        </w:rPr>
        <w:t xml:space="preserve">Price to Earnings (P/E): </w:t>
      </w:r>
      <w:r w:rsidR="005551DB" w:rsidRPr="005655D0">
        <w:rPr>
          <w:rFonts w:asciiTheme="majorBidi" w:hAnsiTheme="majorBidi" w:cstheme="majorBidi"/>
        </w:rPr>
        <w:t xml:space="preserve">It increased from 16.08 to </w:t>
      </w:r>
      <w:r w:rsidR="005551DB" w:rsidRPr="005655D0">
        <w:rPr>
          <w:rFonts w:asciiTheme="majorBidi" w:hAnsiTheme="majorBidi" w:cstheme="majorBidi"/>
          <w:color w:val="000000"/>
        </w:rPr>
        <w:t>18.28</w:t>
      </w:r>
      <w:r w:rsidR="0075417E" w:rsidRPr="005655D0">
        <w:rPr>
          <w:rFonts w:asciiTheme="majorBidi" w:hAnsiTheme="majorBidi" w:cstheme="majorBidi"/>
          <w:color w:val="000000"/>
        </w:rPr>
        <w:t xml:space="preserve"> which means</w:t>
      </w:r>
      <w:r w:rsidR="005551DB" w:rsidRPr="005655D0">
        <w:rPr>
          <w:rFonts w:asciiTheme="majorBidi" w:hAnsiTheme="majorBidi" w:cstheme="majorBidi"/>
        </w:rPr>
        <w:t xml:space="preserve"> </w:t>
      </w:r>
      <w:r w:rsidR="0075417E" w:rsidRPr="005655D0">
        <w:rPr>
          <w:rFonts w:asciiTheme="majorBidi" w:hAnsiTheme="majorBidi" w:cstheme="majorBidi"/>
        </w:rPr>
        <w:t>m</w:t>
      </w:r>
      <w:r w:rsidRPr="005655D0">
        <w:rPr>
          <w:rFonts w:asciiTheme="majorBidi" w:hAnsiTheme="majorBidi" w:cstheme="majorBidi"/>
        </w:rPr>
        <w:t>arket price rose relative to earnings, signaling higher valuation</w:t>
      </w:r>
      <w:r w:rsidR="0075417E" w:rsidRPr="005655D0">
        <w:rPr>
          <w:rFonts w:asciiTheme="majorBidi" w:hAnsiTheme="majorBidi" w:cstheme="majorBidi"/>
        </w:rPr>
        <w:t>.</w:t>
      </w:r>
    </w:p>
    <w:p w14:paraId="74D98EC2" w14:textId="65D3ED7B" w:rsidR="0043540F" w:rsidRPr="00135CB7" w:rsidRDefault="003024E6" w:rsidP="00135CB7">
      <w:pPr>
        <w:rPr>
          <w:rFonts w:asciiTheme="majorBidi" w:hAnsiTheme="majorBidi" w:cstheme="majorBidi"/>
        </w:rPr>
      </w:pPr>
      <w:r w:rsidRPr="005655D0">
        <w:rPr>
          <w:rFonts w:asciiTheme="majorBidi" w:hAnsiTheme="majorBidi" w:cstheme="majorBidi"/>
        </w:rPr>
        <w:lastRenderedPageBreak/>
        <w:t>Dividend Cover: It went to 13.13 from 14.92 which means profits fell relative to dividends, reducing the safety margin for payouts.</w:t>
      </w:r>
    </w:p>
    <w:p w14:paraId="64CDB181" w14:textId="461B0164" w:rsidR="00440529" w:rsidRPr="00440529" w:rsidRDefault="00440529" w:rsidP="00440529">
      <w:pPr>
        <w:rPr>
          <w:rFonts w:asciiTheme="majorBidi" w:hAnsiTheme="majorBidi" w:cstheme="majorBidi"/>
          <w:b/>
          <w:bCs/>
          <w:sz w:val="32"/>
          <w:szCs w:val="32"/>
        </w:rPr>
      </w:pPr>
      <w:r w:rsidRPr="00440529">
        <w:rPr>
          <w:rFonts w:asciiTheme="majorBidi" w:hAnsiTheme="majorBidi" w:cstheme="majorBidi"/>
          <w:b/>
          <w:bCs/>
          <w:sz w:val="32"/>
          <w:szCs w:val="32"/>
        </w:rPr>
        <w:t>Investment Recommendation (Buy/Hold/Sell)</w:t>
      </w:r>
    </w:p>
    <w:p w14:paraId="76FAB030" w14:textId="7A21FFD8" w:rsidR="00135CB7" w:rsidRPr="00135CB7" w:rsidRDefault="00135CB7" w:rsidP="00135CB7">
      <w:pPr>
        <w:rPr>
          <w:rFonts w:asciiTheme="majorBidi" w:hAnsiTheme="majorBidi" w:cstheme="majorBidi"/>
        </w:rPr>
      </w:pPr>
      <w:r w:rsidRPr="00135CB7">
        <w:rPr>
          <w:rFonts w:asciiTheme="majorBidi" w:hAnsiTheme="majorBidi" w:cstheme="majorBidi"/>
        </w:rPr>
        <w:t xml:space="preserve">Overall, Lucky Cement remains financially stable with rising earnings and </w:t>
      </w:r>
      <w:r w:rsidRPr="00135CB7">
        <w:rPr>
          <w:rFonts w:asciiTheme="majorBidi" w:hAnsiTheme="majorBidi" w:cstheme="majorBidi"/>
        </w:rPr>
        <w:t>dividends but</w:t>
      </w:r>
      <w:r w:rsidRPr="00135CB7">
        <w:rPr>
          <w:rFonts w:asciiTheme="majorBidi" w:hAnsiTheme="majorBidi" w:cstheme="majorBidi"/>
        </w:rPr>
        <w:t xml:space="preserve"> increasing leverage calls for caution.</w:t>
      </w:r>
    </w:p>
    <w:p w14:paraId="421F9973" w14:textId="44EFC344" w:rsidR="00440529" w:rsidRPr="00135CB7" w:rsidRDefault="00135CB7" w:rsidP="00135CB7">
      <w:pPr>
        <w:rPr>
          <w:rFonts w:asciiTheme="majorBidi" w:hAnsiTheme="majorBidi" w:cstheme="majorBidi"/>
        </w:rPr>
      </w:pPr>
      <w:r w:rsidRPr="00135CB7">
        <w:rPr>
          <w:rFonts w:asciiTheme="majorBidi" w:hAnsiTheme="majorBidi" w:cstheme="majorBidi"/>
        </w:rPr>
        <w:t>Recommendation: Hold / Moderate Buy</w:t>
      </w:r>
      <w:r>
        <w:rPr>
          <w:rFonts w:asciiTheme="majorBidi" w:hAnsiTheme="majorBidi" w:cstheme="majorBidi"/>
        </w:rPr>
        <w:t xml:space="preserve"> </w:t>
      </w:r>
      <w:proofErr w:type="gramStart"/>
      <w:r w:rsidRPr="00135CB7">
        <w:rPr>
          <w:rFonts w:asciiTheme="majorBidi" w:hAnsiTheme="majorBidi" w:cstheme="majorBidi"/>
        </w:rPr>
        <w:t>good</w:t>
      </w:r>
      <w:proofErr w:type="gramEnd"/>
      <w:r w:rsidRPr="00135CB7">
        <w:rPr>
          <w:rFonts w:asciiTheme="majorBidi" w:hAnsiTheme="majorBidi" w:cstheme="majorBidi"/>
        </w:rPr>
        <w:t xml:space="preserve"> for investors seeking steady returns with moderate risk.</w:t>
      </w:r>
    </w:p>
    <w:p w14:paraId="33B6496C" w14:textId="77777777" w:rsidR="00440529" w:rsidRPr="00440529" w:rsidRDefault="00440529" w:rsidP="00440529">
      <w:pPr>
        <w:jc w:val="center"/>
        <w:rPr>
          <w:rFonts w:asciiTheme="majorBidi" w:hAnsiTheme="majorBidi" w:cstheme="majorBidi"/>
          <w:b/>
          <w:bCs/>
          <w:sz w:val="32"/>
          <w:szCs w:val="32"/>
        </w:rPr>
      </w:pPr>
    </w:p>
    <w:p w14:paraId="2B3D2B79" w14:textId="77777777" w:rsidR="00440529" w:rsidRDefault="00440529" w:rsidP="006F4056">
      <w:pPr>
        <w:rPr>
          <w:rFonts w:asciiTheme="majorBidi" w:hAnsiTheme="majorBidi" w:cstheme="majorBidi"/>
          <w:b/>
          <w:bCs/>
          <w:sz w:val="32"/>
          <w:szCs w:val="32"/>
        </w:rPr>
      </w:pPr>
    </w:p>
    <w:p w14:paraId="618BBB74" w14:textId="77777777" w:rsidR="007A3161" w:rsidRDefault="007A3161" w:rsidP="006F4056">
      <w:pPr>
        <w:rPr>
          <w:rFonts w:asciiTheme="majorBidi" w:hAnsiTheme="majorBidi" w:cstheme="majorBidi"/>
          <w:b/>
          <w:bCs/>
          <w:sz w:val="32"/>
          <w:szCs w:val="32"/>
        </w:rPr>
      </w:pPr>
    </w:p>
    <w:p w14:paraId="378F2707" w14:textId="77777777" w:rsidR="007A3161" w:rsidRPr="00440529" w:rsidRDefault="007A3161" w:rsidP="006F4056">
      <w:pPr>
        <w:rPr>
          <w:rFonts w:asciiTheme="majorBidi" w:hAnsiTheme="majorBidi" w:cstheme="majorBidi"/>
          <w:b/>
          <w:bCs/>
          <w:sz w:val="32"/>
          <w:szCs w:val="32"/>
        </w:rPr>
      </w:pPr>
    </w:p>
    <w:p w14:paraId="3E0D05F3" w14:textId="77777777" w:rsidR="00440529" w:rsidRPr="00440529" w:rsidRDefault="00440529" w:rsidP="00440529">
      <w:pPr>
        <w:jc w:val="center"/>
        <w:rPr>
          <w:rFonts w:asciiTheme="majorBidi" w:hAnsiTheme="majorBidi" w:cstheme="majorBidi"/>
          <w:b/>
          <w:bCs/>
          <w:sz w:val="32"/>
          <w:szCs w:val="32"/>
        </w:rPr>
      </w:pPr>
    </w:p>
    <w:p w14:paraId="589D783D" w14:textId="77777777" w:rsidR="00440529" w:rsidRPr="00440529" w:rsidRDefault="00440529" w:rsidP="00440529">
      <w:pPr>
        <w:jc w:val="center"/>
        <w:rPr>
          <w:rFonts w:asciiTheme="majorBidi" w:hAnsiTheme="majorBidi" w:cstheme="majorBidi"/>
          <w:b/>
          <w:bCs/>
          <w:sz w:val="32"/>
          <w:szCs w:val="32"/>
        </w:rPr>
      </w:pPr>
    </w:p>
    <w:p w14:paraId="17661676" w14:textId="3B88ADEA" w:rsidR="00EA57CE" w:rsidRDefault="00B51F22" w:rsidP="00B51F22">
      <w:pPr>
        <w:jc w:val="center"/>
        <w:rPr>
          <w:rFonts w:asciiTheme="majorBidi" w:hAnsiTheme="majorBidi" w:cstheme="majorBidi"/>
          <w:b/>
          <w:bCs/>
          <w:sz w:val="40"/>
          <w:szCs w:val="40"/>
        </w:rPr>
      </w:pPr>
      <w:r w:rsidRPr="00EA57CE">
        <w:rPr>
          <w:rFonts w:asciiTheme="majorBidi" w:hAnsiTheme="majorBidi" w:cstheme="majorBidi"/>
          <w:b/>
          <w:bCs/>
          <w:sz w:val="32"/>
          <w:szCs w:val="32"/>
        </w:rPr>
        <w:lastRenderedPageBreak/>
        <w:drawing>
          <wp:anchor distT="0" distB="0" distL="114300" distR="114300" simplePos="0" relativeHeight="251664384" behindDoc="0" locked="0" layoutInCell="1" allowOverlap="1" wp14:anchorId="116BB817" wp14:editId="30E578CA">
            <wp:simplePos x="0" y="0"/>
            <wp:positionH relativeFrom="page">
              <wp:posOffset>468521</wp:posOffset>
            </wp:positionH>
            <wp:positionV relativeFrom="paragraph">
              <wp:posOffset>503949</wp:posOffset>
            </wp:positionV>
            <wp:extent cx="6862445" cy="4839970"/>
            <wp:effectExtent l="0" t="0" r="0" b="0"/>
            <wp:wrapSquare wrapText="bothSides"/>
            <wp:docPr id="157901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17746" name=""/>
                    <pic:cNvPicPr/>
                  </pic:nvPicPr>
                  <pic:blipFill>
                    <a:blip r:embed="rId8"/>
                    <a:stretch>
                      <a:fillRect/>
                    </a:stretch>
                  </pic:blipFill>
                  <pic:spPr>
                    <a:xfrm>
                      <a:off x="0" y="0"/>
                      <a:ext cx="6862445" cy="4839970"/>
                    </a:xfrm>
                    <a:prstGeom prst="rect">
                      <a:avLst/>
                    </a:prstGeom>
                  </pic:spPr>
                </pic:pic>
              </a:graphicData>
            </a:graphic>
            <wp14:sizeRelH relativeFrom="margin">
              <wp14:pctWidth>0</wp14:pctWidth>
            </wp14:sizeRelH>
            <wp14:sizeRelV relativeFrom="margin">
              <wp14:pctHeight>0</wp14:pctHeight>
            </wp14:sizeRelV>
          </wp:anchor>
        </w:drawing>
      </w:r>
      <w:r w:rsidRPr="00E0691C">
        <w:rPr>
          <w:rFonts w:asciiTheme="majorBidi" w:hAnsiTheme="majorBidi" w:cstheme="majorBidi"/>
          <w:b/>
          <w:bCs/>
          <w:sz w:val="40"/>
          <w:szCs w:val="40"/>
        </w:rPr>
        <w:t xml:space="preserve">Financial </w:t>
      </w:r>
      <w:r>
        <w:rPr>
          <w:rFonts w:asciiTheme="majorBidi" w:hAnsiTheme="majorBidi" w:cstheme="majorBidi"/>
          <w:b/>
          <w:bCs/>
          <w:sz w:val="40"/>
          <w:szCs w:val="40"/>
        </w:rPr>
        <w:t>Statements</w:t>
      </w:r>
    </w:p>
    <w:p w14:paraId="67CB738D" w14:textId="77777777" w:rsidR="00CA6ED2" w:rsidRPr="00CA6ED2" w:rsidRDefault="00CA6ED2" w:rsidP="00CA6ED2">
      <w:pPr>
        <w:rPr>
          <w:rFonts w:asciiTheme="majorBidi" w:hAnsiTheme="majorBidi" w:cstheme="majorBidi"/>
          <w:sz w:val="32"/>
          <w:szCs w:val="32"/>
        </w:rPr>
      </w:pPr>
    </w:p>
    <w:p w14:paraId="12846636" w14:textId="77777777" w:rsidR="00CA6ED2" w:rsidRPr="00CA6ED2" w:rsidRDefault="00CA6ED2" w:rsidP="00CA6ED2">
      <w:pPr>
        <w:rPr>
          <w:rFonts w:asciiTheme="majorBidi" w:hAnsiTheme="majorBidi" w:cstheme="majorBidi"/>
          <w:sz w:val="32"/>
          <w:szCs w:val="32"/>
        </w:rPr>
      </w:pPr>
    </w:p>
    <w:p w14:paraId="6D07A81C" w14:textId="77777777" w:rsidR="00CA6ED2" w:rsidRPr="00CA6ED2" w:rsidRDefault="00CA6ED2" w:rsidP="00CA6ED2">
      <w:pPr>
        <w:rPr>
          <w:rFonts w:asciiTheme="majorBidi" w:hAnsiTheme="majorBidi" w:cstheme="majorBidi"/>
          <w:sz w:val="32"/>
          <w:szCs w:val="32"/>
        </w:rPr>
      </w:pPr>
    </w:p>
    <w:p w14:paraId="15D75D63" w14:textId="74986E8C" w:rsidR="00CA6ED2" w:rsidRPr="00CA6ED2" w:rsidRDefault="00CA6ED2" w:rsidP="00CA6ED2">
      <w:pPr>
        <w:rPr>
          <w:rFonts w:asciiTheme="majorBidi" w:hAnsiTheme="majorBidi" w:cstheme="majorBidi"/>
          <w:sz w:val="32"/>
          <w:szCs w:val="32"/>
        </w:rPr>
      </w:pPr>
    </w:p>
    <w:p w14:paraId="13A5A5AF" w14:textId="77777777" w:rsidR="00CA6ED2" w:rsidRPr="00CA6ED2" w:rsidRDefault="00CA6ED2" w:rsidP="00CA6ED2">
      <w:pPr>
        <w:rPr>
          <w:rFonts w:asciiTheme="majorBidi" w:hAnsiTheme="majorBidi" w:cstheme="majorBidi"/>
          <w:sz w:val="32"/>
          <w:szCs w:val="32"/>
        </w:rPr>
      </w:pPr>
    </w:p>
    <w:p w14:paraId="11186EB9" w14:textId="77777777" w:rsidR="00CA6ED2" w:rsidRPr="00CA6ED2" w:rsidRDefault="00CA6ED2" w:rsidP="00CA6ED2">
      <w:pPr>
        <w:rPr>
          <w:rFonts w:asciiTheme="majorBidi" w:hAnsiTheme="majorBidi" w:cstheme="majorBidi"/>
          <w:sz w:val="32"/>
          <w:szCs w:val="32"/>
        </w:rPr>
      </w:pPr>
    </w:p>
    <w:p w14:paraId="7F347166" w14:textId="77777777" w:rsidR="00CA6ED2" w:rsidRPr="00CA6ED2" w:rsidRDefault="00CA6ED2" w:rsidP="00CA6ED2">
      <w:pPr>
        <w:rPr>
          <w:rFonts w:asciiTheme="majorBidi" w:hAnsiTheme="majorBidi" w:cstheme="majorBidi"/>
          <w:sz w:val="32"/>
          <w:szCs w:val="32"/>
        </w:rPr>
      </w:pPr>
    </w:p>
    <w:p w14:paraId="0E4B6E09" w14:textId="4D100C84" w:rsidR="00CA6ED2" w:rsidRPr="00CA6ED2" w:rsidRDefault="00CA6ED2" w:rsidP="00CA6ED2">
      <w:pPr>
        <w:rPr>
          <w:rFonts w:asciiTheme="majorBidi" w:hAnsiTheme="majorBidi" w:cstheme="majorBidi"/>
          <w:sz w:val="32"/>
          <w:szCs w:val="32"/>
        </w:rPr>
      </w:pPr>
    </w:p>
    <w:p w14:paraId="0307ADB5" w14:textId="74E41F7A" w:rsidR="00CA6ED2" w:rsidRPr="00CA6ED2" w:rsidRDefault="00CA6ED2" w:rsidP="00CA6ED2">
      <w:pPr>
        <w:rPr>
          <w:rFonts w:asciiTheme="majorBidi" w:hAnsiTheme="majorBidi" w:cstheme="majorBidi"/>
          <w:sz w:val="32"/>
          <w:szCs w:val="32"/>
        </w:rPr>
      </w:pPr>
    </w:p>
    <w:p w14:paraId="7E5A7F3A" w14:textId="0584B76A" w:rsidR="00CA6ED2" w:rsidRPr="00CA6ED2" w:rsidRDefault="00CA6ED2" w:rsidP="00CA6ED2">
      <w:pPr>
        <w:rPr>
          <w:rFonts w:asciiTheme="majorBidi" w:hAnsiTheme="majorBidi" w:cstheme="majorBidi"/>
          <w:sz w:val="32"/>
          <w:szCs w:val="32"/>
        </w:rPr>
      </w:pPr>
      <w:r w:rsidRPr="00CA6ED2">
        <w:rPr>
          <w:rFonts w:asciiTheme="majorBidi" w:hAnsiTheme="majorBidi" w:cstheme="majorBidi"/>
          <w:b/>
          <w:bCs/>
          <w:sz w:val="40"/>
          <w:szCs w:val="40"/>
        </w:rPr>
        <w:drawing>
          <wp:anchor distT="0" distB="0" distL="114300" distR="114300" simplePos="0" relativeHeight="251666432" behindDoc="0" locked="0" layoutInCell="1" allowOverlap="1" wp14:anchorId="46C32914" wp14:editId="4F7D02F9">
            <wp:simplePos x="0" y="0"/>
            <wp:positionH relativeFrom="page">
              <wp:align>right</wp:align>
            </wp:positionH>
            <wp:positionV relativeFrom="paragraph">
              <wp:posOffset>224111</wp:posOffset>
            </wp:positionV>
            <wp:extent cx="7459345" cy="4618990"/>
            <wp:effectExtent l="0" t="0" r="8255" b="0"/>
            <wp:wrapSquare wrapText="bothSides"/>
            <wp:docPr id="190174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8635" name=""/>
                    <pic:cNvPicPr/>
                  </pic:nvPicPr>
                  <pic:blipFill>
                    <a:blip r:embed="rId9"/>
                    <a:stretch>
                      <a:fillRect/>
                    </a:stretch>
                  </pic:blipFill>
                  <pic:spPr>
                    <a:xfrm>
                      <a:off x="0" y="0"/>
                      <a:ext cx="7459345" cy="4618990"/>
                    </a:xfrm>
                    <a:prstGeom prst="rect">
                      <a:avLst/>
                    </a:prstGeom>
                  </pic:spPr>
                </pic:pic>
              </a:graphicData>
            </a:graphic>
            <wp14:sizeRelH relativeFrom="margin">
              <wp14:pctWidth>0</wp14:pctWidth>
            </wp14:sizeRelH>
            <wp14:sizeRelV relativeFrom="margin">
              <wp14:pctHeight>0</wp14:pctHeight>
            </wp14:sizeRelV>
          </wp:anchor>
        </w:drawing>
      </w:r>
    </w:p>
    <w:p w14:paraId="71B5E03D" w14:textId="77777777" w:rsidR="00CA6ED2" w:rsidRPr="00CA6ED2" w:rsidRDefault="00CA6ED2" w:rsidP="00CA6ED2">
      <w:pPr>
        <w:rPr>
          <w:rFonts w:asciiTheme="majorBidi" w:hAnsiTheme="majorBidi" w:cstheme="majorBidi"/>
          <w:sz w:val="32"/>
          <w:szCs w:val="32"/>
        </w:rPr>
      </w:pPr>
    </w:p>
    <w:p w14:paraId="6726D280" w14:textId="77777777" w:rsidR="00CA6ED2" w:rsidRPr="00CA6ED2" w:rsidRDefault="00CA6ED2" w:rsidP="00CA6ED2">
      <w:pPr>
        <w:rPr>
          <w:rFonts w:asciiTheme="majorBidi" w:hAnsiTheme="majorBidi" w:cstheme="majorBidi"/>
          <w:sz w:val="32"/>
          <w:szCs w:val="32"/>
        </w:rPr>
      </w:pPr>
    </w:p>
    <w:p w14:paraId="0CC7B5E4" w14:textId="77777777" w:rsidR="00CA6ED2" w:rsidRPr="00CA6ED2" w:rsidRDefault="00CA6ED2" w:rsidP="00CA6ED2">
      <w:pPr>
        <w:rPr>
          <w:rFonts w:asciiTheme="majorBidi" w:hAnsiTheme="majorBidi" w:cstheme="majorBidi"/>
          <w:sz w:val="32"/>
          <w:szCs w:val="32"/>
        </w:rPr>
      </w:pPr>
    </w:p>
    <w:p w14:paraId="75AF176D" w14:textId="77777777" w:rsidR="00CA6ED2" w:rsidRPr="00CA6ED2" w:rsidRDefault="00CA6ED2" w:rsidP="00CA6ED2">
      <w:pPr>
        <w:rPr>
          <w:rFonts w:asciiTheme="majorBidi" w:hAnsiTheme="majorBidi" w:cstheme="majorBidi"/>
          <w:sz w:val="32"/>
          <w:szCs w:val="32"/>
        </w:rPr>
      </w:pPr>
    </w:p>
    <w:p w14:paraId="21392D91" w14:textId="77777777" w:rsidR="00CA6ED2" w:rsidRPr="00CA6ED2" w:rsidRDefault="00CA6ED2" w:rsidP="00CA6ED2">
      <w:pPr>
        <w:rPr>
          <w:rFonts w:asciiTheme="majorBidi" w:hAnsiTheme="majorBidi" w:cstheme="majorBidi"/>
          <w:sz w:val="32"/>
          <w:szCs w:val="32"/>
        </w:rPr>
      </w:pPr>
    </w:p>
    <w:p w14:paraId="226CC290" w14:textId="77777777" w:rsidR="00CA6ED2" w:rsidRPr="00CA6ED2" w:rsidRDefault="00CA6ED2" w:rsidP="00CA6ED2">
      <w:pPr>
        <w:rPr>
          <w:rFonts w:asciiTheme="majorBidi" w:hAnsiTheme="majorBidi" w:cstheme="majorBidi"/>
          <w:sz w:val="32"/>
          <w:szCs w:val="32"/>
        </w:rPr>
      </w:pPr>
    </w:p>
    <w:p w14:paraId="4D027A4B" w14:textId="30DC8740" w:rsidR="00CA6ED2" w:rsidRPr="00CA6ED2" w:rsidRDefault="00CA6ED2" w:rsidP="00CA6ED2">
      <w:pPr>
        <w:rPr>
          <w:rFonts w:asciiTheme="majorBidi" w:hAnsiTheme="majorBidi" w:cstheme="majorBidi"/>
          <w:sz w:val="32"/>
          <w:szCs w:val="32"/>
        </w:rPr>
      </w:pPr>
    </w:p>
    <w:sectPr w:rsidR="00CA6ED2" w:rsidRPr="00CA6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D59"/>
    <w:multiLevelType w:val="hybridMultilevel"/>
    <w:tmpl w:val="3192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00DD6"/>
    <w:multiLevelType w:val="hybridMultilevel"/>
    <w:tmpl w:val="406A8C0A"/>
    <w:lvl w:ilvl="0" w:tplc="85FEE0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206F38"/>
    <w:multiLevelType w:val="hybridMultilevel"/>
    <w:tmpl w:val="FBD4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F4DB3"/>
    <w:multiLevelType w:val="hybridMultilevel"/>
    <w:tmpl w:val="94D64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166065">
    <w:abstractNumId w:val="3"/>
  </w:num>
  <w:num w:numId="2" w16cid:durableId="1882743806">
    <w:abstractNumId w:val="1"/>
  </w:num>
  <w:num w:numId="3" w16cid:durableId="621882028">
    <w:abstractNumId w:val="2"/>
  </w:num>
  <w:num w:numId="4" w16cid:durableId="207253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529"/>
    <w:rsid w:val="00030E65"/>
    <w:rsid w:val="00052787"/>
    <w:rsid w:val="000678A4"/>
    <w:rsid w:val="000E5D1C"/>
    <w:rsid w:val="00135CB7"/>
    <w:rsid w:val="00147A13"/>
    <w:rsid w:val="001B5459"/>
    <w:rsid w:val="001F745A"/>
    <w:rsid w:val="00223838"/>
    <w:rsid w:val="00227F0D"/>
    <w:rsid w:val="00247919"/>
    <w:rsid w:val="00247AFE"/>
    <w:rsid w:val="00260E1A"/>
    <w:rsid w:val="0027361A"/>
    <w:rsid w:val="002A71CC"/>
    <w:rsid w:val="003024E6"/>
    <w:rsid w:val="003143C8"/>
    <w:rsid w:val="00316B2F"/>
    <w:rsid w:val="00327F85"/>
    <w:rsid w:val="0038245B"/>
    <w:rsid w:val="003A3323"/>
    <w:rsid w:val="003D0507"/>
    <w:rsid w:val="003D7AA6"/>
    <w:rsid w:val="0040514D"/>
    <w:rsid w:val="0043540F"/>
    <w:rsid w:val="00440529"/>
    <w:rsid w:val="00454ED2"/>
    <w:rsid w:val="00455A2A"/>
    <w:rsid w:val="00470F1B"/>
    <w:rsid w:val="00481163"/>
    <w:rsid w:val="0048155F"/>
    <w:rsid w:val="004A6262"/>
    <w:rsid w:val="004B1F3B"/>
    <w:rsid w:val="004B4C81"/>
    <w:rsid w:val="004C0E69"/>
    <w:rsid w:val="00507BC1"/>
    <w:rsid w:val="005551DB"/>
    <w:rsid w:val="005655D0"/>
    <w:rsid w:val="00587D70"/>
    <w:rsid w:val="005B1957"/>
    <w:rsid w:val="005F0C9E"/>
    <w:rsid w:val="00600054"/>
    <w:rsid w:val="00656E8C"/>
    <w:rsid w:val="0066420F"/>
    <w:rsid w:val="006817A8"/>
    <w:rsid w:val="006A202A"/>
    <w:rsid w:val="006D334A"/>
    <w:rsid w:val="006F4056"/>
    <w:rsid w:val="007233C8"/>
    <w:rsid w:val="00725576"/>
    <w:rsid w:val="0073084F"/>
    <w:rsid w:val="0075359B"/>
    <w:rsid w:val="0075417E"/>
    <w:rsid w:val="00770688"/>
    <w:rsid w:val="00776ED2"/>
    <w:rsid w:val="0078215C"/>
    <w:rsid w:val="00790C8A"/>
    <w:rsid w:val="007A3161"/>
    <w:rsid w:val="007D7A20"/>
    <w:rsid w:val="00875197"/>
    <w:rsid w:val="00881A1D"/>
    <w:rsid w:val="008A3D11"/>
    <w:rsid w:val="008B73ED"/>
    <w:rsid w:val="008E372E"/>
    <w:rsid w:val="009134E7"/>
    <w:rsid w:val="00922DFE"/>
    <w:rsid w:val="00930732"/>
    <w:rsid w:val="00943AB9"/>
    <w:rsid w:val="00961000"/>
    <w:rsid w:val="009658EB"/>
    <w:rsid w:val="00973FF1"/>
    <w:rsid w:val="00975DA4"/>
    <w:rsid w:val="009A61AE"/>
    <w:rsid w:val="009D5D4B"/>
    <w:rsid w:val="00A000EB"/>
    <w:rsid w:val="00A108B0"/>
    <w:rsid w:val="00A23675"/>
    <w:rsid w:val="00A27C4C"/>
    <w:rsid w:val="00A373B7"/>
    <w:rsid w:val="00A71962"/>
    <w:rsid w:val="00A808E2"/>
    <w:rsid w:val="00AB3D2D"/>
    <w:rsid w:val="00AF29C1"/>
    <w:rsid w:val="00B51F22"/>
    <w:rsid w:val="00B5285B"/>
    <w:rsid w:val="00B5563A"/>
    <w:rsid w:val="00B7759A"/>
    <w:rsid w:val="00B87976"/>
    <w:rsid w:val="00B91E1D"/>
    <w:rsid w:val="00C30301"/>
    <w:rsid w:val="00C314E5"/>
    <w:rsid w:val="00C33C3A"/>
    <w:rsid w:val="00C941FE"/>
    <w:rsid w:val="00CA6ED2"/>
    <w:rsid w:val="00CA73E1"/>
    <w:rsid w:val="00CC0603"/>
    <w:rsid w:val="00D17FEF"/>
    <w:rsid w:val="00D32672"/>
    <w:rsid w:val="00D36FAA"/>
    <w:rsid w:val="00D45E11"/>
    <w:rsid w:val="00DB7C12"/>
    <w:rsid w:val="00E0691C"/>
    <w:rsid w:val="00E510B6"/>
    <w:rsid w:val="00E534E5"/>
    <w:rsid w:val="00E67C31"/>
    <w:rsid w:val="00EA57CE"/>
    <w:rsid w:val="00EA7B82"/>
    <w:rsid w:val="00ED1E97"/>
    <w:rsid w:val="00ED6FBB"/>
    <w:rsid w:val="00ED7621"/>
    <w:rsid w:val="00EE4192"/>
    <w:rsid w:val="00EE58C3"/>
    <w:rsid w:val="00F12F60"/>
    <w:rsid w:val="00F36E22"/>
    <w:rsid w:val="00F953E2"/>
    <w:rsid w:val="00FE76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1F4D"/>
  <w15:chartTrackingRefBased/>
  <w15:docId w15:val="{0FF0FC0C-97F0-4A40-8998-335FD65E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1DB"/>
  </w:style>
  <w:style w:type="paragraph" w:styleId="Heading1">
    <w:name w:val="heading 1"/>
    <w:basedOn w:val="Normal"/>
    <w:next w:val="Normal"/>
    <w:link w:val="Heading1Char"/>
    <w:uiPriority w:val="9"/>
    <w:qFormat/>
    <w:rsid w:val="004405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05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052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052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052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0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52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052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052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052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052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0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529"/>
    <w:rPr>
      <w:rFonts w:eastAsiaTheme="majorEastAsia" w:cstheme="majorBidi"/>
      <w:color w:val="272727" w:themeColor="text1" w:themeTint="D8"/>
    </w:rPr>
  </w:style>
  <w:style w:type="paragraph" w:styleId="Title">
    <w:name w:val="Title"/>
    <w:basedOn w:val="Normal"/>
    <w:next w:val="Normal"/>
    <w:link w:val="TitleChar"/>
    <w:uiPriority w:val="10"/>
    <w:qFormat/>
    <w:rsid w:val="00440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529"/>
    <w:pPr>
      <w:spacing w:before="160"/>
      <w:jc w:val="center"/>
    </w:pPr>
    <w:rPr>
      <w:i/>
      <w:iCs/>
      <w:color w:val="404040" w:themeColor="text1" w:themeTint="BF"/>
    </w:rPr>
  </w:style>
  <w:style w:type="character" w:customStyle="1" w:styleId="QuoteChar">
    <w:name w:val="Quote Char"/>
    <w:basedOn w:val="DefaultParagraphFont"/>
    <w:link w:val="Quote"/>
    <w:uiPriority w:val="29"/>
    <w:rsid w:val="00440529"/>
    <w:rPr>
      <w:i/>
      <w:iCs/>
      <w:color w:val="404040" w:themeColor="text1" w:themeTint="BF"/>
    </w:rPr>
  </w:style>
  <w:style w:type="paragraph" w:styleId="ListParagraph">
    <w:name w:val="List Paragraph"/>
    <w:basedOn w:val="Normal"/>
    <w:uiPriority w:val="34"/>
    <w:qFormat/>
    <w:rsid w:val="00440529"/>
    <w:pPr>
      <w:ind w:left="720"/>
      <w:contextualSpacing/>
    </w:pPr>
  </w:style>
  <w:style w:type="character" w:styleId="IntenseEmphasis">
    <w:name w:val="Intense Emphasis"/>
    <w:basedOn w:val="DefaultParagraphFont"/>
    <w:uiPriority w:val="21"/>
    <w:qFormat/>
    <w:rsid w:val="00440529"/>
    <w:rPr>
      <w:i/>
      <w:iCs/>
      <w:color w:val="2E74B5" w:themeColor="accent1" w:themeShade="BF"/>
    </w:rPr>
  </w:style>
  <w:style w:type="paragraph" w:styleId="IntenseQuote">
    <w:name w:val="Intense Quote"/>
    <w:basedOn w:val="Normal"/>
    <w:next w:val="Normal"/>
    <w:link w:val="IntenseQuoteChar"/>
    <w:uiPriority w:val="30"/>
    <w:qFormat/>
    <w:rsid w:val="004405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0529"/>
    <w:rPr>
      <w:i/>
      <w:iCs/>
      <w:color w:val="2E74B5" w:themeColor="accent1" w:themeShade="BF"/>
    </w:rPr>
  </w:style>
  <w:style w:type="character" w:styleId="IntenseReference">
    <w:name w:val="Intense Reference"/>
    <w:basedOn w:val="DefaultParagraphFont"/>
    <w:uiPriority w:val="32"/>
    <w:qFormat/>
    <w:rsid w:val="00440529"/>
    <w:rPr>
      <w:b/>
      <w:bCs/>
      <w:smallCaps/>
      <w:color w:val="2E74B5" w:themeColor="accent1" w:themeShade="BF"/>
      <w:spacing w:val="5"/>
    </w:rPr>
  </w:style>
  <w:style w:type="paragraph" w:styleId="NormalWeb">
    <w:name w:val="Normal (Web)"/>
    <w:basedOn w:val="Normal"/>
    <w:uiPriority w:val="99"/>
    <w:unhideWhenUsed/>
    <w:rsid w:val="00D45E1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5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0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8</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Kashaf Afzal</dc:creator>
  <cp:keywords/>
  <dc:description/>
  <cp:lastModifiedBy>Kashaf Afzal</cp:lastModifiedBy>
  <cp:revision>113</cp:revision>
  <dcterms:created xsi:type="dcterms:W3CDTF">2025-11-09T10:58:00Z</dcterms:created>
  <dcterms:modified xsi:type="dcterms:W3CDTF">2025-11-10T15:40:00Z</dcterms:modified>
</cp:coreProperties>
</file>