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A481" w14:textId="67735C7C" w:rsidR="00EA3819" w:rsidRPr="009F3FA8" w:rsidRDefault="009F3FA8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32"/>
          <w:szCs w:val="21"/>
        </w:rPr>
        <w:t xml:space="preserve">Junior </w:t>
      </w:r>
      <w:r w:rsidR="00000000" w:rsidRPr="009F3FA8">
        <w:rPr>
          <w:rFonts w:ascii="Arial" w:hAnsi="Arial" w:cs="Arial"/>
          <w:b/>
          <w:sz w:val="32"/>
          <w:szCs w:val="21"/>
        </w:rPr>
        <w:t>Data Analyst Interview Task</w:t>
      </w:r>
    </w:p>
    <w:p w14:paraId="5BABC6D2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Project Context</w:t>
      </w:r>
    </w:p>
    <w:p w14:paraId="67F75DF3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PPL has received DPIA approval from a partner Integrated Care Board (ICB) to begin a discovery project focused on Neighbourhood Health &amp; Care.</w:t>
      </w:r>
    </w:p>
    <w:p w14:paraId="17DC1031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ICB has provided raw data as their teams currently do not have the capacity to process the information available to them.</w:t>
      </w:r>
    </w:p>
    <w:p w14:paraId="7065E444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system is operating under significant operational and financial pressure. Acute and urgent care pathways are experiencing sustained demand, and there is a clear strategic ambition to move towards earlier, more proactive, and more community-based models of care.</w:t>
      </w:r>
    </w:p>
    <w:p w14:paraId="0FF2F4F3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Senior leaders recognise that data should play a central role in supporting this shift. However, there is not yet a shared understanding of where the most significant opportunities lie, which population groups should be prioritised, or how best to structure insight to support decision-making.</w:t>
      </w:r>
    </w:p>
    <w:p w14:paraId="76ABC57F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This project represents an initial discovery phase to help shape that direction.</w:t>
      </w:r>
    </w:p>
    <w:p w14:paraId="36C49452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Client Objectives</w:t>
      </w:r>
    </w:p>
    <w:p w14:paraId="2E7AD8F2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Shift care closer to home</w:t>
      </w:r>
    </w:p>
    <w:p w14:paraId="39E17682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Improve outcomes and experience</w:t>
      </w:r>
    </w:p>
    <w:p w14:paraId="198C34B7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Improve patient flow</w:t>
      </w:r>
    </w:p>
    <w:p w14:paraId="32CF2201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Target resources effectively</w:t>
      </w:r>
    </w:p>
    <w:p w14:paraId="4F584BD1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Reduce inequalities</w:t>
      </w:r>
    </w:p>
    <w:p w14:paraId="09616766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Strengthen insight and decision support</w:t>
      </w:r>
    </w:p>
    <w:p w14:paraId="78C858B1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Your Task</w:t>
      </w:r>
    </w:p>
    <w:p w14:paraId="38FF77AF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You are an analyst supporting this discovery phase.</w:t>
      </w:r>
    </w:p>
    <w:p w14:paraId="3B9F584E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Using the information provided, develop an initial piece of analysis that helps the client better understand their system and where they should focus next.</w:t>
      </w:r>
    </w:p>
    <w:p w14:paraId="6B0B791B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Data Provided</w:t>
      </w:r>
    </w:p>
    <w:p w14:paraId="3231F9AB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Master resident dataset containing key characteristics</w:t>
      </w:r>
    </w:p>
    <w:p w14:paraId="4243EE83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Episode-level crisis data</w:t>
      </w:r>
    </w:p>
    <w:p w14:paraId="4321E5D1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Episode-level service contact data</w:t>
      </w:r>
    </w:p>
    <w:p w14:paraId="067A4EAF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Service type lookup</w:t>
      </w:r>
    </w:p>
    <w:p w14:paraId="29615D25" w14:textId="77777777" w:rsidR="009F3FA8" w:rsidRDefault="009F3FA8">
      <w:pPr>
        <w:rPr>
          <w:rFonts w:ascii="Arial" w:hAnsi="Arial" w:cs="Arial"/>
          <w:b/>
          <w:sz w:val="24"/>
          <w:szCs w:val="21"/>
        </w:rPr>
      </w:pPr>
    </w:p>
    <w:p w14:paraId="6D0D7B44" w14:textId="77777777" w:rsidR="009F3FA8" w:rsidRDefault="009F3FA8">
      <w:pPr>
        <w:rPr>
          <w:rFonts w:ascii="Arial" w:hAnsi="Arial" w:cs="Arial"/>
          <w:b/>
          <w:sz w:val="24"/>
          <w:szCs w:val="21"/>
        </w:rPr>
      </w:pPr>
    </w:p>
    <w:p w14:paraId="1D293531" w14:textId="173F28D0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lastRenderedPageBreak/>
        <w:t>Assessment Focus</w:t>
      </w:r>
    </w:p>
    <w:p w14:paraId="50EA5352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How clearly you interpret the client context and priorities</w:t>
      </w:r>
    </w:p>
    <w:p w14:paraId="488B454F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How effectively you use and interrogate the data</w:t>
      </w:r>
    </w:p>
    <w:p w14:paraId="21EEBD58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strength and relevance of the insights you generate</w:t>
      </w:r>
    </w:p>
    <w:p w14:paraId="5EE2A40C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clarity of your overall narrative</w:t>
      </w:r>
    </w:p>
    <w:p w14:paraId="37BC3A59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extent to which your conclusions are grounded in the context provided</w:t>
      </w:r>
    </w:p>
    <w:p w14:paraId="4B1747F1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Summary Notes from Recent Client Meetings</w:t>
      </w:r>
    </w:p>
    <w:p w14:paraId="572FB9B2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Strategy, Transformation and BI</w:t>
      </w:r>
    </w:p>
    <w:p w14:paraId="5CF3D700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data extract has been shared following DPIA approval to support an initial discovery phase.</w:t>
      </w:r>
    </w:p>
    <w:p w14:paraId="118C0613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an expectation that this work will help shape where the system focuses its effort over the next 6–12 months.</w:t>
      </w:r>
    </w:p>
    <w:p w14:paraId="43D1D008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board has been clear about the ambition to move towards neighbourhood health models, but there is less clarity on what that means in practice.</w:t>
      </w:r>
    </w:p>
    <w:p w14:paraId="6326A788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interest in understanding where current patterns of activity suggest reactive or late intervention.</w:t>
      </w:r>
    </w:p>
    <w:p w14:paraId="5CF60A6F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also interest in whether some groups of residents appear to be consistently moving through higher-intensity parts of the system.</w:t>
      </w:r>
    </w:p>
    <w:p w14:paraId="65FB3218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Any insight that helps translate broad strategy into more specific areas of focus would be valuable.</w:t>
      </w:r>
    </w:p>
    <w:p w14:paraId="70BDA087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Operational Leads</w:t>
      </w:r>
    </w:p>
    <w:p w14:paraId="35C444C5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 perception that a relatively small group of residents may account for a disproportionate amount of activity.</w:t>
      </w:r>
    </w:p>
    <w:p w14:paraId="458EF86E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interest in understanding how people move through services over time, rather than looking at activity in isolation.</w:t>
      </w:r>
    </w:p>
    <w:p w14:paraId="18DD7D03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Some services report high levels of contact prior to escalation, while others report the opposite.</w:t>
      </w:r>
    </w:p>
    <w:p w14:paraId="0411A8E5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 question around whether different types of contact are associated with different outcomes.</w:t>
      </w:r>
    </w:p>
    <w:p w14:paraId="348913A3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interest in whether earlier or different intervention might reduce repeat escalation for some groups.</w:t>
      </w:r>
    </w:p>
    <w:p w14:paraId="09C321C5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Finance and Performance</w:t>
      </w:r>
    </w:p>
    <w:p w14:paraId="1DF335F8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 system is operating within a constrained financial position.</w:t>
      </w:r>
    </w:p>
    <w:p w14:paraId="166A35CD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 need to understand where changes could have the greatest impact on both outcomes and system pressure.</w:t>
      </w:r>
    </w:p>
    <w:p w14:paraId="039EB0A0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particular interest in activity that appears to be high-cost, repeated, or avoidable.</w:t>
      </w:r>
    </w:p>
    <w:p w14:paraId="79EA919C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an expectation that any proposed areas of focus should be grounded in evidence from the data.</w:t>
      </w:r>
    </w:p>
    <w:p w14:paraId="36E1034F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Where possible, an indication of scale or relative impact would support decision-making.</w:t>
      </w:r>
    </w:p>
    <w:p w14:paraId="7148CE47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lastRenderedPageBreak/>
        <w:t>Population Health and Inequalities</w:t>
      </w:r>
    </w:p>
    <w:p w14:paraId="111E7F2B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 growing focus on identifying variation across different population groups and geographies.</w:t>
      </w:r>
    </w:p>
    <w:p w14:paraId="5A015462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interest in whether some groups experience different patterns of access, service use or outcomes.</w:t>
      </w:r>
    </w:p>
    <w:p w14:paraId="000F238C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also interest in identifying residents who may not be engaging with services until a point of crisis.</w:t>
      </w:r>
    </w:p>
    <w:p w14:paraId="5FD37392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Any segmentation or grouping that helps make sense of variation would support ongoing work.</w:t>
      </w:r>
    </w:p>
    <w:p w14:paraId="4E058D58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Insight and Reporting</w:t>
      </w:r>
    </w:p>
    <w:p w14:paraId="460C4043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no single, shared view of performance across the pathway at present.</w:t>
      </w:r>
    </w:p>
    <w:p w14:paraId="5F0A1544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Different teams are using different definitions and metrics.</w:t>
      </w:r>
    </w:p>
    <w:p w14:paraId="20DEC41F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interest in developing a clearer and more consistent set of measures over time.</w:t>
      </w:r>
    </w:p>
    <w:p w14:paraId="1D169AC0" w14:textId="77777777" w:rsidR="00EA3819" w:rsidRPr="009F3FA8" w:rsidRDefault="00000000">
      <w:pPr>
        <w:pStyle w:val="ListBullet"/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There is also interest in whether outputs could form the basis of something more interactive or regularly updated.</w:t>
      </w:r>
    </w:p>
    <w:p w14:paraId="213C0180" w14:textId="77777777" w:rsidR="00B74162" w:rsidRDefault="00B74162">
      <w:pPr>
        <w:rPr>
          <w:rFonts w:ascii="Arial" w:hAnsi="Arial" w:cs="Arial"/>
          <w:b/>
          <w:sz w:val="24"/>
          <w:szCs w:val="21"/>
        </w:rPr>
      </w:pPr>
    </w:p>
    <w:p w14:paraId="073B8827" w14:textId="00AA52ED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b/>
          <w:sz w:val="24"/>
          <w:szCs w:val="21"/>
        </w:rPr>
        <w:t>Client Email</w:t>
      </w:r>
    </w:p>
    <w:p w14:paraId="11E2EFD3" w14:textId="77777777" w:rsidR="00EA3819" w:rsidRPr="009F3FA8" w:rsidRDefault="00000000">
      <w:pPr>
        <w:rPr>
          <w:rFonts w:ascii="Arial" w:hAnsi="Arial" w:cs="Arial"/>
          <w:sz w:val="21"/>
          <w:szCs w:val="21"/>
        </w:rPr>
      </w:pPr>
      <w:r w:rsidRPr="009F3FA8">
        <w:rPr>
          <w:rFonts w:ascii="Arial" w:hAnsi="Arial" w:cs="Arial"/>
          <w:sz w:val="21"/>
          <w:szCs w:val="21"/>
        </w:rPr>
        <w:t>Hi team,</w:t>
      </w:r>
      <w:r w:rsidRPr="009F3FA8">
        <w:rPr>
          <w:rFonts w:ascii="Arial" w:hAnsi="Arial" w:cs="Arial"/>
          <w:sz w:val="21"/>
          <w:szCs w:val="21"/>
        </w:rPr>
        <w:br/>
      </w:r>
      <w:r w:rsidRPr="00B74162">
        <w:rPr>
          <w:rFonts w:ascii="Arial" w:hAnsi="Arial" w:cs="Arial"/>
          <w:i/>
          <w:iCs/>
          <w:sz w:val="21"/>
          <w:szCs w:val="21"/>
        </w:rPr>
        <w:br/>
        <w:t>Now that the DPIA is signed off, we would like an initial piece of analysis using the extract from BI.</w:t>
      </w:r>
      <w:r w:rsidRPr="00B74162">
        <w:rPr>
          <w:rFonts w:ascii="Arial" w:hAnsi="Arial" w:cs="Arial"/>
          <w:i/>
          <w:iCs/>
          <w:sz w:val="21"/>
          <w:szCs w:val="21"/>
        </w:rPr>
        <w:br/>
      </w:r>
      <w:r w:rsidRPr="00B74162">
        <w:rPr>
          <w:rFonts w:ascii="Arial" w:hAnsi="Arial" w:cs="Arial"/>
          <w:i/>
          <w:iCs/>
          <w:sz w:val="21"/>
          <w:szCs w:val="21"/>
        </w:rPr>
        <w:br/>
        <w:t>We know we need to use data to support change, particularly around neighbourhood health, earlier intervention and reducing pressure on hospital-based services, but we are not yet clear where the best opportunities are.</w:t>
      </w:r>
      <w:r w:rsidRPr="00B74162">
        <w:rPr>
          <w:rFonts w:ascii="Arial" w:hAnsi="Arial" w:cs="Arial"/>
          <w:i/>
          <w:iCs/>
          <w:sz w:val="21"/>
          <w:szCs w:val="21"/>
        </w:rPr>
        <w:br/>
      </w:r>
      <w:r w:rsidRPr="00B74162">
        <w:rPr>
          <w:rFonts w:ascii="Arial" w:hAnsi="Arial" w:cs="Arial"/>
          <w:i/>
          <w:iCs/>
          <w:sz w:val="21"/>
          <w:szCs w:val="21"/>
        </w:rPr>
        <w:br/>
        <w:t>At this stage, we are looking for something clear, insightful and decision-useful. It does not need to answer everything, but it should help us understand where to focus next.</w:t>
      </w:r>
      <w:r w:rsidRPr="00B74162">
        <w:rPr>
          <w:rFonts w:ascii="Arial" w:hAnsi="Arial" w:cs="Arial"/>
          <w:i/>
          <w:iCs/>
          <w:sz w:val="21"/>
          <w:szCs w:val="21"/>
        </w:rPr>
        <w:br/>
      </w:r>
      <w:r w:rsidRPr="00B74162">
        <w:rPr>
          <w:rFonts w:ascii="Arial" w:hAnsi="Arial" w:cs="Arial"/>
          <w:i/>
          <w:iCs/>
          <w:sz w:val="21"/>
          <w:szCs w:val="21"/>
        </w:rPr>
        <w:br/>
        <w:t>In particular, we would like to understand:</w:t>
      </w:r>
      <w:r w:rsidRPr="00B74162">
        <w:rPr>
          <w:rFonts w:ascii="Arial" w:hAnsi="Arial" w:cs="Arial"/>
          <w:i/>
          <w:iCs/>
          <w:sz w:val="21"/>
          <w:szCs w:val="21"/>
        </w:rPr>
        <w:br/>
        <w:t>- which residents or cohorts appear most at risk of escalation</w:t>
      </w:r>
      <w:r w:rsidRPr="00B74162">
        <w:rPr>
          <w:rFonts w:ascii="Arial" w:hAnsi="Arial" w:cs="Arial"/>
          <w:i/>
          <w:iCs/>
          <w:sz w:val="21"/>
          <w:szCs w:val="21"/>
        </w:rPr>
        <w:br/>
        <w:t>- whether patterns of service use suggest missed opportunities for earlier support</w:t>
      </w:r>
      <w:r w:rsidRPr="00B74162">
        <w:rPr>
          <w:rFonts w:ascii="Arial" w:hAnsi="Arial" w:cs="Arial"/>
          <w:i/>
          <w:iCs/>
          <w:sz w:val="21"/>
          <w:szCs w:val="21"/>
        </w:rPr>
        <w:br/>
        <w:t>- where we might focus to improve outcomes and reduce system pressure</w:t>
      </w:r>
      <w:r w:rsidRPr="00B74162">
        <w:rPr>
          <w:rFonts w:ascii="Arial" w:hAnsi="Arial" w:cs="Arial"/>
          <w:i/>
          <w:iCs/>
          <w:sz w:val="21"/>
          <w:szCs w:val="21"/>
        </w:rPr>
        <w:br/>
        <w:t>- what we should be measuring on an ongoing basis</w:t>
      </w:r>
      <w:r w:rsidRPr="00B74162">
        <w:rPr>
          <w:rFonts w:ascii="Arial" w:hAnsi="Arial" w:cs="Arial"/>
          <w:i/>
          <w:iCs/>
          <w:sz w:val="21"/>
          <w:szCs w:val="21"/>
        </w:rPr>
        <w:br/>
      </w:r>
      <w:r w:rsidRPr="00B74162">
        <w:rPr>
          <w:rFonts w:ascii="Arial" w:hAnsi="Arial" w:cs="Arial"/>
          <w:i/>
          <w:iCs/>
          <w:sz w:val="21"/>
          <w:szCs w:val="21"/>
        </w:rPr>
        <w:br/>
        <w:t>Please use your judgement on the most useful way to present the findings.</w:t>
      </w:r>
      <w:r w:rsidRPr="00B74162">
        <w:rPr>
          <w:rFonts w:ascii="Arial" w:hAnsi="Arial" w:cs="Arial"/>
          <w:i/>
          <w:iCs/>
          <w:sz w:val="21"/>
          <w:szCs w:val="21"/>
        </w:rPr>
        <w:br/>
      </w:r>
      <w:r w:rsidRPr="00B74162">
        <w:rPr>
          <w:rFonts w:ascii="Arial" w:hAnsi="Arial" w:cs="Arial"/>
          <w:i/>
          <w:iCs/>
          <w:sz w:val="21"/>
          <w:szCs w:val="21"/>
        </w:rPr>
        <w:br/>
        <w:t>Thanks,</w:t>
      </w:r>
      <w:r w:rsidRPr="00B74162">
        <w:rPr>
          <w:rFonts w:ascii="Arial" w:hAnsi="Arial" w:cs="Arial"/>
          <w:i/>
          <w:iCs/>
          <w:sz w:val="21"/>
          <w:szCs w:val="21"/>
        </w:rPr>
        <w:br/>
        <w:t>Director of Strategy and Transformation</w:t>
      </w:r>
    </w:p>
    <w:sectPr w:rsidR="00EA3819" w:rsidRPr="009F3F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28453">
    <w:abstractNumId w:val="8"/>
  </w:num>
  <w:num w:numId="2" w16cid:durableId="172764959">
    <w:abstractNumId w:val="6"/>
  </w:num>
  <w:num w:numId="3" w16cid:durableId="1985114422">
    <w:abstractNumId w:val="5"/>
  </w:num>
  <w:num w:numId="4" w16cid:durableId="426001784">
    <w:abstractNumId w:val="4"/>
  </w:num>
  <w:num w:numId="5" w16cid:durableId="154299277">
    <w:abstractNumId w:val="7"/>
  </w:num>
  <w:num w:numId="6" w16cid:durableId="1653636657">
    <w:abstractNumId w:val="3"/>
  </w:num>
  <w:num w:numId="7" w16cid:durableId="2111196466">
    <w:abstractNumId w:val="2"/>
  </w:num>
  <w:num w:numId="8" w16cid:durableId="581530270">
    <w:abstractNumId w:val="1"/>
  </w:num>
  <w:num w:numId="9" w16cid:durableId="99938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511"/>
    <w:rsid w:val="0029639D"/>
    <w:rsid w:val="00326F90"/>
    <w:rsid w:val="009F3FA8"/>
    <w:rsid w:val="00AA1D8D"/>
    <w:rsid w:val="00B47730"/>
    <w:rsid w:val="00B74162"/>
    <w:rsid w:val="00CB0664"/>
    <w:rsid w:val="00EA3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9B3A8"/>
  <w14:defaultImageDpi w14:val="300"/>
  <w15:docId w15:val="{B639E9CA-FE36-FC47-B7FE-EAFC171A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830</Words>
  <Characters>4599</Characters>
  <Application>Microsoft Office Word</Application>
  <DocSecurity>0</DocSecurity>
  <Lines>112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Wall</cp:lastModifiedBy>
  <cp:revision>3</cp:revision>
  <dcterms:created xsi:type="dcterms:W3CDTF">2013-12-23T23:15:00Z</dcterms:created>
  <dcterms:modified xsi:type="dcterms:W3CDTF">2026-03-23T17:58:00Z</dcterms:modified>
  <cp:category/>
</cp:coreProperties>
</file>