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Calibri" w:cs="Calibri" w:eastAsia="Calibri" w:hAnsi="Calibri"/>
          <w:b/>
          <w:bCs/>
          <w:color w:val="6B6B6B"/>
          <w:sz w:val="24"/>
          <w:szCs w:val="24"/>
        </w:rPr>
        <w:t xml:space="preserve">VIVO FASHION GROUP</w:t>
      </w:r>
    </w:p>
    <w:p>
      <w:pPr>
        <w:spacing w:after="120"/>
        <w:jc w:val="center"/>
      </w:pPr>
      <w:r>
        <w:rPr>
          <w:rFonts w:ascii="Calibri" w:cs="Calibri" w:eastAsia="Calibri" w:hAnsi="Calibri"/>
          <w:b/>
          <w:bCs/>
          <w:color w:val="1A1A1A"/>
          <w:sz w:val="52"/>
          <w:szCs w:val="52"/>
        </w:rPr>
        <w:t xml:space="preserve">CRM, CEM &amp; LOYALTY PLATFORM</w:t>
      </w:r>
    </w:p>
    <w:p>
      <w:pPr>
        <w:pBdr>
          <w:bottom w:val="single" w:color="E8611A" w:sz="12" w:space="12"/>
        </w:pBdr>
        <w:spacing w:after="600"/>
        <w:jc w:val="center"/>
      </w:pPr>
      <w:r>
        <w:rPr>
          <w:rFonts w:ascii="Calibri" w:cs="Calibri" w:eastAsia="Calibri" w:hAnsi="Calibri"/>
          <w:color w:val="E8611A"/>
          <w:sz w:val="30"/>
          <w:szCs w:val="30"/>
        </w:rPr>
        <w:t xml:space="preserve">Product Requirements Document</w:t>
      </w:r>
    </w:p>
    <w:p>
      <w:pPr>
        <w:spacing w:after="400"/>
      </w:pPr>
    </w:p>
    <w:p>
      <w:pPr>
        <w:spacing w:after="80"/>
        <w:jc w:val="center"/>
      </w:pPr>
      <w:r>
        <w:rPr>
          <w:rFonts w:ascii="Calibri" w:cs="Calibri" w:eastAsia="Calibri" w:hAnsi="Calibri"/>
          <w:color w:val="3D3D3D"/>
          <w:sz w:val="22"/>
          <w:szCs w:val="22"/>
        </w:rPr>
        <w:t xml:space="preserve">Full-Stack Custom Build  |  Replit Platform</w:t>
      </w:r>
    </w:p>
    <w:p>
      <w:pPr>
        <w:spacing w:after="1400"/>
        <w:jc w:val="center"/>
      </w:pPr>
      <w:r>
        <w:rPr>
          <w:rFonts w:ascii="Calibri" w:cs="Calibri" w:eastAsia="Calibri" w:hAnsi="Calibri"/>
          <w:color w:val="6B6B6B"/>
          <w:sz w:val="20"/>
          <w:szCs w:val="20"/>
        </w:rPr>
        <w:t xml:space="preserve">Customer Management  ·  Service Ticketing  ·  Loyalty Programme  ·  Analytics</w:t>
      </w:r>
    </w:p>
    <w:p>
      <w:pPr>
        <w:jc w:val="center"/>
      </w:pPr>
      <w:r>
        <w:rPr>
          <w:rFonts w:ascii="Calibri" w:cs="Calibri" w:eastAsia="Calibri" w:hAnsi="Calibri"/>
          <w:color w:val="6B6B6B"/>
          <w:sz w:val="18"/>
          <w:szCs w:val="18"/>
        </w:rPr>
        <w:t xml:space="preserve">Version 3.0  |  Confidential  |  Internal Use Only</w:t>
      </w:r>
    </w:p>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1. Executive Summary</w:t>
      </w:r>
    </w:p>
    <w:p>
      <w:pPr>
        <w:spacing w:after="100" w:line="276"/>
      </w:pPr>
      <w:r>
        <w:rPr>
          <w:rFonts w:ascii="Calibri" w:cs="Calibri" w:eastAsia="Calibri" w:hAnsi="Calibri"/>
          <w:b w:val="false"/>
          <w:bCs w:val="false"/>
          <w:color w:val="3D3D3D"/>
          <w:sz w:val="21"/>
          <w:szCs w:val="21"/>
        </w:rPr>
        <w:t xml:space="preserve">Vivo is building a complete, fully owned CRM, CEM and Loyalty platform on Replit. No external SaaS dependencies: email, messaging, analytics, workflows and churn prediction are all built in-house and owned by Vivo.</w:t>
      </w:r>
    </w:p>
    <w:p>
      <w:pPr>
        <w:spacing w:after="100" w:line="276"/>
      </w:pPr>
      <w:r>
        <w:rPr>
          <w:rFonts w:ascii="Calibri" w:cs="Calibri" w:eastAsia="Calibri" w:hAnsi="Calibri"/>
          <w:b w:val="false"/>
          <w:bCs w:val="false"/>
          <w:color w:val="3D3D3D"/>
          <w:sz w:val="21"/>
          <w:szCs w:val="21"/>
        </w:rPr>
        <w:t xml:space="preserve">The platform serves a single operations team managing two brand layers (Vivo and ShopZetu) with segregated customer views and unified senior-level oversight.</w:t>
      </w:r>
    </w:p>
    <w:p>
      <w:pPr>
        <w:spacing w:after="100" w:line="276"/>
      </w:pPr>
      <w:r>
        <w:rPr>
          <w:rFonts w:ascii="Calibri" w:cs="Calibri" w:eastAsia="Calibri" w:hAnsi="Calibri"/>
          <w:b w:val="false"/>
          <w:bCs w:val="false"/>
          <w:color w:val="3D3D3D"/>
          <w:sz w:val="21"/>
          <w:szCs w:val="21"/>
        </w:rPr>
        <w:t xml:space="preserve">Work is organised in three priority tiers. The development team owns scheduling; this document specifies what, not when.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Priority Tier</w:t>
            </w:r>
          </w:p>
        </w:tc>
        <w:tc>
          <w:tcPr>
            <w:tcW w:type="dxa" w:w="69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Scope</w:t>
            </w:r>
          </w:p>
        </w:tc>
      </w:tr>
      <w:tr>
        <w:tc>
          <w:tcPr>
            <w:tcW w:type="dxa" w:w="24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At Launch</w:t>
            </w:r>
          </w:p>
        </w:tc>
        <w:tc>
          <w:tcPr>
            <w:tcW w:type="dxa" w:w="69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CRM core, loyalty programme, omnichannel service ticketing (Meta, TikTok, WhatsApp, in-store), customer loyalty app, analytics dashboards</w:t>
            </w:r>
          </w:p>
        </w:tc>
      </w:tr>
      <w:tr>
        <w:tc>
          <w:tcPr>
            <w:tcW w:type="dxa" w:w="24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Phase 1</w:t>
            </w:r>
          </w:p>
        </w:tc>
        <w:tc>
          <w:tcPr>
            <w:tcW w:type="dxa" w:w="69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Email marketing engine, workflow automation, churn prediction</w:t>
            </w:r>
          </w:p>
        </w:tc>
      </w:tr>
      <w:tr>
        <w:tc>
          <w:tcPr>
            <w:tcW w:type="dxa" w:w="24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Phase 2</w:t>
            </w:r>
          </w:p>
        </w:tc>
        <w:tc>
          <w:tcPr>
            <w:tcW w:type="dxa" w:w="69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SMS/WhatsApp outbound broadcast, referral loops, VIP automation, dynamic point multipliers, advanced analytics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611A" w:sz="24"/>
              <w:bottom w:val="none" w:color="FFFFFF" w:sz="0"/>
              <w:right w:val="none" w:color="FFFFFF" w:sz="0"/>
            </w:tcBorders>
            <w:shd w:fill="FDE8D8" w:val="clear"/>
            <w:tcMar>
              <w:top w:type="dxa" w:w="120"/>
              <w:left w:type="dxa" w:w="160"/>
              <w:bottom w:type="dxa" w:w="120"/>
              <w:right w:type="dxa" w:w="160"/>
            </w:tcMar>
          </w:tcPr>
          <w:p>
            <w:pPr>
              <w:spacing w:after="40"/>
            </w:pPr>
            <w:r>
              <w:rPr>
                <w:rFonts w:ascii="Calibri" w:cs="Calibri" w:eastAsia="Calibri" w:hAnsi="Calibri"/>
                <w:b/>
                <w:bCs/>
                <w:color w:val="BF4A10"/>
                <w:sz w:val="19"/>
                <w:szCs w:val="19"/>
              </w:rPr>
              <w:t xml:space="preserve">LAUNCH DEADLINE</w:t>
            </w:r>
          </w:p>
          <w:p>
            <w:r>
              <w:rPr>
                <w:rFonts w:ascii="Calibri" w:cs="Calibri" w:eastAsia="Calibri" w:hAnsi="Calibri"/>
                <w:color w:val="1A1A1A"/>
                <w:sz w:val="20"/>
                <w:szCs w:val="20"/>
              </w:rPr>
              <w:t xml:space="preserve">All features marked 'At Launch' must be live, tested and signed off by 30 June 2026, coinciding with the loyalty programme launch.</w:t>
            </w:r>
          </w:p>
        </w:tc>
      </w:tr>
    </w:tbl>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2. Customer Experience Management (CEM) Strategy</w:t>
      </w:r>
    </w:p>
    <w:p>
      <w:pPr>
        <w:spacing w:after="100" w:line="276"/>
      </w:pPr>
      <w:r>
        <w:rPr>
          <w:rFonts w:ascii="Calibri" w:cs="Calibri" w:eastAsia="Calibri" w:hAnsi="Calibri"/>
          <w:b w:val="false"/>
          <w:bCs w:val="false"/>
          <w:color w:val="3D3D3D"/>
          <w:sz w:val="21"/>
          <w:szCs w:val="21"/>
        </w:rPr>
        <w:t xml:space="preserve">The CRM is the engine; CEM is the outcome. This section defines what customer experience means at Vivo and how each platform capability serves it. Every build decision should be traceable to one of these five pillars.</w:t>
      </w:r>
    </w:p>
    <w:p>
      <w:pPr>
        <w:pStyle w:val="Heading2"/>
        <w:spacing w:after="100" w:before="240"/>
      </w:pPr>
      <w:r>
        <w:rPr>
          <w:rFonts w:ascii="Calibri" w:cs="Calibri" w:eastAsia="Calibri" w:hAnsi="Calibri"/>
          <w:b/>
          <w:bCs/>
          <w:color w:val="1A1A1A"/>
          <w:sz w:val="26"/>
          <w:szCs w:val="26"/>
        </w:rPr>
        <w:t xml:space="preserve">2.1 The Five CEM Pillars</w:t>
      </w:r>
    </w:p>
    <w:p>
      <w:pPr>
        <w:spacing w:after="80" w:before="160"/>
      </w:pPr>
      <w:r>
        <w:rPr>
          <w:rFonts w:ascii="Calibri" w:cs="Calibri" w:eastAsia="Calibri" w:hAnsi="Calibri"/>
          <w:b/>
          <w:bCs/>
          <w:color w:val="BF4A10"/>
          <w:sz w:val="23"/>
          <w:szCs w:val="23"/>
        </w:rPr>
        <w:t xml:space="preserve">Pillar 1 — Customer Recognition</w:t>
      </w:r>
    </w:p>
    <w:p>
      <w:pPr>
        <w:spacing w:after="100" w:line="276"/>
      </w:pPr>
      <w:r>
        <w:rPr>
          <w:rFonts w:ascii="Calibri" w:cs="Calibri" w:eastAsia="Calibri" w:hAnsi="Calibri"/>
          <w:b w:val="false"/>
          <w:bCs w:val="false"/>
          <w:color w:val="3D3D3D"/>
          <w:sz w:val="21"/>
          <w:szCs w:val="21"/>
        </w:rPr>
        <w:t xml:space="preserve">Fragmented in-store and online records mean associates cannot see purchase history, size preference or loyalty tier. The unified Customer 360 makes every customer known at every touchpoint. Outcome: customers feel recognised; repeat rate and basket size rise.</w:t>
      </w:r>
    </w:p>
    <w:p>
      <w:pPr>
        <w:spacing w:after="80" w:before="160"/>
      </w:pPr>
      <w:r>
        <w:rPr>
          <w:rFonts w:ascii="Calibri" w:cs="Calibri" w:eastAsia="Calibri" w:hAnsi="Calibri"/>
          <w:b/>
          <w:bCs/>
          <w:color w:val="BF4A10"/>
          <w:sz w:val="23"/>
          <w:szCs w:val="23"/>
        </w:rPr>
        <w:t xml:space="preserve">Pillar 2 — Frictionless Service</w:t>
      </w:r>
    </w:p>
    <w:p>
      <w:pPr>
        <w:spacing w:after="100" w:line="276"/>
      </w:pPr>
      <w:r>
        <w:rPr>
          <w:rFonts w:ascii="Calibri" w:cs="Calibri" w:eastAsia="Calibri" w:hAnsi="Calibri"/>
          <w:b w:val="false"/>
          <w:bCs w:val="false"/>
          <w:color w:val="3D3D3D"/>
          <w:sz w:val="21"/>
          <w:szCs w:val="21"/>
        </w:rPr>
        <w:t xml:space="preserve">Today a customer with an issue faces unclear contact routes and slow responses. Automated ticket creation from Meta, TikTok and WhatsApp, auto-assignment, SLA tracking and escalation mean every issue is owned within minutes and resolved end-to-end — with the conversation happening inside the CRM, not across scattered apps.</w:t>
      </w:r>
    </w:p>
    <w:p>
      <w:pPr>
        <w:spacing w:after="80" w:before="160"/>
      </w:pPr>
      <w:r>
        <w:rPr>
          <w:rFonts w:ascii="Calibri" w:cs="Calibri" w:eastAsia="Calibri" w:hAnsi="Calibri"/>
          <w:b/>
          <w:bCs/>
          <w:color w:val="BF4A10"/>
          <w:sz w:val="23"/>
          <w:szCs w:val="23"/>
        </w:rPr>
        <w:t xml:space="preserve">Pillar 3 — Loyalty Recognition</w:t>
      </w:r>
    </w:p>
    <w:p>
      <w:pPr>
        <w:spacing w:after="100" w:line="276"/>
      </w:pPr>
      <w:r>
        <w:rPr>
          <w:rFonts w:ascii="Calibri" w:cs="Calibri" w:eastAsia="Calibri" w:hAnsi="Calibri"/>
          <w:b w:val="false"/>
          <w:bCs w:val="false"/>
          <w:color w:val="3D3D3D"/>
          <w:sz w:val="21"/>
          <w:szCs w:val="21"/>
        </w:rPr>
        <w:t xml:space="preserve">Points earn in real time on every purchase. Tier upgrades trigger automatically with notification. The loyalty app shows live balance and benefits. Outcome: customers see their status and are motivated by it.</w:t>
      </w:r>
    </w:p>
    <w:p>
      <w:pPr>
        <w:spacing w:after="80" w:before="160"/>
      </w:pPr>
      <w:r>
        <w:rPr>
          <w:rFonts w:ascii="Calibri" w:cs="Calibri" w:eastAsia="Calibri" w:hAnsi="Calibri"/>
          <w:b/>
          <w:bCs/>
          <w:color w:val="BF4A10"/>
          <w:sz w:val="23"/>
          <w:szCs w:val="23"/>
        </w:rPr>
        <w:t xml:space="preserve">Pillar 4 — Personalised Communication</w:t>
      </w:r>
    </w:p>
    <w:p>
      <w:pPr>
        <w:spacing w:after="100" w:line="276"/>
      </w:pPr>
      <w:r>
        <w:rPr>
          <w:rFonts w:ascii="Calibri" w:cs="Calibri" w:eastAsia="Calibri" w:hAnsi="Calibri"/>
          <w:b w:val="false"/>
          <w:bCs w:val="false"/>
          <w:color w:val="3D3D3D"/>
          <w:sz w:val="21"/>
          <w:szCs w:val="21"/>
        </w:rPr>
        <w:t xml:space="preserve">Segmentation by tier, frequency, affinity and channel replaces one-size-fits-all broadcasts. Bronze members receive discount-led messaging; Gold and VIP receive access and recognition. Outcome: relevance up, unsubscribes down.</w:t>
      </w:r>
    </w:p>
    <w:p>
      <w:pPr>
        <w:spacing w:after="80" w:before="160"/>
      </w:pPr>
      <w:r>
        <w:rPr>
          <w:rFonts w:ascii="Calibri" w:cs="Calibri" w:eastAsia="Calibri" w:hAnsi="Calibri"/>
          <w:b/>
          <w:bCs/>
          <w:color w:val="BF4A10"/>
          <w:sz w:val="23"/>
          <w:szCs w:val="23"/>
        </w:rPr>
        <w:t xml:space="preserve">Pillar 5 — Service Recovery &amp; Trust</w:t>
      </w:r>
    </w:p>
    <w:p>
      <w:pPr>
        <w:spacing w:after="100" w:line="276"/>
      </w:pPr>
      <w:r>
        <w:rPr>
          <w:rFonts w:ascii="Calibri" w:cs="Calibri" w:eastAsia="Calibri" w:hAnsi="Calibri"/>
          <w:b w:val="false"/>
          <w:bCs w:val="false"/>
          <w:color w:val="3D3D3D"/>
          <w:sz w:val="21"/>
          <w:szCs w:val="21"/>
        </w:rPr>
        <w:t xml:space="preserve">When something goes wrong, speed and context rebuild trust. Agents resolve with full customer history visible; follow-up CSAT closes the loop. Recovered customers are frequently more loyal than those who never had an issue.</w:t>
      </w:r>
    </w:p>
    <w:p>
      <w:pPr>
        <w:pStyle w:val="Heading2"/>
        <w:spacing w:after="100" w:before="240"/>
      </w:pPr>
      <w:r>
        <w:rPr>
          <w:rFonts w:ascii="Calibri" w:cs="Calibri" w:eastAsia="Calibri" w:hAnsi="Calibri"/>
          <w:b/>
          <w:bCs/>
          <w:color w:val="1A1A1A"/>
          <w:sz w:val="26"/>
          <w:szCs w:val="26"/>
        </w:rPr>
        <w:t xml:space="preserve">2.2 CEM Enablers Built Into the Platform</w:t>
      </w:r>
    </w:p>
    <w:p>
      <w:pPr>
        <w:pStyle w:val="ListParagraph"/>
        <w:numPr>
          <w:ilvl w:val="0"/>
          <w:numId w:val="2"/>
        </w:numPr>
        <w:spacing w:after="60" w:line="276"/>
      </w:pPr>
      <w:r>
        <w:rPr>
          <w:rFonts w:ascii="Calibri" w:cs="Calibri" w:eastAsia="Calibri" w:hAnsi="Calibri"/>
          <w:color w:val="3D3D3D"/>
          <w:sz w:val="21"/>
          <w:szCs w:val="21"/>
        </w:rPr>
        <w:t xml:space="preserve">Associate enablement: Customer 360 removes guesswork; suggested actions and service context reduce training burden</w:t>
      </w:r>
    </w:p>
    <w:p>
      <w:pPr>
        <w:pStyle w:val="ListParagraph"/>
        <w:numPr>
          <w:ilvl w:val="0"/>
          <w:numId w:val="2"/>
        </w:numPr>
        <w:spacing w:after="60" w:line="276"/>
      </w:pPr>
      <w:r>
        <w:rPr>
          <w:rFonts w:ascii="Calibri" w:cs="Calibri" w:eastAsia="Calibri" w:hAnsi="Calibri"/>
          <w:color w:val="3D3D3D"/>
          <w:sz w:val="21"/>
          <w:szCs w:val="21"/>
        </w:rPr>
        <w:t xml:space="preserve">Feedback loops: CSAT on every resolved ticket at launch; NPS post-purchase in Phase 1; sentiment analysis in Phase 2</w:t>
      </w:r>
    </w:p>
    <w:p>
      <w:pPr>
        <w:pStyle w:val="ListParagraph"/>
        <w:numPr>
          <w:ilvl w:val="0"/>
          <w:numId w:val="2"/>
        </w:numPr>
        <w:spacing w:after="60" w:line="276"/>
      </w:pPr>
      <w:r>
        <w:rPr>
          <w:rFonts w:ascii="Calibri" w:cs="Calibri" w:eastAsia="Calibri" w:hAnsi="Calibri"/>
          <w:color w:val="3D3D3D"/>
          <w:sz w:val="21"/>
          <w:szCs w:val="21"/>
        </w:rPr>
        <w:t xml:space="preserve">Omnichannel consistency: a customer can buy in-store, browse online and raise an issue on WhatsApp — one record, one history, one experience</w:t>
      </w:r>
    </w:p>
    <w:p>
      <w:pPr>
        <w:pStyle w:val="ListParagraph"/>
        <w:numPr>
          <w:ilvl w:val="0"/>
          <w:numId w:val="2"/>
        </w:numPr>
        <w:spacing w:after="60" w:line="276"/>
      </w:pPr>
      <w:r>
        <w:rPr>
          <w:rFonts w:ascii="Calibri" w:cs="Calibri" w:eastAsia="Calibri" w:hAnsi="Calibri"/>
          <w:color w:val="3D3D3D"/>
          <w:sz w:val="21"/>
          <w:szCs w:val="21"/>
        </w:rPr>
        <w:t xml:space="preserve">Data-driven retention: churn prediction (Phase 1) flags at-risk customers for automated re-engagement before they are lost</w:t>
      </w:r>
    </w:p>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3. UX Principles</w:t>
      </w:r>
    </w:p>
    <w:p>
      <w:pPr>
        <w:spacing w:after="100" w:line="276"/>
      </w:pPr>
      <w:r>
        <w:rPr>
          <w:rFonts w:ascii="Calibri" w:cs="Calibri" w:eastAsia="Calibri" w:hAnsi="Calibri"/>
          <w:b w:val="false"/>
          <w:bCs w:val="false"/>
          <w:color w:val="3D3D3D"/>
          <w:sz w:val="21"/>
          <w:szCs w:val="21"/>
        </w:rPr>
        <w:t xml:space="preserve">The platform is used daily by a small, non-technical operations team and by customers on their own phones. These principles are binding design requirements, not suggestions. UAT sign-off includes verification against each.</w:t>
      </w:r>
    </w:p>
    <w:p>
      <w:pPr>
        <w:pStyle w:val="Heading2"/>
        <w:spacing w:after="100" w:before="240"/>
      </w:pPr>
      <w:r>
        <w:rPr>
          <w:rFonts w:ascii="Calibri" w:cs="Calibri" w:eastAsia="Calibri" w:hAnsi="Calibri"/>
          <w:b/>
          <w:bCs/>
          <w:color w:val="1A1A1A"/>
          <w:sz w:val="26"/>
          <w:szCs w:val="26"/>
        </w:rPr>
        <w:t xml:space="preserve">3.1 Agent-Facing CRM</w:t>
      </w:r>
    </w:p>
    <w:p>
      <w:pPr>
        <w:pStyle w:val="ListParagraph"/>
        <w:numPr>
          <w:ilvl w:val="0"/>
          <w:numId w:val="3"/>
        </w:numPr>
        <w:spacing w:after="60" w:line="276"/>
      </w:pPr>
      <w:r>
        <w:rPr>
          <w:rFonts w:ascii="Calibri" w:cs="Calibri" w:eastAsia="Calibri" w:hAnsi="Calibri"/>
          <w:color w:val="3D3D3D"/>
          <w:sz w:val="21"/>
          <w:szCs w:val="21"/>
        </w:rPr>
        <w:t xml:space="preserve">One-screen resolution: an agent must be able to read a ticket, view the customer's 360 profile (side panel, not a separate page), reply to the customer, and close the ticket without leaving the ticket view.</w:t>
      </w:r>
    </w:p>
    <w:p>
      <w:pPr>
        <w:pStyle w:val="ListParagraph"/>
        <w:numPr>
          <w:ilvl w:val="0"/>
          <w:numId w:val="3"/>
        </w:numPr>
        <w:spacing w:after="60" w:line="276"/>
      </w:pPr>
      <w:r>
        <w:rPr>
          <w:rFonts w:ascii="Calibri" w:cs="Calibri" w:eastAsia="Calibri" w:hAnsi="Calibri"/>
          <w:color w:val="3D3D3D"/>
          <w:sz w:val="21"/>
          <w:szCs w:val="21"/>
        </w:rPr>
        <w:t xml:space="preserve">Zero-training target: a new CX agent should complete core tasks (find customer, log ticket, reply, redeem points) within 15 minutes of first login, unaided. This is a UAT gate.</w:t>
      </w:r>
    </w:p>
    <w:p>
      <w:pPr>
        <w:pStyle w:val="ListParagraph"/>
        <w:numPr>
          <w:ilvl w:val="0"/>
          <w:numId w:val="3"/>
        </w:numPr>
        <w:spacing w:after="60" w:line="276"/>
      </w:pPr>
      <w:r>
        <w:rPr>
          <w:rFonts w:ascii="Calibri" w:cs="Calibri" w:eastAsia="Calibri" w:hAnsi="Calibri"/>
          <w:color w:val="3D3D3D"/>
          <w:sz w:val="21"/>
          <w:szCs w:val="21"/>
        </w:rPr>
        <w:t xml:space="preserve">Forgiving search: the global search bar accepts phone numbers in any format (0712..., +254712..., 254712...), partial names, and email fragments. Normalisation happens in the backend, never by the agent.</w:t>
      </w:r>
    </w:p>
    <w:p>
      <w:pPr>
        <w:pStyle w:val="ListParagraph"/>
        <w:numPr>
          <w:ilvl w:val="0"/>
          <w:numId w:val="3"/>
        </w:numPr>
        <w:spacing w:after="60" w:line="276"/>
      </w:pPr>
      <w:r>
        <w:rPr>
          <w:rFonts w:ascii="Calibri" w:cs="Calibri" w:eastAsia="Calibri" w:hAnsi="Calibri"/>
          <w:color w:val="3D3D3D"/>
          <w:sz w:val="21"/>
          <w:szCs w:val="21"/>
        </w:rPr>
        <w:t xml:space="preserve">Visual hierarchy: priority and SLA status are communicated by colour (Vivo orange for attention, red for breach) and position, never by text alone.</w:t>
      </w:r>
    </w:p>
    <w:p>
      <w:pPr>
        <w:pStyle w:val="ListParagraph"/>
        <w:numPr>
          <w:ilvl w:val="0"/>
          <w:numId w:val="3"/>
        </w:numPr>
        <w:spacing w:after="60" w:line="276"/>
      </w:pPr>
      <w:r>
        <w:rPr>
          <w:rFonts w:ascii="Calibri" w:cs="Calibri" w:eastAsia="Calibri" w:hAnsi="Calibri"/>
          <w:color w:val="3D3D3D"/>
          <w:sz w:val="21"/>
          <w:szCs w:val="21"/>
        </w:rPr>
        <w:t xml:space="preserve">Vivo identity: the interface uses the Vivo palette (orange accents on off-white/warm stone, charcoal text). It should feel like a Vivo product, not a developer tool.</w:t>
      </w:r>
    </w:p>
    <w:p>
      <w:pPr>
        <w:pStyle w:val="ListParagraph"/>
        <w:numPr>
          <w:ilvl w:val="0"/>
          <w:numId w:val="3"/>
        </w:numPr>
        <w:spacing w:after="60" w:line="276"/>
      </w:pPr>
      <w:r>
        <w:rPr>
          <w:rFonts w:ascii="Calibri" w:cs="Calibri" w:eastAsia="Calibri" w:hAnsi="Calibri"/>
          <w:color w:val="3D3D3D"/>
          <w:sz w:val="21"/>
          <w:szCs w:val="21"/>
        </w:rPr>
        <w:t xml:space="preserve">Speed as a feature: every interactive action responds in under 500ms; anything slower shows a loading state.</w:t>
      </w:r>
    </w:p>
    <w:p>
      <w:pPr>
        <w:pStyle w:val="Heading2"/>
        <w:spacing w:after="100" w:before="240"/>
      </w:pPr>
      <w:r>
        <w:rPr>
          <w:rFonts w:ascii="Calibri" w:cs="Calibri" w:eastAsia="Calibri" w:hAnsi="Calibri"/>
          <w:b/>
          <w:bCs/>
          <w:color w:val="1A1A1A"/>
          <w:sz w:val="26"/>
          <w:szCs w:val="26"/>
        </w:rPr>
        <w:t xml:space="preserve">3.2 Customer-Facing Loyalty App</w:t>
      </w:r>
    </w:p>
    <w:p>
      <w:pPr>
        <w:pStyle w:val="ListParagraph"/>
        <w:numPr>
          <w:ilvl w:val="0"/>
          <w:numId w:val="4"/>
        </w:numPr>
        <w:spacing w:after="60" w:line="276"/>
      </w:pPr>
      <w:r>
        <w:rPr>
          <w:rFonts w:ascii="Calibri" w:cs="Calibri" w:eastAsia="Calibri" w:hAnsi="Calibri"/>
          <w:color w:val="3D3D3D"/>
          <w:sz w:val="21"/>
          <w:szCs w:val="21"/>
        </w:rPr>
        <w:t xml:space="preserve">Three-tap rule: any core action (check balance, view benefits, redeem) is reachable within three taps of opening the app.</w:t>
      </w:r>
    </w:p>
    <w:p>
      <w:pPr>
        <w:pStyle w:val="ListParagraph"/>
        <w:numPr>
          <w:ilvl w:val="0"/>
          <w:numId w:val="4"/>
        </w:numPr>
        <w:spacing w:after="60" w:line="276"/>
      </w:pPr>
      <w:r>
        <w:rPr>
          <w:rFonts w:ascii="Calibri" w:cs="Calibri" w:eastAsia="Calibri" w:hAnsi="Calibri"/>
          <w:color w:val="3D3D3D"/>
          <w:sz w:val="21"/>
          <w:szCs w:val="21"/>
        </w:rPr>
        <w:t xml:space="preserve">Balance first: the points balance and tier are the first thing a customer sees — large, unambiguous, current.</w:t>
      </w:r>
    </w:p>
    <w:p>
      <w:pPr>
        <w:pStyle w:val="ListParagraph"/>
        <w:numPr>
          <w:ilvl w:val="0"/>
          <w:numId w:val="4"/>
        </w:numPr>
        <w:spacing w:after="60" w:line="276"/>
      </w:pPr>
      <w:r>
        <w:rPr>
          <w:rFonts w:ascii="Calibri" w:cs="Calibri" w:eastAsia="Calibri" w:hAnsi="Calibri"/>
          <w:color w:val="3D3D3D"/>
          <w:sz w:val="21"/>
          <w:szCs w:val="21"/>
        </w:rPr>
        <w:t xml:space="preserve">Offline grace: if connectivity drops, the app shows the cached balance with a clear 'last updated' stamp rather than an error.</w:t>
      </w:r>
    </w:p>
    <w:p>
      <w:pPr>
        <w:pStyle w:val="ListParagraph"/>
        <w:numPr>
          <w:ilvl w:val="0"/>
          <w:numId w:val="4"/>
        </w:numPr>
        <w:spacing w:after="60" w:line="276"/>
      </w:pPr>
      <w:r>
        <w:rPr>
          <w:rFonts w:ascii="Calibri" w:cs="Calibri" w:eastAsia="Calibri" w:hAnsi="Calibri"/>
          <w:color w:val="3D3D3D"/>
          <w:sz w:val="21"/>
          <w:szCs w:val="21"/>
        </w:rPr>
        <w:t xml:space="preserve">Low-end device support: the app must perform on mid-range Android devices common in the Kenyan market, not just flagship phones.</w:t>
      </w:r>
    </w:p>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4. System Architecture</w:t>
      </w:r>
    </w:p>
    <w:p>
      <w:pPr>
        <w:pStyle w:val="Heading2"/>
        <w:spacing w:after="100" w:before="240"/>
      </w:pPr>
      <w:r>
        <w:rPr>
          <w:rFonts w:ascii="Calibri" w:cs="Calibri" w:eastAsia="Calibri" w:hAnsi="Calibri"/>
          <w:b/>
          <w:bCs/>
          <w:color w:val="1A1A1A"/>
          <w:sz w:val="26"/>
          <w:szCs w:val="26"/>
        </w:rPr>
        <w:t xml:space="preserve">4.1 Components</w:t>
      </w:r>
    </w:p>
    <w:p>
      <w:pPr>
        <w:pStyle w:val="ListParagraph"/>
        <w:numPr>
          <w:ilvl w:val="0"/>
          <w:numId w:val="2"/>
        </w:numPr>
        <w:spacing w:after="60" w:line="276"/>
      </w:pPr>
      <w:r>
        <w:rPr>
          <w:rFonts w:ascii="Calibri" w:cs="Calibri" w:eastAsia="Calibri" w:hAnsi="Calibri"/>
          <w:color w:val="3D3D3D"/>
          <w:sz w:val="21"/>
          <w:szCs w:val="21"/>
        </w:rPr>
        <w:t xml:space="preserve">CRM backend (Node.js, Express) — customer data, loyalty ledger, service tickets, conversations, segmentation, reporting</w:t>
      </w:r>
    </w:p>
    <w:p>
      <w:pPr>
        <w:pStyle w:val="ListParagraph"/>
        <w:numPr>
          <w:ilvl w:val="0"/>
          <w:numId w:val="2"/>
        </w:numPr>
        <w:spacing w:after="60" w:line="276"/>
      </w:pPr>
      <w:r>
        <w:rPr>
          <w:rFonts w:ascii="Calibri" w:cs="Calibri" w:eastAsia="Calibri" w:hAnsi="Calibri"/>
          <w:color w:val="3D3D3D"/>
          <w:sz w:val="21"/>
          <w:szCs w:val="21"/>
        </w:rPr>
        <w:t xml:space="preserve">CRM frontend (React) — agent dashboard, customer 360, ticket workspace, admin console</w:t>
      </w:r>
    </w:p>
    <w:p>
      <w:pPr>
        <w:pStyle w:val="ListParagraph"/>
        <w:numPr>
          <w:ilvl w:val="0"/>
          <w:numId w:val="2"/>
        </w:numPr>
        <w:spacing w:after="60" w:line="276"/>
      </w:pPr>
      <w:r>
        <w:rPr>
          <w:rFonts w:ascii="Calibri" w:cs="Calibri" w:eastAsia="Calibri" w:hAnsi="Calibri"/>
          <w:color w:val="3D3D3D"/>
          <w:sz w:val="21"/>
          <w:szCs w:val="21"/>
        </w:rPr>
        <w:t xml:space="preserve">Loyalty app (React Native / Expo) — customer wallet: balance, tier, benefits, redemption</w:t>
      </w:r>
    </w:p>
    <w:p>
      <w:pPr>
        <w:pStyle w:val="ListParagraph"/>
        <w:numPr>
          <w:ilvl w:val="0"/>
          <w:numId w:val="2"/>
        </w:numPr>
        <w:spacing w:after="60" w:line="276"/>
      </w:pPr>
      <w:r>
        <w:rPr>
          <w:rFonts w:ascii="Calibri" w:cs="Calibri" w:eastAsia="Calibri" w:hAnsi="Calibri"/>
          <w:color w:val="3D3D3D"/>
          <w:sz w:val="21"/>
          <w:szCs w:val="21"/>
        </w:rPr>
        <w:t xml:space="preserve">Messaging gateway (Node.js) — inbound webhooks and outbound replies for Meta, TikTok, WhatsApp; SMS OTP delivery</w:t>
      </w:r>
    </w:p>
    <w:p>
      <w:pPr>
        <w:pStyle w:val="ListParagraph"/>
        <w:numPr>
          <w:ilvl w:val="0"/>
          <w:numId w:val="2"/>
        </w:numPr>
        <w:spacing w:after="60" w:line="276"/>
      </w:pPr>
      <w:r>
        <w:rPr>
          <w:rFonts w:ascii="Calibri" w:cs="Calibri" w:eastAsia="Calibri" w:hAnsi="Calibri"/>
          <w:color w:val="3D3D3D"/>
          <w:sz w:val="21"/>
          <w:szCs w:val="21"/>
        </w:rPr>
        <w:t xml:space="preserve">Email engine (Node.js + Nodemailer) — Phase 1: templates, scheduling, segmentation, tracking</w:t>
      </w:r>
    </w:p>
    <w:p>
      <w:pPr>
        <w:pStyle w:val="ListParagraph"/>
        <w:numPr>
          <w:ilvl w:val="0"/>
          <w:numId w:val="2"/>
        </w:numPr>
        <w:spacing w:after="60" w:line="276"/>
      </w:pPr>
      <w:r>
        <w:rPr>
          <w:rFonts w:ascii="Calibri" w:cs="Calibri" w:eastAsia="Calibri" w:hAnsi="Calibri"/>
          <w:color w:val="3D3D3D"/>
          <w:sz w:val="21"/>
          <w:szCs w:val="21"/>
        </w:rPr>
        <w:t xml:space="preserve">Workflow engine (Node.js) — Phase 1: JSON-based if/then automation</w:t>
      </w:r>
    </w:p>
    <w:p>
      <w:pPr>
        <w:pStyle w:val="ListParagraph"/>
        <w:numPr>
          <w:ilvl w:val="0"/>
          <w:numId w:val="2"/>
        </w:numPr>
        <w:spacing w:after="60" w:line="276"/>
      </w:pPr>
      <w:r>
        <w:rPr>
          <w:rFonts w:ascii="Calibri" w:cs="Calibri" w:eastAsia="Calibri" w:hAnsi="Calibri"/>
          <w:color w:val="3D3D3D"/>
          <w:sz w:val="21"/>
          <w:szCs w:val="21"/>
        </w:rPr>
        <w:t xml:space="preserve">Analytics (Metabase on PostgreSQL) — dashboards, cohort analysis</w:t>
      </w:r>
    </w:p>
    <w:p>
      <w:pPr>
        <w:pStyle w:val="ListParagraph"/>
        <w:numPr>
          <w:ilvl w:val="0"/>
          <w:numId w:val="2"/>
        </w:numPr>
        <w:spacing w:after="60" w:line="276"/>
      </w:pPr>
      <w:r>
        <w:rPr>
          <w:rFonts w:ascii="Calibri" w:cs="Calibri" w:eastAsia="Calibri" w:hAnsi="Calibri"/>
          <w:color w:val="3D3D3D"/>
          <w:sz w:val="21"/>
          <w:szCs w:val="21"/>
        </w:rPr>
        <w:t xml:space="preserve">ML pipeline (Python + scikit-learn) — Phase 1: churn scoring</w:t>
      </w:r>
    </w:p>
    <w:p>
      <w:pPr>
        <w:pStyle w:val="Heading2"/>
        <w:spacing w:after="100" w:before="240"/>
      </w:pPr>
      <w:r>
        <w:rPr>
          <w:rFonts w:ascii="Calibri" w:cs="Calibri" w:eastAsia="Calibri" w:hAnsi="Calibri"/>
          <w:b/>
          <w:bCs/>
          <w:color w:val="1A1A1A"/>
          <w:sz w:val="26"/>
          <w:szCs w:val="26"/>
        </w:rPr>
        <w:t xml:space="preserve">4.2 Data Flow</w:t>
      </w:r>
    </w:p>
    <w:p>
      <w:pPr>
        <w:shd w:fill="EDE8E3" w:val="clear"/>
        <w:spacing w:after="40" w:before="40"/>
        <w:ind w:left="360" w:right="360"/>
      </w:pPr>
      <w:r>
        <w:rPr>
          <w:rFonts w:ascii="Courier New" w:cs="Courier New" w:eastAsia="Courier New" w:hAnsi="Courier New"/>
          <w:color w:val="1A1A1A"/>
          <w:sz w:val="18"/>
          <w:szCs w:val="18"/>
        </w:rPr>
        <w:t xml:space="preserve">Odoo (POS) + Shopify + SZ Shopify ──real-time webhooks──▶ CRM PostgreSQL</w:t>
      </w:r>
    </w:p>
    <w:p>
      <w:pPr>
        <w:shd w:fill="EDE8E3" w:val="clear"/>
        <w:spacing w:after="40" w:before="40"/>
        <w:ind w:left="360" w:right="360"/>
      </w:pPr>
      <w:r>
        <w:rPr>
          <w:rFonts w:ascii="Courier New" w:cs="Courier New" w:eastAsia="Courier New" w:hAnsi="Courier New"/>
          <w:color w:val="1A1A1A"/>
          <w:sz w:val="18"/>
          <w:szCs w:val="18"/>
        </w:rPr>
        <w:t xml:space="preserve">Meta / TikTok / WhatsApp inbound ──webhooks──▶ Messaging gateway ──▶ Tickets + Conversations</w:t>
      </w:r>
    </w:p>
    <w:p>
      <w:pPr>
        <w:shd w:fill="EDE8E3" w:val="clear"/>
        <w:spacing w:after="40" w:before="40"/>
        <w:ind w:left="360" w:right="360"/>
      </w:pPr>
      <w:r>
        <w:rPr>
          <w:rFonts w:ascii="Courier New" w:cs="Courier New" w:eastAsia="Courier New" w:hAnsi="Courier New"/>
          <w:color w:val="1A1A1A"/>
          <w:sz w:val="18"/>
          <w:szCs w:val="18"/>
        </w:rPr>
        <w:t xml:space="preserve">Agent reply ──▶ Messaging gateway ──▶ originating channel (Meta Send API / TikTok / WhatsApp)</w:t>
      </w:r>
    </w:p>
    <w:p>
      <w:pPr>
        <w:shd w:fill="EDE8E3" w:val="clear"/>
        <w:spacing w:after="40" w:before="40"/>
        <w:ind w:left="360" w:right="360"/>
      </w:pPr>
      <w:r>
        <w:rPr>
          <w:rFonts w:ascii="Courier New" w:cs="Courier New" w:eastAsia="Courier New" w:hAnsi="Courier New"/>
          <w:color w:val="1A1A1A"/>
          <w:sz w:val="18"/>
          <w:szCs w:val="18"/>
        </w:rPr>
        <w:t xml:space="preserve">CRM API ◀── Agent dashboard (React) · Loyalty app (React Native) · Email engine</w:t>
      </w:r>
    </w:p>
    <w:p>
      <w:pPr>
        <w:shd w:fill="EDE8E3" w:val="clear"/>
        <w:spacing w:after="40" w:before="40"/>
        <w:ind w:left="360" w:right="360"/>
      </w:pPr>
      <w:r>
        <w:rPr>
          <w:rFonts w:ascii="Courier New" w:cs="Courier New" w:eastAsia="Courier New" w:hAnsi="Courier New"/>
          <w:color w:val="1A1A1A"/>
          <w:sz w:val="18"/>
          <w:szCs w:val="18"/>
        </w:rPr>
        <w:t xml:space="preserve">Nightly batch: tier recalculation, points expiry, segmentation refresh, Metabase aggregation</w:t>
      </w:r>
    </w:p>
    <w:p>
      <w:pPr>
        <w:pStyle w:val="Heading2"/>
        <w:spacing w:after="100" w:before="240"/>
      </w:pPr>
      <w:r>
        <w:rPr>
          <w:rFonts w:ascii="Calibri" w:cs="Calibri" w:eastAsia="Calibri" w:hAnsi="Calibri"/>
          <w:b/>
          <w:bCs/>
          <w:color w:val="1A1A1A"/>
          <w:sz w:val="26"/>
          <w:szCs w:val="26"/>
        </w:rPr>
        <w:t xml:space="preserve">4.3 Brand Segregation</w:t>
      </w:r>
    </w:p>
    <w:p>
      <w:pPr>
        <w:spacing w:after="100" w:line="276"/>
      </w:pPr>
      <w:r>
        <w:rPr>
          <w:rFonts w:ascii="Calibri" w:cs="Calibri" w:eastAsia="Calibri" w:hAnsi="Calibri"/>
          <w:b w:val="false"/>
          <w:bCs w:val="false"/>
          <w:color w:val="3D3D3D"/>
          <w:sz w:val="21"/>
          <w:szCs w:val="21"/>
        </w:rPr>
        <w:t xml:space="preserve">Single database; every customer record carries brand_code (vivo | sz). Role-based access enforces brand boundaries at the API layer: agents see only their brand; Head of Retail &amp; CX holds dual access. All cross-brand access is audit-logged.</w:t>
      </w:r>
    </w:p>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5. Data Model</w:t>
      </w:r>
    </w:p>
    <w:p>
      <w:pPr>
        <w:pStyle w:val="Heading2"/>
        <w:spacing w:after="100" w:before="240"/>
      </w:pPr>
      <w:r>
        <w:rPr>
          <w:rFonts w:ascii="Calibri" w:cs="Calibri" w:eastAsia="Calibri" w:hAnsi="Calibri"/>
          <w:b/>
          <w:bCs/>
          <w:color w:val="1A1A1A"/>
          <w:sz w:val="26"/>
          <w:szCs w:val="26"/>
        </w:rPr>
        <w:t xml:space="preserve">5.1 Core Tables</w:t>
      </w:r>
    </w:p>
    <w:p>
      <w:pPr>
        <w:shd w:fill="EDE8E3" w:val="clear"/>
        <w:spacing w:after="40" w:before="40"/>
        <w:ind w:left="360" w:right="360"/>
      </w:pPr>
      <w:r>
        <w:rPr>
          <w:rFonts w:ascii="Courier New" w:cs="Courier New" w:eastAsia="Courier New" w:hAnsi="Courier New"/>
          <w:color w:val="1A1A1A"/>
          <w:sz w:val="18"/>
          <w:szCs w:val="18"/>
        </w:rPr>
        <w:t xml:space="preserve">customers: id, brand_code, phone (E.164, nullable), email, first_name, last_name, dob, preferred_size, preferred_style, preferred_channel, store_affinity, consent_marketing, consent_data_processing, created_at, last_purchase_at</w:t>
      </w:r>
    </w:p>
    <w:p>
      <w:pPr>
        <w:shd w:fill="EDE8E3" w:val="clear"/>
        <w:spacing w:after="40" w:before="40"/>
        <w:ind w:left="360" w:right="360"/>
      </w:pPr>
      <w:r>
        <w:rPr>
          <w:rFonts w:ascii="Courier New" w:cs="Courier New" w:eastAsia="Courier New" w:hAnsi="Courier New"/>
          <w:color w:val="1A1A1A"/>
          <w:sz w:val="18"/>
          <w:szCs w:val="18"/>
        </w:rPr>
        <w:t xml:space="preserve">social_identities: id, customer_id (nullable until linked), platform (facebook | instagram | tiktok | whatsapp), platform_user_id, display_name, linked_at, linked_by_user_id</w:t>
      </w:r>
    </w:p>
    <w:p>
      <w:pPr>
        <w:shd w:fill="EDE8E3" w:val="clear"/>
        <w:spacing w:after="40" w:before="40"/>
        <w:ind w:left="360" w:right="360"/>
      </w:pPr>
      <w:r>
        <w:rPr>
          <w:rFonts w:ascii="Courier New" w:cs="Courier New" w:eastAsia="Courier New" w:hAnsi="Courier New"/>
          <w:color w:val="1A1A1A"/>
          <w:sz w:val="18"/>
          <w:szCs w:val="18"/>
        </w:rPr>
        <w:t xml:space="preserve">transactions: id, customer_id, transaction_date, type (purchase | return | exchange), channel, store_id, amount_kes, items (JSON), source_system (odoo | shopify | sz_shopify)</w:t>
      </w:r>
    </w:p>
    <w:p>
      <w:pPr>
        <w:shd w:fill="EDE8E3" w:val="clear"/>
        <w:spacing w:after="40" w:before="40"/>
        <w:ind w:left="360" w:right="360"/>
      </w:pPr>
      <w:r>
        <w:rPr>
          <w:rFonts w:ascii="Courier New" w:cs="Courier New" w:eastAsia="Courier New" w:hAnsi="Courier New"/>
          <w:color w:val="1A1A1A"/>
          <w:sz w:val="18"/>
          <w:szCs w:val="18"/>
        </w:rPr>
        <w:t xml:space="preserve">loyalty_enrolment: id, customer_id, brand_code, tier, points_balance, points_lifetime, enrolment_date, tier_updated_at</w:t>
      </w:r>
    </w:p>
    <w:p>
      <w:pPr>
        <w:shd w:fill="EDE8E3" w:val="clear"/>
        <w:spacing w:after="40" w:before="40"/>
        <w:ind w:left="360" w:right="360"/>
      </w:pPr>
      <w:r>
        <w:rPr>
          <w:rFonts w:ascii="Courier New" w:cs="Courier New" w:eastAsia="Courier New" w:hAnsi="Courier New"/>
          <w:color w:val="1A1A1A"/>
          <w:sz w:val="18"/>
          <w:szCs w:val="18"/>
        </w:rPr>
        <w:t xml:space="preserve">loyalty_points_ledger: id, customer_id, transaction_id (nullable), points_change, reason (purchase | promo | redemption | expiry | admin), valid_until, created_at</w:t>
      </w:r>
    </w:p>
    <w:p>
      <w:pPr>
        <w:shd w:fill="EDE8E3" w:val="clear"/>
        <w:spacing w:after="40" w:before="40"/>
        <w:ind w:left="360" w:right="360"/>
      </w:pPr>
      <w:r>
        <w:rPr>
          <w:rFonts w:ascii="Courier New" w:cs="Courier New" w:eastAsia="Courier New" w:hAnsi="Courier New"/>
          <w:color w:val="1A1A1A"/>
          <w:sz w:val="18"/>
          <w:szCs w:val="18"/>
        </w:rPr>
        <w:t xml:space="preserve">redemptions: id, customer_id, points_redeemed, kes_value, discount_code, code_status (issued | used | expired), issued_at, used_at, used_store_id</w:t>
      </w:r>
    </w:p>
    <w:p>
      <w:pPr>
        <w:shd w:fill="EDE8E3" w:val="clear"/>
        <w:spacing w:after="40" w:before="40"/>
        <w:ind w:left="360" w:right="360"/>
      </w:pPr>
      <w:r>
        <w:rPr>
          <w:rFonts w:ascii="Courier New" w:cs="Courier New" w:eastAsia="Courier New" w:hAnsi="Courier New"/>
          <w:color w:val="1A1A1A"/>
          <w:sz w:val="18"/>
          <w:szCs w:val="18"/>
        </w:rPr>
        <w:t xml:space="preserve">service_tickets: id, customer_id (nullable), social_identity_id (nullable), brand_code, ticket_number, inbound_channel (facebook | instagram | tiktok | whatsapp | email | in_store | phone), issue_category, priority, assigned_to, status, sla_target_minutes, sla_breached, csat_score, created_at, resolved_at</w:t>
      </w:r>
    </w:p>
    <w:p>
      <w:pPr>
        <w:shd w:fill="EDE8E3" w:val="clear"/>
        <w:spacing w:after="40" w:before="40"/>
        <w:ind w:left="360" w:right="360"/>
      </w:pPr>
      <w:r>
        <w:rPr>
          <w:rFonts w:ascii="Courier New" w:cs="Courier New" w:eastAsia="Courier New" w:hAnsi="Courier New"/>
          <w:color w:val="1A1A1A"/>
          <w:sz w:val="18"/>
          <w:szCs w:val="18"/>
        </w:rPr>
        <w:t xml:space="preserve">ticket_messages: id, ticket_id, direction (inbound | outbound), sender_user_id (nullable), body, channel_message_id, sent_at, delivery_status (sent | delivered | failed)</w:t>
      </w:r>
    </w:p>
    <w:p>
      <w:pPr>
        <w:shd w:fill="EDE8E3" w:val="clear"/>
        <w:spacing w:after="40" w:before="40"/>
        <w:ind w:left="360" w:right="360"/>
      </w:pPr>
      <w:r>
        <w:rPr>
          <w:rFonts w:ascii="Courier New" w:cs="Courier New" w:eastAsia="Courier New" w:hAnsi="Courier New"/>
          <w:color w:val="1A1A1A"/>
          <w:sz w:val="18"/>
          <w:szCs w:val="18"/>
        </w:rPr>
        <w:t xml:space="preserve">users: id, email, name, role (store_staff | cx_agent | cx_team_lead | head_of_cx | admin), brand_code, store_id (nullable), can_access_both_brands</w:t>
      </w:r>
    </w:p>
    <w:p>
      <w:pPr>
        <w:shd w:fill="EDE8E3" w:val="clear"/>
        <w:spacing w:after="40" w:before="40"/>
        <w:ind w:left="360" w:right="360"/>
      </w:pPr>
      <w:r>
        <w:rPr>
          <w:rFonts w:ascii="Courier New" w:cs="Courier New" w:eastAsia="Courier New" w:hAnsi="Courier New"/>
          <w:color w:val="1A1A1A"/>
          <w:sz w:val="18"/>
          <w:szCs w:val="18"/>
        </w:rPr>
        <w:t xml:space="preserve">config: key, value, updated_by, updated_at  — holds all tunable business rules (see 5.3)</w:t>
      </w:r>
    </w:p>
    <w:p>
      <w:pPr>
        <w:pStyle w:val="Heading2"/>
        <w:spacing w:after="100" w:before="240"/>
      </w:pPr>
      <w:r>
        <w:rPr>
          <w:rFonts w:ascii="Calibri" w:cs="Calibri" w:eastAsia="Calibri" w:hAnsi="Calibri"/>
          <w:b/>
          <w:bCs/>
          <w:color w:val="1A1A1A"/>
          <w:sz w:val="26"/>
          <w:szCs w:val="26"/>
        </w:rPr>
        <w:t xml:space="preserve">5.2 Phase 1+ Tables</w:t>
      </w:r>
    </w:p>
    <w:p>
      <w:pPr>
        <w:shd w:fill="EDE8E3" w:val="clear"/>
        <w:spacing w:after="40" w:before="40"/>
        <w:ind w:left="360" w:right="360"/>
      </w:pPr>
      <w:r>
        <w:rPr>
          <w:rFonts w:ascii="Courier New" w:cs="Courier New" w:eastAsia="Courier New" w:hAnsi="Courier New"/>
          <w:color w:val="1A1A1A"/>
          <w:sz w:val="18"/>
          <w:szCs w:val="18"/>
        </w:rPr>
        <w:t xml:space="preserve">email_templates · email_campaigns · email_sends · workflow_definitions · workflow_executions · churn_scores</w:t>
      </w:r>
    </w:p>
    <w:p>
      <w:pPr>
        <w:pStyle w:val="Heading2"/>
        <w:spacing w:after="100" w:before="240"/>
      </w:pPr>
      <w:r>
        <w:rPr>
          <w:rFonts w:ascii="Calibri" w:cs="Calibri" w:eastAsia="Calibri" w:hAnsi="Calibri"/>
          <w:b/>
          <w:bCs/>
          <w:color w:val="1A1A1A"/>
          <w:sz w:val="26"/>
          <w:szCs w:val="26"/>
        </w:rPr>
        <w:t xml:space="preserve">5.3 Configurable Business Rules</w:t>
      </w:r>
    </w:p>
    <w:p>
      <w:pPr>
        <w:spacing w:after="100" w:line="276"/>
      </w:pPr>
      <w:r>
        <w:rPr>
          <w:rFonts w:ascii="Calibri" w:cs="Calibri" w:eastAsia="Calibri" w:hAnsi="Calibri"/>
          <w:b w:val="false"/>
          <w:bCs w:val="false"/>
          <w:color w:val="3D3D3D"/>
          <w:sz w:val="21"/>
          <w:szCs w:val="21"/>
        </w:rPr>
        <w:t xml:space="preserve">The following values must live in the config table, editable by an admin without a code deployment. They are business decisions subject to change, not engineering constants.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Config Key</w:t>
            </w:r>
          </w:p>
        </w:tc>
        <w:tc>
          <w:tcPr>
            <w:tcW w:type="dxa" w:w="51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Launch Value</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loyalty.earn_rate</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1 point per KES 100 (floor)</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loyalty.point_value_kes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100 points = KES 1  (PROVISIONAL — pending CFO confirmation)</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loyalty.redemption_floor</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200 points minimum</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loyalty.points_expiry_months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12 months</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loyalty.tier_silver_kes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50,000 (PROVISIONAL — recalibration pending vs. average basket)</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loyalty.tier_gold_kes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150,000 (PROVISIONAL)</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loyalty.tier_vip_kes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300,000 (PROVISIONAL)</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sla.meta_high_minutes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120</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sla.tiktok_high_minutes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240</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sla.whatsapp_high_minutes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120</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sla.email_minutes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1,440</w:t>
            </w:r>
          </w:p>
        </w:tc>
      </w:tr>
      <w:tr>
        <w:tc>
          <w:tcPr>
            <w:tcW w:type="dxa" w:w="42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sla.in_store_critical_minutes</w:t>
            </w:r>
          </w:p>
        </w:tc>
        <w:tc>
          <w:tcPr>
            <w:tcW w:type="dxa" w:w="51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60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611A" w:sz="24"/>
              <w:bottom w:val="none" w:color="FFFFFF" w:sz="0"/>
              <w:right w:val="none" w:color="FFFFFF" w:sz="0"/>
            </w:tcBorders>
            <w:shd w:fill="FDE8D8" w:val="clear"/>
            <w:tcMar>
              <w:top w:type="dxa" w:w="120"/>
              <w:left w:type="dxa" w:w="160"/>
              <w:bottom w:type="dxa" w:w="120"/>
              <w:right w:type="dxa" w:w="160"/>
            </w:tcMar>
          </w:tcPr>
          <w:p>
            <w:pPr>
              <w:spacing w:after="40"/>
            </w:pPr>
            <w:r>
              <w:rPr>
                <w:rFonts w:ascii="Calibri" w:cs="Calibri" w:eastAsia="Calibri" w:hAnsi="Calibri"/>
                <w:b/>
                <w:bCs/>
                <w:color w:val="BF4A10"/>
                <w:sz w:val="19"/>
                <w:szCs w:val="19"/>
              </w:rPr>
              <w:t xml:space="preserve">FLAG FOR FINANCE</w:t>
            </w:r>
          </w:p>
          <w:p>
            <w:r>
              <w:rPr>
                <w:rFonts w:ascii="Calibri" w:cs="Calibri" w:eastAsia="Calibri" w:hAnsi="Calibri"/>
                <w:color w:val="1A1A1A"/>
                <w:sz w:val="20"/>
                <w:szCs w:val="20"/>
              </w:rPr>
              <w:t xml:space="preserve">At the provisional rate (1 pt per KES 100 earned; 100 pts = KES 1 redeemed), a customer spending KES 10,000 earns 100 points worth KES 1 — an effective return of 0.01%. Confirm intended generosity with CFO before launch communications; the value is config-driven and can be changed without redevelopment.</w:t>
            </w:r>
          </w:p>
        </w:tc>
      </w:tr>
    </w:tbl>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6. Features by Priority</w:t>
      </w:r>
    </w:p>
    <w:p>
      <w:pPr>
        <w:pStyle w:val="Heading2"/>
        <w:spacing w:after="100" w:before="240"/>
      </w:pPr>
      <w:r>
        <w:rPr>
          <w:rFonts w:ascii="Calibri" w:cs="Calibri" w:eastAsia="Calibri" w:hAnsi="Calibri"/>
          <w:b/>
          <w:bCs/>
          <w:color w:val="1A1A1A"/>
          <w:sz w:val="26"/>
          <w:szCs w:val="26"/>
        </w:rPr>
        <w:t xml:space="preserve">6.1 At Launch — Core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c>
          <w:tcPr>
            <w:tcW w:type="dxa" w:w="27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Feature</w:t>
            </w:r>
          </w:p>
        </w:tc>
        <w:tc>
          <w:tcPr>
            <w:tcW w:type="dxa" w:w="13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Priority</w:t>
            </w:r>
          </w:p>
        </w:tc>
        <w:tc>
          <w:tcPr>
            <w:tcW w:type="dxa" w:w="53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Acceptance Criteria</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Unified customer record</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Search by phone (any format, normalised to E.164), email, or name. Single record per customer per brand. Vivo/SZ views segregated by role.</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Customer 360 profile</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Side-panel view: identity, size/style preferences, tier, points balance, last 5 transactions, open tickets, linked social identities, CSAT history. Loads &lt;500ms.</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Preference capture</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Agent updates size, style, channel, consents from the 360 panel. Persists immediately; changes audit-logged.</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Transaction history</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Paginated, 20 per page: date, type, amount, channel, items, source system.</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Social identity linking</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Agent can link a social handle (FB/IG/TikTok/WhatsApp ID) to a customer record from the ticket view. Future messages from that handle auto-match.</w:t>
            </w:r>
          </w:p>
        </w:tc>
      </w:tr>
    </w:tbl>
    <w:p>
      <w:pPr>
        <w:spacing w:after="100"/>
      </w:pPr>
    </w:p>
    <w:p>
      <w:pPr>
        <w:pStyle w:val="Heading2"/>
        <w:spacing w:after="100" w:before="240"/>
      </w:pPr>
      <w:r>
        <w:rPr>
          <w:rFonts w:ascii="Calibri" w:cs="Calibri" w:eastAsia="Calibri" w:hAnsi="Calibri"/>
          <w:b/>
          <w:bCs/>
          <w:color w:val="1A1A1A"/>
          <w:sz w:val="26"/>
          <w:szCs w:val="26"/>
        </w:rPr>
        <w:t xml:space="preserve">6.2 At Launch — Loyalty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c>
          <w:tcPr>
            <w:tcW w:type="dxa" w:w="27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Feature</w:t>
            </w:r>
          </w:p>
        </w:tc>
        <w:tc>
          <w:tcPr>
            <w:tcW w:type="dxa" w:w="13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Priority</w:t>
            </w:r>
          </w:p>
        </w:tc>
        <w:tc>
          <w:tcPr>
            <w:tcW w:type="dxa" w:w="53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Acceptance Criteria</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Enrolment</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Auto-enrol at first transaction with consent captured. Tier = Bronze. In-store consent: cashier prompt at Odoo POS; online: checkout opt-in.</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Points earn</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Earn per config rate (launch: 1 pt / KES 100, floored). Posted to ledger within 1 minute of transaction sync.</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Tier calculation</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Rolling 12-month spend vs. config thresholds. Recalculated nightly and on-demand. Tier-up triggers notification.</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Points ledger</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Immutable, append-only. Every change carries a reason. Expiry per config (launch: 12 months), processed nightly.</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Redemption — value</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Conversion per config (launch: 100 pts = KES 1, PROVISIONAL). Redemption floor per config (launch: 200 pts).</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Redemption — in-store</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Customer (via app) or agent (via CRM) converts points to a single-use discount code with KES value. Cashier applies code at Odoo POS. Code marked 'used' via Odoo webhook; reconciled nightly.</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Tier-up notification</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On tier change: push notification (app) + email with new benefits. SMS in Phase 2.</w:t>
            </w:r>
          </w:p>
        </w:tc>
      </w:tr>
    </w:tbl>
    <w:p>
      <w:pPr>
        <w:spacing w:after="100"/>
      </w:pPr>
    </w:p>
    <w:p>
      <w:pPr>
        <w:pStyle w:val="Heading2"/>
        <w:spacing w:after="100" w:before="240"/>
      </w:pPr>
      <w:r>
        <w:rPr>
          <w:rFonts w:ascii="Calibri" w:cs="Calibri" w:eastAsia="Calibri" w:hAnsi="Calibri"/>
          <w:b/>
          <w:bCs/>
          <w:color w:val="1A1A1A"/>
          <w:sz w:val="26"/>
          <w:szCs w:val="26"/>
        </w:rPr>
        <w:t xml:space="preserve">6.3 At Launch — Service Ticketing &amp;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c>
          <w:tcPr>
            <w:tcW w:type="dxa" w:w="27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Feature</w:t>
            </w:r>
          </w:p>
        </w:tc>
        <w:tc>
          <w:tcPr>
            <w:tcW w:type="dxa" w:w="13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Priority</w:t>
            </w:r>
          </w:p>
        </w:tc>
        <w:tc>
          <w:tcPr>
            <w:tcW w:type="dxa" w:w="53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Acceptance Criteria</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Meta inbound</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Facebook Messenger + Instagram DM webhooks. Verify X-Hub-Signature (HMAC-SHA1). Create/append to ticket against social identity; auto-match to customer if identity is linked.</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WhatsApp inbound</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WhatsApp Business API webhook (via Emmerce or direct Meta Cloud API). Sender phone IS available on WhatsApp — auto-match to customer by phone. Create/append to ticket.</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TikTok inbound</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TikTok DM + Shop webhooks. Verify x-tiktok-signature (HMAC-SHA256). Route as per Meta.</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In-store ticket creation</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store_staff role: simple 'Log Customer Issue' form — customer lookup, category, description, photo upload. Creates ticket routed to HQ CX queue.</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Two-way replies</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Agent replies from the ticket view. Reply is delivered to the originating channel (Meta Send API / TikTok reply / WhatsApp message). Full conversation thread visible in ticket. Delivery status tracked per message.</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Conversation threading</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All inbound and outbound messages stored in ticket_messages. New inbound from same identity within 7 days appends to open ticket rather than creating a duplicate.</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Auto-assignment</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Round-robin to brand's CX agents by fewest open tickets; tie broken by oldest unresolved.</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Agent queue</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Assigned tickets: priority, channel icon, time in queue, SLA countdown. One click opens ticket workspace with 360 side panel.</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Team Lead queue</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All brand tickets. Reassign, reprioritise, close. SLA breaches highlighted.</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SLA &amp; escalation</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SLA targets from config table. Breach flags ticket and notifies Team Lead (in-app badge + daily report).</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Resolution &amp; CSAT</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On resolve: CSAT (1–5) sent via originating channel immediately (respecting Meta's 24-hour messaging window — log and skip if window closed). Response recorded against ticket.</w:t>
            </w:r>
          </w:p>
        </w:tc>
      </w:tr>
    </w:tbl>
    <w:p>
      <w:pPr>
        <w:spacing w:after="100"/>
      </w:pPr>
    </w:p>
    <w:p>
      <w:pPr>
        <w:pStyle w:val="Heading2"/>
        <w:spacing w:after="100" w:before="240"/>
      </w:pPr>
      <w:r>
        <w:rPr>
          <w:rFonts w:ascii="Calibri" w:cs="Calibri" w:eastAsia="Calibri" w:hAnsi="Calibri"/>
          <w:b/>
          <w:bCs/>
          <w:color w:val="1A1A1A"/>
          <w:sz w:val="26"/>
          <w:szCs w:val="26"/>
        </w:rPr>
        <w:t xml:space="preserve">6.4 At Launch — Loyalty App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c>
          <w:tcPr>
            <w:tcW w:type="dxa" w:w="27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Feature</w:t>
            </w:r>
          </w:p>
        </w:tc>
        <w:tc>
          <w:tcPr>
            <w:tcW w:type="dxa" w:w="13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Priority</w:t>
            </w:r>
          </w:p>
        </w:tc>
        <w:tc>
          <w:tcPr>
            <w:tcW w:type="dxa" w:w="53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Acceptance Criteria</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Authentication</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Phone number + SMS OTP (6-digit, 5-min expiry, 3 attempts). SMS via Africa's Talking or Twilio — REQUIRED AT LAUNCH for login. JWT session, 30-day refresh.</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Dashboard</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Points balance (hero element), tier badge, progress to next tier, quick actions. Live fetch on open; cached fallback with timestamp.</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Ledger</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Full points history: date, amount, reason, expiry. Filterable.</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Tier benefits</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Current-tier benefits plus locked preview of next tier (aspiration driver).</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Redeem</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Convert points to discount code in-app: select amount → confirm → code displayed with KES value and expiry. Code usable at any till.</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Push notifications</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Firebase: tier-up, points earned, code redeemed, points expiring soon (30-day warning).</w:t>
            </w:r>
          </w:p>
        </w:tc>
      </w:tr>
    </w:tbl>
    <w:p>
      <w:pPr>
        <w:spacing w:after="100"/>
      </w:pPr>
    </w:p>
    <w:p>
      <w:pPr>
        <w:pStyle w:val="Heading2"/>
        <w:spacing w:after="100" w:before="240"/>
      </w:pPr>
      <w:r>
        <w:rPr>
          <w:rFonts w:ascii="Calibri" w:cs="Calibri" w:eastAsia="Calibri" w:hAnsi="Calibri"/>
          <w:b/>
          <w:bCs/>
          <w:color w:val="1A1A1A"/>
          <w:sz w:val="26"/>
          <w:szCs w:val="26"/>
        </w:rPr>
        <w:t xml:space="preserve">6.5 At Launch — Segmentation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c>
          <w:tcPr>
            <w:tcW w:type="dxa" w:w="27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Feature</w:t>
            </w:r>
          </w:p>
        </w:tc>
        <w:tc>
          <w:tcPr>
            <w:tcW w:type="dxa" w:w="13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Priority</w:t>
            </w:r>
          </w:p>
        </w:tc>
        <w:tc>
          <w:tcPr>
            <w:tcW w:type="dxa" w:w="53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Acceptance Criteria</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Segmentation</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Filter and export by: purchase frequency (high/med/low), product affinity (category), tier, channel preference, store. Combinable filters. CSV export, 10k rows.</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Metabase dashboards</w:t>
            </w:r>
          </w:p>
        </w:tc>
        <w:tc>
          <w:tcPr>
            <w:tcW w:type="dxa" w:w="1300"/>
            <w:tcBorders>
              <w:top w:val="single" w:color="D8D4D0" w:sz="1"/>
              <w:left w:val="single" w:color="D8D4D0" w:sz="1"/>
              <w:bottom w:val="single" w:color="D8D4D0" w:sz="1"/>
              <w:right w:val="single" w:color="D8D4D0" w:sz="1"/>
            </w:tcBorders>
            <w:shd w:fill="FDE8D8" w:val="clear"/>
            <w:tcMar>
              <w:top w:type="dxa" w:w="70"/>
              <w:left w:type="dxa" w:w="100"/>
              <w:bottom w:type="dxa" w:w="70"/>
              <w:right w:type="dxa" w:w="100"/>
            </w:tcMar>
          </w:tcPr>
          <w:p>
            <w:r>
              <w:rPr>
                <w:rFonts w:ascii="Calibri" w:cs="Calibri" w:eastAsia="Calibri" w:hAnsi="Calibri"/>
                <w:b/>
                <w:bCs/>
                <w:color w:val="BF4A10"/>
                <w:sz w:val="19"/>
                <w:szCs w:val="19"/>
              </w:rPr>
              <w:t xml:space="preserve">At Launch</w:t>
            </w:r>
          </w:p>
        </w:tc>
        <w:tc>
          <w:tcPr>
            <w:tcW w:type="dxa" w:w="53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Seven dashboards, nightly refresh, &lt;10s load: Loyalty Health · Customer Acquisition · Service Metrics · Revenue by Tier · Agent Performance · Store Performance · Cohort Analysis.</w:t>
            </w:r>
          </w:p>
        </w:tc>
      </w:tr>
    </w:tbl>
    <w:p>
      <w:pPr>
        <w:spacing w:after="100"/>
      </w:pPr>
    </w:p>
    <w:p>
      <w:pPr>
        <w:pStyle w:val="Heading2"/>
        <w:spacing w:after="100" w:before="240"/>
      </w:pPr>
      <w:r>
        <w:rPr>
          <w:rFonts w:ascii="Calibri" w:cs="Calibri" w:eastAsia="Calibri" w:hAnsi="Calibri"/>
          <w:b/>
          <w:bCs/>
          <w:color w:val="1A1A1A"/>
          <w:sz w:val="26"/>
          <w:szCs w:val="26"/>
        </w:rPr>
        <w:t xml:space="preserve">6.6 Phase 1 — Post-Launch</w:t>
      </w:r>
    </w:p>
    <w:p>
      <w:pPr>
        <w:spacing w:after="80" w:before="160"/>
      </w:pPr>
      <w:r>
        <w:rPr>
          <w:rFonts w:ascii="Calibri" w:cs="Calibri" w:eastAsia="Calibri" w:hAnsi="Calibri"/>
          <w:b/>
          <w:bCs/>
          <w:color w:val="BF4A10"/>
          <w:sz w:val="23"/>
          <w:szCs w:val="23"/>
        </w:rPr>
        <w:t xml:space="preserve">Email Marketing Engine</w:t>
      </w:r>
    </w:p>
    <w:p>
      <w:pPr>
        <w:pStyle w:val="ListParagraph"/>
        <w:numPr>
          <w:ilvl w:val="0"/>
          <w:numId w:val="2"/>
        </w:numPr>
        <w:spacing w:after="60" w:line="276"/>
      </w:pPr>
      <w:r>
        <w:rPr>
          <w:rFonts w:ascii="Calibri" w:cs="Calibri" w:eastAsia="Calibri" w:hAnsi="Calibri"/>
          <w:color w:val="3D3D3D"/>
          <w:sz w:val="21"/>
          <w:szCs w:val="21"/>
        </w:rPr>
        <w:t xml:space="preserve">Template system with variables ({{first_name}}, {{tier}}, {{points_balance}}, {{points_to_next_tier}})</w:t>
      </w:r>
    </w:p>
    <w:p>
      <w:pPr>
        <w:pStyle w:val="ListParagraph"/>
        <w:numPr>
          <w:ilvl w:val="0"/>
          <w:numId w:val="2"/>
        </w:numPr>
        <w:spacing w:after="60" w:line="276"/>
      </w:pPr>
      <w:r>
        <w:rPr>
          <w:rFonts w:ascii="Calibri" w:cs="Calibri" w:eastAsia="Calibri" w:hAnsi="Calibri"/>
          <w:color w:val="3D3D3D"/>
          <w:sz w:val="21"/>
          <w:szCs w:val="21"/>
        </w:rPr>
        <w:t xml:space="preserve">Campaign builder: segment filters, scheduling, preview</w:t>
      </w:r>
    </w:p>
    <w:p>
      <w:pPr>
        <w:pStyle w:val="ListParagraph"/>
        <w:numPr>
          <w:ilvl w:val="0"/>
          <w:numId w:val="2"/>
        </w:numPr>
        <w:spacing w:after="60" w:line="276"/>
      </w:pPr>
      <w:r>
        <w:rPr>
          <w:rFonts w:ascii="Calibri" w:cs="Calibri" w:eastAsia="Calibri" w:hAnsi="Calibri"/>
          <w:color w:val="3D3D3D"/>
          <w:sz w:val="21"/>
          <w:szCs w:val="21"/>
        </w:rPr>
        <w:t xml:space="preserve">Nodemailer + reputable SMTP (SendGrid/SES); open and click tracking; engagement reporting</w:t>
      </w:r>
    </w:p>
    <w:p>
      <w:pPr>
        <w:pStyle w:val="ListParagraph"/>
        <w:numPr>
          <w:ilvl w:val="0"/>
          <w:numId w:val="2"/>
        </w:numPr>
        <w:spacing w:after="60" w:line="276"/>
      </w:pPr>
      <w:r>
        <w:rPr>
          <w:rFonts w:ascii="Calibri" w:cs="Calibri" w:eastAsia="Calibri" w:hAnsi="Calibri"/>
          <w:color w:val="3D3D3D"/>
          <w:sz w:val="21"/>
          <w:szCs w:val="21"/>
        </w:rPr>
        <w:t xml:space="preserve">KDPA compliance: consent check before send, unsubscribe link, automated bounce handling</w:t>
      </w:r>
    </w:p>
    <w:p>
      <w:pPr>
        <w:spacing w:after="80" w:before="160"/>
      </w:pPr>
      <w:r>
        <w:rPr>
          <w:rFonts w:ascii="Calibri" w:cs="Calibri" w:eastAsia="Calibri" w:hAnsi="Calibri"/>
          <w:b/>
          <w:bCs/>
          <w:color w:val="BF4A10"/>
          <w:sz w:val="23"/>
          <w:szCs w:val="23"/>
        </w:rPr>
        <w:t xml:space="preserve">Workflow Automation</w:t>
      </w:r>
    </w:p>
    <w:p>
      <w:pPr>
        <w:pStyle w:val="ListParagraph"/>
        <w:numPr>
          <w:ilvl w:val="0"/>
          <w:numId w:val="2"/>
        </w:numPr>
        <w:spacing w:after="60" w:line="276"/>
      </w:pPr>
      <w:r>
        <w:rPr>
          <w:rFonts w:ascii="Calibri" w:cs="Calibri" w:eastAsia="Calibri" w:hAnsi="Calibri"/>
          <w:color w:val="3D3D3D"/>
          <w:sz w:val="21"/>
          <w:szCs w:val="21"/>
        </w:rPr>
        <w:t xml:space="preserve">JSON-defined triggers (tier_reached, days_since_purchase, points_balance, segment, schedule) and actions (send_email, award_points, create_task, create_ticket, update_customer)</w:t>
      </w:r>
    </w:p>
    <w:p>
      <w:pPr>
        <w:pStyle w:val="ListParagraph"/>
        <w:numPr>
          <w:ilvl w:val="0"/>
          <w:numId w:val="2"/>
        </w:numPr>
        <w:spacing w:after="60" w:line="276"/>
      </w:pPr>
      <w:r>
        <w:rPr>
          <w:rFonts w:ascii="Calibri" w:cs="Calibri" w:eastAsia="Calibri" w:hAnsi="Calibri"/>
          <w:color w:val="3D3D3D"/>
          <w:sz w:val="21"/>
          <w:szCs w:val="21"/>
        </w:rPr>
        <w:t xml:space="preserve">Nightly batch execution with audit log and retry on failure</w:t>
      </w:r>
    </w:p>
    <w:p>
      <w:pPr>
        <w:spacing w:after="80" w:before="160"/>
      </w:pPr>
      <w:r>
        <w:rPr>
          <w:rFonts w:ascii="Calibri" w:cs="Calibri" w:eastAsia="Calibri" w:hAnsi="Calibri"/>
          <w:b/>
          <w:bCs/>
          <w:color w:val="BF4A10"/>
          <w:sz w:val="23"/>
          <w:szCs w:val="23"/>
        </w:rPr>
        <w:t xml:space="preserve">Churn Prediction</w:t>
      </w:r>
    </w:p>
    <w:p>
      <w:pPr>
        <w:pStyle w:val="ListParagraph"/>
        <w:numPr>
          <w:ilvl w:val="0"/>
          <w:numId w:val="2"/>
        </w:numPr>
        <w:spacing w:after="60" w:line="276"/>
      </w:pPr>
      <w:r>
        <w:rPr>
          <w:rFonts w:ascii="Calibri" w:cs="Calibri" w:eastAsia="Calibri" w:hAnsi="Calibri"/>
          <w:color w:val="3D3D3D"/>
          <w:sz w:val="21"/>
          <w:szCs w:val="21"/>
        </w:rPr>
        <w:t xml:space="preserve">Logistic regression on recency, frequency, AOV, tier, points engagement, service history, CSAT</w:t>
      </w:r>
    </w:p>
    <w:p>
      <w:pPr>
        <w:pStyle w:val="ListParagraph"/>
        <w:numPr>
          <w:ilvl w:val="0"/>
          <w:numId w:val="2"/>
        </w:numPr>
        <w:spacing w:after="60" w:line="276"/>
      </w:pPr>
      <w:r>
        <w:rPr>
          <w:rFonts w:ascii="Calibri" w:cs="Calibri" w:eastAsia="Calibri" w:hAnsi="Calibri"/>
          <w:color w:val="3D3D3D"/>
          <w:sz w:val="21"/>
          <w:szCs w:val="21"/>
        </w:rPr>
        <w:t xml:space="preserve">Weekly scoring → churn_scores; risk level surfaced on Customer 360 with top-3 drivers</w:t>
      </w:r>
    </w:p>
    <w:p>
      <w:pPr>
        <w:pStyle w:val="ListParagraph"/>
        <w:numPr>
          <w:ilvl w:val="0"/>
          <w:numId w:val="2"/>
        </w:numPr>
        <w:spacing w:after="60" w:line="276"/>
      </w:pPr>
      <w:r>
        <w:rPr>
          <w:rFonts w:ascii="Calibri" w:cs="Calibri" w:eastAsia="Calibri" w:hAnsi="Calibri"/>
          <w:color w:val="3D3D3D"/>
          <w:sz w:val="21"/>
          <w:szCs w:val="21"/>
        </w:rPr>
        <w:t xml:space="preserve">High-risk customers auto-enrolled in re-engagement workflow</w:t>
      </w:r>
    </w:p>
    <w:p>
      <w:pPr>
        <w:pStyle w:val="Heading2"/>
        <w:spacing w:after="100" w:before="240"/>
      </w:pPr>
      <w:r>
        <w:rPr>
          <w:rFonts w:ascii="Calibri" w:cs="Calibri" w:eastAsia="Calibri" w:hAnsi="Calibri"/>
          <w:b/>
          <w:bCs/>
          <w:color w:val="1A1A1A"/>
          <w:sz w:val="26"/>
          <w:szCs w:val="26"/>
        </w:rPr>
        <w:t xml:space="preserve">6.7 Phase 2 — Ongoing</w:t>
      </w:r>
    </w:p>
    <w:p>
      <w:pPr>
        <w:pStyle w:val="ListParagraph"/>
        <w:numPr>
          <w:ilvl w:val="0"/>
          <w:numId w:val="2"/>
        </w:numPr>
        <w:spacing w:after="60" w:line="276"/>
      </w:pPr>
      <w:r>
        <w:rPr>
          <w:rFonts w:ascii="Calibri" w:cs="Calibri" w:eastAsia="Calibri" w:hAnsi="Calibri"/>
          <w:color w:val="3D3D3D"/>
          <w:sz w:val="21"/>
          <w:szCs w:val="21"/>
        </w:rPr>
        <w:t xml:space="preserve">SMS/WhatsApp outbound broadcast at scale (extend Emmerce or direct Twilio/Africa's Talking), with opt-out management</w:t>
      </w:r>
    </w:p>
    <w:p>
      <w:pPr>
        <w:pStyle w:val="ListParagraph"/>
        <w:numPr>
          <w:ilvl w:val="0"/>
          <w:numId w:val="2"/>
        </w:numPr>
        <w:spacing w:after="60" w:line="276"/>
      </w:pPr>
      <w:r>
        <w:rPr>
          <w:rFonts w:ascii="Calibri" w:cs="Calibri" w:eastAsia="Calibri" w:hAnsi="Calibri"/>
          <w:color w:val="3D3D3D"/>
          <w:sz w:val="21"/>
          <w:szCs w:val="21"/>
        </w:rPr>
        <w:t xml:space="preserve">Referral loops: shareable link, bonus points on referred enrolment</w:t>
      </w:r>
    </w:p>
    <w:p>
      <w:pPr>
        <w:pStyle w:val="ListParagraph"/>
        <w:numPr>
          <w:ilvl w:val="0"/>
          <w:numId w:val="2"/>
        </w:numPr>
        <w:spacing w:after="60" w:line="276"/>
      </w:pPr>
      <w:r>
        <w:rPr>
          <w:rFonts w:ascii="Calibri" w:cs="Calibri" w:eastAsia="Calibri" w:hAnsi="Calibri"/>
          <w:color w:val="3D3D3D"/>
          <w:sz w:val="21"/>
          <w:szCs w:val="21"/>
        </w:rPr>
        <w:t xml:space="preserve">VIP automation: birthday bonuses, proactive outreach tasks, priority routing</w:t>
      </w:r>
    </w:p>
    <w:p>
      <w:pPr>
        <w:pStyle w:val="ListParagraph"/>
        <w:numPr>
          <w:ilvl w:val="0"/>
          <w:numId w:val="2"/>
        </w:numPr>
        <w:spacing w:after="60" w:line="276"/>
      </w:pPr>
      <w:r>
        <w:rPr>
          <w:rFonts w:ascii="Calibri" w:cs="Calibri" w:eastAsia="Calibri" w:hAnsi="Calibri"/>
          <w:color w:val="3D3D3D"/>
          <w:sz w:val="21"/>
          <w:szCs w:val="21"/>
        </w:rPr>
        <w:t xml:space="preserve">Dynamic point multipliers: admin-defined rules (day, category, tier) applied at earn time</w:t>
      </w:r>
    </w:p>
    <w:p>
      <w:pPr>
        <w:pStyle w:val="ListParagraph"/>
        <w:numPr>
          <w:ilvl w:val="0"/>
          <w:numId w:val="2"/>
        </w:numPr>
        <w:spacing w:after="60" w:line="276"/>
      </w:pPr>
      <w:r>
        <w:rPr>
          <w:rFonts w:ascii="Calibri" w:cs="Calibri" w:eastAsia="Calibri" w:hAnsi="Calibri"/>
          <w:color w:val="3D3D3D"/>
          <w:sz w:val="21"/>
          <w:szCs w:val="21"/>
        </w:rPr>
        <w:t xml:space="preserve">Advanced analytics: multi-touch attribution, next-category prediction, RFM</w:t>
      </w:r>
    </w:p>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7. API Specifications</w:t>
      </w:r>
    </w:p>
    <w:p>
      <w:pPr>
        <w:pStyle w:val="Heading2"/>
        <w:spacing w:after="100" w:before="240"/>
      </w:pPr>
      <w:r>
        <w:rPr>
          <w:rFonts w:ascii="Calibri" w:cs="Calibri" w:eastAsia="Calibri" w:hAnsi="Calibri"/>
          <w:b/>
          <w:bCs/>
          <w:color w:val="1A1A1A"/>
          <w:sz w:val="26"/>
          <w:szCs w:val="26"/>
        </w:rPr>
        <w:t xml:space="preserve">7.1 Customer &amp; Identity</w:t>
      </w:r>
    </w:p>
    <w:p>
      <w:pPr>
        <w:shd w:fill="EDE8E3" w:val="clear"/>
        <w:spacing w:after="40" w:before="40"/>
        <w:ind w:left="360" w:right="360"/>
      </w:pPr>
      <w:r>
        <w:rPr>
          <w:rFonts w:ascii="Courier New" w:cs="Courier New" w:eastAsia="Courier New" w:hAnsi="Courier New"/>
          <w:color w:val="1A1A1A"/>
          <w:sz w:val="18"/>
          <w:szCs w:val="18"/>
        </w:rPr>
        <w:t xml:space="preserve">GET  /api/customers/search?q={phone|email|name}&amp;brand={brand}</w:t>
      </w:r>
    </w:p>
    <w:p>
      <w:pPr>
        <w:shd w:fill="EDE8E3" w:val="clear"/>
        <w:spacing w:after="40" w:before="40"/>
        <w:ind w:left="360" w:right="360"/>
      </w:pPr>
      <w:r>
        <w:rPr>
          <w:rFonts w:ascii="Courier New" w:cs="Courier New" w:eastAsia="Courier New" w:hAnsi="Courier New"/>
          <w:color w:val="1A1A1A"/>
          <w:sz w:val="18"/>
          <w:szCs w:val="18"/>
        </w:rPr>
        <w:t xml:space="preserve">GET  /api/customers/{id}            — full 360 payload</w:t>
      </w:r>
    </w:p>
    <w:p>
      <w:pPr>
        <w:shd w:fill="EDE8E3" w:val="clear"/>
        <w:spacing w:after="40" w:before="40"/>
        <w:ind w:left="360" w:right="360"/>
      </w:pPr>
      <w:r>
        <w:rPr>
          <w:rFonts w:ascii="Courier New" w:cs="Courier New" w:eastAsia="Courier New" w:hAnsi="Courier New"/>
          <w:color w:val="1A1A1A"/>
          <w:sz w:val="18"/>
          <w:szCs w:val="18"/>
        </w:rPr>
        <w:t xml:space="preserve">POST /api/customers/{id}/preferences</w:t>
      </w:r>
    </w:p>
    <w:p>
      <w:pPr>
        <w:shd w:fill="EDE8E3" w:val="clear"/>
        <w:spacing w:after="40" w:before="40"/>
        <w:ind w:left="360" w:right="360"/>
      </w:pPr>
      <w:r>
        <w:rPr>
          <w:rFonts w:ascii="Courier New" w:cs="Courier New" w:eastAsia="Courier New" w:hAnsi="Courier New"/>
          <w:color w:val="1A1A1A"/>
          <w:sz w:val="18"/>
          <w:szCs w:val="18"/>
        </w:rPr>
        <w:t xml:space="preserve">GET  /api/customers/{id}/transactions?page=1</w:t>
      </w:r>
    </w:p>
    <w:p>
      <w:pPr>
        <w:shd w:fill="EDE8E3" w:val="clear"/>
        <w:spacing w:after="40" w:before="40"/>
        <w:ind w:left="360" w:right="360"/>
      </w:pPr>
      <w:r>
        <w:rPr>
          <w:rFonts w:ascii="Courier New" w:cs="Courier New" w:eastAsia="Courier New" w:hAnsi="Courier New"/>
          <w:color w:val="1A1A1A"/>
          <w:sz w:val="18"/>
          <w:szCs w:val="18"/>
        </w:rPr>
        <w:t xml:space="preserve">POST /api/identities/link           — { social_identity_id, customer_id }</w:t>
      </w:r>
    </w:p>
    <w:p>
      <w:pPr>
        <w:pStyle w:val="Heading2"/>
        <w:spacing w:after="100" w:before="240"/>
      </w:pPr>
      <w:r>
        <w:rPr>
          <w:rFonts w:ascii="Calibri" w:cs="Calibri" w:eastAsia="Calibri" w:hAnsi="Calibri"/>
          <w:b/>
          <w:bCs/>
          <w:color w:val="1A1A1A"/>
          <w:sz w:val="26"/>
          <w:szCs w:val="26"/>
        </w:rPr>
        <w:t xml:space="preserve">7.2 Loyalty</w:t>
      </w:r>
    </w:p>
    <w:p>
      <w:pPr>
        <w:shd w:fill="EDE8E3" w:val="clear"/>
        <w:spacing w:after="40" w:before="40"/>
        <w:ind w:left="360" w:right="360"/>
      </w:pPr>
      <w:r>
        <w:rPr>
          <w:rFonts w:ascii="Courier New" w:cs="Courier New" w:eastAsia="Courier New" w:hAnsi="Courier New"/>
          <w:color w:val="1A1A1A"/>
          <w:sz w:val="18"/>
          <w:szCs w:val="18"/>
        </w:rPr>
        <w:t xml:space="preserve">POST /api/loyalty/enrol             — { customer_id, brand_code, consent }</w:t>
      </w:r>
    </w:p>
    <w:p>
      <w:pPr>
        <w:shd w:fill="EDE8E3" w:val="clear"/>
        <w:spacing w:after="40" w:before="40"/>
        <w:ind w:left="360" w:right="360"/>
      </w:pPr>
      <w:r>
        <w:rPr>
          <w:rFonts w:ascii="Courier New" w:cs="Courier New" w:eastAsia="Courier New" w:hAnsi="Courier New"/>
          <w:color w:val="1A1A1A"/>
          <w:sz w:val="18"/>
          <w:szCs w:val="18"/>
        </w:rPr>
        <w:t xml:space="preserve">POST /api/loyalty/earn-points       — { customer_id, transaction_id, amount_kes }</w:t>
      </w:r>
    </w:p>
    <w:p>
      <w:pPr>
        <w:shd w:fill="EDE8E3" w:val="clear"/>
        <w:spacing w:after="40" w:before="40"/>
        <w:ind w:left="360" w:right="360"/>
      </w:pPr>
      <w:r>
        <w:rPr>
          <w:rFonts w:ascii="Courier New" w:cs="Courier New" w:eastAsia="Courier New" w:hAnsi="Courier New"/>
          <w:color w:val="1A1A1A"/>
          <w:sz w:val="18"/>
          <w:szCs w:val="18"/>
        </w:rPr>
        <w:t xml:space="preserve">POST /api/loyalty/redeem            — { customer_id, points } → { discount_code, kes_value, expires_at }</w:t>
      </w:r>
    </w:p>
    <w:p>
      <w:pPr>
        <w:shd w:fill="EDE8E3" w:val="clear"/>
        <w:spacing w:after="40" w:before="40"/>
        <w:ind w:left="360" w:right="360"/>
      </w:pPr>
      <w:r>
        <w:rPr>
          <w:rFonts w:ascii="Courier New" w:cs="Courier New" w:eastAsia="Courier New" w:hAnsi="Courier New"/>
          <w:color w:val="1A1A1A"/>
          <w:sz w:val="18"/>
          <w:szCs w:val="18"/>
        </w:rPr>
        <w:t xml:space="preserve">GET  /api/loyalty/customer/{id}/balance</w:t>
      </w:r>
    </w:p>
    <w:p>
      <w:pPr>
        <w:shd w:fill="EDE8E3" w:val="clear"/>
        <w:spacing w:after="40" w:before="40"/>
        <w:ind w:left="360" w:right="360"/>
      </w:pPr>
      <w:r>
        <w:rPr>
          <w:rFonts w:ascii="Courier New" w:cs="Courier New" w:eastAsia="Courier New" w:hAnsi="Courier New"/>
          <w:color w:val="1A1A1A"/>
          <w:sz w:val="18"/>
          <w:szCs w:val="18"/>
        </w:rPr>
        <w:t xml:space="preserve">GET  /api/loyalty/customer/{id}/ledger?limit=50&amp;offset=0</w:t>
      </w:r>
    </w:p>
    <w:p>
      <w:pPr>
        <w:shd w:fill="EDE8E3" w:val="clear"/>
        <w:spacing w:after="40" w:before="40"/>
        <w:ind w:left="360" w:right="360"/>
      </w:pPr>
      <w:r>
        <w:rPr>
          <w:rFonts w:ascii="Courier New" w:cs="Courier New" w:eastAsia="Courier New" w:hAnsi="Courier New"/>
          <w:color w:val="1A1A1A"/>
          <w:sz w:val="18"/>
          <w:szCs w:val="18"/>
        </w:rPr>
        <w:t xml:space="preserve">POST /api/loyalty/codes/{code}/mark-used   — called by Odoo on code application</w:t>
      </w:r>
    </w:p>
    <w:p>
      <w:pPr>
        <w:pStyle w:val="Heading2"/>
        <w:spacing w:after="100" w:before="240"/>
      </w:pPr>
      <w:r>
        <w:rPr>
          <w:rFonts w:ascii="Calibri" w:cs="Calibri" w:eastAsia="Calibri" w:hAnsi="Calibri"/>
          <w:b/>
          <w:bCs/>
          <w:color w:val="1A1A1A"/>
          <w:sz w:val="26"/>
          <w:szCs w:val="26"/>
        </w:rPr>
        <w:t xml:space="preserve">7.3 Auth (Loyalty App)</w:t>
      </w:r>
    </w:p>
    <w:p>
      <w:pPr>
        <w:shd w:fill="EDE8E3" w:val="clear"/>
        <w:spacing w:after="40" w:before="40"/>
        <w:ind w:left="360" w:right="360"/>
      </w:pPr>
      <w:r>
        <w:rPr>
          <w:rFonts w:ascii="Courier New" w:cs="Courier New" w:eastAsia="Courier New" w:hAnsi="Courier New"/>
          <w:color w:val="1A1A1A"/>
          <w:sz w:val="18"/>
          <w:szCs w:val="18"/>
        </w:rPr>
        <w:t xml:space="preserve">POST /api/auth/otp/request          — { phone } → sends SMS OTP</w:t>
      </w:r>
    </w:p>
    <w:p>
      <w:pPr>
        <w:shd w:fill="EDE8E3" w:val="clear"/>
        <w:spacing w:after="40" w:before="40"/>
        <w:ind w:left="360" w:right="360"/>
      </w:pPr>
      <w:r>
        <w:rPr>
          <w:rFonts w:ascii="Courier New" w:cs="Courier New" w:eastAsia="Courier New" w:hAnsi="Courier New"/>
          <w:color w:val="1A1A1A"/>
          <w:sz w:val="18"/>
          <w:szCs w:val="18"/>
        </w:rPr>
        <w:t xml:space="preserve">POST /api/auth/otp/verify           — { phone, otp } → { jwt, refresh_token }</w:t>
      </w:r>
    </w:p>
    <w:p>
      <w:pPr>
        <w:pStyle w:val="Heading2"/>
        <w:spacing w:after="100" w:before="240"/>
      </w:pPr>
      <w:r>
        <w:rPr>
          <w:rFonts w:ascii="Calibri" w:cs="Calibri" w:eastAsia="Calibri" w:hAnsi="Calibri"/>
          <w:b/>
          <w:bCs/>
          <w:color w:val="1A1A1A"/>
          <w:sz w:val="26"/>
          <w:szCs w:val="26"/>
        </w:rPr>
        <w:t xml:space="preserve">7.4 Tickets &amp; Conversations</w:t>
      </w:r>
    </w:p>
    <w:p>
      <w:pPr>
        <w:shd w:fill="EDE8E3" w:val="clear"/>
        <w:spacing w:after="40" w:before="40"/>
        <w:ind w:left="360" w:right="360"/>
      </w:pPr>
      <w:r>
        <w:rPr>
          <w:rFonts w:ascii="Courier New" w:cs="Courier New" w:eastAsia="Courier New" w:hAnsi="Courier New"/>
          <w:color w:val="1A1A1A"/>
          <w:sz w:val="18"/>
          <w:szCs w:val="18"/>
        </w:rPr>
        <w:t xml:space="preserve">POST  /api/webhooks/meta            — verified inbound; creates/appends ticket</w:t>
      </w:r>
    </w:p>
    <w:p>
      <w:pPr>
        <w:shd w:fill="EDE8E3" w:val="clear"/>
        <w:spacing w:after="40" w:before="40"/>
        <w:ind w:left="360" w:right="360"/>
      </w:pPr>
      <w:r>
        <w:rPr>
          <w:rFonts w:ascii="Courier New" w:cs="Courier New" w:eastAsia="Courier New" w:hAnsi="Courier New"/>
          <w:color w:val="1A1A1A"/>
          <w:sz w:val="18"/>
          <w:szCs w:val="18"/>
        </w:rPr>
        <w:t xml:space="preserve">POST  /api/webhooks/tiktok          — verified inbound</w:t>
      </w:r>
    </w:p>
    <w:p>
      <w:pPr>
        <w:shd w:fill="EDE8E3" w:val="clear"/>
        <w:spacing w:after="40" w:before="40"/>
        <w:ind w:left="360" w:right="360"/>
      </w:pPr>
      <w:r>
        <w:rPr>
          <w:rFonts w:ascii="Courier New" w:cs="Courier New" w:eastAsia="Courier New" w:hAnsi="Courier New"/>
          <w:color w:val="1A1A1A"/>
          <w:sz w:val="18"/>
          <w:szCs w:val="18"/>
        </w:rPr>
        <w:t xml:space="preserve">POST  /api/webhooks/whatsapp        — verified inbound; phone auto-match</w:t>
      </w:r>
    </w:p>
    <w:p>
      <w:pPr>
        <w:shd w:fill="EDE8E3" w:val="clear"/>
        <w:spacing w:after="40" w:before="40"/>
        <w:ind w:left="360" w:right="360"/>
      </w:pPr>
      <w:r>
        <w:rPr>
          <w:rFonts w:ascii="Courier New" w:cs="Courier New" w:eastAsia="Courier New" w:hAnsi="Courier New"/>
          <w:color w:val="1A1A1A"/>
          <w:sz w:val="18"/>
          <w:szCs w:val="18"/>
        </w:rPr>
        <w:t xml:space="preserve">POST  /api/tickets                  — manual creation (store_staff, agents)</w:t>
      </w:r>
    </w:p>
    <w:p>
      <w:pPr>
        <w:shd w:fill="EDE8E3" w:val="clear"/>
        <w:spacing w:after="40" w:before="40"/>
        <w:ind w:left="360" w:right="360"/>
      </w:pPr>
      <w:r>
        <w:rPr>
          <w:rFonts w:ascii="Courier New" w:cs="Courier New" w:eastAsia="Courier New" w:hAnsi="Courier New"/>
          <w:color w:val="1A1A1A"/>
          <w:sz w:val="18"/>
          <w:szCs w:val="18"/>
        </w:rPr>
        <w:t xml:space="preserve">POST  /api/tickets/{id}/reply       — { body } → delivers via originating channel, appends to thread</w:t>
      </w:r>
    </w:p>
    <w:p>
      <w:pPr>
        <w:shd w:fill="EDE8E3" w:val="clear"/>
        <w:spacing w:after="40" w:before="40"/>
        <w:ind w:left="360" w:right="360"/>
      </w:pPr>
      <w:r>
        <w:rPr>
          <w:rFonts w:ascii="Courier New" w:cs="Courier New" w:eastAsia="Courier New" w:hAnsi="Courier New"/>
          <w:color w:val="1A1A1A"/>
          <w:sz w:val="18"/>
          <w:szCs w:val="18"/>
        </w:rPr>
        <w:t xml:space="preserve">GET   /api/tickets/{id}/messages    — full conversation thread</w:t>
      </w:r>
    </w:p>
    <w:p>
      <w:pPr>
        <w:shd w:fill="EDE8E3" w:val="clear"/>
        <w:spacing w:after="40" w:before="40"/>
        <w:ind w:left="360" w:right="360"/>
      </w:pPr>
      <w:r>
        <w:rPr>
          <w:rFonts w:ascii="Courier New" w:cs="Courier New" w:eastAsia="Courier New" w:hAnsi="Courier New"/>
          <w:color w:val="1A1A1A"/>
          <w:sz w:val="18"/>
          <w:szCs w:val="18"/>
        </w:rPr>
        <w:t xml:space="preserve">GET   /api/tickets/queue?assigned_to={user_id}</w:t>
      </w:r>
    </w:p>
    <w:p>
      <w:pPr>
        <w:shd w:fill="EDE8E3" w:val="clear"/>
        <w:spacing w:after="40" w:before="40"/>
        <w:ind w:left="360" w:right="360"/>
      </w:pPr>
      <w:r>
        <w:rPr>
          <w:rFonts w:ascii="Courier New" w:cs="Courier New" w:eastAsia="Courier New" w:hAnsi="Courier New"/>
          <w:color w:val="1A1A1A"/>
          <w:sz w:val="18"/>
          <w:szCs w:val="18"/>
        </w:rPr>
        <w:t xml:space="preserve">PATCH /api/tickets/{id}/resolve     — { resolution_note } → triggers CSAT</w:t>
      </w:r>
    </w:p>
    <w:p>
      <w:pPr>
        <w:pStyle w:val="Heading2"/>
        <w:spacing w:after="100" w:before="240"/>
      </w:pPr>
      <w:r>
        <w:rPr>
          <w:rFonts w:ascii="Calibri" w:cs="Calibri" w:eastAsia="Calibri" w:hAnsi="Calibri"/>
          <w:b/>
          <w:bCs/>
          <w:color w:val="1A1A1A"/>
          <w:sz w:val="26"/>
          <w:szCs w:val="26"/>
        </w:rPr>
        <w:t xml:space="preserve">7.5 Reporting</w:t>
      </w:r>
    </w:p>
    <w:p>
      <w:pPr>
        <w:shd w:fill="EDE8E3" w:val="clear"/>
        <w:spacing w:after="40" w:before="40"/>
        <w:ind w:left="360" w:right="360"/>
      </w:pPr>
      <w:r>
        <w:rPr>
          <w:rFonts w:ascii="Courier New" w:cs="Courier New" w:eastAsia="Courier New" w:hAnsi="Courier New"/>
          <w:color w:val="1A1A1A"/>
          <w:sz w:val="18"/>
          <w:szCs w:val="18"/>
        </w:rPr>
        <w:t xml:space="preserve">GET /api/reports/customers-by-segment?filters={...}&amp;brand={brand}   — CSV</w:t>
      </w:r>
    </w:p>
    <w:p>
      <w:pPr>
        <w:shd w:fill="EDE8E3" w:val="clear"/>
        <w:spacing w:after="40" w:before="40"/>
        <w:ind w:left="360" w:right="360"/>
      </w:pPr>
      <w:r>
        <w:rPr>
          <w:rFonts w:ascii="Courier New" w:cs="Courier New" w:eastAsia="Courier New" w:hAnsi="Courier New"/>
          <w:color w:val="1A1A1A"/>
          <w:sz w:val="18"/>
          <w:szCs w:val="18"/>
        </w:rPr>
        <w:t xml:space="preserve">GET /api/reports/loyalty-engagement?brand={brand}</w:t>
      </w:r>
    </w:p>
    <w:p>
      <w:pPr>
        <w:shd w:fill="EDE8E3" w:val="clear"/>
        <w:spacing w:after="40" w:before="40"/>
        <w:ind w:left="360" w:right="360"/>
      </w:pPr>
      <w:r>
        <w:rPr>
          <w:rFonts w:ascii="Courier New" w:cs="Courier New" w:eastAsia="Courier New" w:hAnsi="Courier New"/>
          <w:color w:val="1A1A1A"/>
          <w:sz w:val="18"/>
          <w:szCs w:val="18"/>
        </w:rPr>
        <w:t xml:space="preserve">GET /api/reports/service-metrics?brand={brand}</w:t>
      </w:r>
    </w:p>
    <w:p>
      <w:pPr>
        <w:pStyle w:val="Heading2"/>
        <w:spacing w:after="100" w:before="240"/>
      </w:pPr>
      <w:r>
        <w:rPr>
          <w:rFonts w:ascii="Calibri" w:cs="Calibri" w:eastAsia="Calibri" w:hAnsi="Calibri"/>
          <w:b/>
          <w:bCs/>
          <w:color w:val="1A1A1A"/>
          <w:sz w:val="26"/>
          <w:szCs w:val="26"/>
        </w:rPr>
        <w:t xml:space="preserve">7.6 Webhook Verification</w:t>
      </w:r>
    </w:p>
    <w:p>
      <w:pPr>
        <w:shd w:fill="EDE8E3" w:val="clear"/>
        <w:spacing w:after="40" w:before="40"/>
        <w:ind w:left="360" w:right="360"/>
      </w:pPr>
      <w:r>
        <w:rPr>
          <w:rFonts w:ascii="Courier New" w:cs="Courier New" w:eastAsia="Courier New" w:hAnsi="Courier New"/>
          <w:color w:val="1A1A1A"/>
          <w:sz w:val="18"/>
          <w:szCs w:val="18"/>
        </w:rPr>
        <w:t xml:space="preserve">Meta:    X-Hub-Signature   = HMAC-SHA1(app_secret, raw_body)</w:t>
      </w:r>
    </w:p>
    <w:p>
      <w:pPr>
        <w:shd w:fill="EDE8E3" w:val="clear"/>
        <w:spacing w:after="40" w:before="40"/>
        <w:ind w:left="360" w:right="360"/>
      </w:pPr>
      <w:r>
        <w:rPr>
          <w:rFonts w:ascii="Courier New" w:cs="Courier New" w:eastAsia="Courier New" w:hAnsi="Courier New"/>
          <w:color w:val="1A1A1A"/>
          <w:sz w:val="18"/>
          <w:szCs w:val="18"/>
        </w:rPr>
        <w:t xml:space="preserve">TikTok:  x-tiktok-signature = HMAC-SHA256(client_secret, raw_body)</w:t>
      </w:r>
    </w:p>
    <w:p>
      <w:pPr>
        <w:shd w:fill="EDE8E3" w:val="clear"/>
        <w:spacing w:after="40" w:before="40"/>
        <w:ind w:left="360" w:right="360"/>
      </w:pPr>
      <w:r>
        <w:rPr>
          <w:rFonts w:ascii="Courier New" w:cs="Courier New" w:eastAsia="Courier New" w:hAnsi="Courier New"/>
          <w:color w:val="1A1A1A"/>
          <w:sz w:val="18"/>
          <w:szCs w:val="18"/>
        </w:rPr>
        <w:t xml:space="preserve">WhatsApp (Cloud API): X-Hub-Signature-256 = HMAC-SHA256(app_secret, raw_body)</w:t>
      </w:r>
    </w:p>
    <w:p>
      <w:pPr>
        <w:spacing w:after="100" w:line="276"/>
      </w:pPr>
      <w:r>
        <w:rPr>
          <w:rFonts w:ascii="Calibri" w:cs="Calibri" w:eastAsia="Calibri" w:hAnsi="Calibri"/>
          <w:b w:val="false"/>
          <w:bCs w:val="false"/>
          <w:color w:val="3D3D3D"/>
          <w:sz w:val="21"/>
          <w:szCs w:val="21"/>
        </w:rPr>
        <w:t xml:space="preserve">All webhook endpoints reject unverified payloads with 401. Raw body must be used for signature computation (before JSON parsing).</w:t>
      </w:r>
    </w:p>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8.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Integration</w:t>
            </w:r>
          </w:p>
        </w:tc>
        <w:tc>
          <w:tcPr>
            <w:tcW w:type="dxa" w:w="66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Specification</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Odoo → CRM</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Real-time webhook on transaction: customer phone, amount, items, store, timestamp. Triggers points earn. Dead-letter queue + nightly reconciliation for missed events.</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Shopify → CRM</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Webhook on order completion. Customer matched by email; created if absent. source_system = shopify.</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SZ Shopify → CRM</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Identical flow; source_system = sz_shopify; brand_code = sz.</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CRM → Odoo</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Redemption codes: Odoo validates code against CRM API at till; CRM marks used on confirmation webhook.</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Meta (FB/IG)</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Inbound webhooks + Send API for replies. Note: sender phone NOT available — matching via social_identities only. 24-hour outbound messaging window applies.</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WhatsApp</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Business API (Emmerce or Meta Cloud API). Sender phone available — auto-match. Inbound + outbound replies at launch.</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TikTok</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DM + Shop webhooks inbound; reply API outbound.</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SMS (OTP)</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Africa's Talking or Twilio. Required at launch for loyalty app login. Broadcast use deferred to Phase 2.</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Firebase (FCM)</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Push notifications to loyalty app.</w:t>
            </w:r>
          </w:p>
        </w:tc>
      </w:tr>
    </w:tbl>
    <w:p>
      <w:r>
        <w:br w:type="page"/>
      </w:r>
    </w:p>
    <w:p>
      <w:pPr>
        <w:pStyle w:val="Heading1"/>
        <w:pBdr>
          <w:bottom w:val="single" w:color="E8611A" w:sz="8" w:space="4"/>
        </w:pBdr>
        <w:spacing w:after="140" w:before="320"/>
      </w:pPr>
      <w:r>
        <w:rPr>
          <w:rFonts w:ascii="Calibri" w:cs="Calibri" w:eastAsia="Calibri" w:hAnsi="Calibri"/>
          <w:b/>
          <w:bCs/>
          <w:color w:val="BF4A10"/>
          <w:sz w:val="32"/>
          <w:szCs w:val="32"/>
        </w:rPr>
        <w:t xml:space="preserve">9. Security &amp; Compliance</w:t>
      </w:r>
    </w:p>
    <w:p>
      <w:pPr>
        <w:pStyle w:val="ListParagraph"/>
        <w:numPr>
          <w:ilvl w:val="0"/>
          <w:numId w:val="2"/>
        </w:numPr>
        <w:spacing w:after="60" w:line="276"/>
      </w:pPr>
      <w:r>
        <w:rPr>
          <w:rFonts w:ascii="Calibri" w:cs="Calibri" w:eastAsia="Calibri" w:hAnsi="Calibri"/>
          <w:color w:val="3D3D3D"/>
          <w:sz w:val="21"/>
          <w:szCs w:val="21"/>
        </w:rPr>
        <w:t xml:space="preserve">Authentication: JWT (8h expiry, refresh tokens) for staff; OTP-bootstrapped JWT (30-day refresh) for app customers</w:t>
      </w:r>
    </w:p>
    <w:p>
      <w:pPr>
        <w:pStyle w:val="ListParagraph"/>
        <w:numPr>
          <w:ilvl w:val="0"/>
          <w:numId w:val="2"/>
        </w:numPr>
        <w:spacing w:after="60" w:line="276"/>
      </w:pPr>
      <w:r>
        <w:rPr>
          <w:rFonts w:ascii="Calibri" w:cs="Calibri" w:eastAsia="Calibri" w:hAnsi="Calibri"/>
          <w:color w:val="3D3D3D"/>
          <w:sz w:val="21"/>
          <w:szCs w:val="21"/>
        </w:rPr>
        <w:t xml:space="preserve">RBAC enforced at API layer: store_staff (create tickets, read-only customer lookup), cx_agent (own queue + brand customers), cx_team_lead (brand-wide), head_of_cx (dual-brand), admin (config + users)</w:t>
      </w:r>
    </w:p>
    <w:p>
      <w:pPr>
        <w:pStyle w:val="ListParagraph"/>
        <w:numPr>
          <w:ilvl w:val="0"/>
          <w:numId w:val="2"/>
        </w:numPr>
        <w:spacing w:after="60" w:line="276"/>
      </w:pPr>
      <w:r>
        <w:rPr>
          <w:rFonts w:ascii="Calibri" w:cs="Calibri" w:eastAsia="Calibri" w:hAnsi="Calibri"/>
          <w:color w:val="3D3D3D"/>
          <w:sz w:val="21"/>
          <w:szCs w:val="21"/>
        </w:rPr>
        <w:t xml:space="preserve">All customer-record changes, ticket actions and cross-brand access audit-logged</w:t>
      </w:r>
    </w:p>
    <w:p>
      <w:pPr>
        <w:pStyle w:val="ListParagraph"/>
        <w:numPr>
          <w:ilvl w:val="0"/>
          <w:numId w:val="2"/>
        </w:numPr>
        <w:spacing w:after="60" w:line="276"/>
      </w:pPr>
      <w:r>
        <w:rPr>
          <w:rFonts w:ascii="Calibri" w:cs="Calibri" w:eastAsia="Calibri" w:hAnsi="Calibri"/>
          <w:color w:val="3D3D3D"/>
          <w:sz w:val="21"/>
          <w:szCs w:val="21"/>
        </w:rPr>
        <w:t xml:space="preserve">Points ledger and ticket_messages are append-only — no deletes, no updates</w:t>
      </w:r>
    </w:p>
    <w:p>
      <w:pPr>
        <w:pStyle w:val="ListParagraph"/>
        <w:numPr>
          <w:ilvl w:val="0"/>
          <w:numId w:val="2"/>
        </w:numPr>
        <w:spacing w:after="60" w:line="276"/>
      </w:pPr>
      <w:r>
        <w:rPr>
          <w:rFonts w:ascii="Calibri" w:cs="Calibri" w:eastAsia="Calibri" w:hAnsi="Calibri"/>
          <w:color w:val="3D3D3D"/>
          <w:sz w:val="21"/>
          <w:szCs w:val="21"/>
        </w:rPr>
        <w:t xml:space="preserve">Rate limiting: 100 req/min per user; webhook endpoints signature-verified</w:t>
      </w:r>
    </w:p>
    <w:p>
      <w:pPr>
        <w:pStyle w:val="ListParagraph"/>
        <w:numPr>
          <w:ilvl w:val="0"/>
          <w:numId w:val="2"/>
        </w:numPr>
        <w:spacing w:after="60" w:line="276"/>
      </w:pPr>
      <w:r>
        <w:rPr>
          <w:rFonts w:ascii="Calibri" w:cs="Calibri" w:eastAsia="Calibri" w:hAnsi="Calibri"/>
          <w:color w:val="3D3D3D"/>
          <w:sz w:val="21"/>
          <w:szCs w:val="21"/>
        </w:rPr>
        <w:t xml:space="preserve">PII redaction in logs: last 4 digits of phone, domain-only email</w:t>
      </w:r>
    </w:p>
    <w:p>
      <w:pPr>
        <w:pStyle w:val="ListParagraph"/>
        <w:numPr>
          <w:ilvl w:val="0"/>
          <w:numId w:val="2"/>
        </w:numPr>
        <w:spacing w:after="60" w:line="276"/>
      </w:pPr>
      <w:r>
        <w:rPr>
          <w:rFonts w:ascii="Calibri" w:cs="Calibri" w:eastAsia="Calibri" w:hAnsi="Calibri"/>
          <w:color w:val="3D3D3D"/>
          <w:sz w:val="21"/>
          <w:szCs w:val="21"/>
        </w:rPr>
        <w:t xml:space="preserve">Kenya Data Protection Act: consent_data_processing required at enrolment; consent_marketing gates all outbound marketing; legal review handled separately</w:t>
      </w:r>
    </w:p>
    <w:p>
      <w:pPr>
        <w:pStyle w:val="Heading1"/>
        <w:pBdr>
          <w:bottom w:val="single" w:color="E8611A" w:sz="8" w:space="4"/>
        </w:pBdr>
        <w:spacing w:after="140" w:before="320"/>
      </w:pPr>
      <w:r>
        <w:rPr>
          <w:rFonts w:ascii="Calibri" w:cs="Calibri" w:eastAsia="Calibri" w:hAnsi="Calibri"/>
          <w:b/>
          <w:bCs/>
          <w:color w:val="BF4A10"/>
          <w:sz w:val="32"/>
          <w:szCs w:val="32"/>
        </w:rPr>
        <w:t xml:space="preserve">10. Launch Acceptance Criteria</w:t>
      </w:r>
    </w:p>
    <w:p>
      <w:pPr>
        <w:pStyle w:val="ListParagraph"/>
        <w:numPr>
          <w:ilvl w:val="0"/>
          <w:numId w:val="2"/>
        </w:numPr>
        <w:spacing w:after="60" w:line="276"/>
      </w:pPr>
      <w:r>
        <w:rPr>
          <w:rFonts w:ascii="Calibri" w:cs="Calibri" w:eastAsia="Calibri" w:hAnsi="Calibri"/>
          <w:color w:val="3D3D3D"/>
          <w:sz w:val="21"/>
          <w:szCs w:val="21"/>
        </w:rPr>
        <w:t xml:space="preserve">163k customers migrated, deduplicated and searchable by phone/email/name</w:t>
      </w:r>
    </w:p>
    <w:p>
      <w:pPr>
        <w:pStyle w:val="ListParagraph"/>
        <w:numPr>
          <w:ilvl w:val="0"/>
          <w:numId w:val="2"/>
        </w:numPr>
        <w:spacing w:after="60" w:line="276"/>
      </w:pPr>
      <w:r>
        <w:rPr>
          <w:rFonts w:ascii="Calibri" w:cs="Calibri" w:eastAsia="Calibri" w:hAnsi="Calibri"/>
          <w:color w:val="3D3D3D"/>
          <w:sz w:val="21"/>
          <w:szCs w:val="21"/>
        </w:rPr>
        <w:t xml:space="preserve">100% of enrolled customers carry tier and points balance; zero ledger data loss</w:t>
      </w:r>
    </w:p>
    <w:p>
      <w:pPr>
        <w:pStyle w:val="ListParagraph"/>
        <w:numPr>
          <w:ilvl w:val="0"/>
          <w:numId w:val="2"/>
        </w:numPr>
        <w:spacing w:after="60" w:line="276"/>
      </w:pPr>
      <w:r>
        <w:rPr>
          <w:rFonts w:ascii="Calibri" w:cs="Calibri" w:eastAsia="Calibri" w:hAnsi="Calibri"/>
          <w:color w:val="3D3D3D"/>
          <w:sz w:val="21"/>
          <w:szCs w:val="21"/>
        </w:rPr>
        <w:t xml:space="preserve">95%+ of transactions synced and points posted within 1 minute</w:t>
      </w:r>
    </w:p>
    <w:p>
      <w:pPr>
        <w:pStyle w:val="ListParagraph"/>
        <w:numPr>
          <w:ilvl w:val="0"/>
          <w:numId w:val="2"/>
        </w:numPr>
        <w:spacing w:after="60" w:line="276"/>
      </w:pPr>
      <w:r>
        <w:rPr>
          <w:rFonts w:ascii="Calibri" w:cs="Calibri" w:eastAsia="Calibri" w:hAnsi="Calibri"/>
          <w:color w:val="3D3D3D"/>
          <w:sz w:val="21"/>
          <w:szCs w:val="21"/>
        </w:rPr>
        <w:t xml:space="preserve">Inbound message (Meta/TikTok/WhatsApp) → ticket in queue within 30 seconds</w:t>
      </w:r>
    </w:p>
    <w:p>
      <w:pPr>
        <w:pStyle w:val="ListParagraph"/>
        <w:numPr>
          <w:ilvl w:val="0"/>
          <w:numId w:val="2"/>
        </w:numPr>
        <w:spacing w:after="60" w:line="276"/>
      </w:pPr>
      <w:r>
        <w:rPr>
          <w:rFonts w:ascii="Calibri" w:cs="Calibri" w:eastAsia="Calibri" w:hAnsi="Calibri"/>
          <w:color w:val="3D3D3D"/>
          <w:sz w:val="21"/>
          <w:szCs w:val="21"/>
        </w:rPr>
        <w:t xml:space="preserve">Agent can reply from ticket view and customer receives it on the originating channel</w:t>
      </w:r>
    </w:p>
    <w:p>
      <w:pPr>
        <w:pStyle w:val="ListParagraph"/>
        <w:numPr>
          <w:ilvl w:val="0"/>
          <w:numId w:val="2"/>
        </w:numPr>
        <w:spacing w:after="60" w:line="276"/>
      </w:pPr>
      <w:r>
        <w:rPr>
          <w:rFonts w:ascii="Calibri" w:cs="Calibri" w:eastAsia="Calibri" w:hAnsi="Calibri"/>
          <w:color w:val="3D3D3D"/>
          <w:sz w:val="21"/>
          <w:szCs w:val="21"/>
        </w:rPr>
        <w:t xml:space="preserve">Store staff can log an in-store issue in under 60 seconds</w:t>
      </w:r>
    </w:p>
    <w:p>
      <w:pPr>
        <w:pStyle w:val="ListParagraph"/>
        <w:numPr>
          <w:ilvl w:val="0"/>
          <w:numId w:val="2"/>
        </w:numPr>
        <w:spacing w:after="60" w:line="276"/>
      </w:pPr>
      <w:r>
        <w:rPr>
          <w:rFonts w:ascii="Calibri" w:cs="Calibri" w:eastAsia="Calibri" w:hAnsi="Calibri"/>
          <w:color w:val="3D3D3D"/>
          <w:sz w:val="21"/>
          <w:szCs w:val="21"/>
        </w:rPr>
        <w:t xml:space="preserve">Redemption: app generates code; code applies at Odoo till; code marked used in CRM</w:t>
      </w:r>
    </w:p>
    <w:p>
      <w:pPr>
        <w:pStyle w:val="ListParagraph"/>
        <w:numPr>
          <w:ilvl w:val="0"/>
          <w:numId w:val="2"/>
        </w:numPr>
        <w:spacing w:after="60" w:line="276"/>
      </w:pPr>
      <w:r>
        <w:rPr>
          <w:rFonts w:ascii="Calibri" w:cs="Calibri" w:eastAsia="Calibri" w:hAnsi="Calibri"/>
          <w:color w:val="3D3D3D"/>
          <w:sz w:val="21"/>
          <w:szCs w:val="21"/>
        </w:rPr>
        <w:t xml:space="preserve">Loyalty app: OTP login works; balance live; iOS and Android both pass</w:t>
      </w:r>
    </w:p>
    <w:p>
      <w:pPr>
        <w:pStyle w:val="ListParagraph"/>
        <w:numPr>
          <w:ilvl w:val="0"/>
          <w:numId w:val="2"/>
        </w:numPr>
        <w:spacing w:after="60" w:line="276"/>
      </w:pPr>
      <w:r>
        <w:rPr>
          <w:rFonts w:ascii="Calibri" w:cs="Calibri" w:eastAsia="Calibri" w:hAnsi="Calibri"/>
          <w:color w:val="3D3D3D"/>
          <w:sz w:val="21"/>
          <w:szCs w:val="21"/>
        </w:rPr>
        <w:t xml:space="preserve">CSAT survey delivered on 95%+ of eligible resolutions (within messaging windows)</w:t>
      </w:r>
    </w:p>
    <w:p>
      <w:pPr>
        <w:pStyle w:val="ListParagraph"/>
        <w:numPr>
          <w:ilvl w:val="0"/>
          <w:numId w:val="2"/>
        </w:numPr>
        <w:spacing w:after="60" w:line="276"/>
      </w:pPr>
      <w:r>
        <w:rPr>
          <w:rFonts w:ascii="Calibri" w:cs="Calibri" w:eastAsia="Calibri" w:hAnsi="Calibri"/>
          <w:color w:val="3D3D3D"/>
          <w:sz w:val="21"/>
          <w:szCs w:val="21"/>
        </w:rPr>
        <w:t xml:space="preserve">Customer 360 &lt;500ms; queue &lt;1s; app open-to-balance &lt;2s; dashboards &lt;10s</w:t>
      </w:r>
    </w:p>
    <w:p>
      <w:pPr>
        <w:pStyle w:val="ListParagraph"/>
        <w:numPr>
          <w:ilvl w:val="0"/>
          <w:numId w:val="2"/>
        </w:numPr>
        <w:spacing w:after="60" w:line="276"/>
      </w:pPr>
      <w:r>
        <w:rPr>
          <w:rFonts w:ascii="Calibri" w:cs="Calibri" w:eastAsia="Calibri" w:hAnsi="Calibri"/>
          <w:color w:val="3D3D3D"/>
          <w:sz w:val="21"/>
          <w:szCs w:val="21"/>
        </w:rPr>
        <w:t xml:space="preserve">New agent completes core tasks unaided within 15 minutes (UX gate)</w:t>
      </w:r>
    </w:p>
    <w:p>
      <w:pPr>
        <w:pStyle w:val="Heading1"/>
        <w:pBdr>
          <w:bottom w:val="single" w:color="E8611A" w:sz="8" w:space="4"/>
        </w:pBdr>
        <w:spacing w:after="140" w:before="320"/>
      </w:pPr>
      <w:r>
        <w:rPr>
          <w:rFonts w:ascii="Calibri" w:cs="Calibri" w:eastAsia="Calibri" w:hAnsi="Calibri"/>
          <w:b/>
          <w:bCs/>
          <w:color w:val="BF4A10"/>
          <w:sz w:val="32"/>
          <w:szCs w:val="32"/>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Risk</w:t>
            </w:r>
          </w:p>
        </w:tc>
        <w:tc>
          <w:tcPr>
            <w:tcW w:type="dxa" w:w="58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Mitigation</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Webhook delivery failures (any source)</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Dead-letter queue, automatic retry with backoff, nightly reconciliation against source systems, manual CSV import fallback.</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Performance at 163k customers</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Indexes on phone/email/brand_code/social platform_user_id. Load test before launch. Redis cache on customer lookups (5-min TTL).</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Social matching gaps (Meta/TikTok)</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Expected by design — no phone in payload. Agent linking workflow + social_identities table close the gap cumulatively. WhatsApp auto-matches from day one.</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Meta 24-hour messaging window</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Replies and CSAT attempted immediately; failures logged with reason. Agent UI shows window status on ticket.</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Redemption code fraud/reuse</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Single-use codes, server-side validation at till, marked used atomically, expiry on codes, nightly reconciliation.</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Provisional config values (point value, tiers)</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All in config table — changeable without deployment. Finance flag raised in Section 5.3.</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SMS OTP delivery failure</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Two-provider failover option (Africa's Talking primary, Twilio fallback) or resend with exponential backoff.</w:t>
            </w:r>
          </w:p>
        </w:tc>
      </w:tr>
      <w:tr>
        <w:tc>
          <w:tcPr>
            <w:tcW w:type="dxa" w:w="35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Brand segregation breach</w:t>
            </w:r>
          </w:p>
        </w:tc>
        <w:tc>
          <w:tcPr>
            <w:tcW w:type="dxa" w:w="58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RBAC at API layer, not UI. Cross-brand access audit-logged and reported weekly.</w:t>
            </w:r>
          </w:p>
        </w:tc>
      </w:tr>
    </w:tbl>
    <w:p>
      <w:pPr>
        <w:pStyle w:val="Heading1"/>
        <w:pBdr>
          <w:bottom w:val="single" w:color="E8611A" w:sz="8" w:space="4"/>
        </w:pBdr>
        <w:spacing w:after="140" w:before="320"/>
      </w:pPr>
      <w:r>
        <w:rPr>
          <w:rFonts w:ascii="Calibri" w:cs="Calibri" w:eastAsia="Calibri" w:hAnsi="Calibri"/>
          <w:b/>
          <w:bCs/>
          <w:color w:val="BF4A10"/>
          <w:sz w:val="32"/>
          <w:szCs w:val="32"/>
        </w:rPr>
        <w:t xml:space="preserve">12. Success Metrics</w:t>
      </w:r>
    </w:p>
    <w:p>
      <w:pPr>
        <w:spacing w:after="80" w:before="160"/>
      </w:pPr>
      <w:r>
        <w:rPr>
          <w:rFonts w:ascii="Calibri" w:cs="Calibri" w:eastAsia="Calibri" w:hAnsi="Calibri"/>
          <w:b/>
          <w:bCs/>
          <w:color w:val="BF4A10"/>
          <w:sz w:val="23"/>
          <w:szCs w:val="23"/>
        </w:rPr>
        <w:t xml:space="preserve">At Launch</w:t>
      </w:r>
    </w:p>
    <w:p>
      <w:pPr>
        <w:pStyle w:val="ListParagraph"/>
        <w:numPr>
          <w:ilvl w:val="0"/>
          <w:numId w:val="2"/>
        </w:numPr>
        <w:spacing w:after="60" w:line="276"/>
      </w:pPr>
      <w:r>
        <w:rPr>
          <w:rFonts w:ascii="Calibri" w:cs="Calibri" w:eastAsia="Calibri" w:hAnsi="Calibri"/>
          <w:color w:val="3D3D3D"/>
          <w:sz w:val="21"/>
          <w:szCs w:val="21"/>
        </w:rPr>
        <w:t xml:space="preserve">Platform live with all Section 6.1–6.5 features; acceptance criteria in Section 10 met in full</w:t>
      </w:r>
    </w:p>
    <w:p>
      <w:pPr>
        <w:spacing w:after="80" w:before="160"/>
      </w:pPr>
      <w:r>
        <w:rPr>
          <w:rFonts w:ascii="Calibri" w:cs="Calibri" w:eastAsia="Calibri" w:hAnsi="Calibri"/>
          <w:b/>
          <w:bCs/>
          <w:color w:val="BF4A10"/>
          <w:sz w:val="23"/>
          <w:szCs w:val="23"/>
        </w:rPr>
        <w:t xml:space="preserve">Phase 1</w:t>
      </w:r>
    </w:p>
    <w:p>
      <w:pPr>
        <w:pStyle w:val="ListParagraph"/>
        <w:numPr>
          <w:ilvl w:val="0"/>
          <w:numId w:val="2"/>
        </w:numPr>
        <w:spacing w:after="60" w:line="276"/>
      </w:pPr>
      <w:r>
        <w:rPr>
          <w:rFonts w:ascii="Calibri" w:cs="Calibri" w:eastAsia="Calibri" w:hAnsi="Calibri"/>
          <w:color w:val="3D3D3D"/>
          <w:sz w:val="21"/>
          <w:szCs w:val="21"/>
        </w:rPr>
        <w:t xml:space="preserve">5+ email campaigns sent; 25%+ open rate</w:t>
      </w:r>
    </w:p>
    <w:p>
      <w:pPr>
        <w:pStyle w:val="ListParagraph"/>
        <w:numPr>
          <w:ilvl w:val="0"/>
          <w:numId w:val="2"/>
        </w:numPr>
        <w:spacing w:after="60" w:line="276"/>
      </w:pPr>
      <w:r>
        <w:rPr>
          <w:rFonts w:ascii="Calibri" w:cs="Calibri" w:eastAsia="Calibri" w:hAnsi="Calibri"/>
          <w:color w:val="3D3D3D"/>
          <w:sz w:val="21"/>
          <w:szCs w:val="21"/>
        </w:rPr>
        <w:t xml:space="preserve">10+ active workflows; churn model achieving 80%+ recall on holdout</w:t>
      </w:r>
    </w:p>
    <w:p>
      <w:pPr>
        <w:pStyle w:val="ListParagraph"/>
        <w:numPr>
          <w:ilvl w:val="0"/>
          <w:numId w:val="2"/>
        </w:numPr>
        <w:spacing w:after="60" w:line="276"/>
      </w:pPr>
      <w:r>
        <w:rPr>
          <w:rFonts w:ascii="Calibri" w:cs="Calibri" w:eastAsia="Calibri" w:hAnsi="Calibri"/>
          <w:color w:val="3D3D3D"/>
          <w:sz w:val="21"/>
          <w:szCs w:val="21"/>
        </w:rPr>
        <w:t xml:space="preserve">Re-engagement: 5%+ repeat-purchase uplift in at-risk segment</w:t>
      </w:r>
    </w:p>
    <w:p>
      <w:pPr>
        <w:spacing w:after="80" w:before="160"/>
      </w:pPr>
      <w:r>
        <w:rPr>
          <w:rFonts w:ascii="Calibri" w:cs="Calibri" w:eastAsia="Calibri" w:hAnsi="Calibri"/>
          <w:b/>
          <w:bCs/>
          <w:color w:val="BF4A10"/>
          <w:sz w:val="23"/>
          <w:szCs w:val="23"/>
        </w:rPr>
        <w:t xml:space="preserve">Phase 2</w:t>
      </w:r>
    </w:p>
    <w:p>
      <w:pPr>
        <w:pStyle w:val="ListParagraph"/>
        <w:numPr>
          <w:ilvl w:val="0"/>
          <w:numId w:val="2"/>
        </w:numPr>
        <w:spacing w:after="60" w:line="276"/>
      </w:pPr>
      <w:r>
        <w:rPr>
          <w:rFonts w:ascii="Calibri" w:cs="Calibri" w:eastAsia="Calibri" w:hAnsi="Calibri"/>
          <w:color w:val="3D3D3D"/>
          <w:sz w:val="21"/>
          <w:szCs w:val="21"/>
        </w:rPr>
        <w:t xml:space="preserve">Broadcast delivery rate &gt;95%; referral participation 5%+; LTV by tier trending upward</w:t>
      </w:r>
    </w:p>
    <w:p>
      <w:pPr>
        <w:pStyle w:val="Heading1"/>
        <w:pBdr>
          <w:bottom w:val="single" w:color="E8611A" w:sz="8" w:space="4"/>
        </w:pBdr>
        <w:spacing w:after="140" w:before="320"/>
      </w:pPr>
      <w:r>
        <w:rPr>
          <w:rFonts w:ascii="Calibri" w:cs="Calibri" w:eastAsia="Calibri" w:hAnsi="Calibri"/>
          <w:b/>
          <w:bCs/>
          <w:color w:val="BF4A10"/>
          <w:sz w:val="32"/>
          <w:szCs w:val="32"/>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Layer</w:t>
            </w:r>
          </w:p>
        </w:tc>
        <w:tc>
          <w:tcPr>
            <w:tcW w:type="dxa" w:w="6660"/>
            <w:tcBorders>
              <w:top w:val="single" w:color="D8D4D0" w:sz="1"/>
              <w:left w:val="single" w:color="D8D4D0" w:sz="1"/>
              <w:bottom w:val="single" w:color="D8D4D0" w:sz="1"/>
              <w:right w:val="single" w:color="D8D4D0" w:sz="1"/>
            </w:tcBorders>
            <w:shd w:fill="1A1A1A" w:val="clear"/>
            <w:tcMar>
              <w:top w:type="dxa" w:w="90"/>
              <w:left w:type="dxa" w:w="100"/>
              <w:bottom w:type="dxa" w:w="90"/>
              <w:right w:type="dxa" w:w="100"/>
            </w:tcMar>
          </w:tcPr>
          <w:p>
            <w:r>
              <w:rPr>
                <w:rFonts w:ascii="Calibri" w:cs="Calibri" w:eastAsia="Calibri" w:hAnsi="Calibri"/>
                <w:b/>
                <w:bCs/>
                <w:color w:val="FFFFFF"/>
                <w:sz w:val="20"/>
                <w:szCs w:val="20"/>
              </w:rPr>
              <w:t xml:space="preserve">Technology</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Backend</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Node.js 18+, Express, PostgreSQL (Replit managed), JWT + bcrypt</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CRM frontend</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React 18+, Zustand or Redux, TailwindCSS (Vivo palette), Recharts</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Loyalty app</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React Native (Expo), Firebase FCM, AsyncStorage</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Messaging</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Meta Graph/Send API, WhatsApp Business API (Emmerce or Cloud API), TikTok API, Africa's Talking / Twilio (OTP)</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Analytics</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Metabase (self-hosted, open-source) on PostgreSQL</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ML (Phase 1)</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Python 3.9+, scikit-learn, pandas</w:t>
            </w:r>
          </w:p>
        </w:tc>
      </w:tr>
      <w:tr>
        <w:tc>
          <w:tcPr>
            <w:tcW w:type="dxa" w:w="270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bCs/>
                <w:color w:val="1A1A1A"/>
                <w:sz w:val="19"/>
                <w:szCs w:val="19"/>
              </w:rPr>
              <w:t xml:space="preserve">Email (Phase 1)</w:t>
            </w:r>
          </w:p>
        </w:tc>
        <w:tc>
          <w:tcPr>
            <w:tcW w:type="dxa" w:w="6660"/>
            <w:tcBorders>
              <w:top w:val="single" w:color="D8D4D0" w:sz="1"/>
              <w:left w:val="single" w:color="D8D4D0" w:sz="1"/>
              <w:bottom w:val="single" w:color="D8D4D0" w:sz="1"/>
              <w:right w:val="single" w:color="D8D4D0" w:sz="1"/>
            </w:tcBorders>
            <w:tcMar>
              <w:top w:type="dxa" w:w="70"/>
              <w:left w:type="dxa" w:w="100"/>
              <w:bottom w:type="dxa" w:w="70"/>
              <w:right w:type="dxa" w:w="100"/>
            </w:tcMar>
          </w:tcPr>
          <w:p>
            <w:r>
              <w:rPr>
                <w:rFonts w:ascii="Calibri" w:cs="Calibri" w:eastAsia="Calibri" w:hAnsi="Calibri"/>
                <w:b w:val="false"/>
                <w:bCs w:val="false"/>
                <w:color w:val="3D3D3D"/>
                <w:sz w:val="19"/>
                <w:szCs w:val="19"/>
              </w:rPr>
              <w:t xml:space="preserve">Nodemailer + SendGrid/SES SMTP</w:t>
            </w:r>
          </w:p>
        </w:tc>
      </w:tr>
    </w:tbl>
    <w:p>
      <w:pPr>
        <w:pStyle w:val="Heading1"/>
        <w:pBdr>
          <w:bottom w:val="single" w:color="E8611A" w:sz="8" w:space="4"/>
        </w:pBdr>
        <w:spacing w:after="140" w:before="320"/>
      </w:pPr>
      <w:r>
        <w:rPr>
          <w:rFonts w:ascii="Calibri" w:cs="Calibri" w:eastAsia="Calibri" w:hAnsi="Calibri"/>
          <w:b/>
          <w:bCs/>
          <w:color w:val="BF4A10"/>
          <w:sz w:val="32"/>
          <w:szCs w:val="32"/>
        </w:rPr>
        <w:t xml:space="preserve">14. Glossary</w:t>
      </w:r>
    </w:p>
    <w:p>
      <w:pPr>
        <w:spacing w:after="100" w:line="276"/>
      </w:pPr>
      <w:r>
        <w:rPr>
          <w:rFonts w:ascii="Calibri" w:cs="Calibri" w:eastAsia="Calibri" w:hAnsi="Calibri"/>
          <w:b w:val="false"/>
          <w:bCs w:val="false"/>
          <w:color w:val="3D3D3D"/>
          <w:sz w:val="21"/>
          <w:szCs w:val="21"/>
        </w:rPr>
        <w:t xml:space="preserve">Tier thresholds — rolling 12-month spend bands (config-driven; provisional at launch). · SLA — response-time target per channel (config-driven). · CSAT — 1–5 satisfaction survey on resolution. · Ledger — append-only points record; single source of truth. · CEM — Customer Experience Management. · Social identity — a platform user ID (FB/IG/TikTok/WhatsApp) linkable to a customer record. · E.164 — international phone format (+254712345678). · OTP — one-time password for app login. · KDPA — Kenya Data Protection 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Confidential — Internal Use Only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11A" w:sz="4" w:space="2"/>
      </w:pBdr>
      <w:tabs>
        <w:tab w:val="right" w:pos="9026"/>
      </w:tabs>
    </w:pPr>
    <w:r>
      <w:rPr>
        <w:rFonts w:ascii="Calibri" w:cs="Calibri" w:eastAsia="Calibri" w:hAnsi="Calibri"/>
        <w:color w:val="6B6B6B"/>
        <w:sz w:val="16"/>
        <w:szCs w:val="16"/>
      </w:rPr>
      <w:t xml:space="preserve">Vivo Fashion Group</w:t>
    </w:r>
    <w:r>
      <w:rPr>
        <w:rFonts w:ascii="Calibri" w:cs="Calibri" w:eastAsia="Calibri" w:hAnsi="Calibri"/>
        <w:color w:val="6B6B6B"/>
        <w:sz w:val="16"/>
        <w:szCs w:val="16"/>
      </w:rPr>
      <w:t xml:space="preserve">	CRM, CEM &amp; Loyalty Platform PRD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BF4A10"/>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2026-06-11T14:00:46.120Z</dcterms:created>
  <dcterms:modified xsi:type="dcterms:W3CDTF">2026-06-11T14:00:46.133Z</dcterms:modified>
</cp:coreProperties>
</file>

<file path=docProps/custom.xml><?xml version="1.0" encoding="utf-8"?>
<Properties xmlns="http://schemas.openxmlformats.org/officeDocument/2006/custom-properties" xmlns:vt="http://schemas.openxmlformats.org/officeDocument/2006/docPropsVTypes"/>
</file>