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4259A" w14:textId="77777777" w:rsidR="00A953EA" w:rsidRDefault="007F3A82">
      <w:pPr>
        <w:pStyle w:val="Title"/>
      </w:pPr>
      <w:r>
        <w:t>BridgeTrack Pixel Migration Playbook</w:t>
      </w:r>
    </w:p>
    <w:p w14:paraId="6AA3733D" w14:textId="77777777" w:rsidR="00A953EA" w:rsidRDefault="007F3A82">
      <w:pPr>
        <w:pStyle w:val="Subtitle"/>
      </w:pPr>
      <w:r>
        <w:t>Ensighten to Adobe Experience Platform Data Collection</w:t>
      </w:r>
    </w:p>
    <w:p w14:paraId="6B2249D7" w14:textId="77777777" w:rsidR="00A953EA" w:rsidRDefault="007F3A82">
      <w:pPr>
        <w:pStyle w:val="Heading1"/>
      </w:pPr>
      <w:r>
        <w:t>1 Purpose and scope</w:t>
      </w:r>
    </w:p>
    <w:p w14:paraId="1D77A4E2" w14:textId="338A4D01" w:rsidR="00A953EA" w:rsidRDefault="007F3A82">
      <w:r>
        <w:t xml:space="preserve">BridgeTrack is a third-party marketing and conversion pixel </w:t>
      </w:r>
      <w:r w:rsidR="00CE58E5">
        <w:t>implemented in the Citi pages</w:t>
      </w:r>
      <w:r>
        <w:t xml:space="preserve">. The migration retains its vendor request structure and conversion values, while replacing Ensighten-specific execution and event </w:t>
      </w:r>
      <w:r w:rsidR="00CA53D4">
        <w:t>methods</w:t>
      </w:r>
      <w:r>
        <w:t xml:space="preserve"> with Launch and native browser calls.</w:t>
      </w:r>
    </w:p>
    <w:p w14:paraId="11FD3B9C" w14:textId="747532FA" w:rsidR="00A953EA" w:rsidRDefault="007F3A82">
      <w:r>
        <w:t xml:space="preserve">Use this playbook to understand the BridgeTrack migration and implement similar new third-party pixel requirements.</w:t>
      </w:r>
      <w:r>
        <w:t xml:space="preserve"/>
      </w:r>
    </w:p>
    <w:p w14:paraId="6C9EEDEE" w14:textId="77777777" w:rsidR="00A953EA" w:rsidRDefault="007F3A82">
      <w:pPr>
        <w:pStyle w:val="Heading1"/>
      </w:pPr>
      <w:r>
        <w:t>2 Migration flow</w:t>
      </w:r>
    </w:p>
    <w:tbl>
      <w:tblPr>
        <w:tblW w:w="1010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4954"/>
        <w:gridCol w:w="5155"/>
      </w:tblGrid>
      <w:tr w:rsidR="00A953EA" w14:paraId="305F0542" w14:textId="77777777">
        <w:trPr>
          <w:cantSplit/>
          <w:tblHeader/>
          <w:jc w:val="center"/>
        </w:trPr>
        <w:tc>
          <w:tcPr>
            <w:tcW w:w="4954" w:type="dxa"/>
            <w:shd w:val="clear" w:color="auto" w:fill="1F4E78"/>
            <w:vAlign w:val="center"/>
          </w:tcPr>
          <w:p w14:paraId="281AB31B" w14:textId="77777777" w:rsidR="00A953EA" w:rsidRDefault="007F3A82">
            <w:pPr>
              <w:pStyle w:val="TableText"/>
              <w:keepNext/>
              <w:spacing w:after="20" w:line="245" w:lineRule="auto"/>
            </w:pPr>
            <w:r>
              <w:rPr>
                <w:b/>
                <w:color w:val="FFFFFF"/>
                <w:sz w:val="22"/>
              </w:rPr>
              <w:t>Ensighten</w:t>
            </w:r>
          </w:p>
        </w:tc>
        <w:tc>
          <w:tcPr>
            <w:tcW w:w="5155" w:type="dxa"/>
            <w:shd w:val="clear" w:color="auto" w:fill="1F4E78"/>
            <w:vAlign w:val="center"/>
          </w:tcPr>
          <w:p w14:paraId="2355DF2A" w14:textId="77777777" w:rsidR="00A953EA" w:rsidRDefault="007F3A82">
            <w:pPr>
              <w:pStyle w:val="TableText"/>
              <w:keepNext/>
              <w:spacing w:after="20" w:line="245" w:lineRule="auto"/>
            </w:pPr>
            <w:r>
              <w:rPr>
                <w:b/>
                <w:color w:val="FFFFFF"/>
                <w:sz w:val="22"/>
              </w:rPr>
              <w:t>Adobe Launch</w:t>
            </w:r>
          </w:p>
        </w:tc>
      </w:tr>
      <w:tr w:rsidR="00A953EA" w14:paraId="5A59DDCD" w14:textId="77777777">
        <w:trPr>
          <w:cantSplit/>
          <w:jc w:val="center"/>
        </w:trPr>
        <w:tc>
          <w:tcPr>
            <w:tcW w:w="4954" w:type="dxa"/>
            <w:shd w:val="clear" w:color="auto" w:fill="F3F7FB"/>
            <w:vAlign w:val="center"/>
          </w:tcPr>
          <w:p w14:paraId="485974E4" w14:textId="0EB622C0" w:rsidR="00A953EA" w:rsidRDefault="007F3A82" w:rsidP="00CE58E5">
            <w:pPr>
              <w:pStyle w:val="TableText"/>
              <w:spacing w:after="20" w:line="245" w:lineRule="auto"/>
              <w:jc w:val="center"/>
            </w:pPr>
            <w:r>
              <w:rPr>
                <w:sz w:val="22"/>
              </w:rPr>
              <w:t xml:space="preserve">Business event </w:t>
            </w:r>
            <w:r>
              <w:rPr>
                <w:sz w:val="22"/>
              </w:rPr>
              <w:t>o</w:t>
            </w:r>
            <w:r>
              <w:rPr>
                <w:sz w:val="22"/>
              </w:rPr>
              <w:t>r</w:t>
            </w:r>
            <w:r>
              <w:rPr>
                <w:sz w:val="22"/>
              </w:rPr>
              <w:t xml:space="preserve"> </w:t>
            </w:r>
            <w:r>
              <w:rPr>
                <w:sz w:val="22"/>
              </w:rPr>
              <w:t>p</w:t>
            </w:r>
            <w:r>
              <w:rPr>
                <w:sz w:val="22"/>
              </w:rPr>
              <w:t>a</w:t>
            </w:r>
            <w:r>
              <w:rPr>
                <w:sz w:val="22"/>
              </w:rPr>
              <w:t>g</w:t>
            </w:r>
            <w:r>
              <w:rPr>
                <w:sz w:val="22"/>
              </w:rPr>
              <w:t>e</w:t>
            </w:r>
            <w:r>
              <w:rPr>
                <w:sz w:val="22"/>
              </w:rPr>
              <w:t xml:space="preserve"> </w:t>
            </w:r>
            <w:r w:rsidR="00CE58E5">
              <w:rPr>
                <w:sz w:val="22"/>
              </w:rPr>
              <w:t>load event</w:t>
            </w:r>
            <w:r>
              <w:rPr>
                <w:sz w:val="22"/>
              </w:rPr>
              <w:br/>
              <w:t>↓</w:t>
            </w:r>
            <w:r>
              <w:rPr>
                <w:sz w:val="22"/>
              </w:rPr>
              <w:br/>
            </w:r>
            <w:proofErr w:type="spellStart"/>
            <w:r>
              <w:rPr>
                <w:sz w:val="22"/>
              </w:rPr>
              <w:t>Ensighten</w:t>
            </w:r>
            <w:proofErr w:type="spellEnd"/>
            <w:r>
              <w:rPr>
                <w:sz w:val="22"/>
              </w:rPr>
              <w:t xml:space="preserve"> binding and conditions</w:t>
            </w:r>
            <w:r>
              <w:rPr>
                <w:sz w:val="22"/>
              </w:rPr>
              <w:br/>
              <w:t>↓</w:t>
            </w:r>
            <w:r>
              <w:rPr>
                <w:sz w:val="22"/>
              </w:rPr>
              <w:br/>
              <w:t>Read rul</w:t>
            </w:r>
            <w:r>
              <w:rPr>
                <w:sz w:val="22"/>
              </w:rPr>
              <w:t>e-specific values</w:t>
            </w:r>
            <w:r>
              <w:rPr>
                <w:sz w:val="22"/>
              </w:rPr>
              <w:br/>
              <w:t>↓</w:t>
            </w:r>
            <w:r>
              <w:rPr>
                <w:sz w:val="22"/>
              </w:rPr>
              <w:br/>
              <w:t>Build BridgeTrack URL</w:t>
            </w:r>
            <w:r>
              <w:rPr>
                <w:sz w:val="22"/>
              </w:rPr>
              <w:br/>
              <w:t>↓</w:t>
            </w:r>
            <w:r>
              <w:rPr>
                <w:sz w:val="22"/>
              </w:rPr>
              <w:br/>
              <w:t>Bootstrapper.insertScript(url)</w:t>
            </w:r>
          </w:p>
        </w:tc>
        <w:tc>
          <w:tcPr>
            <w:tcW w:w="5155" w:type="dxa"/>
            <w:shd w:val="clear" w:color="auto" w:fill="F3F7FB"/>
            <w:vAlign w:val="center"/>
          </w:tcPr>
          <w:p w14:paraId="2AE62659" w14:textId="77777777" w:rsidR="00A953EA" w:rsidRDefault="007F3A82" w:rsidP="00CE58E5">
            <w:pPr>
              <w:pStyle w:val="TableText"/>
              <w:spacing w:after="20" w:line="245" w:lineRule="auto"/>
              <w:jc w:val="center"/>
            </w:pPr>
            <w:r>
              <w:rPr>
                <w:sz w:val="22"/>
              </w:rPr>
              <w:t>Window Loaded or named Direct Call</w:t>
            </w:r>
            <w:r>
              <w:rPr>
                <w:sz w:val="22"/>
              </w:rPr>
              <w:br/>
              <w:t>↓</w:t>
            </w:r>
            <w:r>
              <w:rPr>
                <w:sz w:val="22"/>
              </w:rPr>
              <w:br/>
              <w:t>Launch rule and conditions</w:t>
            </w:r>
            <w:r>
              <w:rPr>
                <w:sz w:val="22"/>
              </w:rPr>
              <w:br/>
              <w:t>↓</w:t>
            </w:r>
            <w:r>
              <w:rPr>
                <w:sz w:val="22"/>
              </w:rPr>
              <w:br/>
              <w:t>Read the same rule-specific values</w:t>
            </w:r>
            <w:r>
              <w:rPr>
                <w:sz w:val="22"/>
              </w:rPr>
              <w:br/>
              <w:t>↓</w:t>
            </w:r>
            <w:r>
              <w:rPr>
                <w:sz w:val="22"/>
              </w:rPr>
              <w:br/>
              <w:t>Build BridgeTrack URL</w:t>
            </w:r>
            <w:r>
              <w:rPr>
                <w:sz w:val="22"/>
              </w:rPr>
              <w:br/>
              <w:t>↓</w:t>
            </w:r>
            <w:r>
              <w:rPr>
                <w:sz w:val="22"/>
              </w:rPr>
              <w:br/>
              <w:t>Create script and append it to the DOM</w:t>
            </w:r>
          </w:p>
        </w:tc>
      </w:tr>
    </w:tbl>
    <w:p w14:paraId="65FE3ADD" w14:textId="7C5FD971" w:rsidR="00A953EA" w:rsidRDefault="00A953EA"/>
    <w:p w14:paraId="65251536" w14:textId="0201E949" w:rsidR="00A953EA" w:rsidRDefault="007F3A82">
      <w:pPr>
        <w:pStyle w:val="Heading1"/>
      </w:pPr>
      <w:r>
        <w:t xml:space="preserve">3 </w:t>
      </w:r>
      <w:r>
        <w:t>App Start implementation</w:t>
      </w:r>
    </w:p>
    <w:p w14:paraId="5AABAC28" w14:textId="708E7B8A" w:rsidR="00A953EA" w:rsidRDefault="007F3A82">
      <w:r>
        <w:t>The App Sta</w:t>
      </w:r>
      <w:r>
        <w:t xml:space="preserve">rt </w:t>
      </w:r>
      <w:r w:rsidR="00CE58E5">
        <w:t>event</w:t>
      </w:r>
      <w:r>
        <w:t xml:space="preserve"> builds </w:t>
      </w:r>
      <w:proofErr w:type="spellStart"/>
      <w:r>
        <w:t>docid</w:t>
      </w:r>
      <w:proofErr w:type="spellEnd"/>
      <w:r>
        <w:t>=</w:t>
      </w:r>
      <w:proofErr w:type="spellStart"/>
      <w:r>
        <w:t>NGA_AppPage</w:t>
      </w:r>
      <w:proofErr w:type="spellEnd"/>
      <w:r>
        <w:t xml:space="preserve">. Its </w:t>
      </w:r>
      <w:proofErr w:type="spellStart"/>
      <w:r>
        <w:t>Ensighten</w:t>
      </w:r>
      <w:proofErr w:type="spellEnd"/>
      <w:r>
        <w:t xml:space="preserve"> version </w:t>
      </w:r>
      <w:r w:rsidR="00CE58E5">
        <w:t xml:space="preserve">runs on the DOM-loaded event</w:t>
      </w:r>
      <w:r>
        <w:t xml:space="preserve"/>
      </w:r>
      <w:r w:rsidR="00CE58E5">
        <w:t xml:space="preserve"/>
      </w:r>
      <w:r>
        <w:t xml:space="preserve"> after the campaign condition qualifies. It reads the application fields, checks readiness, builds the URL and asks Ensighten to insert the script.</w:t>
      </w:r>
    </w:p>
    <w:p w14:paraId="43A0F56F" w14:textId="77777777" w:rsidR="00A953EA" w:rsidRDefault="007F3A82">
      <w:pPr>
        <w:pStyle w:val="Code"/>
        <w:spacing w:after="140"/>
      </w:pPr>
      <w:proofErr w:type="spellStart"/>
      <w:r>
        <w:t>Bootstrapper.insertScript</w:t>
      </w:r>
      <w:proofErr w:type="spellEnd"/>
      <w:r>
        <w:t>(</w:t>
      </w:r>
      <w:proofErr w:type="spellStart"/>
      <w:r>
        <w:t>url</w:t>
      </w:r>
      <w:proofErr w:type="spellEnd"/>
      <w:r>
        <w:t>);</w:t>
      </w:r>
    </w:p>
    <w:p w14:paraId="10F482CA" w14:textId="77777777" w:rsidR="00A953EA" w:rsidRDefault="007F3A82">
      <w:r>
        <w:t>The migrated Launch rule uses Core Window Loaded, order 50, and a Core Custom Code action. Its actio</w:t>
      </w:r>
      <w:r>
        <w:t>n keeps the recursive checker and uses native script creation.</w:t>
      </w:r>
    </w:p>
    <w:p w14:paraId="0F4A2A9F" w14:textId="77777777" w:rsidR="00A953EA" w:rsidRDefault="007F3A82">
      <w:pPr>
        <w:keepNext/>
        <w:spacing w:after="60"/>
      </w:pPr>
      <w:r>
        <w:rPr>
          <w:noProof/>
        </w:rPr>
        <w:drawing>
          <wp:inline distT="0" distB="0" distL="0" distR="0" wp14:anchorId="340D2B8C" wp14:editId="784C6250">
            <wp:extent cx="2194560" cy="1141171"/>
            <wp:effectExtent l="0" t="0" r="0" b="0"/>
            <wp:docPr id="2" name="Picture 2" descr="App Start Window Loaded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nch_app_start_event.jpg"/>
                    <pic:cNvPicPr/>
                  </pic:nvPicPr>
                  <pic:blipFill>
                    <a:blip r:embed="rId8"/>
                    <a:stretch>
                      <a:fillRect/>
                    </a:stretch>
                  </pic:blipFill>
                  <pic:spPr>
                    <a:xfrm>
                      <a:off x="0" y="0"/>
                      <a:ext cx="2194560" cy="1141171"/>
                    </a:xfrm>
                    <a:prstGeom prst="rect">
                      <a:avLst/>
                    </a:prstGeom>
                  </pic:spPr>
                </pic:pic>
              </a:graphicData>
            </a:graphic>
          </wp:inline>
        </w:drawing>
      </w:r>
    </w:p>
    <w:p w14:paraId="2B51C1D2" w14:textId="0C62EE62" w:rsidR="00A953EA" w:rsidRDefault="007F3A82">
      <w:pPr>
        <w:pStyle w:val="Caption"/>
      </w:pPr>
      <w:r>
        <w:t xml:space="preserve">Figure </w:t>
      </w:r>
      <w:r w:rsidR="00661D11">
        <w:t>1</w:t>
      </w:r>
      <w:r>
        <w:t xml:space="preserve">. App Start Window Loaded event </w:t>
      </w:r>
    </w:p>
    <w:p w14:paraId="7A8567A2" w14:textId="77777777" w:rsidR="00A953EA" w:rsidRDefault="007F3A82">
      <w:pPr>
        <w:keepNext/>
        <w:spacing w:after="60"/>
      </w:pPr>
      <w:r>
        <w:rPr>
          <w:noProof/>
        </w:rPr>
        <w:lastRenderedPageBreak/>
        <w:drawing>
          <wp:inline distT="0" distB="0" distL="0" distR="0" wp14:anchorId="256489B4" wp14:editId="1D0394EF">
            <wp:extent cx="2194560" cy="1235190"/>
            <wp:effectExtent l="0" t="0" r="0" b="0"/>
            <wp:docPr id="3" name="Picture 3" descr="App Start Custom Cod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nch_app_start_action.jpg"/>
                    <pic:cNvPicPr/>
                  </pic:nvPicPr>
                  <pic:blipFill>
                    <a:blip r:embed="rId9"/>
                    <a:stretch>
                      <a:fillRect/>
                    </a:stretch>
                  </pic:blipFill>
                  <pic:spPr>
                    <a:xfrm>
                      <a:off x="0" y="0"/>
                      <a:ext cx="2194560" cy="1235190"/>
                    </a:xfrm>
                    <a:prstGeom prst="rect">
                      <a:avLst/>
                    </a:prstGeom>
                  </pic:spPr>
                </pic:pic>
              </a:graphicData>
            </a:graphic>
          </wp:inline>
        </w:drawing>
      </w:r>
    </w:p>
    <w:p w14:paraId="6AE5A397" w14:textId="7D6197A4" w:rsidR="00A953EA" w:rsidRDefault="007F3A82">
      <w:pPr>
        <w:pStyle w:val="Caption"/>
      </w:pPr>
      <w:r>
        <w:t xml:space="preserve">Figure </w:t>
      </w:r>
      <w:r w:rsidR="00661D11">
        <w:t>2</w:t>
      </w:r>
      <w:r>
        <w:t xml:space="preserve">. App Start Custom Code action </w:t>
      </w:r>
    </w:p>
    <w:tbl>
      <w:tblPr>
        <w:tblW w:w="1010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534"/>
        <w:gridCol w:w="7575"/>
      </w:tblGrid>
      <w:tr w:rsidR="00A953EA" w14:paraId="2955E265" w14:textId="77777777">
        <w:trPr>
          <w:cantSplit/>
          <w:tblHeader/>
          <w:jc w:val="center"/>
        </w:trPr>
        <w:tc>
          <w:tcPr>
            <w:tcW w:w="2534" w:type="dxa"/>
            <w:shd w:val="clear" w:color="auto" w:fill="1F4E78"/>
            <w:vAlign w:val="center"/>
          </w:tcPr>
          <w:p w14:paraId="06C1CDDF" w14:textId="77777777" w:rsidR="00A953EA" w:rsidRDefault="007F3A82">
            <w:pPr>
              <w:pStyle w:val="TableText"/>
              <w:keepNext/>
              <w:spacing w:after="20" w:line="245" w:lineRule="auto"/>
            </w:pPr>
            <w:r>
              <w:rPr>
                <w:b/>
                <w:color w:val="FFFFFF"/>
              </w:rPr>
              <w:t>Rule requirement</w:t>
            </w:r>
          </w:p>
        </w:tc>
        <w:tc>
          <w:tcPr>
            <w:tcW w:w="7574" w:type="dxa"/>
            <w:shd w:val="clear" w:color="auto" w:fill="1F4E78"/>
            <w:vAlign w:val="center"/>
          </w:tcPr>
          <w:p w14:paraId="54039AC9" w14:textId="77777777" w:rsidR="00A953EA" w:rsidRDefault="007F3A82">
            <w:pPr>
              <w:pStyle w:val="TableText"/>
              <w:keepNext/>
              <w:spacing w:after="20" w:line="245" w:lineRule="auto"/>
            </w:pPr>
            <w:r>
              <w:rPr>
                <w:b/>
                <w:color w:val="FFFFFF"/>
              </w:rPr>
              <w:t xml:space="preserve">Launch configuration</w:t>
            </w:r>
            <w:r>
              <w:rPr>
                <w:b/>
                <w:color w:val="FFFFFF"/>
              </w:rPr>
              <w:t xml:space="preserve"/>
            </w:r>
          </w:p>
        </w:tc>
      </w:tr>
      <w:tr w:rsidR="00A953EA" w14:paraId="32FB4AFC" w14:textId="77777777">
        <w:trPr>
          <w:cantSplit/>
          <w:jc w:val="center"/>
        </w:trPr>
        <w:tc>
          <w:tcPr>
            <w:tcW w:w="2534" w:type="dxa"/>
            <w:shd w:val="clear" w:color="auto" w:fill="F3F7FB"/>
            <w:vAlign w:val="center"/>
          </w:tcPr>
          <w:p w14:paraId="5EDAFA35" w14:textId="77777777" w:rsidR="00A953EA" w:rsidRDefault="007F3A82">
            <w:pPr>
              <w:pStyle w:val="TableText"/>
              <w:spacing w:after="20" w:line="245" w:lineRule="auto"/>
            </w:pPr>
            <w:r>
              <w:t>Location</w:t>
            </w:r>
          </w:p>
        </w:tc>
        <w:tc>
          <w:tcPr>
            <w:tcW w:w="7574" w:type="dxa"/>
            <w:shd w:val="clear" w:color="auto" w:fill="F3F7FB"/>
            <w:vAlign w:val="center"/>
          </w:tcPr>
          <w:p w14:paraId="11BDA1F7" w14:textId="77777777" w:rsidR="00A953EA" w:rsidRDefault="007F3A82">
            <w:pPr>
              <w:pStyle w:val="TableText"/>
              <w:spacing w:after="20" w:line="245" w:lineRule="auto"/>
            </w:pPr>
            <w:r>
              <w:t>Approved UAT/online hosts; exact /US/(ag|nga)/cards/application path</w:t>
            </w:r>
          </w:p>
        </w:tc>
      </w:tr>
      <w:tr w:rsidR="00A953EA" w14:paraId="042CE65B" w14:textId="77777777">
        <w:trPr>
          <w:cantSplit/>
          <w:jc w:val="center"/>
        </w:trPr>
        <w:tc>
          <w:tcPr>
            <w:tcW w:w="2534" w:type="dxa"/>
            <w:shd w:val="clear" w:color="auto" w:fill="FFFFFF"/>
            <w:vAlign w:val="center"/>
          </w:tcPr>
          <w:p w14:paraId="6D787F9C" w14:textId="77777777" w:rsidR="00A953EA" w:rsidRDefault="007F3A82">
            <w:pPr>
              <w:pStyle w:val="TableText"/>
              <w:spacing w:after="20" w:line="245" w:lineRule="auto"/>
            </w:pPr>
            <w:r>
              <w:t>Application query</w:t>
            </w:r>
          </w:p>
        </w:tc>
        <w:tc>
          <w:tcPr>
            <w:tcW w:w="7574" w:type="dxa"/>
            <w:shd w:val="clear" w:color="auto" w:fill="FFFFFF"/>
            <w:vAlign w:val="center"/>
          </w:tcPr>
          <w:p w14:paraId="42C46A40" w14:textId="77777777" w:rsidR="00A953EA" w:rsidRDefault="007F3A82">
            <w:pPr>
              <w:pStyle w:val="TableText"/>
              <w:spacing w:after="20" w:line="245" w:lineRule="auto"/>
            </w:pPr>
            <w:r>
              <w:t>app equals UNSOL</w:t>
            </w:r>
          </w:p>
        </w:tc>
      </w:tr>
      <w:tr w:rsidR="00A953EA" w14:paraId="483FB094" w14:textId="77777777">
        <w:trPr>
          <w:cantSplit/>
          <w:jc w:val="center"/>
        </w:trPr>
        <w:tc>
          <w:tcPr>
            <w:tcW w:w="2534" w:type="dxa"/>
            <w:shd w:val="clear" w:color="auto" w:fill="F3F7FB"/>
            <w:vAlign w:val="center"/>
          </w:tcPr>
          <w:p w14:paraId="498DE103" w14:textId="77777777" w:rsidR="00A953EA" w:rsidRDefault="007F3A82">
            <w:pPr>
              <w:pStyle w:val="TableText"/>
              <w:spacing w:after="20" w:line="245" w:lineRule="auto"/>
            </w:pPr>
            <w:r>
              <w:t>Campaign query</w:t>
            </w:r>
          </w:p>
        </w:tc>
        <w:tc>
          <w:tcPr>
            <w:tcW w:w="7574" w:type="dxa"/>
            <w:shd w:val="clear" w:color="auto" w:fill="F3F7FB"/>
            <w:vAlign w:val="center"/>
          </w:tcPr>
          <w:p w14:paraId="62FE1385" w14:textId="77777777" w:rsidR="00A953EA" w:rsidRDefault="007F3A82">
            <w:pPr>
              <w:pStyle w:val="TableText"/>
              <w:spacing w:after="20" w:line="245" w:lineRule="auto"/>
            </w:pPr>
            <w:r>
              <w:t>URL_cmp starts with lowercase afa</w:t>
            </w:r>
          </w:p>
        </w:tc>
      </w:tr>
      <w:tr w:rsidR="00A953EA" w14:paraId="7CE4DB3B" w14:textId="77777777">
        <w:trPr>
          <w:cantSplit/>
          <w:jc w:val="center"/>
        </w:trPr>
        <w:tc>
          <w:tcPr>
            <w:tcW w:w="2534" w:type="dxa"/>
            <w:shd w:val="clear" w:color="auto" w:fill="FFFFFF"/>
            <w:vAlign w:val="center"/>
          </w:tcPr>
          <w:p w14:paraId="4E6600BF" w14:textId="77777777" w:rsidR="00A953EA" w:rsidRDefault="007F3A82">
            <w:pPr>
              <w:pStyle w:val="TableText"/>
              <w:spacing w:after="20" w:line="245" w:lineRule="auto"/>
            </w:pPr>
            <w:r>
              <w:t>Inputs and readiness</w:t>
            </w:r>
          </w:p>
        </w:tc>
        <w:tc>
          <w:tcPr>
            <w:tcW w:w="7574" w:type="dxa"/>
            <w:shd w:val="clear" w:color="auto" w:fill="FFFFFF"/>
            <w:vAlign w:val="center"/>
          </w:tcPr>
          <w:p w14:paraId="3A377734" w14:textId="1C8A40F1" w:rsidR="00A953EA" w:rsidRDefault="007F3A82">
            <w:pPr>
              <w:pStyle w:val="TableText"/>
              <w:spacing w:after="20" w:line="245" w:lineRule="auto"/>
            </w:pPr>
            <w:r>
              <w:t>_dl.pid, _</w:t>
            </w:r>
            <w:proofErr w:type="gramStart"/>
            <w:r>
              <w:t>dl.prospect</w:t>
            </w:r>
            <w:proofErr w:type="gramEnd"/>
            <w:r>
              <w:t xml:space="preserve">_id and global values; six </w:t>
            </w:r>
            <w:r>
              <w:t xml:space="preserve">fields </w:t>
            </w:r>
            <w:r w:rsidR="00661D11">
              <w:t>validated</w:t>
            </w:r>
            <w:r>
              <w:t xml:space="preserve"> before insertion</w:t>
            </w:r>
          </w:p>
        </w:tc>
      </w:tr>
    </w:tbl>
    <w:p w14:paraId="72BB625D" w14:textId="77777777" w:rsidR="00A953EA" w:rsidRDefault="00A953EA">
      <w:pPr>
        <w:pStyle w:val="Small"/>
        <w:spacing w:after="20"/>
      </w:pPr>
    </w:p>
    <w:p w14:paraId="58F06CE0" w14:textId="77777777" w:rsidR="00A953EA" w:rsidRDefault="007F3A82">
      <w:pPr>
        <w:pStyle w:val="Heading1"/>
      </w:pPr>
      <w:r>
        <w:t xml:space="preserve">4 </w:t>
      </w:r>
      <w:r>
        <w:t xml:space="preserve">Replace the </w:t>
      </w:r>
      <w:proofErr w:type="spellStart"/>
      <w:r>
        <w:t>Ensighten</w:t>
      </w:r>
      <w:proofErr w:type="spellEnd"/>
      <w:r>
        <w:t xml:space="preserve"> script helper</w:t>
      </w:r>
    </w:p>
    <w:p w14:paraId="1A8DC530" w14:textId="46ED3569" w:rsidR="00A953EA" w:rsidRDefault="007F3A82">
      <w:r>
        <w:t xml:space="preserve">Bootstrapper.insertScript() is part of the </w:t>
      </w:r>
      <w:proofErr w:type="spellStart"/>
      <w:r>
        <w:t>Ensighten</w:t>
      </w:r>
      <w:proofErr w:type="spellEnd"/>
      <w:r>
        <w:t xml:space="preserve"> </w:t>
      </w:r>
      <w:r w:rsidR="00B166CB">
        <w:t>library</w:t>
      </w:r>
      <w:r>
        <w:t xml:space="preserve">. </w:t>
      </w:r>
      <w:r w:rsidR="00B166CB">
        <w:t>I</w:t>
      </w:r>
      <w:r>
        <w:t xml:space="preserve">t creates an external script element and inserts it into the document head. Copying the call </w:t>
      </w:r>
      <w:r w:rsidR="00B166CB">
        <w:t xml:space="preserve">directly </w:t>
      </w:r>
      <w:r>
        <w:t>into Launch would retain a depen</w:t>
      </w:r>
      <w:r>
        <w:t xml:space="preserve">dency on that old </w:t>
      </w:r>
      <w:r w:rsidR="00B166CB">
        <w:t xml:space="preserve">library</w:t>
      </w:r>
      <w:r>
        <w:t>.</w:t>
      </w:r>
    </w:p>
    <w:p w14:paraId="4BD286EC" w14:textId="77777777" w:rsidR="00A953EA" w:rsidRDefault="007F3A82">
      <w:pPr>
        <w:pStyle w:val="Heading2"/>
      </w:pPr>
      <w:r>
        <w:t>Before</w:t>
      </w:r>
    </w:p>
    <w:p w14:paraId="668EE652" w14:textId="77777777" w:rsidR="00A953EA" w:rsidRDefault="007F3A82">
      <w:pPr>
        <w:pStyle w:val="Code"/>
        <w:spacing w:after="140"/>
      </w:pPr>
      <w:r>
        <w:t>Bootstrapper.insertScript(url);</w:t>
      </w:r>
    </w:p>
    <w:p w14:paraId="1326C8C9" w14:textId="77777777" w:rsidR="00A953EA" w:rsidRDefault="007F3A82">
      <w:pPr>
        <w:pStyle w:val="Heading2"/>
      </w:pPr>
      <w:r>
        <w:t>After</w:t>
      </w:r>
    </w:p>
    <w:p w14:paraId="51F17733" w14:textId="77777777" w:rsidR="00A953EA" w:rsidRDefault="007F3A82">
      <w:pPr>
        <w:pStyle w:val="Code"/>
        <w:keepNext/>
        <w:spacing w:after="0"/>
      </w:pPr>
      <w:r>
        <w:t>var script = document.createElement("script");</w:t>
      </w:r>
    </w:p>
    <w:p w14:paraId="3776B180" w14:textId="77777777" w:rsidR="00A953EA" w:rsidRDefault="007F3A82">
      <w:pPr>
        <w:pStyle w:val="Code"/>
        <w:keepNext/>
        <w:spacing w:after="0"/>
      </w:pPr>
      <w:r>
        <w:t>script.type = "text/javascript";</w:t>
      </w:r>
    </w:p>
    <w:p w14:paraId="5F844A66" w14:textId="77777777" w:rsidR="00A953EA" w:rsidRDefault="007F3A82">
      <w:pPr>
        <w:pStyle w:val="Code"/>
        <w:keepNext/>
        <w:spacing w:after="0"/>
      </w:pPr>
      <w:r>
        <w:t>script.async = true;</w:t>
      </w:r>
    </w:p>
    <w:p w14:paraId="71270F28" w14:textId="77777777" w:rsidR="00A953EA" w:rsidRDefault="007F3A82">
      <w:pPr>
        <w:pStyle w:val="Code"/>
        <w:keepNext/>
        <w:spacing w:after="0"/>
      </w:pPr>
      <w:r>
        <w:t>script.src = url;</w:t>
      </w:r>
    </w:p>
    <w:p w14:paraId="027D6526" w14:textId="77777777" w:rsidR="00A953EA" w:rsidRDefault="007F3A82">
      <w:pPr>
        <w:pStyle w:val="Code"/>
        <w:spacing w:after="140"/>
      </w:pPr>
      <w:r>
        <w:t xml:space="preserve">(document.head || </w:t>
      </w:r>
      <w:r>
        <w:t>document.documentElement).appendChild(script);</w:t>
      </w:r>
    </w:p>
    <w:p w14:paraId="1F9E20C6" w14:textId="77777777" w:rsidR="00A953EA" w:rsidRDefault="007F3A82">
      <w:pPr>
        <w:keepNext/>
        <w:spacing w:after="60"/>
      </w:pPr>
      <w:r>
        <w:rPr>
          <w:noProof/>
        </w:rPr>
        <w:drawing>
          <wp:inline distT="0" distB="0" distL="0" distR="0" wp14:anchorId="2D7566CC" wp14:editId="0BF56F03">
            <wp:extent cx="6126480" cy="900725"/>
            <wp:effectExtent l="0" t="0" r="0" b="0"/>
            <wp:docPr id="4" name="Picture 4" descr="Native JavaScript script-insertion lines in the App Star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nch_app_start_injection.jpg"/>
                    <pic:cNvPicPr/>
                  </pic:nvPicPr>
                  <pic:blipFill>
                    <a:blip r:embed="rId10"/>
                    <a:stretch>
                      <a:fillRect/>
                    </a:stretch>
                  </pic:blipFill>
                  <pic:spPr>
                    <a:xfrm>
                      <a:off x="0" y="0"/>
                      <a:ext cx="6126480" cy="900725"/>
                    </a:xfrm>
                    <a:prstGeom prst="rect">
                      <a:avLst/>
                    </a:prstGeom>
                  </pic:spPr>
                </pic:pic>
              </a:graphicData>
            </a:graphic>
          </wp:inline>
        </w:drawing>
      </w:r>
    </w:p>
    <w:p w14:paraId="105C07BA" w14:textId="569B2143" w:rsidR="00A953EA" w:rsidRDefault="007F3A82">
      <w:pPr>
        <w:pStyle w:val="Caption"/>
      </w:pPr>
      <w:r>
        <w:t xml:space="preserve">Figure </w:t>
      </w:r>
      <w:r w:rsidR="00B166CB">
        <w:t>3</w:t>
      </w:r>
      <w:r>
        <w:t xml:space="preserve">. Native script-insertion lines in the </w:t>
      </w:r>
      <w:r>
        <w:t>App Start action.</w:t>
      </w:r>
    </w:p>
    <w:tbl>
      <w:tblPr>
        <w:tblW w:w="1010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909"/>
        <w:gridCol w:w="7200"/>
      </w:tblGrid>
      <w:tr w:rsidR="00A953EA" w14:paraId="16C23B93" w14:textId="77777777">
        <w:trPr>
          <w:cantSplit/>
          <w:tblHeader/>
          <w:jc w:val="center"/>
        </w:trPr>
        <w:tc>
          <w:tcPr>
            <w:tcW w:w="2909" w:type="dxa"/>
            <w:shd w:val="clear" w:color="auto" w:fill="1F4E78"/>
            <w:vAlign w:val="center"/>
          </w:tcPr>
          <w:p w14:paraId="35A1331A" w14:textId="77777777" w:rsidR="00A953EA" w:rsidRDefault="007F3A82">
            <w:pPr>
              <w:pStyle w:val="TableText"/>
              <w:keepNext/>
              <w:spacing w:after="20" w:line="245" w:lineRule="auto"/>
            </w:pPr>
            <w:r>
              <w:rPr>
                <w:b/>
                <w:color w:val="FFFFFF"/>
              </w:rPr>
              <w:t>Line</w:t>
            </w:r>
          </w:p>
        </w:tc>
        <w:tc>
          <w:tcPr>
            <w:tcW w:w="7200" w:type="dxa"/>
            <w:shd w:val="clear" w:color="auto" w:fill="1F4E78"/>
            <w:vAlign w:val="center"/>
          </w:tcPr>
          <w:p w14:paraId="04323FB2" w14:textId="77777777" w:rsidR="00A953EA" w:rsidRDefault="007F3A82">
            <w:pPr>
              <w:pStyle w:val="TableText"/>
              <w:keepNext/>
              <w:spacing w:after="20" w:line="245" w:lineRule="auto"/>
            </w:pPr>
            <w:r>
              <w:rPr>
                <w:b/>
                <w:color w:val="FFFFFF"/>
              </w:rPr>
              <w:t>What it does</w:t>
            </w:r>
          </w:p>
        </w:tc>
      </w:tr>
      <w:tr w:rsidR="00A953EA" w14:paraId="45FD06D3" w14:textId="77777777">
        <w:trPr>
          <w:cantSplit/>
          <w:jc w:val="center"/>
        </w:trPr>
        <w:tc>
          <w:tcPr>
            <w:tcW w:w="2909" w:type="dxa"/>
            <w:shd w:val="clear" w:color="auto" w:fill="F3F7FB"/>
            <w:vAlign w:val="center"/>
          </w:tcPr>
          <w:p w14:paraId="34743AD0" w14:textId="77777777" w:rsidR="00A953EA" w:rsidRDefault="007F3A82">
            <w:pPr>
              <w:pStyle w:val="TableText"/>
              <w:spacing w:after="20" w:line="245" w:lineRule="auto"/>
            </w:pPr>
            <w:r>
              <w:t>createElement("script")</w:t>
            </w:r>
          </w:p>
        </w:tc>
        <w:tc>
          <w:tcPr>
            <w:tcW w:w="7200" w:type="dxa"/>
            <w:shd w:val="clear" w:color="auto" w:fill="F3F7FB"/>
            <w:vAlign w:val="center"/>
          </w:tcPr>
          <w:p w14:paraId="6A01112E" w14:textId="77777777" w:rsidR="00A953EA" w:rsidRDefault="007F3A82">
            <w:pPr>
              <w:pStyle w:val="TableText"/>
              <w:spacing w:after="20" w:line="245" w:lineRule="auto"/>
            </w:pPr>
            <w:r>
              <w:t>Creates the script element and keeps a reference in script.</w:t>
            </w:r>
          </w:p>
        </w:tc>
      </w:tr>
      <w:tr w:rsidR="00A953EA" w14:paraId="3DDD0729" w14:textId="77777777">
        <w:trPr>
          <w:cantSplit/>
          <w:jc w:val="center"/>
        </w:trPr>
        <w:tc>
          <w:tcPr>
            <w:tcW w:w="2909" w:type="dxa"/>
            <w:shd w:val="clear" w:color="auto" w:fill="FFFFFF"/>
            <w:vAlign w:val="center"/>
          </w:tcPr>
          <w:p w14:paraId="16FBA2D3" w14:textId="77777777" w:rsidR="00A953EA" w:rsidRDefault="007F3A82">
            <w:pPr>
              <w:pStyle w:val="TableText"/>
              <w:spacing w:after="20" w:line="245" w:lineRule="auto"/>
            </w:pPr>
            <w:r>
              <w:t>type</w:t>
            </w:r>
          </w:p>
        </w:tc>
        <w:tc>
          <w:tcPr>
            <w:tcW w:w="7200" w:type="dxa"/>
            <w:shd w:val="clear" w:color="auto" w:fill="FFFFFF"/>
            <w:vAlign w:val="center"/>
          </w:tcPr>
          <w:p w14:paraId="4EA227C8" w14:textId="77777777" w:rsidR="00A953EA" w:rsidRDefault="007F3A82">
            <w:pPr>
              <w:pStyle w:val="TableText"/>
              <w:spacing w:after="20" w:line="245" w:lineRule="auto"/>
            </w:pPr>
            <w:r>
              <w:t xml:space="preserve">Sets </w:t>
            </w:r>
            <w:r>
              <w:t>the JavaScript type explicitly.</w:t>
            </w:r>
          </w:p>
        </w:tc>
      </w:tr>
      <w:tr w:rsidR="00A953EA" w14:paraId="3EAAD13D" w14:textId="77777777">
        <w:trPr>
          <w:cantSplit/>
          <w:jc w:val="center"/>
        </w:trPr>
        <w:tc>
          <w:tcPr>
            <w:tcW w:w="2909" w:type="dxa"/>
            <w:shd w:val="clear" w:color="auto" w:fill="F3F7FB"/>
            <w:vAlign w:val="center"/>
          </w:tcPr>
          <w:p w14:paraId="63689220" w14:textId="77777777" w:rsidR="00A953EA" w:rsidRDefault="007F3A82">
            <w:pPr>
              <w:pStyle w:val="TableText"/>
              <w:spacing w:after="20" w:line="245" w:lineRule="auto"/>
            </w:pPr>
            <w:r>
              <w:t>async</w:t>
            </w:r>
          </w:p>
        </w:tc>
        <w:tc>
          <w:tcPr>
            <w:tcW w:w="7200" w:type="dxa"/>
            <w:shd w:val="clear" w:color="auto" w:fill="F3F7FB"/>
            <w:vAlign w:val="center"/>
          </w:tcPr>
          <w:p w14:paraId="3DBAB47C" w14:textId="77777777" w:rsidR="00A953EA" w:rsidRDefault="007F3A82">
            <w:pPr>
              <w:pStyle w:val="TableText"/>
              <w:spacing w:after="20" w:line="245" w:lineRule="auto"/>
            </w:pPr>
            <w:r>
              <w:t>Allows this dynamically inserted script to load asynchronously.</w:t>
            </w:r>
          </w:p>
        </w:tc>
      </w:tr>
      <w:tr w:rsidR="00A953EA" w14:paraId="30CECD93" w14:textId="77777777">
        <w:trPr>
          <w:cantSplit/>
          <w:jc w:val="center"/>
        </w:trPr>
        <w:tc>
          <w:tcPr>
            <w:tcW w:w="2909" w:type="dxa"/>
            <w:shd w:val="clear" w:color="auto" w:fill="FFFFFF"/>
            <w:vAlign w:val="center"/>
          </w:tcPr>
          <w:p w14:paraId="3A29E2FC" w14:textId="77777777" w:rsidR="00A953EA" w:rsidRDefault="007F3A82">
            <w:pPr>
              <w:pStyle w:val="TableText"/>
              <w:spacing w:after="20" w:line="245" w:lineRule="auto"/>
            </w:pPr>
            <w:r>
              <w:t>src</w:t>
            </w:r>
          </w:p>
        </w:tc>
        <w:tc>
          <w:tcPr>
            <w:tcW w:w="7200" w:type="dxa"/>
            <w:shd w:val="clear" w:color="auto" w:fill="FFFFFF"/>
            <w:vAlign w:val="center"/>
          </w:tcPr>
          <w:p w14:paraId="73F59E82" w14:textId="77777777" w:rsidR="00A953EA" w:rsidRDefault="007F3A82">
            <w:pPr>
              <w:pStyle w:val="TableText"/>
              <w:spacing w:after="20" w:line="245" w:lineRule="auto"/>
            </w:pPr>
            <w:r>
              <w:t>Assigns the already constructed BridgeTrack URL.</w:t>
            </w:r>
          </w:p>
        </w:tc>
      </w:tr>
      <w:tr w:rsidR="00A953EA" w14:paraId="528D60CC" w14:textId="77777777">
        <w:trPr>
          <w:cantSplit/>
          <w:jc w:val="center"/>
        </w:trPr>
        <w:tc>
          <w:tcPr>
            <w:tcW w:w="2909" w:type="dxa"/>
            <w:shd w:val="clear" w:color="auto" w:fill="F3F7FB"/>
            <w:vAlign w:val="center"/>
          </w:tcPr>
          <w:p w14:paraId="08B14D0F" w14:textId="77777777" w:rsidR="00A953EA" w:rsidRDefault="007F3A82">
            <w:pPr>
              <w:pStyle w:val="TableText"/>
              <w:spacing w:after="20" w:line="245" w:lineRule="auto"/>
            </w:pPr>
            <w:r>
              <w:t>appendChild</w:t>
            </w:r>
          </w:p>
        </w:tc>
        <w:tc>
          <w:tcPr>
            <w:tcW w:w="7200" w:type="dxa"/>
            <w:shd w:val="clear" w:color="auto" w:fill="F3F7FB"/>
            <w:vAlign w:val="center"/>
          </w:tcPr>
          <w:p w14:paraId="14E5E4F6" w14:textId="77777777" w:rsidR="00A953EA" w:rsidRDefault="007F3A82">
            <w:pPr>
              <w:pStyle w:val="TableText"/>
              <w:spacing w:after="20" w:line="245" w:lineRule="auto"/>
            </w:pPr>
            <w:r>
              <w:t xml:space="preserve">Adds it to the head, or to the document element if the head is </w:t>
            </w:r>
            <w:r>
              <w:t>unavailable.</w:t>
            </w:r>
          </w:p>
        </w:tc>
      </w:tr>
    </w:tbl>
    <w:p w14:paraId="14C74B21" w14:textId="77777777" w:rsidR="00A953EA" w:rsidRDefault="00A953EA">
      <w:pPr>
        <w:pStyle w:val="Small"/>
        <w:spacing w:after="20"/>
      </w:pPr>
    </w:p>
    <w:p w14:paraId="75A808DE" w14:textId="2BDDBE56" w:rsidR="00A953EA" w:rsidRDefault="007F3A82" w:rsidP="00ED1293">
      <w:pPr>
        <w:pStyle w:val="Small"/>
      </w:pPr>
      <w:r>
        <w:lastRenderedPageBreak/>
        <w:t xml:space="preserve">This change removes the Ensighten helper dependency. It does not redesign the vendor request. The Ensighten helper deferred insertion and inserted before the first head child; the Launch code appends immediately. </w:t>
      </w:r>
    </w:p>
    <w:p w14:paraId="4A691D1E" w14:textId="77777777" w:rsidR="00A953EA" w:rsidRDefault="007F3A82">
      <w:pPr>
        <w:pStyle w:val="Heading1"/>
      </w:pPr>
      <w:r>
        <w:t>5</w:t>
      </w:r>
      <w:r>
        <w:t xml:space="preserve"> Retain the vendor request</w:t>
      </w:r>
    </w:p>
    <w:p w14:paraId="3D8ED41A" w14:textId="77777777" w:rsidR="00A953EA" w:rsidRDefault="007F3A82">
      <w:pPr>
        <w:pStyle w:val="Small"/>
      </w:pPr>
      <w:r>
        <w:t>Vendor host: citi.bridgetrack.com</w:t>
      </w:r>
      <w:r>
        <w:br/>
        <w:t>Path: /track/citicards/s/</w:t>
      </w:r>
      <w:r>
        <w:br/>
        <w:t xml:space="preserve">The BridgeTrack rules request this endpoint as a </w:t>
      </w:r>
      <w:r>
        <w:t>script.</w:t>
      </w:r>
    </w:p>
    <w:tbl>
      <w:tblPr>
        <w:tblW w:w="1010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1656"/>
        <w:gridCol w:w="8453"/>
      </w:tblGrid>
      <w:tr w:rsidR="00A953EA" w14:paraId="3CD94763" w14:textId="77777777">
        <w:trPr>
          <w:cantSplit/>
          <w:tblHeader/>
          <w:jc w:val="center"/>
        </w:trPr>
        <w:tc>
          <w:tcPr>
            <w:tcW w:w="1656" w:type="dxa"/>
            <w:shd w:val="clear" w:color="auto" w:fill="1F4E78"/>
            <w:vAlign w:val="center"/>
          </w:tcPr>
          <w:p w14:paraId="2B6BB8DF" w14:textId="77777777" w:rsidR="00A953EA" w:rsidRDefault="007F3A82">
            <w:pPr>
              <w:pStyle w:val="TableText"/>
              <w:keepNext/>
              <w:spacing w:after="20" w:line="245" w:lineRule="auto"/>
            </w:pPr>
            <w:r>
              <w:rPr>
                <w:b/>
                <w:color w:val="FFFFFF"/>
              </w:rPr>
              <w:t>Parameter</w:t>
            </w:r>
          </w:p>
        </w:tc>
        <w:tc>
          <w:tcPr>
            <w:tcW w:w="8453" w:type="dxa"/>
            <w:shd w:val="clear" w:color="auto" w:fill="1F4E78"/>
            <w:vAlign w:val="center"/>
          </w:tcPr>
          <w:p w14:paraId="5EA00B2B" w14:textId="77777777" w:rsidR="00A953EA" w:rsidRDefault="007F3A82">
            <w:pPr>
              <w:pStyle w:val="TableText"/>
              <w:keepNext/>
              <w:spacing w:after="20" w:line="245" w:lineRule="auto"/>
            </w:pPr>
            <w:r>
              <w:rPr>
                <w:b/>
                <w:color w:val="FFFFFF"/>
              </w:rPr>
              <w:t xml:space="preserve">Value retained in the implementation</w:t>
            </w:r>
          </w:p>
        </w:tc>
      </w:tr>
      <w:tr w:rsidR="00A953EA" w14:paraId="28A10798" w14:textId="77777777">
        <w:trPr>
          <w:cantSplit/>
          <w:jc w:val="center"/>
        </w:trPr>
        <w:tc>
          <w:tcPr>
            <w:tcW w:w="1656" w:type="dxa"/>
            <w:shd w:val="clear" w:color="auto" w:fill="F3F7FB"/>
            <w:vAlign w:val="center"/>
          </w:tcPr>
          <w:p w14:paraId="769487D7" w14:textId="77777777" w:rsidR="00A953EA" w:rsidRDefault="007F3A82">
            <w:pPr>
              <w:pStyle w:val="TableText"/>
              <w:spacing w:after="20" w:line="245" w:lineRule="auto"/>
            </w:pPr>
            <w:r>
              <w:t>pid</w:t>
            </w:r>
          </w:p>
        </w:tc>
        <w:tc>
          <w:tcPr>
            <w:tcW w:w="8453" w:type="dxa"/>
            <w:shd w:val="clear" w:color="auto" w:fill="F3F7FB"/>
            <w:vAlign w:val="center"/>
          </w:tcPr>
          <w:p w14:paraId="3B2C2C01" w14:textId="77777777" w:rsidR="00A953EA" w:rsidRDefault="007F3A82">
            <w:pPr>
              <w:pStyle w:val="TableText"/>
              <w:spacing w:after="20" w:line="245" w:lineRule="auto"/>
            </w:pPr>
            <w:r>
              <w:t xml:space="preserve">prodId + prodType; retain the existing JavaScript expression and its value types.</w:t>
            </w:r>
          </w:p>
        </w:tc>
      </w:tr>
      <w:tr w:rsidR="00A953EA" w14:paraId="2A866770" w14:textId="77777777">
        <w:trPr>
          <w:cantSplit/>
          <w:jc w:val="center"/>
        </w:trPr>
        <w:tc>
          <w:tcPr>
            <w:tcW w:w="1656" w:type="dxa"/>
            <w:shd w:val="clear" w:color="auto" w:fill="FFFFFF"/>
            <w:vAlign w:val="center"/>
          </w:tcPr>
          <w:p w14:paraId="44AD14E8" w14:textId="77777777" w:rsidR="00A953EA" w:rsidRDefault="007F3A82">
            <w:pPr>
              <w:pStyle w:val="TableText"/>
              <w:spacing w:after="20" w:line="245" w:lineRule="auto"/>
            </w:pPr>
            <w:r>
              <w:t>docid</w:t>
            </w:r>
          </w:p>
        </w:tc>
        <w:tc>
          <w:tcPr>
            <w:tcW w:w="8453" w:type="dxa"/>
            <w:shd w:val="clear" w:color="auto" w:fill="FFFFFF"/>
            <w:vAlign w:val="center"/>
          </w:tcPr>
          <w:p w14:paraId="3F07D515" w14:textId="77777777" w:rsidR="00A953EA" w:rsidRDefault="007F3A82">
            <w:pPr>
              <w:pStyle w:val="TableText"/>
              <w:spacing w:after="20" w:line="245" w:lineRule="auto"/>
            </w:pPr>
            <w:r>
              <w:t xml:space="preserve">Conversion constant, such as NGA_AppPage, NGA_Approved, NGA_Declined, NGA_Pending, </w:t>
            </w:r>
            <w:r>
              <w:t>NGA_Registered, NGA_INPQ_SUBMIT, NGA_INPQ_APPROVE or NGA_INPQ_DECLINE.</w:t>
            </w:r>
          </w:p>
        </w:tc>
      </w:tr>
      <w:tr w:rsidR="00A953EA" w14:paraId="7BCC00CD" w14:textId="77777777">
        <w:trPr>
          <w:cantSplit/>
          <w:jc w:val="center"/>
        </w:trPr>
        <w:tc>
          <w:tcPr>
            <w:tcW w:w="1656" w:type="dxa"/>
            <w:shd w:val="clear" w:color="auto" w:fill="F3F7FB"/>
            <w:vAlign w:val="center"/>
          </w:tcPr>
          <w:p w14:paraId="013B013E" w14:textId="77777777" w:rsidR="00A953EA" w:rsidRDefault="007F3A82">
            <w:pPr>
              <w:pStyle w:val="TableText"/>
              <w:spacing w:after="20" w:line="245" w:lineRule="auto"/>
            </w:pPr>
            <w:r>
              <w:t>app</w:t>
            </w:r>
          </w:p>
        </w:tc>
        <w:tc>
          <w:tcPr>
            <w:tcW w:w="8453" w:type="dxa"/>
            <w:shd w:val="clear" w:color="auto" w:fill="F3F7FB"/>
            <w:vAlign w:val="center"/>
          </w:tcPr>
          <w:p w14:paraId="4FAB5AEC" w14:textId="77777777" w:rsidR="00A953EA" w:rsidRDefault="007F3A82">
            <w:pPr>
              <w:pStyle w:val="TableText"/>
              <w:spacing w:after="20" w:line="245" w:lineRule="auto"/>
            </w:pPr>
            <w:r>
              <w:t>appType</w:t>
            </w:r>
          </w:p>
        </w:tc>
      </w:tr>
      <w:tr w:rsidR="00A953EA" w14:paraId="5E4DEB78" w14:textId="77777777">
        <w:trPr>
          <w:cantSplit/>
          <w:jc w:val="center"/>
        </w:trPr>
        <w:tc>
          <w:tcPr>
            <w:tcW w:w="1656" w:type="dxa"/>
            <w:shd w:val="clear" w:color="auto" w:fill="FFFFFF"/>
            <w:vAlign w:val="center"/>
          </w:tcPr>
          <w:p w14:paraId="5C47A172" w14:textId="77777777" w:rsidR="00A953EA" w:rsidRDefault="007F3A82">
            <w:pPr>
              <w:pStyle w:val="TableText"/>
              <w:spacing w:after="20" w:line="245" w:lineRule="auto"/>
            </w:pPr>
            <w:r>
              <w:t>appId</w:t>
            </w:r>
          </w:p>
        </w:tc>
        <w:tc>
          <w:tcPr>
            <w:tcW w:w="8453" w:type="dxa"/>
            <w:shd w:val="clear" w:color="auto" w:fill="FFFFFF"/>
            <w:vAlign w:val="center"/>
          </w:tcPr>
          <w:p w14:paraId="43097EB0" w14:textId="77777777" w:rsidR="00A953EA" w:rsidRDefault="007F3A82">
            <w:pPr>
              <w:pStyle w:val="TableText"/>
              <w:spacing w:after="20" w:line="245" w:lineRule="auto"/>
            </w:pPr>
            <w:r>
              <w:t>appId, including an empty value where the current code permits it</w:t>
            </w:r>
          </w:p>
        </w:tc>
      </w:tr>
      <w:tr w:rsidR="00A953EA" w14:paraId="44C2CBB0" w14:textId="77777777">
        <w:trPr>
          <w:cantSplit/>
          <w:jc w:val="center"/>
        </w:trPr>
        <w:tc>
          <w:tcPr>
            <w:tcW w:w="1656" w:type="dxa"/>
            <w:shd w:val="clear" w:color="auto" w:fill="F3F7FB"/>
            <w:vAlign w:val="center"/>
          </w:tcPr>
          <w:p w14:paraId="6E4F4A02" w14:textId="77777777" w:rsidR="00A953EA" w:rsidRDefault="007F3A82">
            <w:pPr>
              <w:pStyle w:val="TableText"/>
              <w:spacing w:after="20" w:line="245" w:lineRule="auto"/>
            </w:pPr>
            <w:r>
              <w:t>type</w:t>
            </w:r>
          </w:p>
        </w:tc>
        <w:tc>
          <w:tcPr>
            <w:tcW w:w="8453" w:type="dxa"/>
            <w:shd w:val="clear" w:color="auto" w:fill="F3F7FB"/>
            <w:vAlign w:val="center"/>
          </w:tcPr>
          <w:p w14:paraId="72D732BF" w14:textId="77777777" w:rsidR="00A953EA" w:rsidRDefault="007F3A82">
            <w:pPr>
              <w:pStyle w:val="TableText"/>
              <w:spacing w:after="20" w:line="245" w:lineRule="auto"/>
            </w:pPr>
            <w:r>
              <w:t>businessTypCd</w:t>
            </w:r>
          </w:p>
        </w:tc>
      </w:tr>
      <w:tr w:rsidR="00A953EA" w14:paraId="618D531E" w14:textId="77777777">
        <w:trPr>
          <w:cantSplit/>
          <w:jc w:val="center"/>
        </w:trPr>
        <w:tc>
          <w:tcPr>
            <w:tcW w:w="1656" w:type="dxa"/>
            <w:shd w:val="clear" w:color="auto" w:fill="FFFFFF"/>
            <w:vAlign w:val="center"/>
          </w:tcPr>
          <w:p w14:paraId="000CF3FC" w14:textId="77777777" w:rsidR="00A953EA" w:rsidRDefault="007F3A82">
            <w:pPr>
              <w:pStyle w:val="TableText"/>
              <w:spacing w:after="20" w:line="245" w:lineRule="auto"/>
            </w:pPr>
            <w:r>
              <w:t>r</w:t>
            </w:r>
          </w:p>
        </w:tc>
        <w:tc>
          <w:tcPr>
            <w:tcW w:w="8453" w:type="dxa"/>
            <w:shd w:val="clear" w:color="auto" w:fill="FFFFFF"/>
            <w:vAlign w:val="center"/>
          </w:tcPr>
          <w:p w14:paraId="0BF8C43F" w14:textId="77777777" w:rsidR="00A953EA" w:rsidRDefault="007F3A82">
            <w:pPr>
              <w:pStyle w:val="TableText"/>
              <w:spacing w:after="20" w:line="245" w:lineRule="auto"/>
            </w:pPr>
            <w:r>
              <w:t>Math.random() * 10000000000000; random cache buster</w:t>
            </w:r>
          </w:p>
        </w:tc>
      </w:tr>
      <w:tr w:rsidR="00A953EA" w14:paraId="7661D9D3" w14:textId="77777777">
        <w:trPr>
          <w:cantSplit/>
          <w:jc w:val="center"/>
        </w:trPr>
        <w:tc>
          <w:tcPr>
            <w:tcW w:w="1656" w:type="dxa"/>
            <w:shd w:val="clear" w:color="auto" w:fill="F3F7FB"/>
            <w:vAlign w:val="center"/>
          </w:tcPr>
          <w:p w14:paraId="05BA902B" w14:textId="77777777" w:rsidR="00A953EA" w:rsidRDefault="007F3A82">
            <w:pPr>
              <w:pStyle w:val="TableText"/>
              <w:spacing w:after="20" w:line="245" w:lineRule="auto"/>
            </w:pPr>
            <w:r>
              <w:t>ProspectID</w:t>
            </w:r>
          </w:p>
        </w:tc>
        <w:tc>
          <w:tcPr>
            <w:tcW w:w="8453" w:type="dxa"/>
            <w:shd w:val="clear" w:color="auto" w:fill="F3F7FB"/>
            <w:vAlign w:val="center"/>
          </w:tcPr>
          <w:p w14:paraId="613982F5" w14:textId="4E7F930C" w:rsidR="00A953EA" w:rsidRDefault="007F3A82">
            <w:pPr>
              <w:pStyle w:val="TableText"/>
              <w:spacing w:after="20" w:line="245" w:lineRule="auto"/>
            </w:pPr>
            <w:r>
              <w:t xml:space="preserve">prspectId; preserve the parameter </w:t>
            </w:r>
            <w:r w:rsidR="0003444C">
              <w:t>nomenclature</w:t>
            </w:r>
          </w:p>
        </w:tc>
      </w:tr>
    </w:tbl>
    <w:p w14:paraId="2FFCE6A0" w14:textId="77777777" w:rsidR="00A953EA" w:rsidRDefault="00A953EA">
      <w:pPr>
        <w:pStyle w:val="Small"/>
        <w:spacing w:after="20"/>
      </w:pPr>
    </w:p>
    <w:p w14:paraId="67E204D6" w14:textId="77777777" w:rsidR="00A953EA" w:rsidRDefault="007F3A82">
      <w:pPr>
        <w:pStyle w:val="Heading1"/>
      </w:pPr>
      <w:r>
        <w:t>6 Use the actual data sources</w:t>
      </w:r>
    </w:p>
    <w:p w14:paraId="64E08172" w14:textId="1211E959" w:rsidR="00A953EA" w:rsidRDefault="007F3A82">
      <w:r>
        <w:t xml:space="preserve">NGA </w:t>
      </w:r>
      <w:proofErr w:type="spellStart"/>
      <w:r>
        <w:t>Ensighten</w:t>
      </w:r>
      <w:proofErr w:type="spellEnd"/>
      <w:r>
        <w:t xml:space="preserve"> </w:t>
      </w:r>
      <w:r w:rsidR="00127A63">
        <w:t>code</w:t>
      </w:r>
      <w:r>
        <w:t xml:space="preserve"> already read _</w:t>
      </w:r>
      <w:proofErr w:type="spellStart"/>
      <w:r>
        <w:t>dl.pid</w:t>
      </w:r>
      <w:proofErr w:type="spellEnd"/>
      <w:r>
        <w:t xml:space="preserve"> and _</w:t>
      </w:r>
      <w:proofErr w:type="gramStart"/>
      <w:r>
        <w:t>dl.prospect</w:t>
      </w:r>
      <w:proofErr w:type="gramEnd"/>
      <w:r>
        <w:t xml:space="preserve">_id. </w:t>
      </w:r>
    </w:p>
    <w:p w14:paraId="13D2EE59" w14:textId="77777777" w:rsidR="00A953EA" w:rsidRDefault="007F3A82">
      <w:r>
        <w:t xml:space="preserve">App Start adds a safe local object inside </w:t>
      </w:r>
      <w:proofErr w:type="gramStart"/>
      <w:r>
        <w:t>checker(</w:t>
      </w:r>
      <w:proofErr w:type="gramEnd"/>
      <w:r>
        <w:t>), so the values are read again on each check:</w:t>
      </w:r>
    </w:p>
    <w:p w14:paraId="1E0E9072" w14:textId="77777777" w:rsidR="00A953EA" w:rsidRDefault="007F3A82">
      <w:pPr>
        <w:pStyle w:val="Code"/>
        <w:keepNext/>
        <w:spacing w:after="0"/>
      </w:pPr>
      <w:r>
        <w:t>var _dl=window._dl||{};</w:t>
      </w:r>
    </w:p>
    <w:p w14:paraId="2FC81D29" w14:textId="77777777" w:rsidR="00A953EA" w:rsidRDefault="007F3A82">
      <w:pPr>
        <w:pStyle w:val="Code"/>
        <w:keepNext/>
        <w:spacing w:after="0"/>
      </w:pPr>
      <w:r>
        <w:t>var prodId=_dl.pid||'';</w:t>
      </w:r>
    </w:p>
    <w:p w14:paraId="0D0450E0" w14:textId="3BDB3679" w:rsidR="00A953EA" w:rsidRDefault="007F3A82" w:rsidP="00127A63">
      <w:pPr>
        <w:pStyle w:val="Code"/>
        <w:spacing w:after="140"/>
      </w:pPr>
      <w:r>
        <w:t xml:space="preserve">var </w:t>
      </w:r>
      <w:proofErr w:type="spellStart"/>
      <w:r>
        <w:t>prspectId</w:t>
      </w:r>
      <w:proofErr w:type="spellEnd"/>
      <w:r>
        <w:t>=_</w:t>
      </w:r>
      <w:proofErr w:type="spellStart"/>
      <w:proofErr w:type="gramStart"/>
      <w:r>
        <w:t>dl.prospect</w:t>
      </w:r>
      <w:proofErr w:type="gramEnd"/>
      <w:r>
        <w:t>_id</w:t>
      </w:r>
      <w:proofErr w:type="spellEnd"/>
      <w:r>
        <w:t>||'';</w:t>
      </w:r>
    </w:p>
    <w:p w14:paraId="799F55BF" w14:textId="77777777" w:rsidR="00A953EA" w:rsidRDefault="007F3A82">
      <w:pPr>
        <w:pStyle w:val="Heading1"/>
      </w:pPr>
      <w:r>
        <w:t>7</w:t>
      </w:r>
      <w:r>
        <w:t xml:space="preserve"> Retain App Start readiness and retries</w:t>
      </w:r>
    </w:p>
    <w:p w14:paraId="70A97F50" w14:textId="7454D69B" w:rsidR="00A953EA" w:rsidRDefault="007F3A82">
      <w:r>
        <w:t>App Start checks six truthy values before constructing the URL: prodId, prspectId, sc, businessTypCd,</w:t>
      </w:r>
      <w:r>
        <w:t xml:space="preserve"> prodType and appType. The required fields and retry limit are retained in the </w:t>
      </w:r>
      <w:proofErr w:type="spellStart"/>
      <w:r w:rsidR="009C585B">
        <w:t xml:space="preserve">Ensighten and Launch</w:t>
      </w:r>
      <w:proofErr w:type="spellEnd"/>
      <w:r w:rsidR="009C585B">
        <w:t xml:space="preserve"/>
      </w:r>
      <w:r>
        <w:t xml:space="preserve"> versions.</w:t>
      </w:r>
    </w:p>
    <w:p w14:paraId="318614E0" w14:textId="77777777" w:rsidR="00A953EA" w:rsidRDefault="007F3A82">
      <w:pPr>
        <w:keepNext/>
        <w:spacing w:after="60"/>
      </w:pPr>
      <w:r>
        <w:rPr>
          <w:noProof/>
        </w:rPr>
        <w:drawing>
          <wp:inline distT="0" distB="0" distL="0" distR="0" wp14:anchorId="61B083D4" wp14:editId="287FC53B">
            <wp:extent cx="5661329" cy="1929765"/>
            <wp:effectExtent l="0" t="0" r="0" b="0"/>
            <wp:docPr id="5" name="Picture 5" descr="App Start source values and six-field readiness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nch_app_start_readiness.jpg"/>
                    <pic:cNvPicPr/>
                  </pic:nvPicPr>
                  <pic:blipFill rotWithShape="1">
                    <a:blip r:embed="rId11"/>
                    <a:srcRect r="7568"/>
                    <a:stretch/>
                  </pic:blipFill>
                  <pic:spPr bwMode="auto">
                    <a:xfrm>
                      <a:off x="0" y="0"/>
                      <a:ext cx="5662784" cy="1930261"/>
                    </a:xfrm>
                    <a:prstGeom prst="rect">
                      <a:avLst/>
                    </a:prstGeom>
                    <a:ln>
                      <a:noFill/>
                    </a:ln>
                    <a:extLst>
                      <a:ext uri="{53640926-AAD7-44D8-BBD7-CCE9431645EC}">
                        <a14:shadowObscured xmlns:a14="http://schemas.microsoft.com/office/drawing/2010/main"/>
                      </a:ext>
                    </a:extLst>
                  </pic:spPr>
                </pic:pic>
              </a:graphicData>
            </a:graphic>
          </wp:inline>
        </w:drawing>
      </w:r>
    </w:p>
    <w:p w14:paraId="7FDBB61B" w14:textId="318DFC66" w:rsidR="00A953EA" w:rsidRDefault="007F3A82">
      <w:pPr>
        <w:pStyle w:val="Caption"/>
      </w:pPr>
      <w:r>
        <w:t xml:space="preserve">Figure 4. App Start inputs and six-field readiness check.</w:t>
      </w:r>
      <w:r w:rsidR="00F25A27">
        <w:t xml:space="preserve"/>
      </w:r>
      <w:r>
        <w:t xml:space="preserve"/>
      </w:r>
      <w:r w:rsidR="00B172BC">
        <w:t xml:space="preserve"/>
      </w:r>
    </w:p>
    <w:p w14:paraId="04240131" w14:textId="59D5DF64" w:rsidR="00A953EA" w:rsidRDefault="00B172BC">
      <w:pPr>
        <w:pStyle w:val="Heading1"/>
      </w:pPr>
      <w:r>
        <w:lastRenderedPageBreak/>
        <w:t xml:space="preserve">8 Translate Ensighten Event Methods to Adobe Launch</w:t>
      </w:r>
      <w:r w:rsidR="007F3A82">
        <w:t xml:space="preserve"/>
      </w:r>
    </w:p>
    <w:p w14:paraId="744E6A39" w14:textId="361F6B4E" w:rsidR="00A953EA" w:rsidRDefault="007F3A82">
      <w:r>
        <w:t xml:space="preserve">Ensighten bindings control when their </w:t>
      </w:r>
      <w:r w:rsidR="00B172BC">
        <w:t>tags</w:t>
      </w:r>
      <w:r>
        <w:t xml:space="preserve"> run. Its ensEvent method triggers a named application event for the matching tags.</w:t>
      </w:r>
      <w:r w:rsidR="00B172BC">
        <w:t xml:space="preserve"/>
      </w:r>
      <w:r>
        <w:t xml:space="preserve"/>
      </w:r>
      <w:r w:rsidR="00B172BC">
        <w:t xml:space="preserve"/>
      </w:r>
      <w:r>
        <w:t xml:space="preserve"/>
      </w:r>
      <w:r>
        <w:t xml:space="preserve"> Adobe Launch uses page load events and Direct Calls. Those Ensighten methods are translated to the corresponding Launch methods.</w:t>
      </w:r>
      <w:r w:rsidR="00B172BC">
        <w:t xml:space="preserve"/>
      </w:r>
      <w:proofErr w:type="spellStart"/>
      <w:r w:rsidR="00B172BC">
        <w:t xml:space="preserve"/>
      </w:r>
      <w:proofErr w:type="spellEnd"/>
      <w:r>
        <w:t xml:space="preserve"/>
      </w:r>
      <w:r w:rsidR="00B172BC">
        <w:t xml:space="preserve"/>
      </w:r>
      <w:r>
        <w:t xml:space="preserve"/>
      </w:r>
      <w:r w:rsidR="00B172BC">
        <w:t xml:space="preserve"/>
      </w:r>
      <w:r>
        <w:t xml:space="preserve"/>
      </w:r>
      <w:r w:rsidR="00B172BC">
        <w:t xml:space="preserve"/>
      </w:r>
      <w:r>
        <w:t xml:space="preserve"/>
      </w:r>
    </w:p>
    <w:p w14:paraId="1506E8C1" w14:textId="77777777" w:rsidR="00A953EA" w:rsidRDefault="007F3A82">
      <w:pPr>
        <w:pStyle w:val="Heading2"/>
      </w:pPr>
      <w:r>
        <w:t xml:space="preserve">Same named business event using Launch methods</w:t>
      </w:r>
    </w:p>
    <w:p w14:paraId="451C02F0" w14:textId="77777777" w:rsidR="00A953EA" w:rsidRDefault="007F3A82">
      <w:pPr>
        <w:pStyle w:val="Code"/>
        <w:spacing w:after="140"/>
      </w:pPr>
      <w:r>
        <w:t>Bootstrapper.ensEvent.trigger("NGA_application_approved");</w:t>
      </w:r>
    </w:p>
    <w:p w14:paraId="5EA98E52" w14:textId="77777777" w:rsidR="00A953EA" w:rsidRDefault="007F3A82">
      <w:pPr>
        <w:pStyle w:val="Code"/>
        <w:spacing w:after="140"/>
      </w:pPr>
      <w:r>
        <w:t>_satellite.track("NGA_application_approved");</w:t>
      </w:r>
    </w:p>
    <w:p w14:paraId="29C5D787" w14:textId="7CF71666" w:rsidR="00A953EA" w:rsidRDefault="007F3A82">
      <w:r>
        <w:t xml:space="preserve">The Launch rule listens for the exact Direct Call identifier.</w:t>
      </w:r>
      <w:proofErr w:type="gramStart"/>
      <w:r>
        <w:t xml:space="preserve"/>
      </w:r>
      <w:r w:rsidR="004D7E1B">
        <w:t xml:space="preserve"/>
      </w:r>
      <w:proofErr w:type="gramEnd"/>
      <w:r w:rsidR="004D7E1B">
        <w:t xml:space="preserve"/>
      </w:r>
      <w:r>
        <w:t xml:space="preserve"> It does not fire merely because the rule name contains “Approval”. Ensure the application </w:t>
      </w:r>
      <w:r>
        <w:t>sends the event after its required state is ready.</w:t>
      </w:r>
    </w:p>
    <w:p w14:paraId="25EA1390" w14:textId="1D37D20E" w:rsidR="00A953EA" w:rsidRDefault="004D7E1B">
      <w:pPr>
        <w:keepNext/>
        <w:spacing w:after="60"/>
      </w:pPr>
      <w:r w:rsidRPr="004D7E1B">
        <w:rPr>
          <w:noProof/>
        </w:rPr>
        <w:drawing>
          <wp:inline distT="0" distB="0" distL="0" distR="0" wp14:anchorId="1B99FEAD" wp14:editId="2608086C">
            <wp:extent cx="6418580" cy="870585"/>
            <wp:effectExtent l="0" t="0" r="1270" b="5715"/>
            <wp:docPr id="1" name="Picture 1" descr="Core Direct Call event with the exact NGA_application_approved ident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18580" cy="870585"/>
                    </a:xfrm>
                    <a:prstGeom prst="rect">
                      <a:avLst/>
                    </a:prstGeom>
                  </pic:spPr>
                </pic:pic>
              </a:graphicData>
            </a:graphic>
          </wp:inline>
        </w:drawing>
      </w:r>
    </w:p>
    <w:p w14:paraId="118E827A" w14:textId="23304263" w:rsidR="004D7E1B" w:rsidRDefault="007F3A82" w:rsidP="004D7E1B">
      <w:pPr>
        <w:pStyle w:val="Caption"/>
      </w:pPr>
      <w:r>
        <w:t xml:space="preserve">Figure </w:t>
      </w:r>
      <w:r w:rsidR="004D7E1B">
        <w:t>5</w:t>
      </w:r>
      <w:r>
        <w:t xml:space="preserve">. Core Direct Call event type </w:t>
      </w:r>
      <w:r w:rsidR="004D7E1B">
        <w:t>with exact identifier</w:t>
      </w:r>
    </w:p>
    <w:p w14:paraId="218B52BA" w14:textId="0D74CA87" w:rsidR="00A953EA" w:rsidRDefault="007F3A82">
      <w:pPr>
        <w:pStyle w:val="Small"/>
      </w:pPr>
      <w:r>
        <w:t xml:space="preserve">The NGA Rule listens for</w:t>
      </w:r>
      <w:r>
        <w:t xml:space="preserve"/>
      </w:r>
      <w:r w:rsidR="004D7E1B">
        <w:t xml:space="preserve"/>
      </w:r>
      <w:r>
        <w:t xml:space="preserve"/>
      </w:r>
      <w:proofErr w:type="gramStart"/>
      <w:r>
        <w:t xml:space="preserve"/>
      </w:r>
      <w:proofErr w:type="gramEnd"/>
      <w:r>
        <w:t xml:space="preserve"> </w:t>
      </w:r>
      <w:proofErr w:type="spellStart"/>
      <w:r>
        <w:t>na_launch_page_view</w:t>
      </w:r>
      <w:proofErr w:type="spellEnd"/>
      <w:r>
        <w:t xml:space="preserve"> and </w:t>
      </w:r>
      <w:proofErr w:type="spellStart"/>
      <w:r>
        <w:t>na_launch_interaction</w:t>
      </w:r>
      <w:proofErr w:type="spellEnd"/>
      <w:r w:rsidR="004D7E1B">
        <w:t xml:space="preserve"> Direct Calls from the application</w:t>
      </w:r>
      <w:r>
        <w:t xml:space="preserve">. These replace Ensighten's</w:t>
      </w:r>
      <w:proofErr w:type="spellStart"/>
      <w:r w:rsidR="004D7E1B">
        <w:t xml:space="preserve"/>
      </w:r>
      <w:proofErr w:type="spellEnd"/>
      <w:r>
        <w:t xml:space="preserve"> </w:t>
      </w:r>
      <w:proofErr w:type="spellStart"/>
      <w:r>
        <w:t>na_tms_page_view</w:t>
      </w:r>
      <w:proofErr w:type="spellEnd"/>
      <w:r>
        <w:t xml:space="preserve"> and </w:t>
      </w:r>
      <w:proofErr w:type="spellStart"/>
      <w:r>
        <w:t>na_tms_custom_event</w:t>
      </w:r>
      <w:proofErr w:type="spellEnd"/>
      <w:r>
        <w:t xml:space="preserve">.</w:t>
      </w:r>
    </w:p>
    <w:p w14:paraId="625F9AEE" w14:textId="68733167" w:rsidR="00A953EA" w:rsidRDefault="004D7E1B">
      <w:pPr>
        <w:pStyle w:val="Heading1"/>
      </w:pPr>
      <w:r>
        <w:t>9</w:t>
      </w:r>
      <w:r w:rsidR="007F3A82">
        <w:t xml:space="preserve"> Select the correct Launch rule type</w:t>
      </w:r>
    </w:p>
    <w:p w14:paraId="08C78417" w14:textId="263B3607" w:rsidR="00A953EA" w:rsidRDefault="007F3A82">
      <w:r>
        <w:t>The names below identify the business role without relying on internal rule identifiers.</w:t>
      </w:r>
    </w:p>
    <w:tbl>
      <w:tblPr>
        <w:tblW w:w="1010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434"/>
        <w:gridCol w:w="4939"/>
        <w:gridCol w:w="2736"/>
      </w:tblGrid>
      <w:tr w:rsidR="00A953EA" w14:paraId="777FAA74" w14:textId="77777777">
        <w:trPr>
          <w:cantSplit/>
          <w:tblHeader/>
          <w:jc w:val="center"/>
        </w:trPr>
        <w:tc>
          <w:tcPr>
            <w:tcW w:w="2434" w:type="dxa"/>
            <w:shd w:val="clear" w:color="auto" w:fill="1F4E78"/>
            <w:vAlign w:val="center"/>
          </w:tcPr>
          <w:p w14:paraId="692321D9" w14:textId="77777777" w:rsidR="00A953EA" w:rsidRDefault="007F3A82">
            <w:pPr>
              <w:pStyle w:val="TableText"/>
              <w:keepNext/>
              <w:spacing w:after="20" w:line="245" w:lineRule="auto"/>
            </w:pPr>
            <w:r>
              <w:rPr>
                <w:b/>
                <w:color w:val="FFFFFF"/>
              </w:rPr>
              <w:t>Rule role</w:t>
            </w:r>
          </w:p>
        </w:tc>
        <w:tc>
          <w:tcPr>
            <w:tcW w:w="4939" w:type="dxa"/>
            <w:shd w:val="clear" w:color="auto" w:fill="1F4E78"/>
            <w:vAlign w:val="center"/>
          </w:tcPr>
          <w:p w14:paraId="03D66438" w14:textId="77777777" w:rsidR="00A953EA" w:rsidRDefault="007F3A82">
            <w:pPr>
              <w:pStyle w:val="TableText"/>
              <w:keepNext/>
              <w:spacing w:after="20" w:line="245" w:lineRule="auto"/>
            </w:pPr>
            <w:r>
              <w:rPr>
                <w:b/>
                <w:color w:val="FFFFFF"/>
              </w:rPr>
              <w:t>Launch event</w:t>
            </w:r>
          </w:p>
        </w:tc>
        <w:tc>
          <w:tcPr>
            <w:tcW w:w="2736" w:type="dxa"/>
            <w:shd w:val="clear" w:color="auto" w:fill="1F4E78"/>
            <w:vAlign w:val="center"/>
          </w:tcPr>
          <w:p w14:paraId="52CF586A" w14:textId="0115725F" w:rsidR="00A953EA" w:rsidRDefault="009A0F96">
            <w:pPr>
              <w:pStyle w:val="TableText"/>
              <w:keepNext/>
              <w:spacing w:after="20" w:line="245" w:lineRule="auto"/>
            </w:pPr>
            <w:r>
              <w:rPr>
                <w:b/>
                <w:color w:val="FFFFFF"/>
              </w:rPr>
              <w:t>Event Name</w:t>
            </w:r>
          </w:p>
        </w:tc>
      </w:tr>
      <w:tr w:rsidR="00A953EA" w14:paraId="1267014E" w14:textId="77777777">
        <w:trPr>
          <w:cantSplit/>
          <w:jc w:val="center"/>
        </w:trPr>
        <w:tc>
          <w:tcPr>
            <w:tcW w:w="2434" w:type="dxa"/>
            <w:shd w:val="clear" w:color="auto" w:fill="F3F7FB"/>
            <w:vAlign w:val="center"/>
          </w:tcPr>
          <w:p w14:paraId="77BB1D12" w14:textId="77777777" w:rsidR="00A953EA" w:rsidRDefault="007F3A82">
            <w:pPr>
              <w:pStyle w:val="TableText"/>
              <w:spacing w:after="20" w:line="245" w:lineRule="auto"/>
            </w:pPr>
            <w:r>
              <w:t xml:space="preserve">App </w:t>
            </w:r>
            <w:r>
              <w:t>Start</w:t>
            </w:r>
          </w:p>
        </w:tc>
        <w:tc>
          <w:tcPr>
            <w:tcW w:w="4939" w:type="dxa"/>
            <w:shd w:val="clear" w:color="auto" w:fill="F3F7FB"/>
            <w:vAlign w:val="center"/>
          </w:tcPr>
          <w:p w14:paraId="60574255" w14:textId="77777777" w:rsidR="00A953EA" w:rsidRDefault="007F3A82">
            <w:pPr>
              <w:pStyle w:val="TableText"/>
              <w:spacing w:after="20" w:line="245" w:lineRule="auto"/>
            </w:pPr>
            <w:r>
              <w:t>Window Loaded</w:t>
            </w:r>
          </w:p>
        </w:tc>
        <w:tc>
          <w:tcPr>
            <w:tcW w:w="2736" w:type="dxa"/>
            <w:shd w:val="clear" w:color="auto" w:fill="F3F7FB"/>
            <w:vAlign w:val="center"/>
          </w:tcPr>
          <w:p w14:paraId="0E98AE65" w14:textId="77777777" w:rsidR="00A953EA" w:rsidRDefault="007F3A82">
            <w:pPr>
              <w:pStyle w:val="TableText"/>
              <w:spacing w:after="20" w:line="245" w:lineRule="auto"/>
            </w:pPr>
            <w:r>
              <w:t>NGA_AppPage</w:t>
            </w:r>
          </w:p>
        </w:tc>
      </w:tr>
      <w:tr w:rsidR="00A953EA" w14:paraId="7E208E4C" w14:textId="77777777">
        <w:trPr>
          <w:cantSplit/>
          <w:jc w:val="center"/>
        </w:trPr>
        <w:tc>
          <w:tcPr>
            <w:tcW w:w="2434" w:type="dxa"/>
            <w:shd w:val="clear" w:color="auto" w:fill="FFFFFF"/>
            <w:vAlign w:val="center"/>
          </w:tcPr>
          <w:p w14:paraId="14A9D20C" w14:textId="77777777" w:rsidR="00A953EA" w:rsidRDefault="007F3A82">
            <w:pPr>
              <w:pStyle w:val="TableText"/>
              <w:spacing w:after="20" w:line="245" w:lineRule="auto"/>
            </w:pPr>
            <w:r>
              <w:t>Funding Start</w:t>
            </w:r>
          </w:p>
        </w:tc>
        <w:tc>
          <w:tcPr>
            <w:tcW w:w="4939" w:type="dxa"/>
            <w:shd w:val="clear" w:color="auto" w:fill="FFFFFF"/>
            <w:vAlign w:val="center"/>
          </w:tcPr>
          <w:p w14:paraId="51EBDF7D" w14:textId="77777777" w:rsidR="00A953EA" w:rsidRDefault="007F3A82">
            <w:pPr>
              <w:pStyle w:val="TableText"/>
              <w:spacing w:after="20" w:line="245" w:lineRule="auto"/>
            </w:pPr>
            <w:r>
              <w:t>Window Loaded</w:t>
            </w:r>
          </w:p>
        </w:tc>
        <w:tc>
          <w:tcPr>
            <w:tcW w:w="2736" w:type="dxa"/>
            <w:shd w:val="clear" w:color="auto" w:fill="FFFFFF"/>
            <w:vAlign w:val="center"/>
          </w:tcPr>
          <w:p w14:paraId="60E9A30A" w14:textId="77777777" w:rsidR="00A953EA" w:rsidRDefault="007F3A82">
            <w:pPr>
              <w:pStyle w:val="TableText"/>
              <w:spacing w:after="20" w:line="245" w:lineRule="auto"/>
            </w:pPr>
            <w:r>
              <w:t>dd_fundstart</w:t>
            </w:r>
          </w:p>
        </w:tc>
      </w:tr>
      <w:tr w:rsidR="00A953EA" w14:paraId="04B8F4AD" w14:textId="77777777">
        <w:trPr>
          <w:cantSplit/>
          <w:jc w:val="center"/>
        </w:trPr>
        <w:tc>
          <w:tcPr>
            <w:tcW w:w="2434" w:type="dxa"/>
            <w:shd w:val="clear" w:color="auto" w:fill="F3F7FB"/>
            <w:vAlign w:val="center"/>
          </w:tcPr>
          <w:p w14:paraId="41FFE761" w14:textId="77777777" w:rsidR="00A953EA" w:rsidRDefault="007F3A82">
            <w:pPr>
              <w:pStyle w:val="TableText"/>
              <w:spacing w:after="20" w:line="245" w:lineRule="auto"/>
            </w:pPr>
            <w:r>
              <w:t>Approval</w:t>
            </w:r>
          </w:p>
        </w:tc>
        <w:tc>
          <w:tcPr>
            <w:tcW w:w="4939" w:type="dxa"/>
            <w:shd w:val="clear" w:color="auto" w:fill="F3F7FB"/>
            <w:vAlign w:val="center"/>
          </w:tcPr>
          <w:p w14:paraId="115C5220" w14:textId="77777777" w:rsidR="00A953EA" w:rsidRDefault="007F3A82">
            <w:pPr>
              <w:pStyle w:val="TableText"/>
              <w:spacing w:after="20" w:line="245" w:lineRule="auto"/>
            </w:pPr>
            <w:r>
              <w:t>Direct Call</w:t>
            </w:r>
            <w:r>
              <w:br/>
              <w:t>NGA_application_approved</w:t>
            </w:r>
          </w:p>
        </w:tc>
        <w:tc>
          <w:tcPr>
            <w:tcW w:w="2736" w:type="dxa"/>
            <w:shd w:val="clear" w:color="auto" w:fill="F3F7FB"/>
            <w:vAlign w:val="center"/>
          </w:tcPr>
          <w:p w14:paraId="1DC75FF5" w14:textId="77777777" w:rsidR="00A953EA" w:rsidRDefault="007F3A82">
            <w:pPr>
              <w:pStyle w:val="TableText"/>
              <w:spacing w:after="20" w:line="245" w:lineRule="auto"/>
            </w:pPr>
            <w:r>
              <w:t>NGA_Approved</w:t>
            </w:r>
          </w:p>
        </w:tc>
      </w:tr>
      <w:tr w:rsidR="00A953EA" w14:paraId="540B708A" w14:textId="77777777">
        <w:trPr>
          <w:cantSplit/>
          <w:jc w:val="center"/>
        </w:trPr>
        <w:tc>
          <w:tcPr>
            <w:tcW w:w="2434" w:type="dxa"/>
            <w:shd w:val="clear" w:color="auto" w:fill="FFFFFF"/>
            <w:vAlign w:val="center"/>
          </w:tcPr>
          <w:p w14:paraId="468F4CF1" w14:textId="77777777" w:rsidR="00A953EA" w:rsidRDefault="007F3A82">
            <w:pPr>
              <w:pStyle w:val="TableText"/>
              <w:spacing w:after="20" w:line="245" w:lineRule="auto"/>
            </w:pPr>
            <w:r>
              <w:t>Declined</w:t>
            </w:r>
          </w:p>
        </w:tc>
        <w:tc>
          <w:tcPr>
            <w:tcW w:w="4939" w:type="dxa"/>
            <w:shd w:val="clear" w:color="auto" w:fill="FFFFFF"/>
            <w:vAlign w:val="center"/>
          </w:tcPr>
          <w:p w14:paraId="028786F5" w14:textId="77777777" w:rsidR="00A953EA" w:rsidRDefault="007F3A82">
            <w:pPr>
              <w:pStyle w:val="TableText"/>
              <w:spacing w:after="20" w:line="245" w:lineRule="auto"/>
            </w:pPr>
            <w:r>
              <w:t>Direct Call</w:t>
            </w:r>
            <w:r>
              <w:br/>
              <w:t>NGA_application_declined</w:t>
            </w:r>
          </w:p>
        </w:tc>
        <w:tc>
          <w:tcPr>
            <w:tcW w:w="2736" w:type="dxa"/>
            <w:shd w:val="clear" w:color="auto" w:fill="FFFFFF"/>
            <w:vAlign w:val="center"/>
          </w:tcPr>
          <w:p w14:paraId="24510A78" w14:textId="77777777" w:rsidR="00A953EA" w:rsidRDefault="007F3A82">
            <w:pPr>
              <w:pStyle w:val="TableText"/>
              <w:spacing w:after="20" w:line="245" w:lineRule="auto"/>
            </w:pPr>
            <w:r>
              <w:t>NGA_Declined</w:t>
            </w:r>
          </w:p>
        </w:tc>
      </w:tr>
      <w:tr w:rsidR="00A953EA" w14:paraId="7AD541B1" w14:textId="77777777">
        <w:trPr>
          <w:cantSplit/>
          <w:jc w:val="center"/>
        </w:trPr>
        <w:tc>
          <w:tcPr>
            <w:tcW w:w="2434" w:type="dxa"/>
            <w:shd w:val="clear" w:color="auto" w:fill="F3F7FB"/>
            <w:vAlign w:val="center"/>
          </w:tcPr>
          <w:p w14:paraId="55E951E5" w14:textId="77777777" w:rsidR="00A953EA" w:rsidRDefault="007F3A82">
            <w:pPr>
              <w:pStyle w:val="TableText"/>
              <w:spacing w:after="20" w:line="245" w:lineRule="auto"/>
            </w:pPr>
            <w:r>
              <w:t>Pending</w:t>
            </w:r>
          </w:p>
        </w:tc>
        <w:tc>
          <w:tcPr>
            <w:tcW w:w="4939" w:type="dxa"/>
            <w:shd w:val="clear" w:color="auto" w:fill="F3F7FB"/>
            <w:vAlign w:val="center"/>
          </w:tcPr>
          <w:p w14:paraId="72F7B061" w14:textId="77777777" w:rsidR="00A953EA" w:rsidRDefault="007F3A82">
            <w:pPr>
              <w:pStyle w:val="TableText"/>
              <w:spacing w:after="20" w:line="245" w:lineRule="auto"/>
            </w:pPr>
            <w:r>
              <w:t>Direct Call</w:t>
            </w:r>
            <w:r>
              <w:br/>
            </w:r>
            <w:r>
              <w:t>NGA_application_pended</w:t>
            </w:r>
          </w:p>
        </w:tc>
        <w:tc>
          <w:tcPr>
            <w:tcW w:w="2736" w:type="dxa"/>
            <w:shd w:val="clear" w:color="auto" w:fill="F3F7FB"/>
            <w:vAlign w:val="center"/>
          </w:tcPr>
          <w:p w14:paraId="2336728D" w14:textId="77777777" w:rsidR="00A953EA" w:rsidRDefault="007F3A82">
            <w:pPr>
              <w:pStyle w:val="TableText"/>
              <w:spacing w:after="20" w:line="245" w:lineRule="auto"/>
            </w:pPr>
            <w:r>
              <w:t>NGA_Pending</w:t>
            </w:r>
          </w:p>
        </w:tc>
      </w:tr>
      <w:tr w:rsidR="00A953EA" w14:paraId="1234FE61" w14:textId="77777777">
        <w:trPr>
          <w:cantSplit/>
          <w:jc w:val="center"/>
        </w:trPr>
        <w:tc>
          <w:tcPr>
            <w:tcW w:w="2434" w:type="dxa"/>
            <w:shd w:val="clear" w:color="auto" w:fill="FFFFFF"/>
            <w:vAlign w:val="center"/>
          </w:tcPr>
          <w:p w14:paraId="62462586" w14:textId="77777777" w:rsidR="00A953EA" w:rsidRDefault="007F3A82">
            <w:pPr>
              <w:pStyle w:val="TableText"/>
              <w:spacing w:after="20" w:line="245" w:lineRule="auto"/>
            </w:pPr>
            <w:r>
              <w:t>Registered</w:t>
            </w:r>
          </w:p>
        </w:tc>
        <w:tc>
          <w:tcPr>
            <w:tcW w:w="4939" w:type="dxa"/>
            <w:shd w:val="clear" w:color="auto" w:fill="FFFFFF"/>
            <w:vAlign w:val="center"/>
          </w:tcPr>
          <w:p w14:paraId="381A7A32" w14:textId="77777777" w:rsidR="00A953EA" w:rsidRDefault="007F3A82">
            <w:pPr>
              <w:pStyle w:val="TableText"/>
              <w:spacing w:after="20" w:line="245" w:lineRule="auto"/>
            </w:pPr>
            <w:r>
              <w:t>Direct Call</w:t>
            </w:r>
            <w:r>
              <w:br/>
              <w:t>NGA_application_registration</w:t>
            </w:r>
          </w:p>
        </w:tc>
        <w:tc>
          <w:tcPr>
            <w:tcW w:w="2736" w:type="dxa"/>
            <w:shd w:val="clear" w:color="auto" w:fill="FFFFFF"/>
            <w:vAlign w:val="center"/>
          </w:tcPr>
          <w:p w14:paraId="6ACE94F2" w14:textId="77777777" w:rsidR="00A953EA" w:rsidRDefault="007F3A82">
            <w:pPr>
              <w:pStyle w:val="TableText"/>
              <w:spacing w:after="20" w:line="245" w:lineRule="auto"/>
            </w:pPr>
            <w:r>
              <w:t>NGA_Registered</w:t>
            </w:r>
          </w:p>
        </w:tc>
      </w:tr>
      <w:tr w:rsidR="00A953EA" w14:paraId="5C42F37F" w14:textId="77777777">
        <w:trPr>
          <w:cantSplit/>
          <w:jc w:val="center"/>
        </w:trPr>
        <w:tc>
          <w:tcPr>
            <w:tcW w:w="2434" w:type="dxa"/>
            <w:shd w:val="clear" w:color="auto" w:fill="F3F7FB"/>
            <w:vAlign w:val="center"/>
          </w:tcPr>
          <w:p w14:paraId="160F8976" w14:textId="77777777" w:rsidR="00A953EA" w:rsidRDefault="007F3A82">
            <w:pPr>
              <w:pStyle w:val="TableText"/>
              <w:spacing w:after="20" w:line="245" w:lineRule="auto"/>
            </w:pPr>
            <w:r>
              <w:t>Prequal Submit</w:t>
            </w:r>
          </w:p>
        </w:tc>
        <w:tc>
          <w:tcPr>
            <w:tcW w:w="4939" w:type="dxa"/>
            <w:shd w:val="clear" w:color="auto" w:fill="F3F7FB"/>
            <w:vAlign w:val="center"/>
          </w:tcPr>
          <w:p w14:paraId="6D192C83" w14:textId="77777777" w:rsidR="00A953EA" w:rsidRDefault="007F3A82">
            <w:pPr>
              <w:pStyle w:val="TableText"/>
              <w:spacing w:after="20" w:line="245" w:lineRule="auto"/>
            </w:pPr>
            <w:r>
              <w:t>Direct Call</w:t>
            </w:r>
            <w:r>
              <w:br/>
              <w:t>NGA_prequal_submit</w:t>
            </w:r>
          </w:p>
        </w:tc>
        <w:tc>
          <w:tcPr>
            <w:tcW w:w="2736" w:type="dxa"/>
            <w:shd w:val="clear" w:color="auto" w:fill="F3F7FB"/>
            <w:vAlign w:val="center"/>
          </w:tcPr>
          <w:p w14:paraId="79CD83B7" w14:textId="77777777" w:rsidR="00A953EA" w:rsidRDefault="007F3A82">
            <w:pPr>
              <w:pStyle w:val="TableText"/>
              <w:spacing w:after="20" w:line="245" w:lineRule="auto"/>
            </w:pPr>
            <w:r>
              <w:t>NGA_INPQ_SUBMIT</w:t>
            </w:r>
          </w:p>
        </w:tc>
      </w:tr>
      <w:tr w:rsidR="00A953EA" w14:paraId="0A7C5212" w14:textId="77777777">
        <w:trPr>
          <w:cantSplit/>
          <w:jc w:val="center"/>
        </w:trPr>
        <w:tc>
          <w:tcPr>
            <w:tcW w:w="2434" w:type="dxa"/>
            <w:shd w:val="clear" w:color="auto" w:fill="FFFFFF"/>
            <w:vAlign w:val="center"/>
          </w:tcPr>
          <w:p w14:paraId="0F843E42" w14:textId="77777777" w:rsidR="00A953EA" w:rsidRDefault="007F3A82">
            <w:pPr>
              <w:pStyle w:val="TableText"/>
              <w:spacing w:after="20" w:line="245" w:lineRule="auto"/>
            </w:pPr>
            <w:r>
              <w:t>Prequal Approved</w:t>
            </w:r>
          </w:p>
        </w:tc>
        <w:tc>
          <w:tcPr>
            <w:tcW w:w="4939" w:type="dxa"/>
            <w:shd w:val="clear" w:color="auto" w:fill="FFFFFF"/>
            <w:vAlign w:val="center"/>
          </w:tcPr>
          <w:p w14:paraId="5F552BC3" w14:textId="77777777" w:rsidR="00A953EA" w:rsidRDefault="007F3A82">
            <w:pPr>
              <w:pStyle w:val="TableText"/>
              <w:spacing w:after="20" w:line="245" w:lineRule="auto"/>
            </w:pPr>
            <w:r>
              <w:t>Direct Call</w:t>
            </w:r>
            <w:r>
              <w:br/>
              <w:t>NGA_prequal_approved</w:t>
            </w:r>
          </w:p>
        </w:tc>
        <w:tc>
          <w:tcPr>
            <w:tcW w:w="2736" w:type="dxa"/>
            <w:shd w:val="clear" w:color="auto" w:fill="FFFFFF"/>
            <w:vAlign w:val="center"/>
          </w:tcPr>
          <w:p w14:paraId="617CC41C" w14:textId="77777777" w:rsidR="00A953EA" w:rsidRDefault="007F3A82">
            <w:pPr>
              <w:pStyle w:val="TableText"/>
              <w:spacing w:after="20" w:line="245" w:lineRule="auto"/>
            </w:pPr>
            <w:r>
              <w:t>NGA_INPQ_APPROVE</w:t>
            </w:r>
          </w:p>
        </w:tc>
      </w:tr>
      <w:tr w:rsidR="00A953EA" w14:paraId="34D08627" w14:textId="77777777">
        <w:trPr>
          <w:cantSplit/>
          <w:jc w:val="center"/>
        </w:trPr>
        <w:tc>
          <w:tcPr>
            <w:tcW w:w="2434" w:type="dxa"/>
            <w:shd w:val="clear" w:color="auto" w:fill="F3F7FB"/>
            <w:vAlign w:val="center"/>
          </w:tcPr>
          <w:p w14:paraId="5E654598" w14:textId="77777777" w:rsidR="00A953EA" w:rsidRDefault="007F3A82">
            <w:pPr>
              <w:pStyle w:val="TableText"/>
              <w:spacing w:after="20" w:line="245" w:lineRule="auto"/>
            </w:pPr>
            <w:r>
              <w:lastRenderedPageBreak/>
              <w:t xml:space="preserve">Prequal </w:t>
            </w:r>
            <w:r>
              <w:t>Declined</w:t>
            </w:r>
          </w:p>
        </w:tc>
        <w:tc>
          <w:tcPr>
            <w:tcW w:w="4939" w:type="dxa"/>
            <w:shd w:val="clear" w:color="auto" w:fill="F3F7FB"/>
            <w:vAlign w:val="center"/>
          </w:tcPr>
          <w:p w14:paraId="6E2BB5E0" w14:textId="77777777" w:rsidR="00A953EA" w:rsidRDefault="007F3A82">
            <w:pPr>
              <w:pStyle w:val="TableText"/>
              <w:spacing w:after="20" w:line="245" w:lineRule="auto"/>
            </w:pPr>
            <w:r>
              <w:t>Direct Call</w:t>
            </w:r>
            <w:r>
              <w:br/>
              <w:t>NGA_prequal_declined</w:t>
            </w:r>
          </w:p>
        </w:tc>
        <w:tc>
          <w:tcPr>
            <w:tcW w:w="2736" w:type="dxa"/>
            <w:shd w:val="clear" w:color="auto" w:fill="F3F7FB"/>
            <w:vAlign w:val="center"/>
          </w:tcPr>
          <w:p w14:paraId="1DED5487" w14:textId="77777777" w:rsidR="00A953EA" w:rsidRDefault="007F3A82">
            <w:pPr>
              <w:pStyle w:val="TableText"/>
              <w:spacing w:after="20" w:line="245" w:lineRule="auto"/>
            </w:pPr>
            <w:r>
              <w:t>NGA_INPQ_DECLINE</w:t>
            </w:r>
          </w:p>
        </w:tc>
      </w:tr>
    </w:tbl>
    <w:p w14:paraId="0B67A56F" w14:textId="2ED1621E" w:rsidR="00A953EA" w:rsidRDefault="00A953EA"/>
    <w:p w14:paraId="224254F7" w14:textId="793EEA27" w:rsidR="00A953EA" w:rsidRDefault="007F3A82">
      <w:pPr>
        <w:pStyle w:val="Heading1"/>
      </w:pPr>
      <w:r>
        <w:t xml:space="preserve">10 Separate the Event Rule and BridgeTrack Rule</w:t>
      </w:r>
      <w:r w:rsidR="009A0F96">
        <w:t xml:space="preserve"/>
      </w:r>
      <w:r>
        <w:t xml:space="preserve"/>
      </w:r>
    </w:p>
    <w:p w14:paraId="65C23FB3" w14:textId="77777777" w:rsidR="00A953EA" w:rsidRDefault="007F3A82">
      <w:r>
        <w:t xml:space="preserve">The NGA Rule reads current application state, identifies the required business event and calls the relevant Direct Call using _satellite.track(). The matching BridgeTrack Launch rule then creates the BridgeTrack request.</w:t>
      </w:r>
      <w:r>
        <w:t xml:space="preserve"/>
      </w:r>
    </w:p>
    <w:p w14:paraId="6812AA2A" w14:textId="1B823E41" w:rsidR="00A953EA" w:rsidRDefault="007F3A82">
      <w:pPr>
        <w:pStyle w:val="Small"/>
      </w:pPr>
      <w:r>
        <w:t xml:space="preserve">Application or analytics event → NGA Rule → _satellite.track("specific_identifier") → Matching Launch rule → BridgeTrack script request</w:t>
      </w:r>
      <w:r w:rsidR="00EE47D3">
        <w:t xml:space="preserve"/>
      </w:r>
      <w:r>
        <w:t xml:space="preserve"/>
      </w:r>
      <w:proofErr w:type="gramStart"/>
      <w:r>
        <w:t xml:space="preserve"/>
      </w:r>
      <w:proofErr w:type="gramEnd"/>
      <w:r>
        <w:t xml:space="preserve"/>
      </w:r>
      <w:r w:rsidR="00EE47D3">
        <w:t xml:space="preserve"/>
      </w:r>
      <w:r>
        <w:t xml:space="preserve"/>
      </w:r>
      <w:proofErr w:type="spellStart"/>
      <w:r>
        <w:t xml:space="preserve"/>
      </w:r>
      <w:proofErr w:type="spellEnd"/>
      <w:r>
        <w:t xml:space="preserve"/>
      </w:r>
    </w:p>
    <w:p w14:paraId="2E85ED79" w14:textId="77777777" w:rsidR="00A953EA" w:rsidRDefault="00A953EA">
      <w:pPr>
        <w:pStyle w:val="Small"/>
        <w:spacing w:after="20"/>
      </w:pPr>
    </w:p>
    <w:p w14:paraId="62F4049C" w14:textId="1482A824" w:rsidR="00A953EA" w:rsidRDefault="00EE47D3">
      <w:pPr>
        <w:keepNext/>
        <w:spacing w:after="60"/>
      </w:pPr>
      <w:r w:rsidRPr="00EE47D3">
        <w:rPr>
          <w:noProof/>
        </w:rPr>
        <w:drawing>
          <wp:inline distT="0" distB="0" distL="0" distR="0" wp14:anchorId="5942B4E2" wp14:editId="6F222A8D">
            <wp:extent cx="4095961" cy="1835244"/>
            <wp:effectExtent l="0" t="0" r="0" b="0"/>
            <wp:docPr id="17" name="Picture 17" descr="NGA Rule calling named Direct C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95961" cy="1835244"/>
                    </a:xfrm>
                    <a:prstGeom prst="rect">
                      <a:avLst/>
                    </a:prstGeom>
                  </pic:spPr>
                </pic:pic>
              </a:graphicData>
            </a:graphic>
          </wp:inline>
        </w:drawing>
      </w:r>
    </w:p>
    <w:p w14:paraId="4661C3B7" w14:textId="4F25A260" w:rsidR="00A953EA" w:rsidRDefault="007F3A82">
      <w:pPr>
        <w:pStyle w:val="Caption"/>
      </w:pPr>
      <w:r>
        <w:t xml:space="preserve">Figure 6. NGA Rule calling the named Direct Calls.</w:t>
      </w:r>
      <w:r w:rsidR="009A0F96">
        <w:t xml:space="preserve"/>
      </w:r>
      <w:r>
        <w:t xml:space="preserve"/>
      </w:r>
      <w:r w:rsidR="00C50F27">
        <w:t xml:space="preserve"/>
      </w:r>
    </w:p>
    <w:p w14:paraId="10F89213" w14:textId="3CB472DA" w:rsidR="00A953EA" w:rsidRDefault="007F3A82">
      <w:r>
        <w:t xml:space="preserve">For the Approval branch, the </w:t>
      </w:r>
      <w:r w:rsidR="00EE47D3">
        <w:t>NGA Rule</w:t>
      </w:r>
      <w:r>
        <w:t xml:space="preserve"> calls _</w:t>
      </w:r>
      <w:proofErr w:type="spellStart"/>
      <w:proofErr w:type="gramStart"/>
      <w:r>
        <w:t>satellite.track</w:t>
      </w:r>
      <w:proofErr w:type="spellEnd"/>
      <w:proofErr w:type="gramEnd"/>
      <w:r>
        <w:t>("</w:t>
      </w:r>
      <w:proofErr w:type="spellStart"/>
      <w:r>
        <w:t>NGA_application_approved</w:t>
      </w:r>
      <w:proofErr w:type="spellEnd"/>
      <w:r>
        <w:t xml:space="preserve">"). The matching </w:t>
      </w:r>
      <w:r w:rsidR="00EE47D3">
        <w:t>rule</w:t>
      </w:r>
      <w:r>
        <w:t xml:space="preserve"> then builds </w:t>
      </w:r>
      <w:proofErr w:type="spellStart"/>
      <w:r>
        <w:t>docid</w:t>
      </w:r>
      <w:proofErr w:type="spellEnd"/>
      <w:r>
        <w:t>=</w:t>
      </w:r>
      <w:proofErr w:type="spellStart"/>
      <w:r>
        <w:t>NGA_Approved</w:t>
      </w:r>
      <w:proofErr w:type="spellEnd"/>
      <w:r>
        <w:t>. Registration and prequalification follow th</w:t>
      </w:r>
      <w:r>
        <w:t xml:space="preserve">eir own event names and BridgeTrack docid values.</w:t>
      </w:r>
    </w:p>
    <w:p w14:paraId="2B08AECE" w14:textId="2B722659" w:rsidR="00A953EA" w:rsidRDefault="007F3A82">
      <w:pPr>
        <w:pStyle w:val="Heading1"/>
      </w:pPr>
      <w:r>
        <w:t>1</w:t>
      </w:r>
      <w:r w:rsidR="00EE47D3">
        <w:t>1</w:t>
      </w:r>
      <w:r>
        <w:t xml:space="preserve"> Use Data Elements for reusable lookups</w:t>
      </w:r>
    </w:p>
    <w:p w14:paraId="0726EEC1" w14:textId="1AEC6AE2" w:rsidR="00A953EA" w:rsidRDefault="00A953EA">
      <w:r>
        <w:t xml:space="preserve">Use Data Elements to reuse these lookups. The names shown below are descriptive.</w:t>
      </w:r>
    </w:p>
    <w:tbl>
      <w:tblPr>
        <w:tblW w:w="1010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290"/>
        <w:gridCol w:w="7819"/>
      </w:tblGrid>
      <w:tr w:rsidR="00A953EA" w14:paraId="3C4A5D55" w14:textId="77777777">
        <w:trPr>
          <w:cantSplit/>
          <w:tblHeader/>
          <w:jc w:val="center"/>
        </w:trPr>
        <w:tc>
          <w:tcPr>
            <w:tcW w:w="2290" w:type="dxa"/>
            <w:shd w:val="clear" w:color="auto" w:fill="1F4E78"/>
            <w:vAlign w:val="center"/>
          </w:tcPr>
          <w:p w14:paraId="7BA21463" w14:textId="77777777" w:rsidR="00A953EA" w:rsidRDefault="007F3A82">
            <w:pPr>
              <w:pStyle w:val="TableText"/>
              <w:keepNext/>
              <w:spacing w:after="20" w:line="245" w:lineRule="auto"/>
            </w:pPr>
            <w:r>
              <w:rPr>
                <w:b/>
                <w:color w:val="FFFFFF"/>
              </w:rPr>
              <w:t xml:space="preserve">Source lookup</w:t>
            </w:r>
          </w:p>
        </w:tc>
        <w:tc>
          <w:tcPr>
            <w:tcW w:w="7819" w:type="dxa"/>
            <w:shd w:val="clear" w:color="auto" w:fill="1F4E78"/>
            <w:vAlign w:val="center"/>
          </w:tcPr>
          <w:p w14:paraId="13F51599" w14:textId="77777777" w:rsidR="00A953EA" w:rsidRDefault="007F3A82">
            <w:pPr>
              <w:pStyle w:val="TableText"/>
              <w:keepNext/>
              <w:spacing w:after="20" w:line="245" w:lineRule="auto"/>
            </w:pPr>
            <w:r>
              <w:rPr>
                <w:b/>
                <w:color w:val="FFFFFF"/>
              </w:rPr>
              <w:t xml:space="preserve">Data Element / lookup</w:t>
            </w:r>
          </w:p>
        </w:tc>
      </w:tr>
      <w:tr w:rsidR="00A953EA" w14:paraId="5E1B47B3" w14:textId="77777777">
        <w:trPr>
          <w:cantSplit/>
          <w:jc w:val="center"/>
        </w:trPr>
        <w:tc>
          <w:tcPr>
            <w:tcW w:w="2290" w:type="dxa"/>
            <w:shd w:val="clear" w:color="auto" w:fill="F3F7FB"/>
            <w:vAlign w:val="center"/>
          </w:tcPr>
          <w:p w14:paraId="0BEB5C0D" w14:textId="77777777" w:rsidR="00A953EA" w:rsidRDefault="007F3A82">
            <w:pPr>
              <w:pStyle w:val="TableText"/>
              <w:spacing w:after="20" w:line="245" w:lineRule="auto"/>
            </w:pPr>
            <w:r>
              <w:t>URL_cmp</w:t>
            </w:r>
          </w:p>
        </w:tc>
        <w:tc>
          <w:tcPr>
            <w:tcW w:w="7819" w:type="dxa"/>
            <w:shd w:val="clear" w:color="auto" w:fill="F3F7FB"/>
            <w:vAlign w:val="center"/>
          </w:tcPr>
          <w:p w14:paraId="5F370DDA" w14:textId="51007DF1" w:rsidR="00A953EA" w:rsidRDefault="007F3A82">
            <w:pPr>
              <w:pStyle w:val="TableText"/>
              <w:spacing w:after="20" w:line="245" w:lineRule="auto"/>
            </w:pPr>
            <w:r>
              <w:t xml:space="preserve">BridgeTrack - URL cmp</w:t>
            </w:r>
            <w:r>
              <w:br/>
              <w:t xml:space="preserve">Core Query String Parameter: </w:t>
            </w:r>
            <w:proofErr w:type="spellStart"/>
            <w:r>
              <w:t>cmp</w:t>
            </w:r>
            <w:proofErr w:type="spellEnd"/>
          </w:p>
        </w:tc>
      </w:tr>
      <w:tr w:rsidR="00A953EA" w14:paraId="2C0BE3EF" w14:textId="77777777">
        <w:trPr>
          <w:cantSplit/>
          <w:jc w:val="center"/>
        </w:trPr>
        <w:tc>
          <w:tcPr>
            <w:tcW w:w="2290" w:type="dxa"/>
            <w:shd w:val="clear" w:color="auto" w:fill="FFFFFF"/>
            <w:vAlign w:val="center"/>
          </w:tcPr>
          <w:p w14:paraId="579A8042" w14:textId="77777777" w:rsidR="00A953EA" w:rsidRDefault="007F3A82">
            <w:pPr>
              <w:pStyle w:val="TableText"/>
              <w:spacing w:after="20" w:line="245" w:lineRule="auto"/>
            </w:pPr>
            <w:r>
              <w:t>citidata_pageDef</w:t>
            </w:r>
          </w:p>
        </w:tc>
        <w:tc>
          <w:tcPr>
            <w:tcW w:w="7819" w:type="dxa"/>
            <w:shd w:val="clear" w:color="auto" w:fill="FFFFFF"/>
            <w:vAlign w:val="center"/>
          </w:tcPr>
          <w:p w14:paraId="5D3742D6" w14:textId="77777777" w:rsidR="00A953EA" w:rsidRDefault="007F3A82">
            <w:pPr>
              <w:pStyle w:val="TableText"/>
              <w:spacing w:after="20" w:line="245" w:lineRule="auto"/>
            </w:pPr>
            <w:r>
              <w:t xml:space="preserve">BridgeTrack - Funding pageName</w:t>
            </w:r>
            <w:r>
              <w:br/>
              <w:t xml:space="preserve">Core Custom Code: window.citiData.pageName, with the existing fallback behaviour.</w:t>
            </w:r>
          </w:p>
        </w:tc>
      </w:tr>
    </w:tbl>
    <w:p w14:paraId="5F3419A5" w14:textId="77777777" w:rsidR="00A953EA" w:rsidRDefault="00A953EA">
      <w:pPr>
        <w:pStyle w:val="Small"/>
        <w:spacing w:after="20"/>
      </w:pPr>
    </w:p>
    <w:p w14:paraId="6CC8B644" w14:textId="0BC03099" w:rsidR="00A953EA" w:rsidRDefault="00A83710">
      <w:pPr>
        <w:keepNext/>
        <w:spacing w:after="60"/>
      </w:pPr>
      <w:r w:rsidRPr="00A83710">
        <w:rPr>
          <w:noProof/>
        </w:rPr>
        <w:lastRenderedPageBreak/>
        <w:drawing>
          <wp:inline distT="0" distB="0" distL="0" distR="0" wp14:anchorId="199E3B0A" wp14:editId="1A8C19A3">
            <wp:extent cx="2398688" cy="661699"/>
            <wp:effectExtent l="0" t="0" r="1270" b="5080"/>
            <wp:docPr id="18" name="Picture 18" descr="Campaign lookup using the query-string parameter c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rcRect l="59278" t="6452" r="3351" b="54839"/>
                    <a:stretch>
                      <a:fillRect/>
                    </a:stretch>
                  </pic:blipFill>
                  <pic:spPr>
                    <a:xfrm>
                      <a:off x="0" y="0"/>
                      <a:ext cx="2398688" cy="661699"/>
                    </a:xfrm>
                    <a:prstGeom prst="rect">
                      <a:avLst/>
                    </a:prstGeom>
                  </pic:spPr>
                </pic:pic>
              </a:graphicData>
            </a:graphic>
          </wp:inline>
        </w:drawing>
      </w:r>
    </w:p>
    <w:p w14:paraId="6B053B0C" w14:textId="095AF5E7" w:rsidR="00A953EA" w:rsidRDefault="007F3A82">
      <w:pPr>
        <w:pStyle w:val="Caption"/>
      </w:pPr>
      <w:r>
        <w:t xml:space="preserve">Figure 7. Campaign lookup using the query-string parameter cmp.</w:t>
      </w:r>
      <w:r w:rsidR="00A83710">
        <w:t xml:space="preserve"/>
      </w:r>
      <w:r>
        <w:t xml:space="preserve"/>
      </w:r>
      <w:r>
        <w:t xml:space="preserve"/>
      </w:r>
      <w:r w:rsidR="00C50F27">
        <w:t xml:space="preserve"/>
      </w:r>
    </w:p>
    <w:p w14:paraId="082D8A1F" w14:textId="71C1261B" w:rsidR="00A953EA" w:rsidRDefault="00A953EA"/>
    <w:p w14:paraId="13C1B99B" w14:textId="0668FA15" w:rsidR="00A953EA" w:rsidRDefault="007F3A82" w:rsidP="001E1C92">
      <w:pPr>
        <w:pStyle w:val="Heading1"/>
      </w:pPr>
      <w:r>
        <w:t xml:space="preserve">12 Implementing a New Third-Party Pixel in Adobe Launch</w:t>
      </w:r>
      <w:r w:rsidR="00A83710">
        <w:t xml:space="preserve"/>
      </w:r>
      <w:r>
        <w:t xml:space="preserve"/>
      </w:r>
      <w:r w:rsidR="001E1C92">
        <w:t xml:space="preserve"/>
      </w:r>
      <w:r>
        <w:t xml:space="preserve"/>
      </w:r>
      <w:proofErr w:type="gramStart"/>
      <w:r>
        <w:t xml:space="preserve"/>
      </w:r>
      <w:proofErr w:type="gramEnd"/>
      <w:r>
        <w:t xml:space="preserve"/>
      </w:r>
      <w:r w:rsidR="001E1C92">
        <w:t xml:space="preserve"/>
      </w:r>
    </w:p>
    <w:p>
      <w:pPr>
        <w:pStyle w:val="Heading2"/>
        <w:spacing w:before="120" w:after="40"/>
        <w:keepNext/>
      </w:pPr>
      <w:r>
        <w:t xml:space="preserve">1. Understand the requirement</w:t>
      </w:r>
    </w:p>
    <w:p>
      <w:pPr/>
      <w:r>
        <w:t xml:space="preserve">Identify the vendor/pixel, business event or conversion, page or application journey, when the tag should fire, vendor URL and required parameters.</w:t>
      </w:r>
    </w:p>
    <w:p>
      <w:pPr>
        <w:pStyle w:val="Heading2"/>
        <w:spacing w:before="120" w:after="40"/>
        <w:keepNext/>
      </w:pPr>
      <w:r>
        <w:t xml:space="preserve">2. Select the Launch event</w:t>
      </w:r>
    </w:p>
    <w:p>
      <w:pPr/>
      <w:r>
        <w:t xml:space="preserve">Use Window Loaded for a page-load requirement, Direct Call for a specific application/business event, or another appropriate Launch event. Select the event based on the actual application behaviour.</w:t>
      </w:r>
    </w:p>
    <w:p>
      <w:pPr>
        <w:pStyle w:val="Heading2"/>
        <w:spacing w:before="120" w:after="40"/>
        <w:keepNext/>
      </w:pPr>
      <w:r>
        <w:t xml:space="preserve">3. Define the rule conditions</w:t>
      </w:r>
    </w:p>
    <w:p>
      <w:pPr/>
      <w:r>
        <w:t xml:space="preserve">Use only the conditions needed for the requirement, such as hostname, pathname, query parameter, Data Element, application state or a required business value.</w:t>
      </w:r>
    </w:p>
    <w:p>
      <w:pPr>
        <w:pStyle w:val="Heading2"/>
        <w:spacing w:before="120" w:after="40"/>
        <w:keepNext/>
      </w:pPr>
      <w:r>
        <w:t xml:space="preserve">4. Identify the source values</w:t>
      </w:r>
    </w:p>
    <w:p>
      <w:pPr/>
      <w:r>
        <w:t xml:space="preserve">Identify where each vendor value comes from: window._dl, application/global variables, Data Elements, query-string parameters or application values. Do not copy a source from another tag unless it provides the same value required by the new tag.</w:t>
      </w:r>
    </w:p>
    <w:p>
      <w:pPr>
        <w:pStyle w:val="Heading2"/>
        <w:spacing w:before="120" w:after="40"/>
        <w:keepNext/>
      </w:pPr>
      <w:r>
        <w:t xml:space="preserve">5. Check when the values are available</w:t>
      </w:r>
    </w:p>
    <w:p>
      <w:pPr/>
      <w:r>
        <w:t xml:space="preserve">Use required values directly when they are available as the rule runs. If the application provides a value later, use a suitable readiness check. Do not add retry logic automatically to every tag.</w:t>
      </w:r>
    </w:p>
    <w:p>
      <w:pPr>
        <w:pStyle w:val="Heading2"/>
        <w:spacing w:before="120" w:after="40"/>
        <w:keepNext/>
      </w:pPr>
      <w:r>
        <w:t xml:space="preserve">6. Build the vendor request</w:t>
      </w:r>
    </w:p>
    <w:p>
      <w:pPr/>
      <w:r>
        <w:t xml:space="preserve">Keep the vendor-defined endpoint, parameter names, parameter casing, values and request structure.</w:t>
      </w:r>
    </w:p>
    <w:p>
      <w:pPr>
        <w:pStyle w:val="Heading2"/>
        <w:spacing w:before="120" w:after="40"/>
        <w:keepNext/>
      </w:pPr>
      <w:r>
        <w:t xml:space="preserve">7. Use Launch / native JavaScript methods</w:t>
      </w:r>
    </w:p>
    <w:p>
      <w:pPr/>
      <w:r>
        <w:t xml:space="preserve">Use Launch or native JavaScript instead of Ensighten functions. Where the vendor requires a script request, replace Bootstrapper.insertScript(...) with native script creation. Use Launch Direct Calls and _satellite.track() for application events where appropriate.</w:t>
      </w:r>
    </w:p>
    <w:p>
      <w:pPr>
        <w:pStyle w:val="Heading2"/>
        <w:spacing w:before="120" w:after="40"/>
        <w:keepNext/>
      </w:pPr>
      <w:r>
        <w:t xml:space="preserve">8. Keep the event rule and tag rule separate when required</w:t>
      </w:r>
    </w:p>
    <w:p>
      <w:pPr/>
      <w:r>
        <w:t xml:space="preserve">The event rule identifies the business event and triggers the Direct Call. The matching tag rule builds and fires the third-party request.</w:t>
      </w:r>
    </w:p>
    <w:p>
      <w:pPr>
        <w:pStyle w:val="Heading2"/>
        <w:spacing w:before="120" w:after="40"/>
        <w:keepNext/>
      </w:pPr>
      <w:r>
        <w:t xml:space="preserve">9. Validate the implementation</w:t>
      </w:r>
    </w:p>
    <w:p>
      <w:pPr/>
      <w:r>
        <w:t xml:space="preserve">Verify that the correct rule fires, the Launch event and Direct Call identifier are correct, conditions match and required values are available. Check the vendor URL, parameter names and values, firing at the required business event, duplicate requests and SPA/navigation behaviour where applicable.</w:t>
      </w:r>
    </w:p>
    <w:p>
      <w:pPr>
        <w:pStyle w:val="Heading2"/>
        <w:spacing w:before="120" w:after="40"/>
        <w:keepNext/>
      </w:pPr>
      <w:r>
        <w:t xml:space="preserve">10. Document the implementation</w:t>
      </w:r>
    </w:p>
    <w:p>
      <w:pPr/>
      <w:r>
        <w:t xml:space="preserve">Record the Launch rule name, event type, Direct Call identifier if applicable, conditions, Data Elements, source values, vendor endpoint, vendor parameters and business event.</w:t>
      </w:r>
    </w:p>
    <w:tbl>
      <w:tblPr>
        <w:tblW w:w="1010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4176"/>
        <w:gridCol w:w="5933"/>
      </w:tblGrid>
      <w:tr>
        <w:trPr>
          <w:cantSplit/>
          <w:tblHeader/>
          <w:jc w:val="center"/>
        </w:trPr>
        <w:tc>
          <w:tcPr>
            <w:tcW w:w="4176" w:type="dxa"/>
            <w:shd w:val="clear" w:color="auto" w:fill="1F4E78"/>
            <w:vAlign w:val="center"/>
          </w:tcPr>
          <w:p>
            <w:pPr>
              <w:pStyle w:val="TableText"/>
              <w:keepNext/>
              <w:spacing w:after="20" w:line="245" w:lineRule="auto"/>
            </w:pPr>
            <w:r>
              <w:rPr>
                <w:b/>
                <w:color w:val="FFFFFF"/>
              </w:rPr>
              <w:t xml:space="preserve">Requirement</w:t>
            </w:r>
          </w:p>
        </w:tc>
        <w:tc>
          <w:tcPr>
            <w:tcW w:w="5933" w:type="dxa"/>
            <w:shd w:val="clear" w:color="auto" w:fill="1F4E78"/>
            <w:vAlign w:val="center"/>
          </w:tcPr>
          <w:p>
            <w:pPr>
              <w:pStyle w:val="TableText"/>
              <w:keepNext/>
              <w:spacing w:after="20" w:line="245" w:lineRule="auto"/>
            </w:pPr>
            <w:r>
              <w:rPr>
                <w:b/>
                <w:color w:val="FFFFFF"/>
              </w:rPr>
              <w:t xml:space="preserve">Suggested Launch implementation</w:t>
            </w:r>
          </w:p>
        </w:tc>
      </w:tr>
      <w:tr>
        <w:trPr>
          <w:cantSplit/>
          <w:jc w:val="center"/>
        </w:trPr>
        <w:tc>
          <w:tcPr>
            <w:tcW w:w="4176" w:type="dxa"/>
            <w:shd w:val="clear" w:color="auto" w:fill="F3F7FB"/>
            <w:vAlign w:val="center"/>
          </w:tcPr>
          <w:p>
            <w:pPr>
              <w:pStyle w:val="TableText"/>
              <w:spacing w:after="20" w:line="245" w:lineRule="auto"/>
              <w:keepNext/>
            </w:pPr>
            <w:r>
              <w:t xml:space="preserve">Page-load tag</w:t>
            </w:r>
          </w:p>
        </w:tc>
        <w:tc>
          <w:tcPr>
            <w:tcW w:w="5933" w:type="dxa"/>
            <w:shd w:val="clear" w:color="auto" w:fill="F3F7FB"/>
            <w:vAlign w:val="center"/>
          </w:tcPr>
          <w:p>
            <w:pPr>
              <w:pStyle w:val="TableText"/>
              <w:spacing w:after="20" w:line="245" w:lineRule="auto"/>
              <w:keepNext/>
            </w:pPr>
            <w:r>
              <w:t xml:space="preserve">Appropriate Launch page-load event</w:t>
            </w:r>
            <w:r>
              <w:t xml:space="preserve"/>
            </w:r>
            <w:proofErr w:type="spellStart"/>
            <w:r>
              <w:t xml:space="preserve"/>
            </w:r>
            <w:proofErr w:type="spellEnd"/>
          </w:p>
        </w:tc>
      </w:tr>
      <w:tr>
        <w:trPr>
          <w:cantSplit/>
          <w:jc w:val="center"/>
        </w:trPr>
        <w:tc>
          <w:tcPr>
            <w:tcW w:w="4176" w:type="dxa"/>
            <w:shd w:val="clear" w:color="auto" w:fill="FFFFFF"/>
            <w:vAlign w:val="center"/>
          </w:tcPr>
          <w:p>
            <w:pPr>
              <w:pStyle w:val="TableText"/>
              <w:spacing w:after="20" w:line="245" w:lineRule="auto"/>
              <w:keepNext/>
            </w:pPr>
            <w:r>
              <w:t xml:space="preserve">Specific application/business event</w:t>
            </w:r>
          </w:p>
        </w:tc>
        <w:tc>
          <w:tcPr>
            <w:tcW w:w="5933" w:type="dxa"/>
            <w:shd w:val="clear" w:color="auto" w:fill="FFFFFF"/>
            <w:vAlign w:val="center"/>
          </w:tcPr>
          <w:p>
            <w:pPr>
              <w:pStyle w:val="TableText"/>
              <w:spacing w:after="20" w:line="245" w:lineRule="auto"/>
              <w:keepNext/>
            </w:pPr>
            <w:r>
              <w:t xml:space="preserve">Direct Call</w:t>
            </w:r>
            <w:r>
              <w:t xml:space="preserve"/>
            </w:r>
          </w:p>
        </w:tc>
      </w:tr>
      <w:tr>
        <w:trPr>
          <w:cantSplit/>
          <w:jc w:val="center"/>
        </w:trPr>
        <w:tc>
          <w:tcPr>
            <w:tcW w:w="4176" w:type="dxa"/>
            <w:shd w:val="clear" w:color="auto" w:fill="F3F7FB"/>
            <w:vAlign w:val="center"/>
          </w:tcPr>
          <w:p>
            <w:pPr>
              <w:pStyle w:val="TableText"/>
              <w:spacing w:after="20" w:line="245" w:lineRule="auto"/>
              <w:keepNext/>
            </w:pPr>
            <w:r>
              <w:t xml:space="preserve">Reusable page/query/application value</w:t>
            </w:r>
          </w:p>
        </w:tc>
        <w:tc>
          <w:tcPr>
            <w:tcW w:w="5933" w:type="dxa"/>
            <w:shd w:val="clear" w:color="auto" w:fill="F3F7FB"/>
            <w:vAlign w:val="center"/>
          </w:tcPr>
          <w:p>
            <w:pPr>
              <w:pStyle w:val="TableText"/>
              <w:spacing w:after="20" w:line="245" w:lineRule="auto"/>
              <w:keepNext/>
            </w:pPr>
            <w:r>
              <w:t xml:space="preserve">Data Element</w:t>
            </w:r>
            <w:r>
              <w:t xml:space="preserve"/>
            </w:r>
            <w:proofErr w:type="spellStart"/>
            <w:r>
              <w:t xml:space="preserve"/>
            </w:r>
            <w:proofErr w:type="spellEnd"/>
          </w:p>
        </w:tc>
      </w:tr>
      <w:tr>
        <w:trPr>
          <w:cantSplit/>
          <w:jc w:val="center"/>
        </w:trPr>
        <w:tc>
          <w:tcPr>
            <w:tcW w:w="4176" w:type="dxa"/>
            <w:shd w:val="clear" w:color="auto" w:fill="FFFFFF"/>
            <w:vAlign w:val="center"/>
          </w:tcPr>
          <w:p>
            <w:pPr>
              <w:pStyle w:val="TableText"/>
              <w:spacing w:after="20" w:line="245" w:lineRule="auto"/>
              <w:keepNext/>
            </w:pPr>
            <w:r>
              <w:t xml:space="preserve">Third-party JavaScript file</w:t>
            </w:r>
          </w:p>
        </w:tc>
        <w:tc>
          <w:tcPr>
            <w:tcW w:w="5933" w:type="dxa"/>
            <w:shd w:val="clear" w:color="auto" w:fill="FFFFFF"/>
            <w:vAlign w:val="center"/>
          </w:tcPr>
          <w:p>
            <w:pPr>
              <w:pStyle w:val="TableText"/>
              <w:spacing w:after="20" w:line="245" w:lineRule="auto"/>
              <w:keepNext/>
            </w:pPr>
            <w:r>
              <w:t xml:space="preserve">Native script creation or approved vendor extension</w:t>
            </w:r>
            <w:r>
              <w:t xml:space="preserve"/>
            </w:r>
          </w:p>
        </w:tc>
      </w:tr>
      <w:tr>
        <w:trPr>
          <w:cantSplit/>
          <w:jc w:val="center"/>
        </w:trPr>
        <w:tc>
          <w:tcPr>
            <w:tcW w:w="4176" w:type="dxa"/>
            <w:shd w:val="clear" w:color="auto" w:fill="F3F7FB"/>
            <w:vAlign w:val="center"/>
          </w:tcPr>
          <w:p>
            <w:pPr>
              <w:pStyle w:val="TableText"/>
              <w:spacing w:after="20" w:line="245" w:lineRule="auto"/>
              <w:keepNext/>
            </w:pPr>
            <w:r>
              <w:t xml:space="preserve">One rule identifies multiple application states</w:t>
            </w:r>
          </w:p>
        </w:tc>
        <w:tc>
          <w:tcPr>
            <w:tcW w:w="5933" w:type="dxa"/>
            <w:shd w:val="clear" w:color="auto" w:fill="F3F7FB"/>
            <w:vAlign w:val="center"/>
          </w:tcPr>
          <w:p>
            <w:pPr>
              <w:pStyle w:val="TableText"/>
              <w:spacing w:after="20" w:line="245" w:lineRule="auto"/>
              <w:keepNext/>
            </w:pPr>
            <w:r>
              <w:t xml:space="preserve">Event rule + matching Direct Call rules</w:t>
            </w:r>
            <w:r>
              <w:t xml:space="preserve"/>
            </w:r>
            <w:proofErr w:type="spellStart"/>
            <w:r>
              <w:t xml:space="preserve"/>
            </w:r>
            <w:proofErr w:type="spellEnd"/>
          </w:p>
        </w:tc>
      </w:tr>
      <w:tr>
        <w:trPr>
          <w:cantSplit/>
          <w:jc w:val="center"/>
        </w:trPr>
        <w:tc>
          <w:tcPr>
            <w:tcW w:w="4176" w:type="dxa"/>
            <w:shd w:val="clear" w:color="auto" w:fill="FFFFFF"/>
            <w:vAlign w:val="center"/>
          </w:tcPr>
          <w:p>
            <w:pPr>
              <w:pStyle w:val="TableText"/>
              <w:spacing w:after="20" w:line="245" w:lineRule="auto"/>
            </w:pPr>
            <w:r>
              <w:t xml:space="preserve">Required value becomes available later</w:t>
            </w:r>
          </w:p>
        </w:tc>
        <w:tc>
          <w:tcPr>
            <w:tcW w:w="5933" w:type="dxa"/>
            <w:shd w:val="clear" w:color="auto" w:fill="FFFFFF"/>
            <w:vAlign w:val="center"/>
          </w:tcPr>
          <w:p>
            <w:pPr>
              <w:pStyle w:val="TableText"/>
              <w:spacing w:after="20" w:line="245" w:lineRule="auto"/>
            </w:pPr>
            <w:r>
              <w:t xml:space="preserve">Readiness/retry check where required</w:t>
            </w:r>
            <w:r>
              <w:t xml:space="preserve"/>
            </w:r>
          </w:p>
        </w:tc>
      </w:tr>
    </w:tbl>
    <w:p>
      <w:pPr>
        <w:pStyle w:val="Small"/>
        <w:spacing w:after="20"/>
      </w:pPr>
      <w:r>
        <w:t xml:space="preserve"/>
      </w:r>
    </w:p>
    <w:p w14:paraId="3C3ECE83" w14:textId="65383BD1" w:rsidR="00A953EA" w:rsidRDefault="007F3A82">
      <w:pPr>
        <w:pStyle w:val="Heading1"/>
      </w:pPr>
      <w:r>
        <w:t xml:space="preserve">13 Key Implementation Principles</w:t>
      </w:r>
      <w:r w:rsidR="001E1C92">
        <w:t xml:space="preserve"/>
      </w:r>
      <w:r>
        <w:t xml:space="preserve"/>
      </w:r>
    </w:p>
    <w:p w14:paraId="50855CAB" w14:textId="77777777" w:rsidR="00A953EA" w:rsidRDefault="007F3A82">
      <w:r>
        <w:t xml:space="preserve">1. Retain the vendor request structure when the business requirement is unchanged.</w:t>
      </w:r>
    </w:p>
    <w:p w14:paraId="2740E73C" w14:textId="77777777" w:rsidR="00A953EA" w:rsidRDefault="007F3A82">
      <w:r>
        <w:t xml:space="preserve">2. Use Adobe Launch or native JavaScript instead of Ensighten-specific functions.</w:t>
      </w:r>
    </w:p>
    <w:p w14:paraId="7FF3BDD6" w14:textId="21525225" w:rsidR="00A953EA" w:rsidRDefault="007F3A82">
      <w:r>
        <w:t xml:space="preserve">3. Select the Launch event based on the actual business requirement.</w:t>
      </w:r>
      <w:r>
        <w:t xml:space="preserve"/>
      </w:r>
      <w:r w:rsidR="001E1C92">
        <w:t xml:space="preserve"/>
      </w:r>
      <w:proofErr w:type="spellStart"/>
      <w:r w:rsidR="001E1C92">
        <w:t xml:space="preserve"/>
      </w:r>
      <w:proofErr w:type="spellEnd"/>
      <w:r w:rsidR="001E1C92">
        <w:t xml:space="preserve"/>
      </w:r>
      <w:r>
        <w:t xml:space="preserve"/>
      </w:r>
    </w:p>
    <w:p w14:paraId="44C6C12A" w14:textId="77777777" w:rsidR="00A953EA" w:rsidRDefault="007F3A82">
      <w:r>
        <w:t xml:space="preserve">4. Use the exact Direct Call identifier for application events.</w:t>
      </w:r>
    </w:p>
    <w:p w14:paraId="17ED3D01" w14:textId="27D63AB0" w:rsidR="00A953EA" w:rsidRDefault="007F3A82">
      <w:r>
        <w:t xml:space="preserve">5. Identify the actual source of every value required by the vendor.</w:t>
      </w:r>
      <w:r w:rsidR="001E1C92">
        <w:t xml:space="preserve"/>
      </w:r>
      <w:r>
        <w:t xml:space="preserve"/>
      </w:r>
    </w:p>
    <w:p>
      <w:pPr/>
      <w:r>
        <w:t xml:space="preserve">6. Confirm that the required values are available when the Launch rule runs.</w:t>
      </w:r>
    </w:p>
    <w:p>
      <w:pPr/>
      <w:r>
        <w:t xml:space="preserve">7. Keep the event rule and third-party tag rule separate when the implementation requires them.</w:t>
      </w:r>
    </w:p>
    <w:p>
      <w:pPr/>
      <w:r>
        <w:t xml:space="preserve">8. Keep the implementation simple and maintainable for the Citi team.</w:t>
      </w:r>
    </w:p>
    <w:p>
      <w:pPr/>
      <w:r>
        <w:t xml:space="preserve">9. Reuse an existing implementation pattern only when it matches the new requirement.</w:t>
      </w:r>
    </w:p>
    <w:p w14:paraId="44BAAAC5" w14:textId="77777777" w:rsidR="00A953EA" w:rsidRDefault="007F3A82">
      <w:pPr>
        <w:pStyle w:val="Heading1"/>
      </w:pPr>
      <w:r>
        <w:t xml:space="preserve">14 Conclusion</w:t>
      </w:r>
    </w:p>
    <w:p w14:paraId="48362095" w14:textId="15005656" w:rsidR="00A953EA" w:rsidRDefault="007F3A82">
      <w:r>
        <w:t xml:space="preserve">The BridgeTrack migration retains the existing vendor request structure and conversion values while replacing Ensighten-specific functions with Adobe Launch and native JavaScript methods. Page-load requirements use the appropriate Launch event, while application events use named Direct Calls. The same approach can be followed for future third-party pixel requirements by identifying the correct event, conditions, source values and vendor request before configuring the Launch rule.</w:t>
      </w:r>
      <w:r>
        <w:t xml:space="preserve"/>
      </w:r>
      <w:r w:rsidR="000D72C1">
        <w:t xml:space="preserve"/>
      </w:r>
      <w:r>
        <w:t xml:space="preserve"/>
      </w:r>
    </w:p>
    <w:p w14:paraId="5F8CC5E0" w14:textId="48FCD53E" w:rsidR="00A953EA" w:rsidRDefault="00A953EA"/>
    <w:sectPr w:rsidR="00A953EA">
      <w:pgSz w:w="12240" w:h="15840"/>
      <w:pgMar w:top="979" w:right="1066" w:bottom="893" w:left="1066" w:header="360" w:footer="3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2B32A" w14:textId="77777777" w:rsidR="007F3A82" w:rsidRDefault="007F3A82">
      <w:pPr>
        <w:spacing w:after="0" w:line="240" w:lineRule="auto"/>
      </w:pPr>
      <w:r>
        <w:separator/>
      </w:r>
    </w:p>
  </w:endnote>
  <w:endnote w:type="continuationSeparator" w:id="0">
    <w:p w14:paraId="201D17AD" w14:textId="77777777" w:rsidR="007F3A82" w:rsidRDefault="007F3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022F6" w14:textId="77777777" w:rsidR="007F3A82" w:rsidRDefault="007F3A82">
      <w:pPr>
        <w:spacing w:after="0" w:line="240" w:lineRule="auto"/>
      </w:pPr>
      <w:r>
        <w:separator/>
      </w:r>
    </w:p>
  </w:footnote>
  <w:footnote w:type="continuationSeparator" w:id="0">
    <w:p w14:paraId="10CA09DA" w14:textId="77777777" w:rsidR="007F3A82" w:rsidRDefault="007F3A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44C"/>
    <w:rsid w:val="00034616"/>
    <w:rsid w:val="0006063C"/>
    <w:rsid w:val="00063544"/>
    <w:rsid w:val="000D72C1"/>
    <w:rsid w:val="00127A63"/>
    <w:rsid w:val="0015074B"/>
    <w:rsid w:val="001E1C92"/>
    <w:rsid w:val="0029639D"/>
    <w:rsid w:val="00326F90"/>
    <w:rsid w:val="004D7E1B"/>
    <w:rsid w:val="00661D11"/>
    <w:rsid w:val="00797ED0"/>
    <w:rsid w:val="007F3A82"/>
    <w:rsid w:val="009A0F96"/>
    <w:rsid w:val="009C585B"/>
    <w:rsid w:val="00A83710"/>
    <w:rsid w:val="00A953EA"/>
    <w:rsid w:val="00AA1D8D"/>
    <w:rsid w:val="00AF3F2F"/>
    <w:rsid w:val="00B166CB"/>
    <w:rsid w:val="00B172BC"/>
    <w:rsid w:val="00B47730"/>
    <w:rsid w:val="00C50F27"/>
    <w:rsid w:val="00CA53D4"/>
    <w:rsid w:val="00CB0664"/>
    <w:rsid w:val="00CE58E5"/>
    <w:rsid w:val="00D1641C"/>
    <w:rsid w:val="00ED1293"/>
    <w:rsid w:val="00EE47D3"/>
    <w:rsid w:val="00F25A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E876B1"/>
  <w14:defaultImageDpi w14:val="300"/>
  <w15:docId w15:val="{8AACF14B-E2DB-4DE8-9282-077419206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cs="Arial"/>
      <w:color w:val="000000"/>
      <w:sz w:val="23"/>
    </w:rPr>
  </w:style>
  <w:style w:type="paragraph" w:styleId="Heading1">
    <w:name w:val="heading 1"/>
    <w:basedOn w:val="Normal"/>
    <w:next w:val="Normal"/>
    <w:link w:val="Heading1Char"/>
    <w:uiPriority w:val="9"/>
    <w:qFormat/>
    <w:rsid w:val="00FC693F"/>
    <w:pPr>
      <w:keepNext/>
      <w:keepLines/>
      <w:spacing w:before="240" w:after="140" w:line="250" w:lineRule="auto"/>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40" w:after="140" w:line="250" w:lineRule="auto"/>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50" w:lineRule="auto"/>
      <w:contextualSpacing/>
    </w:pPr>
    <w:rPr>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line="250" w:lineRule="auto"/>
    </w:pPr>
    <w:rPr>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after="160" w:line="252" w:lineRule="auto"/>
    </w:pPr>
    <w:rPr>
      <w:bCs/>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keepLines/>
      <w:spacing w:after="60" w:line="250" w:lineRule="auto"/>
      <w:ind w:left="173"/>
    </w:pPr>
    <w:rPr>
      <w:rFonts w:ascii="Courier New" w:eastAsia="Courier New" w:hAnsi="Courier New" w:cs="Courier New"/>
      <w:sz w:val="20"/>
    </w:rPr>
  </w:style>
  <w:style w:type="paragraph" w:customStyle="1" w:styleId="Small">
    <w:name w:val="Small"/>
    <w:basedOn w:val="Normal"/>
    <w:pPr>
      <w:spacing w:after="60" w:line="250" w:lineRule="auto"/>
    </w:pPr>
    <w:rPr>
      <w:sz w:val="20"/>
    </w:rPr>
  </w:style>
  <w:style w:type="paragraph" w:customStyle="1" w:styleId="TableText">
    <w:name w:val="Table Text"/>
    <w:basedOn w:val="Normal"/>
    <w:pPr>
      <w:spacing w:after="60" w:line="250"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Pages>
  <Words>1101</Words>
  <Characters>6278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BridgeTrack Pixel Migration Playbook</vt:lpstr>
    </vt:vector>
  </TitlesOfParts>
  <Manager/>
  <Company/>
  <LinksUpToDate>false</LinksUpToDate>
  <CharactersWithSpaces>7365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BridgeTrack Pixel Migration Playbook</dc:title>
  <dc:subject>Ensighten to Adobe Experience Platform Data Collection</dc:subject>
  <dc:creator/>
  <cp:keywords/>
  <dc:description/>
  <cp:lastModifiedBy>Rajavel T</cp:lastModifiedBy>
  <cp:revision>20</cp:revision>
  <dcterms:created xsi:type="dcterms:W3CDTF">2026-10-06T00:00:00Z</dcterms:created>
  <dcterms:modified xsi:type="dcterms:W3CDTF">2026-10-07T18:44:00Z</dcterms:modified>
  <cp:category/>
</cp:coreProperties>
</file>