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180927" w14:textId="712F5240" w:rsidR="00AA77FF" w:rsidRDefault="00AA77FF" w:rsidP="00731167">
      <w:pPr>
        <w:pStyle w:val="Heading1"/>
        <w:rPr>
          <w:lang w:val="en-IN"/>
        </w:rPr>
      </w:pPr>
      <w:proofErr w:type="spellStart"/>
      <w:r>
        <w:rPr>
          <w:lang w:val="en-IN"/>
        </w:rPr>
        <w:t>Exhibit_F_</w:t>
      </w:r>
      <w:r w:rsidR="00946CA3">
        <w:rPr>
          <w:lang w:val="en-IN"/>
        </w:rPr>
        <w:t>H</w:t>
      </w:r>
      <w:proofErr w:type="spellEnd"/>
    </w:p>
    <w:p w14:paraId="3F7366C6" w14:textId="77777777" w:rsidR="00731167" w:rsidRPr="00731167" w:rsidRDefault="00731167" w:rsidP="00731167">
      <w:pPr>
        <w:rPr>
          <w:lang w:val="en-IN"/>
        </w:rPr>
      </w:pPr>
    </w:p>
    <w:p w14:paraId="62FE26EE" w14:textId="40E3D50B" w:rsidR="00946CA3" w:rsidRDefault="00946CA3" w:rsidP="00946C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731167">
        <w:rPr>
          <w:rFonts w:ascii="Arial" w:hAnsi="Arial" w:cs="Arial"/>
          <w:b/>
          <w:sz w:val="20"/>
          <w:szCs w:val="20"/>
        </w:rPr>
        <w:t>(h) Capital Metro and transit industry-specific forecasting establishing best practices and event-driven variations that maximize community engagement.</w:t>
      </w:r>
    </w:p>
    <w:p w14:paraId="7F70E600" w14:textId="29349A7E" w:rsidR="00731167" w:rsidRDefault="00731167" w:rsidP="00946C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7D831A38" w14:textId="77777777" w:rsidR="00731167" w:rsidRDefault="00731167" w:rsidP="00731167">
      <w:pPr>
        <w:pStyle w:val="Heading2"/>
      </w:pPr>
      <w:r>
        <w:t xml:space="preserve">Our interpretation: </w:t>
      </w:r>
    </w:p>
    <w:p w14:paraId="2991CCCF" w14:textId="77777777" w:rsidR="00731167" w:rsidRDefault="00731167" w:rsidP="007311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596ADB6B" w14:textId="77777777" w:rsidR="00731167" w:rsidRDefault="00731167" w:rsidP="00731167">
      <w:pPr>
        <w:pStyle w:val="Heading2"/>
      </w:pPr>
      <w:r>
        <w:t xml:space="preserve">Example </w:t>
      </w:r>
    </w:p>
    <w:p w14:paraId="737076E1" w14:textId="77777777" w:rsidR="00731167" w:rsidRDefault="00731167" w:rsidP="007311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3C8D7BDE" w14:textId="77777777" w:rsidR="00731167" w:rsidRDefault="00731167" w:rsidP="00731167">
      <w:pPr>
        <w:pStyle w:val="Heading2"/>
      </w:pPr>
      <w:r>
        <w:t xml:space="preserve">How will we achieve this? </w:t>
      </w:r>
    </w:p>
    <w:p w14:paraId="1AD5BD4E" w14:textId="77777777" w:rsidR="00731167" w:rsidRDefault="00731167" w:rsidP="007311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14CC2205" w14:textId="77777777" w:rsidR="00731167" w:rsidRDefault="00731167" w:rsidP="00731167">
      <w:pPr>
        <w:pStyle w:val="Heading2"/>
      </w:pPr>
      <w:r>
        <w:t xml:space="preserve">Resources/Tools/References? </w:t>
      </w:r>
    </w:p>
    <w:p w14:paraId="62179D6D" w14:textId="77777777" w:rsidR="00731167" w:rsidRPr="00731167" w:rsidRDefault="00731167" w:rsidP="00946C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bookmarkStart w:id="0" w:name="_GoBack"/>
      <w:bookmarkEnd w:id="0"/>
    </w:p>
    <w:p w14:paraId="08240E9D" w14:textId="77777777" w:rsidR="00946CA3" w:rsidRPr="00AA77FF" w:rsidRDefault="00946CA3">
      <w:pPr>
        <w:rPr>
          <w:lang w:val="en-IN"/>
        </w:rPr>
      </w:pPr>
    </w:p>
    <w:sectPr w:rsidR="00946CA3" w:rsidRPr="00AA77F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7FF"/>
    <w:rsid w:val="00731167"/>
    <w:rsid w:val="00946CA3"/>
    <w:rsid w:val="00AA7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466F7"/>
  <w15:chartTrackingRefBased/>
  <w15:docId w15:val="{AA05D02D-F0AA-44EF-9428-25CBBB41B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11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1167"/>
    <w:pPr>
      <w:keepNext/>
      <w:keepLines/>
      <w:spacing w:before="40" w:after="0" w:line="256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11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116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431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76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Mihir Bhatia</dc:creator>
  <cp:keywords/>
  <dc:description/>
  <cp:lastModifiedBy>Mihir Bhatia</cp:lastModifiedBy>
  <cp:revision>3</cp:revision>
  <dcterms:created xsi:type="dcterms:W3CDTF">2018-08-14T20:35:00Z</dcterms:created>
  <dcterms:modified xsi:type="dcterms:W3CDTF">2018-08-14T20:56:00Z</dcterms:modified>
</cp:coreProperties>
</file>