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56"/>
          <w:szCs w:val="56"/>
        </w:rPr>
        <w:t xml:space="preserve">perroasistencia.es</w:t>
      </w:r>
    </w:p>
    <w:p>
      <w:pPr>
        <w:jc w:val="center"/>
      </w:pPr>
      <w:r>
        <w:rPr>
          <w:color w:val="404040"/>
          <w:sz w:val="40"/>
          <w:szCs w:val="40"/>
        </w:rPr>
        <w:t xml:space="preserve">Planes de acción SEO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1. Plan de acción técnico y de programación   ·   2. Plan de acción SEO on-page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Plan de acción técnico y de programación: perroasistencia.es</w:t>
      </w:r>
    </w:p>
    <w:p>
      <w:r>
        <w:rPr>
          <w:b/>
          <w:bCs/>
        </w:rPr>
        <w:t xml:space="preserve">Base: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2026-10-informe-tecnico-programacion.md</w:t>
      </w:r>
    </w:p>
    <w:p>
      <w:r>
        <w:rPr>
          <w:b/>
          <w:bCs/>
        </w:rPr>
        <w:t xml:space="preserve">Inicio previsto:</w:t>
      </w:r>
      <w:r>
        <w:t xml:space="preserve"> lunes 19 de octubre de 2026</w:t>
      </w:r>
    </w:p>
    <w:p>
      <w:r>
        <w:rPr>
          <w:b/>
          <w:bCs/>
        </w:rPr>
        <w:t xml:space="preserve">Responsable:</w:t>
      </w:r>
      <w:r>
        <w:t xml:space="preserve"> equipo de desarrollo y WordPress</w:t>
      </w:r>
    </w:p>
    <w:p>
      <w:r>
        <w:rPr>
          <w:b/>
          <w:bCs/>
        </w:rPr>
        <w:t xml:space="preserve">Criterio de prioridad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10329"/>
        <w:gridCol w:w="1722"/>
      </w:tblGrid>
      <w:tr>
        <w:trPr>
          <w:cantSplit/>
          <w:tblHeader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tareas entran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🔴 P1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Bloquean la medición o el rastreo, o tienen impacto inmediato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0-15 días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🟡 P2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Mejoran la autoridad interna y la experiencia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15-45 días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🟢 P3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Mantenimiento o dependen del equipo SEO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45-90 días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8"/>
        </w:pBdr>
        <w:shd w:fill="DEEAF6" w:color="auto" w:val="clear"/>
        <w:ind w:left="300"/>
      </w:pPr>
      <w:r>
        <w:rPr>
          <w:i/>
          <w:iCs/>
        </w:rPr>
        <w:t xml:space="preserve">Copia de seguridad completa (archivos + BD) antes de empezar y antes de cada tarea marcada con ⚠️.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🔴 Prioridad 1: inmediata (semanas 1-2)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"/>
        <w:gridCol w:w="4080"/>
        <w:gridCol w:w="884"/>
        <w:gridCol w:w="544"/>
        <w:gridCol w:w="2652"/>
        <w:gridCol w:w="884"/>
        <w:gridCol w:w="4080"/>
      </w:tblGrid>
      <w:tr>
        <w:trPr>
          <w:cantSplit/>
          <w:tblHeader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«hecho»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T1.1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Configurar Consent Mode v2: gtag siempre cargado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default: denied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</w:t>
            </w:r>
            <w:r>
              <w:rPr>
                <w:sz w:val="18"/>
                <w:szCs w:val="18"/>
              </w:rPr>
              <w:t xml:space="preserve"> al aceptar el banner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(2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Muy 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Tag Assistant muestra el estado de consentimiento correcto antes y después de aceptar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T1.2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los eventos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click_tel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click_whatsapp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form_submit</w:t>
            </w:r>
            <w:r>
              <w:rPr>
                <w:sz w:val="18"/>
                <w:szCs w:val="18"/>
              </w:rPr>
              <w:t xml:space="preserve"> y marcarlos como eventos clave en GA4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(2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Muy 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T1.1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3 eventos aparecen en DebugView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T1.3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Vincular GA4 con Search Console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informe orgánico de GSC aparece en GA4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T5.1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Redirección 301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/caniches-7-consejos-for-adiestrar-la-raza/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/caniches-7-consejos-para-adiestrar-la-raza/</w:t>
            </w:r>
            <w:r>
              <w:rPr>
                <w:sz w:val="18"/>
                <w:szCs w:val="18"/>
              </w:rPr>
              <w:t xml:space="preserve"> y activar el monitor de 404 de Rank Math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curl -I</w:t>
            </w:r>
            <w:r>
              <w:rPr>
                <w:sz w:val="18"/>
                <w:szCs w:val="18"/>
              </w:rPr>
              <w:t xml:space="preserve"> devuelve 301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T4.1 ⚠️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Search-replace con regex de los 105 enlaces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/AAAA/MM/DD/slug/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/slug/</w:t>
            </w:r>
            <w:r>
              <w:rPr>
                <w:sz w:val="18"/>
                <w:szCs w:val="18"/>
              </w:rPr>
              <w:t xml:space="preserve"> (primero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--dry-run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Copia de seguridad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nuevo rastreo da 0 enlaces internos 3xx (anexo CSV verificado)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T3.1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noindex, follow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/tag/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/author/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/category/sin-categoria/</w:t>
            </w:r>
            <w:r>
              <w:rPr>
                <w:sz w:val="18"/>
                <w:szCs w:val="18"/>
              </w:rPr>
              <w:t xml:space="preserve">, galerías y búsqueda interna, y sacarlos del sitemap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sitemap no los incluye y 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&lt;meta robots&gt;</w:t>
            </w:r>
            <w:r>
              <w:rPr>
                <w:sz w:val="18"/>
                <w:szCs w:val="18"/>
              </w:rPr>
              <w:t xml:space="preserve"> es correcto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T3.2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Reasignar a una categoría real los posts que están en «Sin categoría»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T3.1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categoría queda vacía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T2.1 ⚠️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Activar la caché de página completa (LiteSpeed Cache o WP Rocket) + Redis Object Cache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Muy 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Copia de seguridad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Encabezado de caché HIT y TTFB &lt; 0,8 s en la home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T2.2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PHP 8.3+, OPcache y limpieza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autoload</w:t>
            </w:r>
            <w:r>
              <w:rPr>
                <w:sz w:val="18"/>
                <w:szCs w:val="18"/>
              </w:rPr>
              <w:t xml:space="preserve"> y transients en la BD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T2.1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Autoload &lt; 800 KB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T2.3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CDN (Cloudflare) con HTTP/3 y Brotli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(2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T2.1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Estáticos servidos desde el CDN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T2.4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Perfilar con Query Monitor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/tag/</w:t>
            </w:r>
            <w:r>
              <w:rPr>
                <w:sz w:val="18"/>
                <w:szCs w:val="18"/>
              </w:rPr>
              <w:t xml:space="preserve"> (4 s)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/pack-sesiones/</w:t>
            </w:r>
            <w:r>
              <w:rPr>
                <w:sz w:val="18"/>
                <w:szCs w:val="18"/>
              </w:rPr>
              <w:t xml:space="preserve"> (5,9 s) y corregir el plugin o la consulta lenta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T2.1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/pack-sesiones/</w:t>
            </w:r>
            <w:r>
              <w:rPr>
                <w:sz w:val="18"/>
                <w:szCs w:val="18"/>
              </w:rPr>
              <w:t xml:space="preserve"> carga en &lt; 2,5 s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T6.1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Rank Math SEO local: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ProfessionalService</w:t>
            </w:r>
            <w:r>
              <w:rPr>
                <w:sz w:val="18"/>
                <w:szCs w:val="18"/>
              </w:rPr>
              <w:t xml:space="preserve"> con la dirección completa de Ubrique,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geo</w:t>
            </w:r>
            <w:r>
              <w:rPr>
                <w:sz w:val="18"/>
                <w:szCs w:val="18"/>
              </w:rPr>
              <w:t xml:space="preserve">, horario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areaServed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Dirección confirmada por el cliente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Rich Results Test sin errores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T6.2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sameAs</w:t>
            </w:r>
            <w:r>
              <w:rPr>
                <w:sz w:val="18"/>
                <w:szCs w:val="18"/>
              </w:rPr>
              <w:t xml:space="preserve"> de Twitter y añadir el resto de perfiles y la ficha de GBP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JSON-LD válido</w:t>
            </w:r>
          </w:p>
        </w:tc>
      </w:tr>
      <w:tr>
        <w:trPr>
          <w:cantSplit/>
          <w:tblHeader w:val="false"/>
        </w:trPr>
        <w:tc>
          <w:tcPr>
            <w:tcW w:type="dxa" w:w="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T6.3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el schema de la home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Article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WebPage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5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de octubre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Validator sin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Article</w:t>
            </w:r>
            <w:r>
              <w:rPr>
                <w:sz w:val="18"/>
                <w:szCs w:val="18"/>
              </w:rPr>
              <w:t xml:space="preserve"> en la home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Hito P1 (30 de octubre):</w:t>
      </w:r>
      <w:r>
        <w:t xml:space="preserve"> medición operativa, TTFB &lt; 0,8 s, índice limpio y 0 enlaces internos rotos o redirigidos.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🟡 Prioridad 2: corto plazo (semanas 3-6)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"/>
        <w:gridCol w:w="4250"/>
        <w:gridCol w:w="920"/>
        <w:gridCol w:w="495"/>
        <w:gridCol w:w="2762"/>
        <w:gridCol w:w="1062"/>
        <w:gridCol w:w="3686"/>
      </w:tblGrid>
      <w:tr>
        <w:trPr>
          <w:cantSplit/>
          <w:tblHeader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«hecho»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T6.4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JSON-LD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areaServed</w:t>
            </w:r>
            <w:r>
              <w:rPr>
                <w:sz w:val="18"/>
                <w:szCs w:val="18"/>
              </w:rPr>
              <w:t xml:space="preserve"> en las 4 landings locales (plantilla en el informe)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(2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T6.1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 sin errores en las 4 URLs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T7.1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Nuevo menú: Inicio · Adiestramiento (Sevilla, Cádiz, Málaga, Ubrique) · Perros de asistencia · Precios · Blog · Contacto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(2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Visto bueno de SEO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menú no enlaza ningún post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T7.2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Pie: quitar los 4 posts al azar, galerías y categorías; dejar servicios, ciudades y legales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T7.1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≤ 25 enlaces sitewide (hoy 48)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T8.1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%page%</w:t>
            </w:r>
            <w:r>
              <w:rPr>
                <w:sz w:val="18"/>
                <w:szCs w:val="18"/>
              </w:rPr>
              <w:t xml:space="preserve"> a title y meta de los archivos paginados y corregir la plantilla rota «…tu perro, . ✅»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metas duplicadas en DinoRank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T8.2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Comprobar que las 44 URLs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/AAAA/MM/DD/</w:t>
            </w:r>
            <w:r>
              <w:rPr>
                <w:sz w:val="18"/>
                <w:szCs w:val="18"/>
              </w:rPr>
              <w:t xml:space="preserve"> sin title devuelven 301 y no están en el sitemap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T4.1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44 dan 301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T10.1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Redirección 301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/que-sintomas-provoca-el-sarro-en-perros/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/como-afecta-el-sarro-en-perro/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equipo SEO ha fusionado el contenido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curl -I</w:t>
            </w:r>
            <w:r>
              <w:rPr>
                <w:sz w:val="18"/>
                <w:szCs w:val="18"/>
              </w:rPr>
              <w:t xml:space="preserve"> devuelve 301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T9.1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imágenes a WebP/AVIF, 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width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lazy</w:t>
            </w:r>
            <w:r>
              <w:rPr>
                <w:sz w:val="18"/>
                <w:szCs w:val="18"/>
              </w:rPr>
              <w:t xml:space="preserve"> fuera de la primera pantalla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fetchpriority="high"</w:t>
            </w:r>
            <w:r>
              <w:rPr>
                <w:sz w:val="18"/>
                <w:szCs w:val="18"/>
              </w:rPr>
              <w:t xml:space="preserve"> en la imagen LCP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T2.3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CLS &lt; 0,1 en Lighthouse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T9.2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Fachada lite-youtube en las URLs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*-video/</w:t>
            </w:r>
            <w:r>
              <w:rPr>
                <w:sz w:val="18"/>
                <w:szCs w:val="18"/>
              </w:rPr>
              <w:t xml:space="preserve"> y las galerías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Ningún iframe de YouTube carga al inicio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T9.3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Cargar Hustle y los scripts no usados solo donde hacen falta (Perfmatters o Asset CleanUp)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Lighthouse móvil ≥ 70 en la home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/pack-sesiones/</w:t>
            </w:r>
          </w:p>
        </w:tc>
      </w:tr>
      <w:tr>
        <w:trPr>
          <w:cantSplit/>
          <w:tblHeader w:val="false"/>
        </w:trPr>
        <w:tc>
          <w:tcPr>
            <w:tcW w:type="dxa" w:w="4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T1.4</w:t>
            </w:r>
          </w:p>
        </w:tc>
        <w:tc>
          <w:tcPr>
            <w:tcW w:type="dxa" w:w="4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Revisar que la ratio de sesiones orgánicas en GA4 frente a clics en GSC sea ≥ 0,85</w:t>
            </w:r>
          </w:p>
        </w:tc>
        <w:tc>
          <w:tcPr>
            <w:tcW w:type="dxa" w:w="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(30 min)</w:t>
            </w:r>
          </w:p>
        </w:tc>
        <w:tc>
          <w:tcPr>
            <w:tcW w:type="dxa" w:w="4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7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T1.1 + 14 días</w:t>
            </w:r>
          </w:p>
        </w:tc>
        <w:tc>
          <w:tcPr>
            <w:tcW w:type="dxa" w:w="10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 de noviembre</w:t>
            </w:r>
          </w:p>
        </w:tc>
        <w:tc>
          <w:tcPr>
            <w:tcW w:type="dxa" w:w="3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Ratio ≥ 0,85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Hito P2 (20 de noviembre):</w:t>
      </w:r>
      <w:r>
        <w:t xml:space="preserve"> schema completo, arquitectura de menú orientada a servicios y Lighthouse móvil ≥ 70.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🟢 Prioridad 3: medio plazo (semanas 7-12)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533"/>
        <w:gridCol w:w="1360"/>
        <w:gridCol w:w="528"/>
        <w:gridCol w:w="1586"/>
        <w:gridCol w:w="1133"/>
        <w:gridCol w:w="4007"/>
      </w:tblGrid>
      <w:tr>
        <w:trPr>
          <w:cantSplit/>
          <w:tblHeader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«hecho»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T10.2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Redirecciones 301 de las entrevistas de radio en lotes de 10 (lista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anexos/entrevistas-radio.txt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(30 min/lote)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Hoja de fusión de SEO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 enero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cadenas de redirecciones y URLs fuera del sitemap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T10.3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las URLs nuevas que defina SEO (a domicilio, ansiedad, conducta…) con su plantilla y schema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Contenidos de SEO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 enero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Publicadas e indexadas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T11.1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Desactivar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xmlrpc</w:t>
            </w:r>
            <w:r>
              <w:rPr>
                <w:sz w:val="18"/>
                <w:szCs w:val="18"/>
              </w:rPr>
              <w:t xml:space="preserve">, quitar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wp_generator</w:t>
            </w:r>
            <w:r>
              <w:rPr>
                <w:sz w:val="18"/>
                <w:szCs w:val="18"/>
              </w:rPr>
              <w:t xml:space="preserve">, RSD, oEmbed, REST link y feeds de taxonomías del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&lt;head&gt;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(30 min)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de noviembre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aparecen en el HTML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T11.2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Encabezados de seguridad: HSTS,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nosniff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Referrer-Policy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Permissions-Policy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 h)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de noviembre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securityheaders.com con nota ≥ B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T11.3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robots.txt</w:t>
            </w:r>
            <w:r>
              <w:rPr>
                <w:sz w:val="18"/>
                <w:szCs w:val="18"/>
              </w:rPr>
              <w:t xml:space="preserve">: 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Disallow: /?s=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/*?replytocom=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(10 min)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de noviembre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robots.txt actualizado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T11.4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Actualizar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llms.txt</w:t>
            </w:r>
            <w:r>
              <w:rPr>
                <w:sz w:val="18"/>
                <w:szCs w:val="18"/>
              </w:rPr>
              <w:t xml:space="preserve"> con los servicios y las landings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(30 min)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T7.1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de noviembre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Archivo revisado</w:t>
            </w:r>
          </w:p>
        </w:tc>
      </w:tr>
      <w:tr>
        <w:trPr>
          <w:cantSplit/>
          <w:tblHeader w:val="false"/>
        </w:trPr>
        <w:tc>
          <w:tcPr>
            <w:tcW w:type="dxa" w:w="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T2.5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Validar Core Web Vitals en GSC (datos de campo de 28 días)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 y T9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 diciembre</w:t>
            </w:r>
          </w:p>
        </w:tc>
        <w:tc>
          <w:tcPr>
            <w:tcW w:type="dxa" w:w="4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LCP &lt; 2,5 s, INP &lt; 200 ms y CLS &lt; 0,1 en móvil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Calendario visual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000"/>
        <w:gridCol w:w="4533"/>
        <w:gridCol w:w="2267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 de octubre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T1.1-1.3 · T5.1 · T4.1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 de octubre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T3.1-3.2 · T2.1-2.4 · T6.1-6.3</w:t>
            </w:r>
          </w:p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de noviembre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T6.4 · T7.1-7.2 · T8.1-8.2 · T10.1</w:t>
            </w:r>
          </w:p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4-5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de noviembre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T1.4 · T9.1-9.3</w:t>
            </w:r>
          </w:p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 de noviembre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T11.1-11.4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7-12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diciembre-enero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T10.2-10.3 · T2.5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Bloqueos que hay que resolver antes de empezar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Cliente:</w:t>
      </w:r>
      <w:r>
        <w:t xml:space="preserve"> confirmar la dirección física de la sede (Ubrique), el horario y la URL de la ficha de Google Business Profile (para T6.1).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</w:t>
      </w:r>
      <w:r>
        <w:t xml:space="preserve"> acceso a cPanel/SSH, versión de PHP y tipo de servidor (LiteSpeed/Apache/Nginx) (para T2).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Accesos:</w:t>
      </w:r>
      <w:r>
        <w:t xml:space="preserve"> usuario administrador de GA4 y GTM (para T1).</w:t>
      </w:r>
    </w:p>
    <w:p>
      <w:r>
        <w:br w:type="page"/>
      </w:r>
    </w:p>
    <w:p>
      <w:pPr>
        <w:pStyle w:val="Heading1"/>
      </w:pPr>
      <w:r>
        <w:t xml:space="preserve">Plan de acción SEO on-page: perroasistencia.es</w:t>
      </w:r>
    </w:p>
    <w:p>
      <w:r>
        <w:rPr>
          <w:b/>
          <w:bCs/>
        </w:rPr>
        <w:t xml:space="preserve">Base: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2026-10-informe-seo-onpage.md</w:t>
      </w:r>
    </w:p>
    <w:p>
      <w:r>
        <w:rPr>
          <w:b/>
          <w:bCs/>
        </w:rPr>
        <w:t xml:space="preserve">Inicio previsto:</w:t>
      </w:r>
      <w:r>
        <w:t xml:space="preserve"> lunes 19 de octubre de 2026</w:t>
      </w:r>
    </w:p>
    <w:p>
      <w:r>
        <w:rPr>
          <w:b/>
          <w:bCs/>
        </w:rPr>
        <w:t xml:space="preserve">Responsables:</w:t>
      </w:r>
      <w:r>
        <w:t xml:space="preserve"> SEO y redacción</w:t>
      </w:r>
    </w:p>
    <w:p>
      <w:r>
        <w:rPr>
          <w:b/>
          <w:bCs/>
        </w:rPr>
        <w:t xml:space="preserve">Criterio de prioridad (impacto en clics frente a esfuerzo)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10329"/>
        <w:gridCol w:w="1722"/>
      </w:tblGrid>
      <w:tr>
        <w:trPr>
          <w:cantSplit/>
          <w:tblHeader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tareas entran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🔴 P1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Quick wins sobre URLs que ya tienen impresiones; resultados en 2-6 semanas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0-30 días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🟡 P2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Canibalizaciones, landings y optimización de URLs en posiciones 6-20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1-3 meses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🟢 P3</w:t>
            </w:r>
          </w:p>
        </w:tc>
        <w:tc>
          <w:tcPr>
            <w:tcW w:type="dxa" w:w="10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Consolidación, arquitectura y contenido nuevo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3-12 meses</w:t>
            </w:r>
          </w:p>
        </w:tc>
      </w:tr>
    </w:tbl>
    <w:p>
      <w:pPr>
        <w:spacing w:after="80"/>
      </w:pPr>
    </w:p>
    <w:p>
      <w:pPr>
        <w:pBdr>
          <w:left w:val="single" w:color="1F4E79" w:sz="18" w:space="8"/>
        </w:pBdr>
        <w:shd w:fill="DEEAF6" w:color="auto" w:val="clear"/>
        <w:ind w:left="300"/>
      </w:pPr>
      <w:r>
        <w:rPr>
          <w:i/>
          <w:iCs/>
        </w:rPr>
        <w:t xml:space="preserve">Cada cambio de title o meta se registra con la fecha en una hoja de control para medir el antes y el después en GSC (comparando 28 días).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🔴 Prioridad 1: quick wins (0-30 días)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"/>
        <w:gridCol w:w="3290"/>
        <w:gridCol w:w="3290"/>
        <w:gridCol w:w="712"/>
        <w:gridCol w:w="3070"/>
        <w:gridCol w:w="822"/>
        <w:gridCol w:w="2087"/>
      </w:tblGrid>
      <w:tr>
        <w:trPr>
          <w:cantSplit/>
          <w:tblHeader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URL(s)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 de control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S1.1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Nuevo title y meta (propuestas en el informe, punto 2)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/friend-el-perro-guardian-agresivo/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del 0,5 % al 4 % → +20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en GSC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S1.2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Nuevo title y meta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/el-collar-estrangulador/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+15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en GSC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S1.3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Nuevo title y meta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/el-instinto-depredador-del-perro/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+8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en GSC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S1.4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Nuevo title y meta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/collar-educativo-de-impulsos-estaticos/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(15 min)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+10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en GSC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S1.5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la errata «Icansables» y poner ALT a sus 6 imágenes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/perros-incansables/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(30 min)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+5-10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en GSC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S1.6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Optimización completa: H1, title, definición de 40-60 palabras, H2 con las PAA, tabla comparativa y FAQ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/perro-lazarillo-asistencia-a-la-discapacidad/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la posición 11 al top 5 → 30-50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 de octubre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de «perro lazarillo»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S1.7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Fusionar los dos posts de sarro en uno ampliado y pedir el 301 (T10.1)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/como-afecta-el-sarro-en-perro/ ← /que-sintomas-provoca…/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la posición 20-24 al top 10 → 20-40 clics/mes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de noviembre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de «sarro en perro»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S1.8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Enlazar los 6 activos huérfanos con 3-5 enlaces contextuales cada uno (tabla 6.1 del informe)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lazarillo, border collie, collar estrangulador, instinto depredador, ansiedad por separación, sarro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Subida de 3-6 posiciones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de noviembre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Enlaces entrantes ≥ 3 por URL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S1.9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de CTA reutilizable al final de todos los posts («¿Tu perro tiene este problema? Valoración gratuita por WhatsApp»)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el blog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Bajo (2 h)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55 % del tráfico pasa a tener un camino de conversión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de noviembre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click_whatsapp</w:t>
            </w:r>
            <w:r>
              <w:rPr>
                <w:sz w:val="18"/>
                <w:szCs w:val="18"/>
              </w:rPr>
              <w:t xml:space="preserve"> desde el blog</w:t>
            </w:r>
          </w:p>
        </w:tc>
      </w:tr>
      <w:tr>
        <w:trPr>
          <w:cantSplit/>
          <w:tblHeader w:val="false"/>
        </w:trPr>
        <w:tc>
          <w:tcPr>
            <w:tcW w:type="dxa" w:w="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S1.10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H1 con keyword y H2 de ejercicios y rutina</w:t>
            </w:r>
          </w:p>
        </w:tc>
        <w:tc>
          <w:tcPr>
            <w:tcW w:type="dxa" w:w="3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/adiestramiento-border-collie-conduta-obsesiva/</w:t>
            </w:r>
          </w:p>
        </w:tc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(2 h)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top 10 en «adiestramiento border collie» (170)</w:t>
            </w:r>
          </w:p>
        </w:tc>
        <w:tc>
          <w:tcPr>
            <w:tcW w:type="dxa" w:w="8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 de noviembre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en el tracking de DinoRank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Hito P1 (11 de noviembre):</w:t>
      </w:r>
      <w:r>
        <w:t xml:space="preserve"> +80-120 clics al mes previstos a 6 semanas vista.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🟡 Prioridad 2: optimización (1-3 meses)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"/>
        <w:gridCol w:w="3547"/>
        <w:gridCol w:w="1833"/>
        <w:gridCol w:w="886"/>
        <w:gridCol w:w="3547"/>
        <w:gridCol w:w="886"/>
        <w:gridCol w:w="2547"/>
      </w:tblGrid>
      <w:tr>
        <w:trPr>
          <w:cantSplit/>
          <w:tblHeader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URL(s)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 de control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S2.1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Rehacer la landing de </w:t>
            </w:r>
            <w:r>
              <w:rPr>
                <w:b/>
                <w:bCs/>
                <w:sz w:val="18"/>
                <w:szCs w:val="18"/>
              </w:rPr>
              <w:t xml:space="preserve">Ubrique</w:t>
            </w:r>
            <w:r>
              <w:rPr>
                <w:sz w:val="18"/>
                <w:szCs w:val="18"/>
              </w:rPr>
              <w:t xml:space="preserve"> (sede) con la plantilla local: dirección, residencia, testimonios y FAQ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/adiestramiento-canino-ubrique/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no rankear al top 3 local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de noviembre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de «adiestramiento canino ubrique»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S2.2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Separar el foco de la home de las ciudades: sin ciudades en H1/H2 y bloque «Dónde trabajamos» con anchors locales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(3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Resolver 5 canibalizaciones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de noviembre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Canibalizaciones en DinoRank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S2.3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Ampliar /perros-de-asistencia/ como hub (tipos, proceso, Ley 4/2017, precio, FAQ) y quitar el término de la home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/perros-de-asistencia/ + 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 (6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la posición 27 a la 10-15 (390-590 búsquedas/mes)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 de noviembre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de «perros de asistencia»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S2.4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Rehacer la landing de </w:t>
            </w:r>
            <w:r>
              <w:rPr>
                <w:b/>
                <w:bCs/>
                <w:sz w:val="18"/>
                <w:szCs w:val="18"/>
              </w:rPr>
              <w:t xml:space="preserve">Sevilla</w:t>
            </w:r>
            <w:r>
              <w:rPr>
                <w:sz w:val="18"/>
                <w:szCs w:val="18"/>
              </w:rPr>
              <w:t xml:space="preserve"> (≥ 1.200 palabras únicas, zonas, casos y FAQ)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/adiestramiento-canino-sevilla/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 (5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 5 en las 8 variantes (~2.000 búsquedas/mes)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de diciembre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de «adiestrador de perros sevilla»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S2.5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/pack-sesiones/ en la página de precios (tabla, qué incluye, FAQ, CTA)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/pack-sesiones/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la posición 49 al top 15 en «precios adiestramiento canino»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de diciembre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click_whatsapp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S2.6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Retitular /adiestramiento-social/ como «Adiestramiento canino respetuoso» y enlazarla desde la home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/adiestramiento-social/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(2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Resolver la canibalización con la home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de diciembre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S2.7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Rehacer las landings de </w:t>
            </w:r>
            <w:r>
              <w:rPr>
                <w:b/>
                <w:bCs/>
                <w:sz w:val="18"/>
                <w:szCs w:val="18"/>
              </w:rPr>
              <w:t xml:space="preserve">Cádiz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 xml:space="preserve">Málaga</w:t>
            </w:r>
            <w:r>
              <w:rPr>
                <w:sz w:val="18"/>
                <w:szCs w:val="18"/>
              </w:rPr>
              <w:t xml:space="preserve"> con la plantilla local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/cadiz/ · /malaga/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 (8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Cádiz al top 3; Málaga al top 10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de diciembre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S2.8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de autor real + caja de autor en los posts; revisión veterinaria firmada en los posts de salud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Sitio entero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(4 h)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Señales de E-E-A-T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de diciembre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Autor visible en el 100 % de los posts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S2.9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Reescribir titles y metas del resto del sitio en lotes de 20 (por impresiones en GSC)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~230 URLs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 (2 h/lote)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medio del 0,7 % al 1,5 %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 enero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CTR global en GSC</w:t>
            </w:r>
          </w:p>
        </w:tc>
      </w:tr>
      <w:tr>
        <w:trPr>
          <w:cantSplit/>
          <w:tblHeader w:val="false"/>
        </w:trPr>
        <w:tc>
          <w:tcPr>
            <w:tcW w:type="dxa" w:w="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S2.10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Optimización TF-IDF y PAA de las URLs restantes en posiciones 6-20 (instintos, doberman…)</w:t>
            </w:r>
          </w:p>
        </w:tc>
        <w:tc>
          <w:tcPr>
            <w:tcW w:type="dxa" w:w="18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del punto 3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 (2 h/URL)</w:t>
            </w:r>
          </w:p>
        </w:tc>
        <w:tc>
          <w:tcPr>
            <w:tcW w:type="dxa" w:w="3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+5-8 keywords en el top 10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 enero</w:t>
            </w:r>
          </w:p>
        </w:tc>
        <w:tc>
          <w:tcPr>
            <w:tcW w:type="dxa" w:w="2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Keywords en top 10 (DinoRank)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Hito P2 (15 de enero):</w:t>
      </w:r>
      <w:r>
        <w:t xml:space="preserve"> canibalizaciones ≤ 3, 4 landings locales rehechas y CTR medio ≥ 1,2 %.</w:t>
      </w: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🟢 Prioridad 3: estrategia (3-12 meses)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"/>
        <w:gridCol w:w="4459"/>
        <w:gridCol w:w="594"/>
        <w:gridCol w:w="4459"/>
        <w:gridCol w:w="1114"/>
        <w:gridCol w:w="2529"/>
      </w:tblGrid>
      <w:tr>
        <w:trPr>
          <w:cantSplit/>
          <w:tblHeader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 de control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S3.1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/adiestramiento-canino-a-domicilio/ (gap: Noblecan en la posición 1)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~400 búsquedas/mes transaccionales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Enero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+ leads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S3.2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el pilar /ansiedad-en-perros/ y enlazar los 5 posts de ansiedad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Resolver la canibalización y captar el término principal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Enero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S3.3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Consolidar las 58 entrevistas de radio en lotes de 10 (tabla del punto 4); programación aplica los 301 (T10.2)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Recuperar el long tail perdido en octubre y noviembre de 2025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Marzo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Keywords en páginas 2-5 (hoy ~17)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S3.4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Pilares hub &amp; spoke: problemas de conducta, material, razas, cachorros, salud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Autoridad temática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Abril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Posts sin enlaces editoriales &lt; 20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S3.5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la landing de modificación de conducta / psicólogo canino (+ Sevilla)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300-400 búsquedas/mes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Marzo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S3.6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Clúster de razas (5-8 posts: border collie, caniche, rottweiler, doberman, american stafford…)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Long tail con tracción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Mayo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Clics del clúster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S3.7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Residencia canina en Ubrique (reconvertir /estancia-para-perros/)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«residencia canina los parejos» (210) + local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Febrero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S3.8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GEO: respuesta directa de 40-60 palabras al inicio de los pilares y alta de prompts en DinoRank LLMs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Citas en AI Overviews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Febrero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Prompts con mención</w:t>
            </w:r>
          </w:p>
        </w:tc>
      </w:tr>
      <w:tr>
        <w:trPr>
          <w:cantSplit/>
          <w:tblHeader w:val="false"/>
        </w:trPr>
        <w:tc>
          <w:tcPr>
            <w:tcW w:type="dxa" w:w="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S3.9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Contenido de oportunidad: adiestramiento online, olores que odian los perros</w:t>
            </w:r>
          </w:p>
        </w:tc>
        <w:tc>
          <w:tcPr>
            <w:tcW w:type="dxa" w:w="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~800 búsquedas/mes</w:t>
            </w:r>
          </w:p>
        </w:tc>
        <w:tc>
          <w:tcPr>
            <w:tcW w:type="dxa" w:w="11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Junio de 2027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Clics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</w:pPr>
    </w:p>
    <w:p>
      <w:pPr>
        <w:pStyle w:val="Heading2"/>
      </w:pPr>
      <w:r>
        <w:t xml:space="preserve">Calendario resumido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5"/>
        <w:gridCol w:w="9715"/>
      </w:tblGrid>
      <w:tr>
        <w:trPr>
          <w:cantSplit/>
          <w:tblHeader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Tareas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 1 (19 de octubre)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S1.1-S1.5 (titles y metas)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Semanas 2-4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S1.6-S1.10 (lazarillo, sarro, huérfanas, CTA, border collie)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Noviembre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S2.1-S2.3 (Ubrique, home, perros de asistencia)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Diciembre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S2.4-S2.8 (Sevilla, precios, respetuoso, Cádiz y Málaga, E-E-A-T)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Enero de 2027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S2.9-S2.10 + S3.1-S3.2</w:t>
            </w:r>
          </w:p>
        </w:tc>
      </w:tr>
      <w:tr>
        <w:trPr>
          <w:cantSplit/>
          <w:tblHeader w:val="false"/>
        </w:trPr>
        <w:tc>
          <w:tcPr>
            <w:tcW w:type="dxa" w:w="38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Febrero-junio de 2027</w:t>
            </w:r>
          </w:p>
        </w:tc>
        <w:tc>
          <w:tcPr>
            <w:tcW w:type="dxa" w:w="9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S3.3-S3.9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Dependencias con el plan técnico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2"/>
        <w:gridCol w:w="7158"/>
      </w:tblGrid>
      <w:tr>
        <w:trPr>
          <w:cantSplit/>
          <w:tblHeader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 SEO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Necesita del plan técnico</w:t>
            </w:r>
          </w:p>
        </w:tc>
      </w:tr>
      <w:tr>
        <w:trPr>
          <w:cantSplit/>
          <w:tblHeader w:val="false"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S1.7 (fusión de sarro)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T10.1 (301)</w:t>
            </w:r>
          </w:p>
        </w:tc>
      </w:tr>
      <w:tr>
        <w:trPr>
          <w:cantSplit/>
          <w:tblHeader w:val="false"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S1.9 (CTA) y medición de leads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T1.1-T1.2 (GA4 y eventos)</w:t>
            </w:r>
          </w:p>
        </w:tc>
      </w:tr>
      <w:tr>
        <w:trPr>
          <w:cantSplit/>
          <w:tblHeader w:val="false"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S2.1-S2.7 (landings)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T6.1 y T6.4 (schema local) y T7.1 (menú)</w:t>
            </w:r>
          </w:p>
        </w:tc>
      </w:tr>
      <w:tr>
        <w:trPr>
          <w:cantSplit/>
          <w:tblHeader w:val="false"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S3.3 (entrevistas)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T10.2 (redirecciones por lotes)</w:t>
            </w:r>
          </w:p>
        </w:tc>
      </w:tr>
      <w:tr>
        <w:trPr>
          <w:cantSplit/>
          <w:tblHeader w:val="false"/>
        </w:trPr>
        <w:tc>
          <w:tcPr>
            <w:tcW w:type="dxa" w:w="6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S3.1, S3.2, S3.5, S3.7 (URLs nuevas)</w:t>
            </w:r>
          </w:p>
        </w:tc>
        <w:tc>
          <w:tcPr>
            <w:tcW w:type="dxa" w:w="7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T10.3 (plantillas y schema)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Revisión mensual (cada primer lunes de mes)</w:t>
      </w:r>
    </w:p>
    <w:p>
      <w:pPr>
        <w:pStyle w:val="ListParagraph"/>
        <w:numPr>
          <w:ilvl w:val="0"/>
          <w:numId w:val="3"/>
        </w:numPr>
      </w:pPr>
      <w:r>
        <w:t xml:space="preserve">GSC: clics, CTR y posición de las URLs tocadas (28 días frente a los 28 anteriores).</w:t>
      </w:r>
    </w:p>
    <w:p>
      <w:pPr>
        <w:pStyle w:val="ListParagraph"/>
        <w:numPr>
          <w:ilvl w:val="0"/>
          <w:numId w:val="3"/>
        </w:numPr>
      </w:pPr>
      <w:r>
        <w:t xml:space="preserve">DinoRank: canibalizaciones, keywords en top 10 y tracking.</w:t>
      </w:r>
    </w:p>
    <w:p>
      <w:pPr>
        <w:pStyle w:val="ListParagraph"/>
        <w:numPr>
          <w:ilvl w:val="0"/>
          <w:numId w:val="3"/>
        </w:numPr>
      </w:pPr>
      <w:r>
        <w:t xml:space="preserve">GA4: eventos clave por landing orgánica.</w:t>
      </w:r>
    </w:p>
    <w:sectPr>
      <w:footerReference w:type="default" r:id="rId7"/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Planes de acción · perroasistencia.es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2026-10-15T15:56:13.078Z</dcterms:created>
  <dcterms:modified xsi:type="dcterms:W3CDTF">2026-10-15T15:56:13.085Z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