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Tareas del desarrollador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 de trabajo web Robotines · robotines.com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Desarrollador (plantillas, módulos, servidor y configuración de PrestaShop)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Periodo: </w:t>
      </w:r>
      <w:r>
        <w:rPr>
          <w:rFonts w:ascii="Calibri" w:cs="Calibri" w:eastAsia="Calibri" w:hAnsi="Calibri"/>
          <w:sz w:val="22"/>
          <w:szCs w:val="22"/>
        </w:rPr>
        <w:t xml:space="preserve">12 de octubre a 31 de diciembre de 2026 (12 semanas)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del documento: </w:t>
      </w:r>
      <w:r>
        <w:rPr>
          <w:rFonts w:ascii="Calibri" w:cs="Calibri" w:eastAsia="Calibri" w:hAnsi="Calibri"/>
          <w:sz w:val="22"/>
          <w:szCs w:val="22"/>
        </w:rPr>
        <w:t xml:space="preserve">9 de octubre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Origen: </w:t>
      </w:r>
      <w:r>
        <w:rPr>
          <w:rFonts w:ascii="Calibri" w:cs="Calibri" w:eastAsia="Calibri" w:hAnsi="Calibri"/>
          <w:sz w:val="22"/>
          <w:szCs w:val="22"/>
        </w:rPr>
        <w:t xml:space="preserve">Auditoría SEO de INFOSAMA del 5 de octubre de 2026 (nota 58/100)</w:t>
      </w:r>
    </w:p>
    <w:p>
      <w:pPr>
        <w:pBdr>
          <w:bottom w:val="single" w:color="1F4E79" w:sz="8" w:space="8"/>
        </w:pBdr>
        <w:spacing w:after="24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Cambios técnicos del plan de trabajo de robotines.com. La responsable de SEO entrega las listas (URL, redirecciones, reglas) y valida cada tarea al terminar. Las tareas 1 y 2 son urgentes: de ellas depende saber si hay una pérdida real de posiciones y medir las ventas.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 tareas en orden de ejecución. La columna Estado se puede actualizar a mano.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6"/>
        <w:gridCol w:w="1100"/>
        <w:gridCol w:w="22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 (semana)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los cambios del 25 al 30 de septiembre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16 oct (1)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Corregir la etiqueta de Google Analytics 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23 oct (1-2)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las redirecciones 301 de las URL con error 404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30 oct (2-3)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Sacar de Google las páginas de inicio de sesión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23 oct (2)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 del sitio automático y limpio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oct – 30 oct 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Enlaces del menú, pie y portada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oct – 6 nov (3-4)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estructurados y tarjetas de 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nov – 13 nov (4-5)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Ajustes de plantilla e idiomas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nov – 13 nov (4-5)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Velocidad: imágenes, JavaScript y módulos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nov – 27 nov (5-7)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 más ligero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nov – 4 dic (7-8)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Fichas de producto de 1,3 MB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 – 11 dic (8-9)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filtros por facetas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dic – 18 dic (9-10)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Tareas en detalle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 Revisar los cambios del 25 al 30 de septiembre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(12 oct – 16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Entre el 29 y el 30 de septiembre la posición media de las palabras seguidas pasó de 23 a 50 y varias palabras Gundam salieron del top 100.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Listar lo desplegado esos días: módulos actualizados, cambios de tema, URL de categorías, robots.txt, .htaccess y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que la categoría Gundam responde 200, sin noindex y con canonical a sí misma.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Revisar los registros del servidor: errores 5xx o bloqueos a Googlebot.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Listado de cambios entregado a SEO y categoría Gundam verificada.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Diagnóstico de SEO (tarea 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 Corregir la etiqueta de Google Analytics 4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Semanas 1-2 (12 oct – 23 oct)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Search Console cuenta unos 3.300 clics al mes y Analytics solo 689 visitas y 13 compras. Parte del tráfico y de las ventas no se mide desde la migración de servidor.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Revisar el módulo GA4/GTM: ID de medición correcto y una sola etiqueta (sin duplicados ni propiedad antigua).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Configurar el banner de cookies con el modo de consentimiento v2, para que GA4 no se bloquee entero si se rechazan cookies.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que el evento purchase envía valor, moneda e ID de transacción.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Hacer un pedido de prueba con SEO y verlo en GA4 › Tiempo real.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Etiqueta en todas las plantillas y pedido de prueba registrado.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Accesos que consigue Alejandro (tarea 2). Validación: SEO (tarea 2).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 Crear las redirecciones 301 de las URL con error 404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2-3 (19 oct – 30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Hay 90 direcciones con error 404, muchas enlazadas desde la propia web (categorías y marcas que cambiaron de URL).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Recibir de SEO la tabla «URL antigua → URL nueva».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Crear las 301 con el módulo de redirecciones o en .htaccess (ej.: /es/7-real-grade → /es/81-real-grade).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que cada URL antigua redirige en un solo salto a una página 200.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Todas las URL de la tabla redirigen correctamente.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Tabla de SEO (tarea 4).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 Sacar de Google las páginas de inicio de sesión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2 (19 oct – 23 oct)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Páginas «autenticación?back=…» aparecen en Google para productos concretos. robots.txt las bloquea, así que Google no puede leer un noindex.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Añadir &lt;meta name="robots" content="noindex, nofollow"&gt; en la plantilla de autenticación.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Quitar de robots.txt el bloqueo de esas URL.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Añadir rel="nofollow" a los enlaces «Inicia sesión para…».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Avisar a SEO para solicitar la retirada en Search Console.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La plantilla devuelve noindex y robots.txt permite rastrearla.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Retirada en Search Console: SEO (tarea 8).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 Mapa del sitio automático y limpio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3 (26 oct – 30 oct)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sitemap tiene fechas de marzo a mayo; Google puede pensar que no hay novedades y rastrear menos.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Programar una tarea cron diaria que regenere el sitemap.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que lastmod refleja la fecha real de modificación.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Excluir URL con noindex, redirecciones, 404, filtros y variantes de color.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Sitemap con fechas actuales y sin URL no indexables.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Envío en Search Console: SEO (tarea 8).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 Enlaces del menú, pie y portada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3-4 (26 oct – 6 nov)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portada enlaza a /es/1826-master-grade-ex (404) y hay 325 direcciones con 301 que se siguen enlazando.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Corregir el enlace roto del módulo de portada.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 la lista de SEO, cambiar en menú, pie y módulos los enlaces a URL redirigidas por la URL final.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Menú, pie y portada sin enlaces a 404 ni a 301.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Lista de SEO (tarea 4).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 Datos estructurados y tarjetas de X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4-5 (2 nov – 13 nov)  ·  Impacto Medio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Faltan envíos y devoluciones en el marcado de producto (Google los usa en Shopping), hay bloques de opiniones duplicados y X ya no muestra la tarjeta.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Añadir shippingDetails y hasMerchantReturnPolicy en el Offer (o MerchantReturnPolicy en Organization).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Eliminar el bloque de opiniones duplicado y corregir los que tienen autor vacío.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Añadir twitter:card (summary_large_image), twitter:title, twitter:description y twitter:image.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con la prueba de resultados enriquecidos.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Prueba sin errores y un solo bloque de opiniones por ficha.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Datos de envío del cliente vía Alejandro (tarea 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 Ajustes de plantilla e idiomas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4-5 (2 nov – 13 nov)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francés no aparece en el hreflang, la portada en inglés no tiene H1, las páginas 2, 3… repiten título con «(2)» y la página «Envíos gratuitos» tiene noindex.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Añadir hreflang="fr" en todas las páginas junto a es, en y x-default, con reciprocidad.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H1 en la portada /en/ y título en las 4 categorías del blog en inglés.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Páginas 2, 3…: título «Categoría – Página 2», sin repetir la meta description de la página 1 y canonical a sí misma (no a la página 1).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Quitar el noindex de «Envíos gratuitos».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 los emojis del título los añade la plantilla, eliminarlos del &lt;title&gt;.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Comprobado por SEO en una página de cada tipo.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Decisión sobre el francés: Alejandro.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 Velocidad: imágenes, JavaScript y módulos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Semanas 5-7 (9 nov – 27 nov)  ·  Impacto Alto  ·  Esfuerzo Alto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portada tarda unos 10 s en cargar entera, con 115 imágenes y 4.640 elementos (lo recomendado es menos de 1.500).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Esperar a que SEO registre las mediciones de partida.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Imágenes: loading="lazy" bajo el primer pantallazo, WebP, width/height declarados y fetchpriority="high" en la imagen principal.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Desactivar módulos sin uso; activar CCC (combinar, comprimir, caché) y diferir el JavaScript no crítico.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Avisar a SEO tras cada cambio para medir de nuevo.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Mejora medida en portada, categoría y ficha.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Medición de SEO (tarea 11).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 Menú más ligero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7-8 (23 nov – 4 dic)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megamenú es la principal causa de los 957 enlaces y de los miles de elementos de cada página.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Recibir la estructura de menú aprobada por el cliente.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Dejar primer y segundo nivel; el resto, en las páginas de categoría (o cargar el menú bajo demanda).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en móvil y escritorio.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Portada con menos de 1.500 elementos.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Aprobación del cliente vía Alejandro (tarea 4).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 Fichas de producto de 1,3 MB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8-9 (30 nov – 11 dic)  ·  Impacto Alto  ·  Esfuerzo Alto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código de una ficha pesa casi 3 veces el de la portada.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Identificar qué ocupa el HTML: JSON de combinaciones/colores, opiniones, productos relacionados, módulos.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Cargar en diferido o paginar esos bloques.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HTML de ficha &lt; 200 KB; LCP &lt; 2,5 s, INP &lt; 200 ms y CLS &lt; 0,1 en móvil (o informe del límite del tema).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Si no se alcanza: decisión de Alejandro sobre el tema (tarea 8).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 Control de filtros por facetas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9-10 (7 dic – 18 dic)  ·  Impacto Medio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120 páginas con «?page=» o filtros suman el 25 % de las apariciones y compiten con la categoría principal.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Aplicar noindex a las combinaciones de filtros que indique SEO y sacarlas del sitemap.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Las combinaciones con búsquedas propias: crear subcategoría o landing con URL limpia.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Evitar enlaces a URL con filtros desde menú y portada.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Reglas aplicadas y validadas por SEO.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Reglas de SEO (tarea 13).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Pendiente de decidir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las horas de desarrollo entran en el presupuesto mensual o van aparte (lo decide Alejandro).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el tema actual permite llegar a los objetivos de velocidad o hay que cambiarlo.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Disponer de un entorno de pruebas antes de tocar menú y fichas.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Tareas del desarrollador · Robotines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Tareas del desarrollador</dc:title>
  <dc:creator>Responsable de SEO</dc:creator>
  <cp:lastModifiedBy>Un-named</cp:lastModifiedBy>
  <cp:revision>1</cp:revision>
  <dcterms:created xsi:type="dcterms:W3CDTF">2026-10-09T14:54:13.364Z</dcterms:created>
  <dcterms:modified xsi:type="dcterms:W3CDTF">2026-10-09T14:54:13.364Z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