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Tareas de Alejandro</w:t>
      </w:r>
    </w:p>
    <w:p>
      <w:pPr>
        <w:spacing w:after="16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Plan de trabajo web Robotines · robotines.com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Responsable: </w:t>
      </w:r>
      <w:r>
        <w:rPr>
          <w:rFonts w:ascii="Calibri" w:cs="Calibri" w:eastAsia="Calibri" w:hAnsi="Calibri"/>
          <w:sz w:val="22"/>
          <w:szCs w:val="22"/>
        </w:rPr>
        <w:t xml:space="preserve">Alejandro (cliente, Analytics, SEO técnico, desarrollador, enlaces y decisiones)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Periodo: </w:t>
      </w:r>
      <w:r>
        <w:rPr>
          <w:rFonts w:ascii="Calibri" w:cs="Calibri" w:eastAsia="Calibri" w:hAnsi="Calibri"/>
          <w:sz w:val="22"/>
          <w:szCs w:val="22"/>
        </w:rPr>
        <w:t xml:space="preserve">12 de octubre a 31 de diciembre de 2026 (12 semanas)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del documento: </w:t>
      </w:r>
      <w:r>
        <w:rPr>
          <w:rFonts w:ascii="Calibri" w:cs="Calibri" w:eastAsia="Calibri" w:hAnsi="Calibri"/>
          <w:sz w:val="22"/>
          <w:szCs w:val="22"/>
        </w:rPr>
        <w:t xml:space="preserve">9 de octubre de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Origen: </w:t>
      </w:r>
      <w:r>
        <w:rPr>
          <w:rFonts w:ascii="Calibri" w:cs="Calibri" w:eastAsia="Calibri" w:hAnsi="Calibri"/>
          <w:sz w:val="22"/>
          <w:szCs w:val="22"/>
        </w:rPr>
        <w:t xml:space="preserve">Auditoría SEO de INFOSAMA del 5 de octubre de 2026 (nota 58/100)</w:t>
      </w:r>
    </w:p>
    <w:p>
      <w:pPr>
        <w:pBdr>
          <w:bottom w:val="single" w:color="1F4E79" w:sz="8" w:space="8"/>
        </w:pBdr>
        <w:spacing w:after="240"/>
      </w:pP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Tareas de coordinación con el cliente y con el desarrollador, Analytics, SEO técnico (Search Console, rastreo, velocidad, filtros), enlaces externos, seguimiento y decisiones del plan de trabajo de robotines.com. La responsable de SEO se ocupa solo del SEO on page (textos, títulos, descripciones, enlaces dentro de los textos); Alejandro le pasa lo que necesita y recoge sus entregas. Las tres primeras tareas conviene cerrarlas en las dos primeras semanas.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Resumen de tareas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14 tareas en orden de ejecución. La columna Estado se puede actualizar a mano.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106"/>
        <w:gridCol w:w="1100"/>
        <w:gridCol w:w="22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Fechas (semana)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Enviar las preguntas al cliente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16 oct (1)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Confirmar la caída del 30 de septiembre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16 oct (1)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Corregir y validar Analytics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Urgente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oct – 23 oct (1-2)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Informar al cliente de la caída y de Analytics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30 oct (2-3)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Visto bueno a los cambios de textos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30 oct (2-3)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Rastreo técnico y encargos al desarrollador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oct – 13 nov (2-5)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Conseguir enlaces de calidad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 oct – 31 dic (3-12) y continuo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Validar los cambios técnicos y Search Console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nov – 20 nov (4-6)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Velocidad: medir y seguir al desarrollador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nov – 11 dic (5-9)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Aprobar con el cliente el nuevo menú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8C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 nov – 20 nov (5-6)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Pedir al cliente revisión experta y fotos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 nov – 11 dic (6-9)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Filtros y paginación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23 nov – 18 dic (7-10)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Seguimiento e informe mensual al cliente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nov – 31 dic (8-12) y continuo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41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Decidir sobre el tema si la velocidad no mejora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 dic – 18 dic (10)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Pendiente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Tareas en detalle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 Enviar las preguntas al cliente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 1 (12 oct – 16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Bloquean el diagnóstico de la caída, la medición de ventas, los datos de envío y los enlaces.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¿Qué cambió en la web entre el 25 y el 30 de septiembre (módulos, tema, URL, servidor)? La posición media pasó de 23 a 50.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¿Quién gestiona Analytics, Tag Manager y el aviso de cookies desde la migración de agosto?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Pedidos e ingresos de septiembre (Analytics solo registra 13 compras, unos 715 €).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Envíos y devoluciones: umbral de envío gratis, plazos, zonas, transportistas, costes y condiciones de devolución.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¿Tienen contactos comerciales en Bandai, Tamiya, Mr. Hobby Europe, Kotobukiya, Kagero, DXM Decals, VMS y Zoukei-Mura? ¿Autorizan pedir enlace de distribuidor?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¿Contrataron alguna campaña de enlaces en 2025-2026? El 86 % de los enlaces recibidos son de baja calidad.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¿Se mantiene la versión en francés?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Respuestas recibidas; los datos de envíos, pasados a SEO y al desarrollador.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Ninguna.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 Confirmar la caída del 30 de septiembre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 1 (12 oct – 16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 posición media pasó de 23 a 50 y palabras Gundam en el puesto 1 salieron del top 100. Puede ser una pérdida real o un fallo del seguimiento.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Pedir al desarrollador su tarea 1: cambios del 25 al 30 de septiembre y comprobación de la categoría Gundam.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Search Console › Rendimiento: comparar 7 días antes y después del 30/09 con consultas que contengan «gundam».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Comprobar a mano (incógnito, España, móvil) «gundam maquetas», «maquetas gundam» y «gundam mega».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Inspección de URL de la categoría Gundam: indexada y con el canonical correcto.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Exportar 16 meses de Search Console como foto de partida del proyecto.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Conclusión: fallo del seguimiento, caída técnica (corregir y pedir reindexación) o caída sin causa (vigilar cada semana).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Conclusión escrita.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 1).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 Corregir y validar Analytics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Urgente  ·  Semanas 1-2 (12 oct – 23 oct)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Analytics registra 689 visitas y 13 compras frente a 3.300 clics en Google. Mientras no se corrija, las ventas reales están infravaloradas.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Encargar al desarrollador su tarea 2 (etiqueta GA4, consentimiento v2 y evento purchase).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 Tag Assistant, comprobar la etiqueta en portada, categoría, ficha, carrito y confirmación de pedido.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Hacer el pedido de prueba con el desarrollador y verlo en GA4 › Tiempo real.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Cruzar los pedidos de septiembre del cliente con las compras de GA4.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Excluir el tráfico interno y revisar los filtros de la propiedad.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Compras de GA4 ≈ pedidos reales (±10 %).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 2) y datos del cliente (tarea 1).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 Informar al cliente de la caída y de Analytics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2-3 (19 oct – 30 oct)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 caída del 30 de septiembre está pendiente de confirmar y las ventas están mal medidas. El cliente debe saberlo antes de ver el primer informe.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Explicar la conclusión sobre la caída.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Explicar la diferencia entre Search Console (3.300 clics) y Analytics (689 visitas) y la solución aplicada.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Acordar la fecha desde la que la medición se considera fiable.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Cliente informado y conforme con el plan.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Tareas 2 y 3.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 Visto bueno a los cambios de textos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2-3 (19 oct – 30 oct)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Se van a cambiar títulos y descripciones de cientos de páginas y quitar los emojis de los títulos.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Enseñar al cliente la muestra de títulos y descripciones que prepara SEO.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Confirmar que acepta quitar los emojis de los títulos y hacer indexable «Envíos gratuitos».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Comunicar la aprobación a SEO.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Aprobación por escrito.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Muestra de SEO (tarea 3).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 Rastreo técnico y encargos al desarrollador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2-5 (19 oct – 13 nov)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Hay 90 errores 404 (el rastreo del 7 de octubre solo localizó 40) y 325 redirecciones, además de varios ajustes de plantilla pendientes.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Rastrear la web completa (excluyendo parámetros de filtros) y revisar Search Console › Páginas › No encontrado (404).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Preparar la tabla «URL antigua → URL nueva» y la lista de enlaces de menú, pie y portada que pasan por 301; entregarlas al desarrollador (sus tareas 3 y 6).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Pasar a SEO los enlaces rotos o redirigidos que estén dentro de textos de categorías y páginas CMS.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Encargar al desarrollador el noindex de las páginas de inicio de sesión, el sitemap, los datos estructurados con los datos de envío y los ajustes de plantilla (sus tareas 4, 5, 7 y 8).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Tareas 3 a 8 del desarrollador encargadas y terminadas; lista de textos entregada a SEO.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(tareas 3 a 8). Enlaces en textos: SEO (tarea 2).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 Conseguir enlaces de calidad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3-12 (26 oct – 31 dic) y continuo  ·  Impacto Alto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Es el área peor valorada (25/100): solo 133 webs enlazan y el 86 % son basura.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Conseguir la autorización del cliente y los contactos comerciales de cada marca.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Pedir a fabricantes y distribuidores aparecer en su listado de tiendas oficiales con enlace.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Contactar clubes, concursos, foros, blogs y canales de modelismo; proponer reseñas y patrocinios.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Enlaces basura: no desautorizar en bloque; solo actuar si hay una acción manual en Search Console.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Registrar cada mes las webs nuevas.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2-4 webs reales nuevas al mes.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Respuesta del cliente (tarea 1).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8. Validar los cambios técnicos y Search Console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4-6 (2 nov – 20 nov)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Cada cambio del desarrollador debe comprobarse y algunos necesitan una acción en Search Console.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Redirecciones: abrir varias URL antiguas y comprobar que llevan a la página nueva.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Datos estructurados (prueba de resultados enriquecidos), hreflang, tarjetas de X, H1 de la portada en inglés y página 2 de una categoría.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Páginas de inicio de sesión: con el noindex puesto, solicitar en Search Console › Retiradas la retirada por prefijo.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Reenviar el sitemap y comprobar que «Descubiertas» ≈ «Indexadas».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Pedir la indexación de «Envíos gratuitos» cuando SEO publique el texto nuevo.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Todo validado o devuelto al desarrollador; site:robotines.com inurl:autenticacion sin resultados.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(tareas 3 a 8) y SEO (tarea 5).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9. Velocidad: medir y seguir al desarrollador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5-9 (9 nov – 11 dic)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Es el freno técnico más claro: unos 10 s de carga completa, 4.640 elementos y fichas de 1,3 MB.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Registrar LCP, INP y CLS (PageSpeed Insights / CrUX) de portada, categoría y ficha antes de los cambios.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Encargar al desarrollador sus tareas 9 (imágenes, JavaScript y módulos) y 11 (fichas).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Medir de nuevo tras cada cambio y guardar la tabla antes/después.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Tareas de velocidad terminadas y medidas.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(tareas 9 y 11).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10. Aprobar con el cliente el nuevo menú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Alta  ·  Semanas 5-6 (9 nov – 20 nov)  ·  Impacto Alto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megamenú es la principal causa de la lentitud (957 enlaces en portada). Quitar categorías del menú es una decisión de negocio.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Preparar una propuesta de primer y segundo nivel con las búsquedas de Search Console y las ventas del cliente.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Presentarla al cliente y recoger cambios.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Pasar la estructura aprobada al desarrollador.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Menú aprobado y entregado.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Ejecución: desarrollador (tarea 10).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11. Pedir al cliente revisión experta y fotos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6-9 (16 nov – 11 dic)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Las guías y los textos de SD Gundam, barcos y trenes ganan credibilidad si los revisa y firma alguien de la tienda con experiencia.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Pedir fotos propias: pintado de un Gundam, herramientas, kits Pokémon de Bandai y Takara Tomy.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Enviar al cliente los textos de SEO para revisión técnica y devolver las correcciones.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Confirmar quién firma las guías.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Fotos y revisiones entregadas a SEO.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Textos de SEO (tareas 7 a 9).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12. Filtros y paginación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7-10 (23 nov – 18 dic)  ·  Impacto Medio  ·  Esfuerzo Medio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120 URL con filtros o «?page=» suman el 25 % de las apariciones auditadas y compiten con las categorías.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Identificar en Search Console las combinaciones de filtros con apariciones y clics.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Decidir cuáles pasan a página propia y cuáles llevan noindex.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Encargar la tarea 12 del desarrollador y comprobar dos o tres URL de cada tipo.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Reglas aplicadas y comprobadas.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Desarrollador (tarea 12).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13. Seguimiento e informe mensual al cliente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Semanas 8-12 (30 nov – 31 dic) y continuo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El cliente debe ver la evolución con datos y validar las prioridades del mes siguiente.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Ampliar el seguimiento de posiciones con SD Gundam, barcos, trenes y modelismo, y configurar 10-20 preguntas en ChatGPT, Gemini y Perplexity.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Preparar el informe a finales de noviembre y de diciembre con el registro de cambios on page de SEO y estos indicadores: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6"/>
        <w:gridCol w:w="2200"/>
        <w:gridCol w:w="2800"/>
      </w:tblGrid>
      <w:tr>
        <w:trPr>
          <w:cantSplit/>
          <w:tblHeader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 a 3 meses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Clics desde Google al mes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~3.300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4.500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% de clics sin marca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46 %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55 %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% de clic medio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~2 %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3 %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Palabras en primera página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Compras orgánicas (GA4)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 (mal medido)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Medición correcta y crecer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Errores 404 internos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LCP en móvil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 medir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&lt; 2,5 s</w:t>
            </w:r>
          </w:p>
        </w:tc>
      </w:tr>
      <w:tr>
        <w:trPr>
          <w:cantSplit/>
          <w:tblHeader w:val="false"/>
        </w:trPr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Webs de calidad que enlazan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~19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4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Presentarlo al cliente y recoger nuevas prioridades.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Informe presentado cada mes.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Registro on page de SEO (tarea 10).</w:t>
      </w:r>
    </w:p>
    <w:p>
      <w:pPr>
        <w:pStyle w:val="Heading2"/>
        <w:keepNext/>
        <w:spacing w:after="60" w:before="28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14. Decidir sobre el tema si la velocidad no mejora</w:t>
      </w:r>
    </w:p>
    <w:p>
      <w:pPr>
        <w:keepNext/>
        <w:spacing w:after="8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Prioridad Media  ·  Semana 10 (14 dic – 18 dic)  ·  Impacto Medio  ·  Esfuerzo Bajo</w:t>
      </w:r>
    </w:p>
    <w:p>
      <w:pPr>
        <w:keepNext/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qué: </w:t>
      </w:r>
      <w:r>
        <w:rPr>
          <w:rFonts w:ascii="Calibri" w:cs="Calibri" w:eastAsia="Calibri" w:hAnsi="Calibri"/>
          <w:sz w:val="22"/>
          <w:szCs w:val="22"/>
        </w:rPr>
        <w:t xml:space="preserve">Parte de la lentitud depende del tema de PrestaShop y puede tener un límite.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Pasos: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Revisar con el desarrollador el resultado de las tareas de velocidad.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 no se llega a los objetivos (LCP &lt; 2,5 s en móvil), proponer al cliente cambiar de tema y presupuestarlo.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Hecho cuando: </w:t>
      </w:r>
      <w:r>
        <w:rPr>
          <w:rFonts w:ascii="Calibri" w:cs="Calibri" w:eastAsia="Calibri" w:hAnsi="Calibri"/>
          <w:sz w:val="22"/>
          <w:szCs w:val="22"/>
        </w:rPr>
        <w:t xml:space="preserve">Decisión tomada y comunicada.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Depende de / coordinar con: </w:t>
      </w:r>
      <w:r>
        <w:rPr>
          <w:rFonts w:ascii="Calibri" w:cs="Calibri" w:eastAsia="Calibri" w:hAnsi="Calibri"/>
          <w:sz w:val="22"/>
          <w:szCs w:val="22"/>
        </w:rPr>
        <w:t xml:space="preserve">Tarea 9.</w:t>
      </w:r>
    </w:p>
    <w:p>
      <w:pPr>
        <w:pStyle w:val="Heading1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Pendiente de decidir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las horas del desarrollador entran en el presupuesto mensual o van aparte.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Validar los objetivos a 3 meses: 4.500 clics/mes, 25 palabras en primera página y 30 webs de calidad enlazando.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Prioridad entre SD Gundam, barcos y trenes según el margen del cliente.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 se mantiene la versión en francés.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Tareas de Alejandro · Robotines · página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Tareas de Alejandro</dc:title>
  <dc:creator>Responsable de SEO</dc:creator>
  <cp:lastModifiedBy>Un-named</cp:lastModifiedBy>
  <cp:revision>1</cp:revision>
  <dcterms:created xsi:type="dcterms:W3CDTF">2026-10-09T16:37:43.295Z</dcterms:created>
  <dcterms:modified xsi:type="dcterms:W3CDTF">2026-10-09T16:37:43.295Z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