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FD3" w:rsidRDefault="00E31FD3" w:rsidP="00E31FD3">
      <w:pPr>
        <w:jc w:val="center"/>
        <w:rPr>
          <w:rFonts w:ascii="Times New Roman" w:hAnsi="Times New Roman" w:cs="Times New Roman"/>
          <w:b/>
          <w:sz w:val="24"/>
          <w:szCs w:val="24"/>
        </w:rPr>
      </w:pPr>
      <w:r w:rsidRPr="00E31FD3">
        <w:rPr>
          <w:rFonts w:ascii="Times New Roman" w:hAnsi="Times New Roman" w:cs="Times New Roman"/>
          <w:b/>
          <w:sz w:val="24"/>
          <w:szCs w:val="24"/>
        </w:rPr>
        <w:t>Chapter 4: Design</w:t>
      </w:r>
    </w:p>
    <w:p w:rsidR="00E31FD3" w:rsidRDefault="00F44200" w:rsidP="00E31FD3">
      <w:pPr>
        <w:jc w:val="both"/>
        <w:rPr>
          <w:rFonts w:ascii="Times New Roman" w:hAnsi="Times New Roman" w:cs="Times New Roman"/>
          <w:sz w:val="24"/>
          <w:szCs w:val="24"/>
        </w:rPr>
      </w:pPr>
      <w:r>
        <w:rPr>
          <w:rFonts w:ascii="Times New Roman" w:hAnsi="Times New Roman" w:cs="Times New Roman"/>
          <w:sz w:val="24"/>
          <w:szCs w:val="24"/>
        </w:rPr>
        <w:t>For both the Reader and Writer portions of our project, there were two major components: File IO</w:t>
      </w:r>
      <w:r w:rsidR="002C599F">
        <w:rPr>
          <w:rFonts w:ascii="Times New Roman" w:hAnsi="Times New Roman" w:cs="Times New Roman"/>
          <w:sz w:val="24"/>
          <w:szCs w:val="24"/>
        </w:rPr>
        <w:t xml:space="preserve"> with qvx</w:t>
      </w:r>
      <w:r>
        <w:rPr>
          <w:rFonts w:ascii="Times New Roman" w:hAnsi="Times New Roman" w:cs="Times New Roman"/>
          <w:sz w:val="24"/>
          <w:szCs w:val="24"/>
        </w:rPr>
        <w:t xml:space="preserve"> files and Knime application code. We used Java to complete both of these components. To complete the Knime part, we had to install KNIME SDK. This sdk allowed us to save and load Knime settings, data types, and data, and it allowed us to create the actual Knime node itself. We did not need to use the KNIME sdk for the file IO part; this part was done mainly by using pure Java logic (i.e. reading and writing binary files byte-by-byte).</w:t>
      </w:r>
    </w:p>
    <w:p w:rsidR="00D512EE" w:rsidRDefault="00D512EE" w:rsidP="00E31FD3">
      <w:pPr>
        <w:jc w:val="both"/>
        <w:rPr>
          <w:rFonts w:ascii="Times New Roman" w:hAnsi="Times New Roman" w:cs="Times New Roman"/>
          <w:sz w:val="24"/>
          <w:szCs w:val="24"/>
        </w:rPr>
      </w:pPr>
      <w:r>
        <w:rPr>
          <w:rFonts w:ascii="Times New Roman" w:hAnsi="Times New Roman" w:cs="Times New Roman"/>
          <w:sz w:val="24"/>
          <w:szCs w:val="24"/>
        </w:rPr>
        <w:t xml:space="preserve">After setting </w:t>
      </w:r>
      <w:r w:rsidR="007401F7">
        <w:rPr>
          <w:rFonts w:ascii="Times New Roman" w:hAnsi="Times New Roman" w:cs="Times New Roman"/>
          <w:sz w:val="24"/>
          <w:szCs w:val="24"/>
        </w:rPr>
        <w:t>up the sdk, we installed a Knime</w:t>
      </w:r>
      <w:r>
        <w:rPr>
          <w:rFonts w:ascii="Times New Roman" w:hAnsi="Times New Roman" w:cs="Times New Roman"/>
          <w:sz w:val="24"/>
          <w:szCs w:val="24"/>
        </w:rPr>
        <w:t xml:space="preserve"> plug-in</w:t>
      </w:r>
      <w:r w:rsidR="00B54EBB">
        <w:rPr>
          <w:rFonts w:ascii="Times New Roman" w:hAnsi="Times New Roman" w:cs="Times New Roman"/>
          <w:sz w:val="24"/>
          <w:szCs w:val="24"/>
        </w:rPr>
        <w:t>, then used the New Node Wizard</w:t>
      </w:r>
      <w:r>
        <w:rPr>
          <w:rFonts w:ascii="Times New Roman" w:hAnsi="Times New Roman" w:cs="Times New Roman"/>
          <w:sz w:val="24"/>
          <w:szCs w:val="24"/>
        </w:rPr>
        <w:t xml:space="preserve"> </w:t>
      </w:r>
      <w:r w:rsidR="00B54EBB">
        <w:rPr>
          <w:rFonts w:ascii="Times New Roman" w:hAnsi="Times New Roman" w:cs="Times New Roman"/>
          <w:sz w:val="24"/>
          <w:szCs w:val="24"/>
        </w:rPr>
        <w:t>to generate our Knime node classes. For the reader node, we had to add a file chooser.</w:t>
      </w:r>
      <w:r w:rsidR="007401F7">
        <w:rPr>
          <w:rFonts w:ascii="Times New Roman" w:hAnsi="Times New Roman" w:cs="Times New Roman"/>
          <w:sz w:val="24"/>
          <w:szCs w:val="24"/>
        </w:rPr>
        <w:t xml:space="preserve"> When the node is executed, </w:t>
      </w:r>
      <w:r w:rsidR="00F85512">
        <w:rPr>
          <w:rFonts w:ascii="Times New Roman" w:hAnsi="Times New Roman" w:cs="Times New Roman"/>
          <w:sz w:val="24"/>
          <w:szCs w:val="24"/>
        </w:rPr>
        <w:t xml:space="preserve">the Qvx </w:t>
      </w:r>
      <w:r w:rsidR="00453686">
        <w:rPr>
          <w:rFonts w:ascii="Times New Roman" w:hAnsi="Times New Roman" w:cs="Times New Roman"/>
          <w:sz w:val="24"/>
          <w:szCs w:val="24"/>
        </w:rPr>
        <w:t>Reader</w:t>
      </w:r>
      <w:r w:rsidR="007401F7">
        <w:rPr>
          <w:rFonts w:ascii="Times New Roman" w:hAnsi="Times New Roman" w:cs="Times New Roman"/>
          <w:sz w:val="24"/>
          <w:szCs w:val="24"/>
        </w:rPr>
        <w:t xml:space="preserve"> ge</w:t>
      </w:r>
      <w:r w:rsidR="00B54EBB">
        <w:rPr>
          <w:rFonts w:ascii="Times New Roman" w:hAnsi="Times New Roman" w:cs="Times New Roman"/>
          <w:sz w:val="24"/>
          <w:szCs w:val="24"/>
        </w:rPr>
        <w:t>t</w:t>
      </w:r>
      <w:r w:rsidR="00F85512">
        <w:rPr>
          <w:rFonts w:ascii="Times New Roman" w:hAnsi="Times New Roman" w:cs="Times New Roman"/>
          <w:sz w:val="24"/>
          <w:szCs w:val="24"/>
        </w:rPr>
        <w:t>s</w:t>
      </w:r>
      <w:r w:rsidR="00B54EBB">
        <w:rPr>
          <w:rFonts w:ascii="Times New Roman" w:hAnsi="Times New Roman" w:cs="Times New Roman"/>
          <w:sz w:val="24"/>
          <w:szCs w:val="24"/>
        </w:rPr>
        <w:t xml:space="preserve"> the file nam</w:t>
      </w:r>
      <w:r w:rsidR="007401F7">
        <w:rPr>
          <w:rFonts w:ascii="Times New Roman" w:hAnsi="Times New Roman" w:cs="Times New Roman"/>
          <w:sz w:val="24"/>
          <w:szCs w:val="24"/>
        </w:rPr>
        <w:t>e from this chooser, then open</w:t>
      </w:r>
      <w:r w:rsidR="00F85512">
        <w:rPr>
          <w:rFonts w:ascii="Times New Roman" w:hAnsi="Times New Roman" w:cs="Times New Roman"/>
          <w:sz w:val="24"/>
          <w:szCs w:val="24"/>
        </w:rPr>
        <w:t>s</w:t>
      </w:r>
      <w:r w:rsidR="00B54EBB">
        <w:rPr>
          <w:rFonts w:ascii="Times New Roman" w:hAnsi="Times New Roman" w:cs="Times New Roman"/>
          <w:sz w:val="24"/>
          <w:szCs w:val="24"/>
        </w:rPr>
        <w:t xml:space="preserve"> the file. </w:t>
      </w:r>
      <w:r w:rsidR="00F85512">
        <w:rPr>
          <w:rFonts w:ascii="Times New Roman" w:hAnsi="Times New Roman" w:cs="Times New Roman"/>
          <w:sz w:val="24"/>
          <w:szCs w:val="24"/>
        </w:rPr>
        <w:t xml:space="preserve">The Qvx </w:t>
      </w:r>
      <w:r w:rsidR="00453686">
        <w:rPr>
          <w:rFonts w:ascii="Times New Roman" w:hAnsi="Times New Roman" w:cs="Times New Roman"/>
          <w:sz w:val="24"/>
          <w:szCs w:val="24"/>
        </w:rPr>
        <w:t>Reader</w:t>
      </w:r>
      <w:r w:rsidR="007401F7">
        <w:rPr>
          <w:rFonts w:ascii="Times New Roman" w:hAnsi="Times New Roman" w:cs="Times New Roman"/>
          <w:sz w:val="24"/>
          <w:szCs w:val="24"/>
        </w:rPr>
        <w:t xml:space="preserve"> first save</w:t>
      </w:r>
      <w:r w:rsidR="00F85512">
        <w:rPr>
          <w:rFonts w:ascii="Times New Roman" w:hAnsi="Times New Roman" w:cs="Times New Roman"/>
          <w:sz w:val="24"/>
          <w:szCs w:val="24"/>
        </w:rPr>
        <w:t>s</w:t>
      </w:r>
      <w:r w:rsidR="00B54EBB">
        <w:rPr>
          <w:rFonts w:ascii="Times New Roman" w:hAnsi="Times New Roman" w:cs="Times New Roman"/>
          <w:sz w:val="24"/>
          <w:szCs w:val="24"/>
        </w:rPr>
        <w:t xml:space="preserve"> all of the file contents i</w:t>
      </w:r>
      <w:r w:rsidR="00F85512">
        <w:rPr>
          <w:rFonts w:ascii="Times New Roman" w:hAnsi="Times New Roman" w:cs="Times New Roman"/>
          <w:sz w:val="24"/>
          <w:szCs w:val="24"/>
        </w:rPr>
        <w:t>nto a byte buffer and identifies</w:t>
      </w:r>
      <w:r w:rsidR="00B54EBB">
        <w:rPr>
          <w:rFonts w:ascii="Times New Roman" w:hAnsi="Times New Roman" w:cs="Times New Roman"/>
          <w:sz w:val="24"/>
          <w:szCs w:val="24"/>
        </w:rPr>
        <w:t xml:space="preserve"> the zero-separator byte. Any c</w:t>
      </w:r>
      <w:r w:rsidR="002C599F">
        <w:rPr>
          <w:rFonts w:ascii="Times New Roman" w:hAnsi="Times New Roman" w:cs="Times New Roman"/>
          <w:sz w:val="24"/>
          <w:szCs w:val="24"/>
        </w:rPr>
        <w:t>ontents before the zero-byte are</w:t>
      </w:r>
      <w:r w:rsidR="00B54EBB">
        <w:rPr>
          <w:rFonts w:ascii="Times New Roman" w:hAnsi="Times New Roman" w:cs="Times New Roman"/>
          <w:sz w:val="24"/>
          <w:szCs w:val="24"/>
        </w:rPr>
        <w:t xml:space="preserve"> the table header and any cont</w:t>
      </w:r>
      <w:r w:rsidR="00F85512">
        <w:rPr>
          <w:rFonts w:ascii="Times New Roman" w:hAnsi="Times New Roman" w:cs="Times New Roman"/>
          <w:sz w:val="24"/>
          <w:szCs w:val="24"/>
        </w:rPr>
        <w:t xml:space="preserve">ents after are the table data. JAXB is </w:t>
      </w:r>
      <w:r w:rsidR="00B54EBB">
        <w:rPr>
          <w:rFonts w:ascii="Times New Roman" w:hAnsi="Times New Roman" w:cs="Times New Roman"/>
          <w:sz w:val="24"/>
          <w:szCs w:val="24"/>
        </w:rPr>
        <w:t>used to par</w:t>
      </w:r>
      <w:r w:rsidR="00F85512">
        <w:rPr>
          <w:rFonts w:ascii="Times New Roman" w:hAnsi="Times New Roman" w:cs="Times New Roman"/>
          <w:sz w:val="24"/>
          <w:szCs w:val="24"/>
        </w:rPr>
        <w:t>se the table header XML portion. Then, the Field Headers from the Table Header are saved</w:t>
      </w:r>
      <w:r w:rsidR="00B54EBB">
        <w:rPr>
          <w:rFonts w:ascii="Times New Roman" w:hAnsi="Times New Roman" w:cs="Times New Roman"/>
          <w:sz w:val="24"/>
          <w:szCs w:val="24"/>
        </w:rPr>
        <w:t xml:space="preserve">. </w:t>
      </w:r>
      <w:r w:rsidR="00F85512">
        <w:rPr>
          <w:rFonts w:ascii="Times New Roman" w:hAnsi="Times New Roman" w:cs="Times New Roman"/>
          <w:sz w:val="24"/>
          <w:szCs w:val="24"/>
        </w:rPr>
        <w:t>Next, each</w:t>
      </w:r>
      <w:r w:rsidR="00B54EBB">
        <w:rPr>
          <w:rFonts w:ascii="Times New Roman" w:hAnsi="Times New Roman" w:cs="Times New Roman"/>
          <w:sz w:val="24"/>
          <w:szCs w:val="24"/>
        </w:rPr>
        <w:t xml:space="preserve"> row of data from the data portion</w:t>
      </w:r>
      <w:r w:rsidR="00F85512">
        <w:rPr>
          <w:rFonts w:ascii="Times New Roman" w:hAnsi="Times New Roman" w:cs="Times New Roman"/>
          <w:sz w:val="24"/>
          <w:szCs w:val="24"/>
        </w:rPr>
        <w:t xml:space="preserve"> is read</w:t>
      </w:r>
      <w:r w:rsidR="00B54EBB">
        <w:rPr>
          <w:rFonts w:ascii="Times New Roman" w:hAnsi="Times New Roman" w:cs="Times New Roman"/>
          <w:sz w:val="24"/>
          <w:szCs w:val="24"/>
        </w:rPr>
        <w:t>, in order to create the Knime data table. The length (in bytes) of each data item depend</w:t>
      </w:r>
      <w:r w:rsidR="00F85512">
        <w:rPr>
          <w:rFonts w:ascii="Times New Roman" w:hAnsi="Times New Roman" w:cs="Times New Roman"/>
          <w:sz w:val="24"/>
          <w:szCs w:val="24"/>
        </w:rPr>
        <w:t>s</w:t>
      </w:r>
      <w:r w:rsidR="00B54EBB">
        <w:rPr>
          <w:rFonts w:ascii="Times New Roman" w:hAnsi="Times New Roman" w:cs="Times New Roman"/>
          <w:sz w:val="24"/>
          <w:szCs w:val="24"/>
        </w:rPr>
        <w:t xml:space="preserve"> on the corresponding field header. The field header also let</w:t>
      </w:r>
      <w:r w:rsidR="00F85512">
        <w:rPr>
          <w:rFonts w:ascii="Times New Roman" w:hAnsi="Times New Roman" w:cs="Times New Roman"/>
          <w:sz w:val="24"/>
          <w:szCs w:val="24"/>
        </w:rPr>
        <w:t xml:space="preserve">s the Qvx </w:t>
      </w:r>
      <w:r w:rsidR="00453686">
        <w:rPr>
          <w:rFonts w:ascii="Times New Roman" w:hAnsi="Times New Roman" w:cs="Times New Roman"/>
          <w:sz w:val="24"/>
          <w:szCs w:val="24"/>
        </w:rPr>
        <w:t>Reader</w:t>
      </w:r>
      <w:r w:rsidR="00B54EBB">
        <w:rPr>
          <w:rFonts w:ascii="Times New Roman" w:hAnsi="Times New Roman" w:cs="Times New Roman"/>
          <w:sz w:val="24"/>
          <w:szCs w:val="24"/>
        </w:rPr>
        <w:t xml:space="preserve"> know how the data should be stored in Knime (string, integer, double, etc.).</w:t>
      </w:r>
      <w:r w:rsidR="00015EC9">
        <w:rPr>
          <w:rFonts w:ascii="Times New Roman" w:hAnsi="Times New Roman" w:cs="Times New Roman"/>
          <w:sz w:val="24"/>
          <w:szCs w:val="24"/>
        </w:rPr>
        <w:t xml:space="preserve"> In qvx format, dates are often stored as doubles that represent the number of days since 1900, so </w:t>
      </w:r>
      <w:r w:rsidR="00453686">
        <w:rPr>
          <w:rFonts w:ascii="Times New Roman" w:hAnsi="Times New Roman" w:cs="Times New Roman"/>
          <w:sz w:val="24"/>
          <w:szCs w:val="24"/>
        </w:rPr>
        <w:t>the Qvx Reader</w:t>
      </w:r>
      <w:r w:rsidR="00F85512">
        <w:rPr>
          <w:rFonts w:ascii="Times New Roman" w:hAnsi="Times New Roman" w:cs="Times New Roman"/>
          <w:sz w:val="24"/>
          <w:szCs w:val="24"/>
        </w:rPr>
        <w:t xml:space="preserve"> had to have code that converts</w:t>
      </w:r>
      <w:r w:rsidR="00015EC9">
        <w:rPr>
          <w:rFonts w:ascii="Times New Roman" w:hAnsi="Times New Roman" w:cs="Times New Roman"/>
          <w:sz w:val="24"/>
          <w:szCs w:val="24"/>
        </w:rPr>
        <w:t xml:space="preserve"> these doubles to th</w:t>
      </w:r>
      <w:r w:rsidR="002C599F">
        <w:rPr>
          <w:rFonts w:ascii="Times New Roman" w:hAnsi="Times New Roman" w:cs="Times New Roman"/>
          <w:sz w:val="24"/>
          <w:szCs w:val="24"/>
        </w:rPr>
        <w:t>e corresponding Calendar object, so that dates could be stored in Knime correctly.</w:t>
      </w:r>
    </w:p>
    <w:p w:rsidR="00897D68" w:rsidRDefault="00897D68" w:rsidP="00E31FD3">
      <w:pPr>
        <w:jc w:val="both"/>
        <w:rPr>
          <w:rFonts w:ascii="Times New Roman" w:hAnsi="Times New Roman" w:cs="Times New Roman"/>
          <w:sz w:val="24"/>
          <w:szCs w:val="24"/>
        </w:rPr>
      </w:pPr>
      <w:r>
        <w:rPr>
          <w:rFonts w:ascii="Times New Roman" w:hAnsi="Times New Roman" w:cs="Times New Roman"/>
          <w:sz w:val="24"/>
          <w:szCs w:val="24"/>
        </w:rPr>
        <w:t>Our reader node can also detect if a qvx file is formatted with non-ideal types. For instance, in some of the test files that we received, certain qvx column were labeled as “double”</w:t>
      </w:r>
      <w:r w:rsidR="00C2429B">
        <w:rPr>
          <w:rFonts w:ascii="Times New Roman" w:hAnsi="Times New Roman" w:cs="Times New Roman"/>
          <w:sz w:val="24"/>
          <w:szCs w:val="24"/>
        </w:rPr>
        <w:t xml:space="preserve"> even though they </w:t>
      </w:r>
      <w:r>
        <w:rPr>
          <w:rFonts w:ascii="Times New Roman" w:hAnsi="Times New Roman" w:cs="Times New Roman"/>
          <w:sz w:val="24"/>
          <w:szCs w:val="24"/>
        </w:rPr>
        <w:t>actually only contained integers. When our code sees a double column, it does an extra pass through the data to check for this case, and if all of the numbers are integers, the Knime data table will store the column as integer values (rather than double values). Similarly, some of the test qvx files contained columns with String values that were clearly supposed to be date values (such as “12-1-2016”). When our code sees a String column, it does an extra pass through the data to try to convert the String</w:t>
      </w:r>
      <w:r w:rsidR="00C2429B">
        <w:rPr>
          <w:rFonts w:ascii="Times New Roman" w:hAnsi="Times New Roman" w:cs="Times New Roman"/>
          <w:sz w:val="24"/>
          <w:szCs w:val="24"/>
        </w:rPr>
        <w:t xml:space="preserve">s to </w:t>
      </w:r>
      <w:r>
        <w:rPr>
          <w:rFonts w:ascii="Times New Roman" w:hAnsi="Times New Roman" w:cs="Times New Roman"/>
          <w:sz w:val="24"/>
          <w:szCs w:val="24"/>
        </w:rPr>
        <w:t>date</w:t>
      </w:r>
      <w:r w:rsidR="00C2429B">
        <w:rPr>
          <w:rFonts w:ascii="Times New Roman" w:hAnsi="Times New Roman" w:cs="Times New Roman"/>
          <w:sz w:val="24"/>
          <w:szCs w:val="24"/>
        </w:rPr>
        <w:t>s</w:t>
      </w:r>
      <w:r>
        <w:rPr>
          <w:rFonts w:ascii="Times New Roman" w:hAnsi="Times New Roman" w:cs="Times New Roman"/>
          <w:sz w:val="24"/>
          <w:szCs w:val="24"/>
        </w:rPr>
        <w:t>; we did this conversion by using regular expressions. If all of the data could be converted successfully, the Knime data table will store the column as date-time values (rather than String values). Qvx files can also be read from the internet; this approach requires a different method of reading the input file, but after the initial file read is complete, the rest of the procedure is exactly the same as reading a file from the local machine.</w:t>
      </w:r>
    </w:p>
    <w:p w:rsidR="00B54EBB" w:rsidRDefault="00B54EBB" w:rsidP="00E31FD3">
      <w:pPr>
        <w:jc w:val="both"/>
        <w:rPr>
          <w:rFonts w:ascii="Times New Roman" w:hAnsi="Times New Roman" w:cs="Times New Roman"/>
          <w:sz w:val="24"/>
          <w:szCs w:val="24"/>
        </w:rPr>
      </w:pPr>
      <w:r>
        <w:rPr>
          <w:rFonts w:ascii="Times New Roman" w:hAnsi="Times New Roman" w:cs="Times New Roman"/>
          <w:sz w:val="24"/>
          <w:szCs w:val="24"/>
        </w:rPr>
        <w:t xml:space="preserve">For the </w:t>
      </w:r>
      <w:r w:rsidR="007401F7">
        <w:rPr>
          <w:rFonts w:ascii="Times New Roman" w:hAnsi="Times New Roman" w:cs="Times New Roman"/>
          <w:sz w:val="24"/>
          <w:szCs w:val="24"/>
        </w:rPr>
        <w:t>Qvx W</w:t>
      </w:r>
      <w:r>
        <w:rPr>
          <w:rFonts w:ascii="Times New Roman" w:hAnsi="Times New Roman" w:cs="Times New Roman"/>
          <w:sz w:val="24"/>
          <w:szCs w:val="24"/>
        </w:rPr>
        <w:t xml:space="preserve">riter node, we had a file chooser where the user specifies what file to write to. </w:t>
      </w:r>
      <w:r w:rsidR="00015EC9">
        <w:rPr>
          <w:rFonts w:ascii="Times New Roman" w:hAnsi="Times New Roman" w:cs="Times New Roman"/>
          <w:sz w:val="24"/>
          <w:szCs w:val="24"/>
        </w:rPr>
        <w:t xml:space="preserve">The writer node must take a Knime data table as input. The writer node allows the user to decide how </w:t>
      </w:r>
      <w:r w:rsidR="00C2429B">
        <w:rPr>
          <w:rFonts w:ascii="Times New Roman" w:hAnsi="Times New Roman" w:cs="Times New Roman"/>
          <w:sz w:val="24"/>
          <w:szCs w:val="24"/>
        </w:rPr>
        <w:t>each Knime data column</w:t>
      </w:r>
      <w:r w:rsidR="00015EC9">
        <w:rPr>
          <w:rFonts w:ascii="Times New Roman" w:hAnsi="Times New Roman" w:cs="Times New Roman"/>
          <w:sz w:val="24"/>
          <w:szCs w:val="24"/>
        </w:rPr>
        <w:t xml:space="preserve"> </w:t>
      </w:r>
      <w:r w:rsidR="00C2429B">
        <w:rPr>
          <w:rFonts w:ascii="Times New Roman" w:hAnsi="Times New Roman" w:cs="Times New Roman"/>
          <w:sz w:val="24"/>
          <w:szCs w:val="24"/>
        </w:rPr>
        <w:t xml:space="preserve">will be stored </w:t>
      </w:r>
      <w:r w:rsidR="00015EC9">
        <w:rPr>
          <w:rFonts w:ascii="Times New Roman" w:hAnsi="Times New Roman" w:cs="Times New Roman"/>
          <w:sz w:val="24"/>
          <w:szCs w:val="24"/>
        </w:rPr>
        <w:t xml:space="preserve">in the qvx file. Depending on how the data is stored in Knime, the available </w:t>
      </w:r>
      <w:r w:rsidR="00C2429B">
        <w:rPr>
          <w:rFonts w:ascii="Times New Roman" w:hAnsi="Times New Roman" w:cs="Times New Roman"/>
          <w:sz w:val="24"/>
          <w:szCs w:val="24"/>
        </w:rPr>
        <w:t>storage</w:t>
      </w:r>
      <w:r w:rsidR="00015EC9">
        <w:rPr>
          <w:rFonts w:ascii="Times New Roman" w:hAnsi="Times New Roman" w:cs="Times New Roman"/>
          <w:sz w:val="24"/>
          <w:szCs w:val="24"/>
        </w:rPr>
        <w:t xml:space="preserve"> options are different. For example, if the data is an integer in Knime, it can only be </w:t>
      </w:r>
      <w:r w:rsidR="00C2429B">
        <w:rPr>
          <w:rFonts w:ascii="Times New Roman" w:hAnsi="Times New Roman" w:cs="Times New Roman"/>
          <w:sz w:val="24"/>
          <w:szCs w:val="24"/>
        </w:rPr>
        <w:t>stored in qvx</w:t>
      </w:r>
      <w:r w:rsidR="00015EC9">
        <w:rPr>
          <w:rFonts w:ascii="Times New Roman" w:hAnsi="Times New Roman" w:cs="Times New Roman"/>
          <w:sz w:val="24"/>
          <w:szCs w:val="24"/>
        </w:rPr>
        <w:t xml:space="preserve"> as a numerical type (such as REA</w:t>
      </w:r>
      <w:r w:rsidR="00C2429B">
        <w:rPr>
          <w:rFonts w:ascii="Times New Roman" w:hAnsi="Times New Roman" w:cs="Times New Roman"/>
          <w:sz w:val="24"/>
          <w:szCs w:val="24"/>
        </w:rPr>
        <w:t>L, FIX, or INTEGER). These storage</w:t>
      </w:r>
      <w:r w:rsidR="00015EC9">
        <w:rPr>
          <w:rFonts w:ascii="Times New Roman" w:hAnsi="Times New Roman" w:cs="Times New Roman"/>
          <w:sz w:val="24"/>
          <w:szCs w:val="24"/>
        </w:rPr>
        <w:t xml:space="preserve"> options are available to the user in drop-down menus for each column of Knime data. Our writer node also sets default qvx types, so that the user does not have to worry about configuring these settings if they do not want to.</w:t>
      </w:r>
    </w:p>
    <w:p w:rsidR="00B86C86" w:rsidRDefault="00F85512" w:rsidP="00B86C86">
      <w:pPr>
        <w:jc w:val="both"/>
        <w:rPr>
          <w:rFonts w:ascii="Times New Roman" w:hAnsi="Times New Roman" w:cs="Times New Roman"/>
          <w:sz w:val="24"/>
          <w:szCs w:val="24"/>
        </w:rPr>
      </w:pPr>
      <w:r>
        <w:rPr>
          <w:rFonts w:ascii="Times New Roman" w:hAnsi="Times New Roman" w:cs="Times New Roman"/>
          <w:sz w:val="24"/>
          <w:szCs w:val="24"/>
        </w:rPr>
        <w:lastRenderedPageBreak/>
        <w:t>The Qvx Writer first has</w:t>
      </w:r>
      <w:r w:rsidR="00015EC9">
        <w:rPr>
          <w:rFonts w:ascii="Times New Roman" w:hAnsi="Times New Roman" w:cs="Times New Roman"/>
          <w:sz w:val="24"/>
          <w:szCs w:val="24"/>
        </w:rPr>
        <w:t xml:space="preserve"> to extract the Data</w:t>
      </w:r>
      <w:r w:rsidR="007401F7">
        <w:rPr>
          <w:rFonts w:ascii="Times New Roman" w:hAnsi="Times New Roman" w:cs="Times New Roman"/>
          <w:sz w:val="24"/>
          <w:szCs w:val="24"/>
        </w:rPr>
        <w:t xml:space="preserve"> Specifications</w:t>
      </w:r>
      <w:r w:rsidR="00015EC9">
        <w:rPr>
          <w:rFonts w:ascii="Times New Roman" w:hAnsi="Times New Roman" w:cs="Times New Roman"/>
          <w:sz w:val="24"/>
          <w:szCs w:val="24"/>
        </w:rPr>
        <w:t xml:space="preserve"> of the </w:t>
      </w:r>
      <w:r>
        <w:rPr>
          <w:rFonts w:ascii="Times New Roman" w:hAnsi="Times New Roman" w:cs="Times New Roman"/>
          <w:sz w:val="24"/>
          <w:szCs w:val="24"/>
        </w:rPr>
        <w:t xml:space="preserve">input </w:t>
      </w:r>
      <w:r w:rsidR="00015EC9">
        <w:rPr>
          <w:rFonts w:ascii="Times New Roman" w:hAnsi="Times New Roman" w:cs="Times New Roman"/>
          <w:sz w:val="24"/>
          <w:szCs w:val="24"/>
        </w:rPr>
        <w:t>Knime data table. These</w:t>
      </w:r>
      <w:r>
        <w:rPr>
          <w:rFonts w:ascii="Times New Roman" w:hAnsi="Times New Roman" w:cs="Times New Roman"/>
          <w:sz w:val="24"/>
          <w:szCs w:val="24"/>
        </w:rPr>
        <w:t xml:space="preserve"> specs are</w:t>
      </w:r>
      <w:r w:rsidR="00BD784A">
        <w:rPr>
          <w:rFonts w:ascii="Times New Roman" w:hAnsi="Times New Roman" w:cs="Times New Roman"/>
          <w:sz w:val="24"/>
          <w:szCs w:val="24"/>
        </w:rPr>
        <w:t xml:space="preserve"> used to help our</w:t>
      </w:r>
      <w:r w:rsidR="00897D68">
        <w:rPr>
          <w:rFonts w:ascii="Times New Roman" w:hAnsi="Times New Roman" w:cs="Times New Roman"/>
          <w:sz w:val="24"/>
          <w:szCs w:val="24"/>
        </w:rPr>
        <w:t xml:space="preserve"> node decide what the default qvx type for each column should be</w:t>
      </w:r>
      <w:r w:rsidR="00BD784A">
        <w:rPr>
          <w:rFonts w:ascii="Times New Roman" w:hAnsi="Times New Roman" w:cs="Times New Roman"/>
          <w:sz w:val="24"/>
          <w:szCs w:val="24"/>
        </w:rPr>
        <w:t xml:space="preserve"> (which can be overwritte</w:t>
      </w:r>
      <w:r w:rsidR="007401F7">
        <w:rPr>
          <w:rFonts w:ascii="Times New Roman" w:hAnsi="Times New Roman" w:cs="Times New Roman"/>
          <w:sz w:val="24"/>
          <w:szCs w:val="24"/>
        </w:rPr>
        <w:t>n by the user, as specified abov</w:t>
      </w:r>
      <w:r w:rsidR="00BD784A">
        <w:rPr>
          <w:rFonts w:ascii="Times New Roman" w:hAnsi="Times New Roman" w:cs="Times New Roman"/>
          <w:sz w:val="24"/>
          <w:szCs w:val="24"/>
        </w:rPr>
        <w:t>e)</w:t>
      </w:r>
      <w:r w:rsidR="00897D68">
        <w:rPr>
          <w:rFonts w:ascii="Times New Roman" w:hAnsi="Times New Roman" w:cs="Times New Roman"/>
          <w:sz w:val="24"/>
          <w:szCs w:val="24"/>
        </w:rPr>
        <w:t>. When the node i</w:t>
      </w:r>
      <w:r w:rsidR="00BD784A">
        <w:rPr>
          <w:rFonts w:ascii="Times New Roman" w:hAnsi="Times New Roman" w:cs="Times New Roman"/>
          <w:sz w:val="24"/>
          <w:szCs w:val="24"/>
        </w:rPr>
        <w:t xml:space="preserve">s executed, the </w:t>
      </w:r>
      <w:proofErr w:type="spellStart"/>
      <w:r w:rsidR="00BD784A">
        <w:rPr>
          <w:rFonts w:ascii="Times New Roman" w:hAnsi="Times New Roman" w:cs="Times New Roman"/>
          <w:sz w:val="24"/>
          <w:szCs w:val="24"/>
        </w:rPr>
        <w:t>QvxWriter</w:t>
      </w:r>
      <w:proofErr w:type="spellEnd"/>
      <w:r w:rsidR="00BD784A">
        <w:rPr>
          <w:rFonts w:ascii="Times New Roman" w:hAnsi="Times New Roman" w:cs="Times New Roman"/>
          <w:sz w:val="24"/>
          <w:szCs w:val="24"/>
        </w:rPr>
        <w:t xml:space="preserve"> class</w:t>
      </w:r>
      <w:r w:rsidR="00897D68">
        <w:rPr>
          <w:rFonts w:ascii="Times New Roman" w:hAnsi="Times New Roman" w:cs="Times New Roman"/>
          <w:sz w:val="24"/>
          <w:szCs w:val="24"/>
        </w:rPr>
        <w:t xml:space="preserve"> first gets the selected qvx types from the Field Attributes Panel. The Qvx</w:t>
      </w:r>
      <w:r w:rsidR="00453686">
        <w:rPr>
          <w:rFonts w:ascii="Times New Roman" w:hAnsi="Times New Roman" w:cs="Times New Roman"/>
          <w:sz w:val="24"/>
          <w:szCs w:val="24"/>
        </w:rPr>
        <w:t xml:space="preserve"> </w:t>
      </w:r>
      <w:r w:rsidR="00897D68">
        <w:rPr>
          <w:rFonts w:ascii="Times New Roman" w:hAnsi="Times New Roman" w:cs="Times New Roman"/>
          <w:sz w:val="24"/>
          <w:szCs w:val="24"/>
        </w:rPr>
        <w:t>Table</w:t>
      </w:r>
      <w:r w:rsidR="00453686">
        <w:rPr>
          <w:rFonts w:ascii="Times New Roman" w:hAnsi="Times New Roman" w:cs="Times New Roman"/>
          <w:sz w:val="24"/>
          <w:szCs w:val="24"/>
        </w:rPr>
        <w:t xml:space="preserve"> </w:t>
      </w:r>
      <w:r w:rsidR="00897D68">
        <w:rPr>
          <w:rFonts w:ascii="Times New Roman" w:hAnsi="Times New Roman" w:cs="Times New Roman"/>
          <w:sz w:val="24"/>
          <w:szCs w:val="24"/>
        </w:rPr>
        <w:t xml:space="preserve">Header is constructed based on these qvx types. Then, we </w:t>
      </w:r>
      <w:r w:rsidR="007401F7">
        <w:rPr>
          <w:rFonts w:ascii="Times New Roman" w:hAnsi="Times New Roman" w:cs="Times New Roman"/>
          <w:sz w:val="24"/>
          <w:szCs w:val="24"/>
        </w:rPr>
        <w:t>go</w:t>
      </w:r>
      <w:r w:rsidR="00897D68">
        <w:rPr>
          <w:rFonts w:ascii="Times New Roman" w:hAnsi="Times New Roman" w:cs="Times New Roman"/>
          <w:sz w:val="24"/>
          <w:szCs w:val="24"/>
        </w:rPr>
        <w:t xml:space="preserve"> through</w:t>
      </w:r>
      <w:r w:rsidR="00CE4575">
        <w:rPr>
          <w:rFonts w:ascii="Times New Roman" w:hAnsi="Times New Roman" w:cs="Times New Roman"/>
          <w:sz w:val="24"/>
          <w:szCs w:val="24"/>
        </w:rPr>
        <w:t xml:space="preserve"> each value in the Kn</w:t>
      </w:r>
      <w:r w:rsidR="007401F7">
        <w:rPr>
          <w:rFonts w:ascii="Times New Roman" w:hAnsi="Times New Roman" w:cs="Times New Roman"/>
          <w:sz w:val="24"/>
          <w:szCs w:val="24"/>
        </w:rPr>
        <w:t>ime data table, and we convert</w:t>
      </w:r>
      <w:r w:rsidR="00CE4575">
        <w:rPr>
          <w:rFonts w:ascii="Times New Roman" w:hAnsi="Times New Roman" w:cs="Times New Roman"/>
          <w:sz w:val="24"/>
          <w:szCs w:val="24"/>
        </w:rPr>
        <w:t xml:space="preserve"> each value to the appropriate byte value depending on the Field</w:t>
      </w:r>
      <w:r w:rsidR="00453686">
        <w:rPr>
          <w:rFonts w:ascii="Times New Roman" w:hAnsi="Times New Roman" w:cs="Times New Roman"/>
          <w:sz w:val="24"/>
          <w:szCs w:val="24"/>
        </w:rPr>
        <w:t xml:space="preserve"> </w:t>
      </w:r>
      <w:r w:rsidR="00CE4575">
        <w:rPr>
          <w:rFonts w:ascii="Times New Roman" w:hAnsi="Times New Roman" w:cs="Times New Roman"/>
          <w:sz w:val="24"/>
          <w:szCs w:val="24"/>
        </w:rPr>
        <w:t>Header. For example, if the corresponding Field</w:t>
      </w:r>
      <w:r w:rsidR="00453686">
        <w:rPr>
          <w:rFonts w:ascii="Times New Roman" w:hAnsi="Times New Roman" w:cs="Times New Roman"/>
          <w:sz w:val="24"/>
          <w:szCs w:val="24"/>
        </w:rPr>
        <w:t xml:space="preserve"> </w:t>
      </w:r>
      <w:r w:rsidR="00CE4575">
        <w:rPr>
          <w:rFonts w:ascii="Times New Roman" w:hAnsi="Times New Roman" w:cs="Times New Roman"/>
          <w:sz w:val="24"/>
          <w:szCs w:val="24"/>
        </w:rPr>
        <w:t xml:space="preserve">Header specified that the value should </w:t>
      </w:r>
      <w:r>
        <w:rPr>
          <w:rFonts w:ascii="Times New Roman" w:hAnsi="Times New Roman" w:cs="Times New Roman"/>
          <w:sz w:val="24"/>
          <w:szCs w:val="24"/>
        </w:rPr>
        <w:t>be stored as an integer in the q</w:t>
      </w:r>
      <w:r w:rsidR="00CE4575">
        <w:rPr>
          <w:rFonts w:ascii="Times New Roman" w:hAnsi="Times New Roman" w:cs="Times New Roman"/>
          <w:sz w:val="24"/>
          <w:szCs w:val="24"/>
        </w:rPr>
        <w:t>vx file, then the value would take up 4 bytes in the qvx output file.</w:t>
      </w:r>
    </w:p>
    <w:p w:rsidR="00CE4575" w:rsidRDefault="00CE4575" w:rsidP="00B86C86">
      <w:pPr>
        <w:jc w:val="both"/>
        <w:rPr>
          <w:rFonts w:ascii="Times New Roman" w:hAnsi="Times New Roman" w:cs="Times New Roman"/>
          <w:sz w:val="24"/>
          <w:szCs w:val="24"/>
        </w:rPr>
      </w:pPr>
    </w:p>
    <w:p w:rsidR="00015EC9" w:rsidRDefault="00CE4575" w:rsidP="00E31FD3">
      <w:pPr>
        <w:jc w:val="bot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1C643DE2" wp14:editId="4CA6B99A">
            <wp:simplePos x="0" y="0"/>
            <wp:positionH relativeFrom="margin">
              <wp:posOffset>68580</wp:posOffset>
            </wp:positionH>
            <wp:positionV relativeFrom="paragraph">
              <wp:posOffset>228600</wp:posOffset>
            </wp:positionV>
            <wp:extent cx="2626360" cy="2522220"/>
            <wp:effectExtent l="0" t="0" r="2540" b="0"/>
            <wp:wrapTight wrapText="bothSides">
              <wp:wrapPolygon edited="0">
                <wp:start x="0" y="0"/>
                <wp:lineTo x="0" y="21372"/>
                <wp:lineTo x="21464" y="21372"/>
                <wp:lineTo x="214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6360" cy="2522220"/>
                    </a:xfrm>
                    <a:prstGeom prst="rect">
                      <a:avLst/>
                    </a:prstGeom>
                  </pic:spPr>
                </pic:pic>
              </a:graphicData>
            </a:graphic>
            <wp14:sizeRelH relativeFrom="page">
              <wp14:pctWidth>0</wp14:pctWidth>
            </wp14:sizeRelH>
            <wp14:sizeRelV relativeFrom="page">
              <wp14:pctHeight>0</wp14:pctHeight>
            </wp14:sizeRelV>
          </wp:anchor>
        </w:drawing>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B86C86">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r w:rsidR="00015EC9">
        <w:rPr>
          <w:rFonts w:ascii="Times New Roman" w:hAnsi="Times New Roman" w:cs="Times New Roman"/>
          <w:sz w:val="24"/>
          <w:szCs w:val="24"/>
        </w:rPr>
        <w:tab/>
      </w:r>
    </w:p>
    <w:p w:rsidR="00CE4575" w:rsidRDefault="00CE4575">
      <w:pPr>
        <w:rPr>
          <w:rFonts w:ascii="Times New Roman" w:hAnsi="Times New Roman" w:cs="Times New Roman"/>
          <w:sz w:val="24"/>
          <w:szCs w:val="24"/>
        </w:rPr>
      </w:pPr>
    </w:p>
    <w:p w:rsidR="00CE4575" w:rsidRDefault="00CE4575">
      <w:pPr>
        <w:rPr>
          <w:rFonts w:ascii="Times New Roman" w:hAnsi="Times New Roman" w:cs="Times New Roman"/>
          <w:sz w:val="24"/>
          <w:szCs w:val="24"/>
        </w:rPr>
      </w:pPr>
    </w:p>
    <w:p w:rsidR="00CE4575" w:rsidRDefault="00CE4575">
      <w:pPr>
        <w:rPr>
          <w:rFonts w:ascii="Times New Roman" w:hAnsi="Times New Roman" w:cs="Times New Roman"/>
          <w:sz w:val="24"/>
          <w:szCs w:val="24"/>
        </w:rPr>
      </w:pPr>
    </w:p>
    <w:p w:rsidR="00CE4575" w:rsidRDefault="00CE4575">
      <w:pPr>
        <w:rPr>
          <w:rFonts w:ascii="Times New Roman" w:hAnsi="Times New Roman" w:cs="Times New Roman"/>
          <w:sz w:val="24"/>
          <w:szCs w:val="24"/>
        </w:rPr>
      </w:pPr>
    </w:p>
    <w:p w:rsidR="00CE4575" w:rsidRDefault="00CE4575">
      <w:pPr>
        <w:rPr>
          <w:rFonts w:ascii="Times New Roman" w:hAnsi="Times New Roman" w:cs="Times New Roman"/>
          <w:sz w:val="24"/>
          <w:szCs w:val="24"/>
        </w:rPr>
      </w:pPr>
    </w:p>
    <w:p w:rsidR="00CE4575" w:rsidRDefault="00CE4575">
      <w:pPr>
        <w:rPr>
          <w:rFonts w:ascii="Times New Roman" w:hAnsi="Times New Roman" w:cs="Times New Roman"/>
          <w:sz w:val="24"/>
          <w:szCs w:val="24"/>
        </w:rPr>
      </w:pPr>
    </w:p>
    <w:p w:rsidR="00CE4575" w:rsidRDefault="00CE4575" w:rsidP="00FE6D40">
      <w:pPr>
        <w:jc w:val="both"/>
        <w:rPr>
          <w:rFonts w:ascii="Times New Roman" w:hAnsi="Times New Roman" w:cs="Times New Roman"/>
          <w:sz w:val="24"/>
          <w:szCs w:val="24"/>
        </w:rPr>
      </w:pPr>
      <w:r>
        <w:rPr>
          <w:rFonts w:ascii="Times New Roman" w:hAnsi="Times New Roman" w:cs="Times New Roman"/>
          <w:sz w:val="24"/>
          <w:szCs w:val="24"/>
        </w:rPr>
        <w:t xml:space="preserve">This is a class diagram for the </w:t>
      </w:r>
      <w:proofErr w:type="spellStart"/>
      <w:r>
        <w:rPr>
          <w:rFonts w:ascii="Times New Roman" w:hAnsi="Times New Roman" w:cs="Times New Roman"/>
          <w:sz w:val="24"/>
          <w:szCs w:val="24"/>
        </w:rPr>
        <w:t>QvxWriter</w:t>
      </w:r>
      <w:proofErr w:type="spellEnd"/>
      <w:r>
        <w:rPr>
          <w:rFonts w:ascii="Times New Roman" w:hAnsi="Times New Roman" w:cs="Times New Roman"/>
          <w:sz w:val="24"/>
          <w:szCs w:val="24"/>
        </w:rPr>
        <w:t xml:space="preserve"> project. The </w:t>
      </w:r>
      <w:proofErr w:type="spellStart"/>
      <w:r>
        <w:rPr>
          <w:rFonts w:ascii="Times New Roman" w:hAnsi="Times New Roman" w:cs="Times New Roman"/>
          <w:sz w:val="24"/>
          <w:szCs w:val="24"/>
        </w:rPr>
        <w:t>QvxWriterNodeDialog</w:t>
      </w:r>
      <w:proofErr w:type="spellEnd"/>
      <w:r>
        <w:rPr>
          <w:rFonts w:ascii="Times New Roman" w:hAnsi="Times New Roman" w:cs="Times New Roman"/>
          <w:sz w:val="24"/>
          <w:szCs w:val="24"/>
        </w:rPr>
        <w:t xml:space="preserve"> is the user interface. The Node Dialog contains two main panels: </w:t>
      </w:r>
      <w:proofErr w:type="spellStart"/>
      <w:r>
        <w:rPr>
          <w:rFonts w:ascii="Times New Roman" w:hAnsi="Times New Roman" w:cs="Times New Roman"/>
          <w:sz w:val="24"/>
          <w:szCs w:val="24"/>
        </w:rPr>
        <w:t>FieldAttrPanel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SettingsPanel</w:t>
      </w:r>
      <w:proofErr w:type="spellEnd"/>
      <w:r>
        <w:rPr>
          <w:rFonts w:ascii="Times New Roman" w:hAnsi="Times New Roman" w:cs="Times New Roman"/>
          <w:sz w:val="24"/>
          <w:szCs w:val="24"/>
        </w:rPr>
        <w:t xml:space="preserve">. When the user clicks on the node, the </w:t>
      </w:r>
      <w:proofErr w:type="spellStart"/>
      <w:r>
        <w:rPr>
          <w:rFonts w:ascii="Times New Roman" w:hAnsi="Times New Roman" w:cs="Times New Roman"/>
          <w:sz w:val="24"/>
          <w:szCs w:val="24"/>
        </w:rPr>
        <w:t>QvxWriterNodeDialog</w:t>
      </w:r>
      <w:proofErr w:type="spellEnd"/>
      <w:r>
        <w:rPr>
          <w:rFonts w:ascii="Times New Roman" w:hAnsi="Times New Roman" w:cs="Times New Roman"/>
          <w:sz w:val="24"/>
          <w:szCs w:val="24"/>
        </w:rPr>
        <w:t xml:space="preserve"> node loads the saved settings from its </w:t>
      </w:r>
      <w:proofErr w:type="spellStart"/>
      <w:r>
        <w:rPr>
          <w:rFonts w:ascii="Times New Roman" w:hAnsi="Times New Roman" w:cs="Times New Roman"/>
          <w:sz w:val="24"/>
          <w:szCs w:val="24"/>
        </w:rPr>
        <w:t>QvxWriterNodeSettings</w:t>
      </w:r>
      <w:proofErr w:type="spellEnd"/>
      <w:r>
        <w:rPr>
          <w:rFonts w:ascii="Times New Roman" w:hAnsi="Times New Roman" w:cs="Times New Roman"/>
          <w:sz w:val="24"/>
          <w:szCs w:val="24"/>
        </w:rPr>
        <w:t xml:space="preserve"> object into both of the main panels. When the user clicks “Apply” (save settings), the values from each of the main panels are saved into the </w:t>
      </w:r>
      <w:proofErr w:type="spellStart"/>
      <w:r>
        <w:rPr>
          <w:rFonts w:ascii="Times New Roman" w:hAnsi="Times New Roman" w:cs="Times New Roman"/>
          <w:sz w:val="24"/>
          <w:szCs w:val="24"/>
        </w:rPr>
        <w:t>QvxWriterNodeSettings</w:t>
      </w:r>
      <w:proofErr w:type="spellEnd"/>
      <w:r>
        <w:rPr>
          <w:rFonts w:ascii="Times New Roman" w:hAnsi="Times New Roman" w:cs="Times New Roman"/>
          <w:sz w:val="24"/>
          <w:szCs w:val="24"/>
        </w:rPr>
        <w:t xml:space="preserve"> object. These </w:t>
      </w:r>
      <w:proofErr w:type="spellStart"/>
      <w:r>
        <w:rPr>
          <w:rFonts w:ascii="Times New Roman" w:hAnsi="Times New Roman" w:cs="Times New Roman"/>
          <w:sz w:val="24"/>
          <w:szCs w:val="24"/>
        </w:rPr>
        <w:t>QvxWriterNodeSettings</w:t>
      </w:r>
      <w:proofErr w:type="spellEnd"/>
      <w:r>
        <w:rPr>
          <w:rFonts w:ascii="Times New Roman" w:hAnsi="Times New Roman" w:cs="Times New Roman"/>
          <w:sz w:val="24"/>
          <w:szCs w:val="24"/>
        </w:rPr>
        <w:t xml:space="preserve"> are shared </w:t>
      </w:r>
      <w:r w:rsidR="00BD784A">
        <w:rPr>
          <w:rFonts w:ascii="Times New Roman" w:hAnsi="Times New Roman" w:cs="Times New Roman"/>
          <w:sz w:val="24"/>
          <w:szCs w:val="24"/>
        </w:rPr>
        <w:t>by</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QvxWriterNodeModel</w:t>
      </w:r>
      <w:proofErr w:type="spellEnd"/>
      <w:r w:rsidR="00BD784A">
        <w:rPr>
          <w:rFonts w:ascii="Times New Roman" w:hAnsi="Times New Roman" w:cs="Times New Roman"/>
          <w:sz w:val="24"/>
          <w:szCs w:val="24"/>
        </w:rPr>
        <w:t xml:space="preserve"> and </w:t>
      </w:r>
      <w:proofErr w:type="spellStart"/>
      <w:r w:rsidR="00BD784A">
        <w:rPr>
          <w:rFonts w:ascii="Times New Roman" w:hAnsi="Times New Roman" w:cs="Times New Roman"/>
          <w:sz w:val="24"/>
          <w:szCs w:val="24"/>
        </w:rPr>
        <w:t>QvxWriterNodeDialog</w:t>
      </w:r>
      <w:proofErr w:type="spellEnd"/>
      <w:r>
        <w:rPr>
          <w:rFonts w:ascii="Times New Roman" w:hAnsi="Times New Roman" w:cs="Times New Roman"/>
          <w:sz w:val="24"/>
          <w:szCs w:val="24"/>
        </w:rPr>
        <w:t xml:space="preserve">, so that when one of them updates the settings, the other one receives the same changes. The </w:t>
      </w:r>
      <w:proofErr w:type="spellStart"/>
      <w:r>
        <w:rPr>
          <w:rFonts w:ascii="Times New Roman" w:hAnsi="Times New Roman" w:cs="Times New Roman"/>
          <w:sz w:val="24"/>
          <w:szCs w:val="24"/>
        </w:rPr>
        <w:t>QvxWriterNodeModel</w:t>
      </w:r>
      <w:proofErr w:type="spellEnd"/>
      <w:r>
        <w:rPr>
          <w:rFonts w:ascii="Times New Roman" w:hAnsi="Times New Roman" w:cs="Times New Roman"/>
          <w:sz w:val="24"/>
          <w:szCs w:val="24"/>
        </w:rPr>
        <w:t xml:space="preserve"> implements the logic of writing the QVX files, based on the </w:t>
      </w:r>
      <w:proofErr w:type="spellStart"/>
      <w:r>
        <w:rPr>
          <w:rFonts w:ascii="Times New Roman" w:hAnsi="Times New Roman" w:cs="Times New Roman"/>
          <w:sz w:val="24"/>
          <w:szCs w:val="24"/>
        </w:rPr>
        <w:t>QvxWriterNodeSettings</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br w:type="page"/>
      </w:r>
    </w:p>
    <w:p w:rsidR="00B86C86" w:rsidRDefault="00CE4575" w:rsidP="00E31FD3">
      <w:pPr>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D975F8E" wp14:editId="1339C0AD">
            <wp:simplePos x="0" y="0"/>
            <wp:positionH relativeFrom="margin">
              <wp:posOffset>739140</wp:posOffset>
            </wp:positionH>
            <wp:positionV relativeFrom="paragraph">
              <wp:posOffset>0</wp:posOffset>
            </wp:positionV>
            <wp:extent cx="4208145" cy="2044700"/>
            <wp:effectExtent l="0" t="0" r="1905" b="0"/>
            <wp:wrapTight wrapText="bothSides">
              <wp:wrapPolygon edited="0">
                <wp:start x="0" y="0"/>
                <wp:lineTo x="0" y="21332"/>
                <wp:lineTo x="21512" y="21332"/>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8145" cy="2044700"/>
                    </a:xfrm>
                    <a:prstGeom prst="rect">
                      <a:avLst/>
                    </a:prstGeom>
                  </pic:spPr>
                </pic:pic>
              </a:graphicData>
            </a:graphic>
            <wp14:sizeRelH relativeFrom="page">
              <wp14:pctWidth>0</wp14:pctWidth>
            </wp14:sizeRelH>
            <wp14:sizeRelV relativeFrom="page">
              <wp14:pctHeight>0</wp14:pctHeight>
            </wp14:sizeRelV>
          </wp:anchor>
        </w:drawing>
      </w:r>
    </w:p>
    <w:p w:rsidR="00015EC9" w:rsidRDefault="00015EC9" w:rsidP="00E31FD3">
      <w:pPr>
        <w:jc w:val="both"/>
        <w:rPr>
          <w:rFonts w:ascii="Times New Roman" w:hAnsi="Times New Roman" w:cs="Times New Roman"/>
          <w:sz w:val="24"/>
          <w:szCs w:val="24"/>
        </w:rPr>
      </w:pPr>
    </w:p>
    <w:p w:rsidR="00015EC9" w:rsidRDefault="00015EC9" w:rsidP="00E31FD3">
      <w:pPr>
        <w:jc w:val="both"/>
        <w:rPr>
          <w:rFonts w:ascii="Times New Roman" w:hAnsi="Times New Roman" w:cs="Times New Roman"/>
          <w:sz w:val="24"/>
          <w:szCs w:val="24"/>
        </w:rPr>
      </w:pPr>
    </w:p>
    <w:p w:rsidR="00015EC9" w:rsidRDefault="00015EC9" w:rsidP="00E31FD3">
      <w:pPr>
        <w:jc w:val="both"/>
        <w:rPr>
          <w:rFonts w:ascii="Times New Roman" w:hAnsi="Times New Roman" w:cs="Times New Roman"/>
          <w:sz w:val="24"/>
          <w:szCs w:val="24"/>
        </w:rPr>
      </w:pPr>
    </w:p>
    <w:p w:rsidR="00015EC9" w:rsidRDefault="00015EC9" w:rsidP="00E31FD3">
      <w:pPr>
        <w:jc w:val="both"/>
        <w:rPr>
          <w:rFonts w:ascii="Times New Roman" w:hAnsi="Times New Roman" w:cs="Times New Roman"/>
          <w:sz w:val="24"/>
          <w:szCs w:val="24"/>
        </w:rPr>
      </w:pPr>
    </w:p>
    <w:p w:rsidR="00015EC9" w:rsidRDefault="00015EC9" w:rsidP="00E31FD3">
      <w:pPr>
        <w:jc w:val="both"/>
        <w:rPr>
          <w:rFonts w:ascii="Times New Roman" w:hAnsi="Times New Roman" w:cs="Times New Roman"/>
          <w:sz w:val="24"/>
          <w:szCs w:val="24"/>
        </w:rPr>
      </w:pPr>
    </w:p>
    <w:p w:rsidR="00015EC9" w:rsidRDefault="00015EC9" w:rsidP="00E31FD3">
      <w:pPr>
        <w:jc w:val="both"/>
        <w:rPr>
          <w:rFonts w:ascii="Times New Roman" w:hAnsi="Times New Roman" w:cs="Times New Roman"/>
          <w:sz w:val="24"/>
          <w:szCs w:val="24"/>
        </w:rPr>
      </w:pPr>
    </w:p>
    <w:p w:rsidR="00CE4575" w:rsidRDefault="00CE4575" w:rsidP="00E31FD3">
      <w:pPr>
        <w:jc w:val="both"/>
        <w:rPr>
          <w:rFonts w:ascii="Times New Roman" w:hAnsi="Times New Roman" w:cs="Times New Roman"/>
          <w:sz w:val="24"/>
          <w:szCs w:val="24"/>
        </w:rPr>
      </w:pPr>
    </w:p>
    <w:p w:rsidR="005A5A9C" w:rsidRDefault="00FE6D40" w:rsidP="00E31FD3">
      <w:pPr>
        <w:jc w:val="both"/>
        <w:rPr>
          <w:rFonts w:ascii="Times New Roman" w:hAnsi="Times New Roman" w:cs="Times New Roman"/>
          <w:sz w:val="24"/>
          <w:szCs w:val="24"/>
        </w:rPr>
      </w:pPr>
      <w:r>
        <w:rPr>
          <w:rFonts w:ascii="Times New Roman" w:hAnsi="Times New Roman" w:cs="Times New Roman"/>
          <w:sz w:val="24"/>
          <w:szCs w:val="24"/>
        </w:rPr>
        <w:t>This</w:t>
      </w:r>
      <w:r w:rsidR="00CE4575">
        <w:rPr>
          <w:rFonts w:ascii="Times New Roman" w:hAnsi="Times New Roman" w:cs="Times New Roman"/>
          <w:sz w:val="24"/>
          <w:szCs w:val="24"/>
        </w:rPr>
        <w:t xml:space="preserve"> is our ER Diagram for the Qvx Reader node</w:t>
      </w:r>
      <w:r w:rsidR="00BD784A">
        <w:rPr>
          <w:rFonts w:ascii="Times New Roman" w:hAnsi="Times New Roman" w:cs="Times New Roman"/>
          <w:sz w:val="24"/>
          <w:szCs w:val="24"/>
        </w:rPr>
        <w:t xml:space="preserve">. Our </w:t>
      </w:r>
      <w:proofErr w:type="spellStart"/>
      <w:r w:rsidR="00BD784A">
        <w:rPr>
          <w:rFonts w:ascii="Times New Roman" w:hAnsi="Times New Roman" w:cs="Times New Roman"/>
          <w:sz w:val="24"/>
          <w:szCs w:val="24"/>
        </w:rPr>
        <w:t>Qvx</w:t>
      </w:r>
      <w:r w:rsidR="00CE4575">
        <w:rPr>
          <w:rFonts w:ascii="Times New Roman" w:hAnsi="Times New Roman" w:cs="Times New Roman"/>
          <w:sz w:val="24"/>
          <w:szCs w:val="24"/>
        </w:rPr>
        <w:t>Reader</w:t>
      </w:r>
      <w:proofErr w:type="spellEnd"/>
      <w:r w:rsidR="00CE4575">
        <w:rPr>
          <w:rFonts w:ascii="Times New Roman" w:hAnsi="Times New Roman" w:cs="Times New Roman"/>
          <w:sz w:val="24"/>
          <w:szCs w:val="24"/>
        </w:rPr>
        <w:t xml:space="preserve"> class does the logic of reading the qvx file. This class contains a </w:t>
      </w:r>
      <w:proofErr w:type="spellStart"/>
      <w:r w:rsidR="00CE4575">
        <w:rPr>
          <w:rFonts w:ascii="Times New Roman" w:hAnsi="Times New Roman" w:cs="Times New Roman"/>
          <w:sz w:val="24"/>
          <w:szCs w:val="24"/>
        </w:rPr>
        <w:t>QvxFileReaderNodeSettings</w:t>
      </w:r>
      <w:proofErr w:type="spellEnd"/>
      <w:r w:rsidR="00CE4575">
        <w:rPr>
          <w:rFonts w:ascii="Times New Roman" w:hAnsi="Times New Roman" w:cs="Times New Roman"/>
          <w:sz w:val="24"/>
          <w:szCs w:val="24"/>
        </w:rPr>
        <w:t xml:space="preserve"> object, which contains a </w:t>
      </w:r>
      <w:proofErr w:type="spellStart"/>
      <w:r w:rsidR="00CE4575">
        <w:rPr>
          <w:rFonts w:ascii="Times New Roman" w:hAnsi="Times New Roman" w:cs="Times New Roman"/>
          <w:sz w:val="24"/>
          <w:szCs w:val="24"/>
        </w:rPr>
        <w:t>QvxTableHea</w:t>
      </w:r>
      <w:r w:rsidR="00BD784A">
        <w:rPr>
          <w:rFonts w:ascii="Times New Roman" w:hAnsi="Times New Roman" w:cs="Times New Roman"/>
          <w:sz w:val="24"/>
          <w:szCs w:val="24"/>
        </w:rPr>
        <w:t>der</w:t>
      </w:r>
      <w:proofErr w:type="spellEnd"/>
      <w:r w:rsidR="00BD784A">
        <w:rPr>
          <w:rFonts w:ascii="Times New Roman" w:hAnsi="Times New Roman" w:cs="Times New Roman"/>
          <w:sz w:val="24"/>
          <w:szCs w:val="24"/>
        </w:rPr>
        <w:t xml:space="preserve"> object. The </w:t>
      </w:r>
      <w:proofErr w:type="spellStart"/>
      <w:r w:rsidR="00BD784A">
        <w:rPr>
          <w:rFonts w:ascii="Times New Roman" w:hAnsi="Times New Roman" w:cs="Times New Roman"/>
          <w:sz w:val="24"/>
          <w:szCs w:val="24"/>
        </w:rPr>
        <w:t>Qvx</w:t>
      </w:r>
      <w:r w:rsidR="00CE4575">
        <w:rPr>
          <w:rFonts w:ascii="Times New Roman" w:hAnsi="Times New Roman" w:cs="Times New Roman"/>
          <w:sz w:val="24"/>
          <w:szCs w:val="24"/>
        </w:rPr>
        <w:t>Reader</w:t>
      </w:r>
      <w:proofErr w:type="spellEnd"/>
      <w:r w:rsidR="00CE4575">
        <w:rPr>
          <w:rFonts w:ascii="Times New Roman" w:hAnsi="Times New Roman" w:cs="Times New Roman"/>
          <w:sz w:val="24"/>
          <w:szCs w:val="24"/>
        </w:rPr>
        <w:t xml:space="preserve"> stores the information from the </w:t>
      </w:r>
      <w:proofErr w:type="spellStart"/>
      <w:r w:rsidR="00CE4575">
        <w:rPr>
          <w:rFonts w:ascii="Times New Roman" w:hAnsi="Times New Roman" w:cs="Times New Roman"/>
          <w:sz w:val="24"/>
          <w:szCs w:val="24"/>
        </w:rPr>
        <w:t>QvxTableHeader</w:t>
      </w:r>
      <w:proofErr w:type="spellEnd"/>
      <w:r w:rsidR="00CE4575">
        <w:rPr>
          <w:rFonts w:ascii="Times New Roman" w:hAnsi="Times New Roman" w:cs="Times New Roman"/>
          <w:sz w:val="24"/>
          <w:szCs w:val="24"/>
        </w:rPr>
        <w:t xml:space="preserve">, so that the reader can understand </w:t>
      </w:r>
      <w:r w:rsidR="007401F7">
        <w:rPr>
          <w:rFonts w:ascii="Times New Roman" w:hAnsi="Times New Roman" w:cs="Times New Roman"/>
          <w:sz w:val="24"/>
          <w:szCs w:val="24"/>
        </w:rPr>
        <w:t xml:space="preserve">the </w:t>
      </w:r>
      <w:r w:rsidR="00CE4575">
        <w:rPr>
          <w:rFonts w:ascii="Times New Roman" w:hAnsi="Times New Roman" w:cs="Times New Roman"/>
          <w:sz w:val="24"/>
          <w:szCs w:val="24"/>
        </w:rPr>
        <w:t xml:space="preserve">data format of the specific file, so that it can read the file correctly. To set the </w:t>
      </w:r>
      <w:proofErr w:type="spellStart"/>
      <w:r w:rsidR="00CE4575">
        <w:rPr>
          <w:rFonts w:ascii="Times New Roman" w:hAnsi="Times New Roman" w:cs="Times New Roman"/>
          <w:sz w:val="24"/>
          <w:szCs w:val="24"/>
        </w:rPr>
        <w:t>QvxFileReaderNodeSettings</w:t>
      </w:r>
      <w:proofErr w:type="spellEnd"/>
      <w:r w:rsidR="00CE4575">
        <w:rPr>
          <w:rFonts w:ascii="Times New Roman" w:hAnsi="Times New Roman" w:cs="Times New Roman"/>
          <w:sz w:val="24"/>
          <w:szCs w:val="24"/>
        </w:rPr>
        <w:t xml:space="preserve">, the </w:t>
      </w:r>
      <w:proofErr w:type="spellStart"/>
      <w:r w:rsidR="00CE4575">
        <w:rPr>
          <w:rFonts w:ascii="Times New Roman" w:hAnsi="Times New Roman" w:cs="Times New Roman"/>
          <w:sz w:val="24"/>
          <w:szCs w:val="24"/>
        </w:rPr>
        <w:t>QvxNodeDialog</w:t>
      </w:r>
      <w:proofErr w:type="spellEnd"/>
      <w:r w:rsidR="00CE4575">
        <w:rPr>
          <w:rFonts w:ascii="Times New Roman" w:hAnsi="Times New Roman" w:cs="Times New Roman"/>
          <w:sz w:val="24"/>
          <w:szCs w:val="24"/>
        </w:rPr>
        <w:t xml:space="preserve"> (user interface) class is used. On execution, the </w:t>
      </w:r>
      <w:proofErr w:type="spellStart"/>
      <w:r w:rsidR="00CE4575">
        <w:rPr>
          <w:rFonts w:ascii="Times New Roman" w:hAnsi="Times New Roman" w:cs="Times New Roman"/>
          <w:sz w:val="24"/>
          <w:szCs w:val="24"/>
        </w:rPr>
        <w:t>QvxNodeModel</w:t>
      </w:r>
      <w:proofErr w:type="spellEnd"/>
      <w:r w:rsidR="00CE4575">
        <w:rPr>
          <w:rFonts w:ascii="Times New Roman" w:hAnsi="Times New Roman" w:cs="Times New Roman"/>
          <w:sz w:val="24"/>
          <w:szCs w:val="24"/>
        </w:rPr>
        <w:t xml:space="preserve"> insta</w:t>
      </w:r>
      <w:r w:rsidR="00BD784A">
        <w:rPr>
          <w:rFonts w:ascii="Times New Roman" w:hAnsi="Times New Roman" w:cs="Times New Roman"/>
          <w:sz w:val="24"/>
          <w:szCs w:val="24"/>
        </w:rPr>
        <w:t xml:space="preserve">ntiates a </w:t>
      </w:r>
      <w:proofErr w:type="spellStart"/>
      <w:r w:rsidR="00BD784A">
        <w:rPr>
          <w:rFonts w:ascii="Times New Roman" w:hAnsi="Times New Roman" w:cs="Times New Roman"/>
          <w:sz w:val="24"/>
          <w:szCs w:val="24"/>
        </w:rPr>
        <w:t>Qvx</w:t>
      </w:r>
      <w:r w:rsidR="00CE4575">
        <w:rPr>
          <w:rFonts w:ascii="Times New Roman" w:hAnsi="Times New Roman" w:cs="Times New Roman"/>
          <w:sz w:val="24"/>
          <w:szCs w:val="24"/>
        </w:rPr>
        <w:t>Reader</w:t>
      </w:r>
      <w:proofErr w:type="spellEnd"/>
      <w:r w:rsidR="00CE4575">
        <w:rPr>
          <w:rFonts w:ascii="Times New Roman" w:hAnsi="Times New Roman" w:cs="Times New Roman"/>
          <w:sz w:val="24"/>
          <w:szCs w:val="24"/>
        </w:rPr>
        <w:t xml:space="preserve"> object, which calls the “</w:t>
      </w:r>
      <w:proofErr w:type="spellStart"/>
      <w:r w:rsidR="00CE4575">
        <w:rPr>
          <w:rFonts w:ascii="Times New Roman" w:hAnsi="Times New Roman" w:cs="Times New Roman"/>
          <w:sz w:val="24"/>
          <w:szCs w:val="24"/>
        </w:rPr>
        <w:t>readQvx</w:t>
      </w:r>
      <w:proofErr w:type="spellEnd"/>
      <w:r w:rsidR="00CE4575">
        <w:rPr>
          <w:rFonts w:ascii="Times New Roman" w:hAnsi="Times New Roman" w:cs="Times New Roman"/>
          <w:sz w:val="24"/>
          <w:szCs w:val="24"/>
        </w:rPr>
        <w:t>” function</w:t>
      </w:r>
      <w:r w:rsidR="007401F7">
        <w:rPr>
          <w:rFonts w:ascii="Times New Roman" w:hAnsi="Times New Roman" w:cs="Times New Roman"/>
          <w:sz w:val="24"/>
          <w:szCs w:val="24"/>
        </w:rPr>
        <w:t xml:space="preserve"> to </w:t>
      </w:r>
      <w:r w:rsidR="00BD784A">
        <w:rPr>
          <w:rFonts w:ascii="Times New Roman" w:hAnsi="Times New Roman" w:cs="Times New Roman"/>
          <w:sz w:val="24"/>
          <w:szCs w:val="24"/>
        </w:rPr>
        <w:t>parse the specified qvx file.</w:t>
      </w:r>
    </w:p>
    <w:p w:rsidR="005A5A9C" w:rsidRDefault="005A5A9C">
      <w:pPr>
        <w:rPr>
          <w:rFonts w:ascii="Times New Roman" w:hAnsi="Times New Roman" w:cs="Times New Roman"/>
          <w:sz w:val="24"/>
          <w:szCs w:val="24"/>
        </w:rPr>
      </w:pPr>
      <w:r>
        <w:rPr>
          <w:rFonts w:ascii="Times New Roman" w:hAnsi="Times New Roman" w:cs="Times New Roman"/>
          <w:sz w:val="24"/>
          <w:szCs w:val="24"/>
        </w:rPr>
        <w:br w:type="page"/>
      </w:r>
    </w:p>
    <w:p w:rsidR="00CE4575" w:rsidRDefault="005A5A9C" w:rsidP="005A5A9C">
      <w:pPr>
        <w:jc w:val="center"/>
        <w:rPr>
          <w:rFonts w:ascii="Times New Roman" w:hAnsi="Times New Roman" w:cs="Times New Roman"/>
          <w:b/>
          <w:sz w:val="24"/>
          <w:szCs w:val="24"/>
        </w:rPr>
      </w:pPr>
      <w:r>
        <w:rPr>
          <w:rFonts w:ascii="Times New Roman" w:hAnsi="Times New Roman" w:cs="Times New Roman"/>
          <w:b/>
          <w:sz w:val="24"/>
          <w:szCs w:val="24"/>
        </w:rPr>
        <w:t>Chapter 5: Development</w:t>
      </w:r>
    </w:p>
    <w:p w:rsidR="00AB1019" w:rsidRDefault="005A5A9C" w:rsidP="005A5A9C">
      <w:pPr>
        <w:jc w:val="both"/>
        <w:rPr>
          <w:rFonts w:ascii="Times New Roman" w:hAnsi="Times New Roman" w:cs="Times New Roman"/>
          <w:sz w:val="24"/>
          <w:szCs w:val="24"/>
        </w:rPr>
      </w:pPr>
      <w:r>
        <w:rPr>
          <w:rFonts w:ascii="Times New Roman" w:hAnsi="Times New Roman" w:cs="Times New Roman"/>
          <w:sz w:val="24"/>
          <w:szCs w:val="24"/>
        </w:rPr>
        <w:t>We successfully created a Qvx Reader node. This node allows the user to read from a qvx file on the local machine or from the Internet. This node produces a Knime data table on the output port. This means that the data read from the qvx file can then be passed into the Knime workflow to be further analyzed/transformed. After the qvx data is processed in Knime, the user can either create a data visualization or export the data to a csv/Excel file. The table generated by the Qvx Reader will always store the data in Knime in an appropriate way. In other words, the Knime data format should be based off the qvx format specified in the qvx table header. The exception to this is if it would make sense to store the data in a different way than specified (for instance, if the qvx type is String, but the values are clearly dates).</w:t>
      </w:r>
      <w:r w:rsidR="00AB1019">
        <w:rPr>
          <w:rFonts w:ascii="Times New Roman" w:hAnsi="Times New Roman" w:cs="Times New Roman"/>
          <w:sz w:val="24"/>
          <w:szCs w:val="24"/>
        </w:rPr>
        <w:t xml:space="preserve"> Our solution supports the reading of all 10 Field Attribute Types mentioned in the public qvx specification, meaning it can support dates, money, integer, real numbers, etc.</w:t>
      </w:r>
    </w:p>
    <w:p w:rsidR="00AB1019" w:rsidRDefault="006D6DAC" w:rsidP="005A5A9C">
      <w:pPr>
        <w:jc w:val="both"/>
        <w:rPr>
          <w:rFonts w:ascii="Times New Roman" w:hAnsi="Times New Roman" w:cs="Times New Roman"/>
          <w:sz w:val="24"/>
          <w:szCs w:val="24"/>
        </w:rPr>
      </w:pPr>
      <w:r>
        <w:rPr>
          <w:noProof/>
        </w:rPr>
        <w:drawing>
          <wp:inline distT="0" distB="0" distL="0" distR="0" wp14:anchorId="075AF1E1" wp14:editId="3FD98E8B">
            <wp:extent cx="4457700" cy="192119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217" cy="1935206"/>
                    </a:xfrm>
                    <a:prstGeom prst="rect">
                      <a:avLst/>
                    </a:prstGeom>
                  </pic:spPr>
                </pic:pic>
              </a:graphicData>
            </a:graphic>
          </wp:inline>
        </w:drawing>
      </w:r>
    </w:p>
    <w:p w:rsidR="00AB1019" w:rsidRDefault="00AB1019" w:rsidP="005A5A9C">
      <w:pPr>
        <w:jc w:val="both"/>
        <w:rPr>
          <w:rFonts w:ascii="Times New Roman" w:hAnsi="Times New Roman" w:cs="Times New Roman"/>
          <w:sz w:val="24"/>
          <w:szCs w:val="24"/>
        </w:rPr>
      </w:pPr>
      <w:r>
        <w:rPr>
          <w:rFonts w:ascii="Times New Roman" w:hAnsi="Times New Roman" w:cs="Times New Roman"/>
          <w:sz w:val="24"/>
          <w:szCs w:val="24"/>
        </w:rPr>
        <w:t>This screenshot shows an example Workflow that uses our Qvx Reader. Data is loaded from a file named “</w:t>
      </w:r>
      <w:proofErr w:type="spellStart"/>
      <w:r w:rsidR="006D6DAC">
        <w:rPr>
          <w:rFonts w:ascii="Times New Roman" w:hAnsi="Times New Roman" w:cs="Times New Roman"/>
          <w:sz w:val="24"/>
          <w:szCs w:val="24"/>
        </w:rPr>
        <w:t>Household</w:t>
      </w:r>
      <w:r>
        <w:rPr>
          <w:rFonts w:ascii="Times New Roman" w:hAnsi="Times New Roman" w:cs="Times New Roman"/>
          <w:sz w:val="24"/>
          <w:szCs w:val="24"/>
        </w:rPr>
        <w:t>.qvx</w:t>
      </w:r>
      <w:proofErr w:type="spellEnd"/>
      <w:r>
        <w:rPr>
          <w:rFonts w:ascii="Times New Roman" w:hAnsi="Times New Roman" w:cs="Times New Roman"/>
          <w:sz w:val="24"/>
          <w:szCs w:val="24"/>
        </w:rPr>
        <w:t>”. On the right is the table that is produced by our node. Various data types are successfully loaded, including String, Date Time, double, and integer. In this specific example, the date and integer columns were actually stored as Strings and doubles respectively in the qvx file, but they are stored correctly in the Knime data table. There are no null values shown here, but our code appropriately stores them as Missing (empty) Data Cells in Knime.</w:t>
      </w:r>
    </w:p>
    <w:p w:rsidR="00AB1019" w:rsidRDefault="006D6DAC" w:rsidP="005A5A9C">
      <w:pPr>
        <w:jc w:val="both"/>
        <w:rPr>
          <w:rFonts w:ascii="Times New Roman" w:hAnsi="Times New Roman" w:cs="Times New Roman"/>
          <w:sz w:val="24"/>
          <w:szCs w:val="24"/>
        </w:rPr>
      </w:pPr>
      <w:r>
        <w:rPr>
          <w:noProof/>
        </w:rPr>
        <w:drawing>
          <wp:anchor distT="0" distB="0" distL="114300" distR="114300" simplePos="0" relativeHeight="251663360" behindDoc="1" locked="0" layoutInCell="1" allowOverlap="1">
            <wp:simplePos x="0" y="0"/>
            <wp:positionH relativeFrom="margin">
              <wp:posOffset>98425</wp:posOffset>
            </wp:positionH>
            <wp:positionV relativeFrom="paragraph">
              <wp:posOffset>5080</wp:posOffset>
            </wp:positionV>
            <wp:extent cx="2559685" cy="1958340"/>
            <wp:effectExtent l="0" t="0" r="0" b="3810"/>
            <wp:wrapTight wrapText="bothSides">
              <wp:wrapPolygon edited="0">
                <wp:start x="0" y="0"/>
                <wp:lineTo x="0" y="21432"/>
                <wp:lineTo x="21380" y="21432"/>
                <wp:lineTo x="213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59685" cy="19583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D6DAC" w:rsidRDefault="006D6DAC" w:rsidP="005A5A9C">
      <w:pPr>
        <w:jc w:val="both"/>
        <w:rPr>
          <w:rFonts w:ascii="Times New Roman" w:hAnsi="Times New Roman" w:cs="Times New Roman"/>
          <w:sz w:val="24"/>
          <w:szCs w:val="24"/>
        </w:rPr>
      </w:pPr>
    </w:p>
    <w:p w:rsidR="006D6DAC" w:rsidRDefault="006D6DAC" w:rsidP="005A5A9C">
      <w:pPr>
        <w:jc w:val="both"/>
        <w:rPr>
          <w:rFonts w:ascii="Times New Roman" w:hAnsi="Times New Roman" w:cs="Times New Roman"/>
          <w:sz w:val="24"/>
          <w:szCs w:val="24"/>
        </w:rPr>
      </w:pPr>
      <w:r>
        <w:rPr>
          <w:rFonts w:ascii="Times New Roman" w:hAnsi="Times New Roman" w:cs="Times New Roman"/>
          <w:sz w:val="24"/>
          <w:szCs w:val="24"/>
        </w:rPr>
        <w:t>This is our Qvx Reader user-interface.</w:t>
      </w:r>
    </w:p>
    <w:p w:rsidR="00680D94" w:rsidRDefault="007A1768" w:rsidP="005A5A9C">
      <w:pPr>
        <w:jc w:val="both"/>
        <w:rPr>
          <w:rFonts w:ascii="Times New Roman" w:hAnsi="Times New Roman" w:cs="Times New Roman"/>
          <w:sz w:val="24"/>
          <w:szCs w:val="24"/>
        </w:rPr>
      </w:pPr>
      <w:r>
        <w:rPr>
          <w:rFonts w:ascii="Times New Roman" w:hAnsi="Times New Roman" w:cs="Times New Roman"/>
          <w:sz w:val="24"/>
          <w:szCs w:val="24"/>
        </w:rPr>
        <w:t>We also made a Qvx Writer node. This node takes a Knime table on the in-port (for example, a table generated by a csv reader)</w:t>
      </w:r>
      <w:r w:rsidR="00FC515A">
        <w:rPr>
          <w:rFonts w:ascii="Times New Roman" w:hAnsi="Times New Roman" w:cs="Times New Roman"/>
          <w:sz w:val="24"/>
          <w:szCs w:val="24"/>
        </w:rPr>
        <w:t xml:space="preserve">, and then generates a qvx file. This qvx file can be loaded into </w:t>
      </w:r>
      <w:proofErr w:type="spellStart"/>
      <w:r w:rsidR="00FC515A">
        <w:rPr>
          <w:rFonts w:ascii="Times New Roman" w:hAnsi="Times New Roman" w:cs="Times New Roman"/>
          <w:sz w:val="24"/>
          <w:szCs w:val="24"/>
        </w:rPr>
        <w:t>QlikView</w:t>
      </w:r>
      <w:proofErr w:type="spellEnd"/>
      <w:r w:rsidR="00FC515A">
        <w:rPr>
          <w:rFonts w:ascii="Times New Roman" w:hAnsi="Times New Roman" w:cs="Times New Roman"/>
          <w:sz w:val="24"/>
          <w:szCs w:val="24"/>
        </w:rPr>
        <w:t xml:space="preserve">. In </w:t>
      </w:r>
      <w:proofErr w:type="spellStart"/>
      <w:r w:rsidR="00FC515A">
        <w:rPr>
          <w:rFonts w:ascii="Times New Roman" w:hAnsi="Times New Roman" w:cs="Times New Roman"/>
          <w:sz w:val="24"/>
          <w:szCs w:val="24"/>
        </w:rPr>
        <w:t>QlikView</w:t>
      </w:r>
      <w:proofErr w:type="spellEnd"/>
      <w:r w:rsidR="00FC515A">
        <w:rPr>
          <w:rFonts w:ascii="Times New Roman" w:hAnsi="Times New Roman" w:cs="Times New Roman"/>
          <w:sz w:val="24"/>
          <w:szCs w:val="24"/>
        </w:rPr>
        <w:t>, the data can be used to create a data visualization, as shown at the bottom of this page.</w:t>
      </w:r>
      <w:r w:rsidR="00076C6F">
        <w:rPr>
          <w:rFonts w:ascii="Times New Roman" w:hAnsi="Times New Roman" w:cs="Times New Roman"/>
          <w:sz w:val="24"/>
          <w:szCs w:val="24"/>
        </w:rPr>
        <w:t xml:space="preserve"> In our Knime node, the user first chooses an output file location for the qvx file.</w:t>
      </w:r>
    </w:p>
    <w:p w:rsidR="00680D94" w:rsidRDefault="00680D94" w:rsidP="005A5A9C">
      <w:pPr>
        <w:jc w:val="both"/>
        <w:rPr>
          <w:rFonts w:ascii="Times New Roman" w:hAnsi="Times New Roman" w:cs="Times New Roman"/>
          <w:sz w:val="24"/>
          <w:szCs w:val="24"/>
        </w:rPr>
      </w:pPr>
    </w:p>
    <w:p w:rsidR="00680D94" w:rsidRDefault="00076C6F" w:rsidP="005A5A9C">
      <w:pPr>
        <w:jc w:val="both"/>
        <w:rPr>
          <w:rFonts w:ascii="Times New Roman" w:hAnsi="Times New Roman" w:cs="Times New Roman"/>
          <w:sz w:val="24"/>
          <w:szCs w:val="24"/>
        </w:rPr>
      </w:pPr>
      <w:r>
        <w:rPr>
          <w:rFonts w:ascii="Times New Roman" w:hAnsi="Times New Roman" w:cs="Times New Roman"/>
          <w:sz w:val="24"/>
          <w:szCs w:val="24"/>
        </w:rPr>
        <w:t xml:space="preserve"> </w:t>
      </w:r>
      <w:r w:rsidR="00680D94">
        <w:rPr>
          <w:noProof/>
        </w:rPr>
        <w:drawing>
          <wp:inline distT="0" distB="0" distL="0" distR="0" wp14:anchorId="55B2F704" wp14:editId="204DAC08">
            <wp:extent cx="329565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650" cy="1428750"/>
                    </a:xfrm>
                    <a:prstGeom prst="rect">
                      <a:avLst/>
                    </a:prstGeom>
                  </pic:spPr>
                </pic:pic>
              </a:graphicData>
            </a:graphic>
          </wp:inline>
        </w:drawing>
      </w:r>
    </w:p>
    <w:p w:rsidR="00680D94" w:rsidRDefault="00680D94" w:rsidP="005A5A9C">
      <w:pPr>
        <w:jc w:val="both"/>
        <w:rPr>
          <w:rFonts w:ascii="Times New Roman" w:hAnsi="Times New Roman" w:cs="Times New Roman"/>
          <w:sz w:val="24"/>
          <w:szCs w:val="24"/>
        </w:rPr>
      </w:pPr>
      <w:r>
        <w:rPr>
          <w:rFonts w:ascii="Times New Roman" w:hAnsi="Times New Roman" w:cs="Times New Roman"/>
          <w:sz w:val="24"/>
          <w:szCs w:val="24"/>
        </w:rPr>
        <w:t>This screenshot shows an example Workflow for our Qvx Writer. Data is loaded from an Excel file, and this generated data table is passed to our Writer.</w:t>
      </w:r>
    </w:p>
    <w:p w:rsidR="00F3225C" w:rsidRDefault="00F3225C" w:rsidP="005A5A9C">
      <w:pPr>
        <w:jc w:val="both"/>
        <w:rPr>
          <w:rFonts w:ascii="Times New Roman" w:hAnsi="Times New Roman" w:cs="Times New Roman"/>
          <w:sz w:val="24"/>
          <w:szCs w:val="24"/>
        </w:rPr>
      </w:pPr>
    </w:p>
    <w:p w:rsidR="00680D94" w:rsidRDefault="00680D94" w:rsidP="005A5A9C">
      <w:pPr>
        <w:jc w:val="both"/>
        <w:rPr>
          <w:rFonts w:ascii="Times New Roman" w:hAnsi="Times New Roman" w:cs="Times New Roman"/>
          <w:sz w:val="24"/>
          <w:szCs w:val="24"/>
        </w:rPr>
      </w:pPr>
    </w:p>
    <w:p w:rsidR="00680D94" w:rsidRDefault="00680D94" w:rsidP="005A5A9C">
      <w:pPr>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simplePos x="0" y="0"/>
            <wp:positionH relativeFrom="margin">
              <wp:posOffset>2956560</wp:posOffset>
            </wp:positionH>
            <wp:positionV relativeFrom="paragraph">
              <wp:posOffset>10160</wp:posOffset>
            </wp:positionV>
            <wp:extent cx="2613660" cy="2438400"/>
            <wp:effectExtent l="0" t="0" r="0" b="0"/>
            <wp:wrapTight wrapText="bothSides">
              <wp:wrapPolygon edited="0">
                <wp:start x="0" y="0"/>
                <wp:lineTo x="0" y="21431"/>
                <wp:lineTo x="21411" y="21431"/>
                <wp:lineTo x="214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13660" cy="24384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F9BE0E0" wp14:editId="18475BB8">
            <wp:extent cx="2629802"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6168" cy="2474856"/>
                    </a:xfrm>
                    <a:prstGeom prst="rect">
                      <a:avLst/>
                    </a:prstGeom>
                  </pic:spPr>
                </pic:pic>
              </a:graphicData>
            </a:graphic>
          </wp:inline>
        </w:drawing>
      </w:r>
    </w:p>
    <w:p w:rsidR="00FC515A" w:rsidRDefault="00680D94" w:rsidP="005A5A9C">
      <w:pPr>
        <w:jc w:val="both"/>
        <w:rPr>
          <w:rFonts w:ascii="Times New Roman" w:hAnsi="Times New Roman" w:cs="Times New Roman"/>
          <w:sz w:val="24"/>
          <w:szCs w:val="24"/>
        </w:rPr>
      </w:pPr>
      <w:r>
        <w:rPr>
          <w:rFonts w:ascii="Times New Roman" w:hAnsi="Times New Roman" w:cs="Times New Roman"/>
          <w:sz w:val="24"/>
          <w:szCs w:val="24"/>
        </w:rPr>
        <w:t>In the “Settings Panel”, the user chooses the output location. The file overwrite policy (bottom of panel) is set to “Overwrite”, so when the node is executed, the file will be overwritten; if the overwrite policy is “Abort”, there would be an error message (because the file already exists).</w:t>
      </w:r>
    </w:p>
    <w:p w:rsidR="00680D94" w:rsidRDefault="00680D94" w:rsidP="00395BB6">
      <w:pPr>
        <w:jc w:val="both"/>
        <w:rPr>
          <w:rFonts w:ascii="Times New Roman" w:hAnsi="Times New Roman" w:cs="Times New Roman"/>
          <w:sz w:val="24"/>
          <w:szCs w:val="24"/>
        </w:rPr>
      </w:pPr>
      <w:r>
        <w:rPr>
          <w:rFonts w:ascii="Times New Roman" w:hAnsi="Times New Roman" w:cs="Times New Roman"/>
          <w:sz w:val="24"/>
          <w:szCs w:val="24"/>
        </w:rPr>
        <w:t>In the “Field Attributes Panel”, the user selects how the data will be stored in the qvx file, and sets the number of decimal places (which is applicable to certain types of number formats, and ignored for other formats). Our node makes a decision about how the data will be formatted in the qvx file (based on the Knime dat</w:t>
      </w:r>
      <w:r w:rsidR="007141F5">
        <w:rPr>
          <w:rFonts w:ascii="Times New Roman" w:hAnsi="Times New Roman" w:cs="Times New Roman"/>
          <w:sz w:val="24"/>
          <w:szCs w:val="24"/>
        </w:rPr>
        <w:t>a</w:t>
      </w:r>
      <w:r>
        <w:rPr>
          <w:rFonts w:ascii="Times New Roman" w:hAnsi="Times New Roman" w:cs="Times New Roman"/>
          <w:sz w:val="24"/>
          <w:szCs w:val="24"/>
        </w:rPr>
        <w:t xml:space="preserve"> type of each column), but the user can overwrite this default qvx format by using drop-down menus to select an appropriate format.</w:t>
      </w:r>
      <w:r>
        <w:rPr>
          <w:rFonts w:ascii="Times New Roman" w:hAnsi="Times New Roman" w:cs="Times New Roman"/>
          <w:sz w:val="24"/>
          <w:szCs w:val="24"/>
        </w:rPr>
        <w:br w:type="page"/>
      </w:r>
    </w:p>
    <w:p w:rsidR="00680D94" w:rsidRDefault="00680D94" w:rsidP="005A5A9C">
      <w:pPr>
        <w:jc w:val="both"/>
        <w:rPr>
          <w:rFonts w:ascii="Times New Roman" w:hAnsi="Times New Roman" w:cs="Times New Roman"/>
          <w:sz w:val="24"/>
          <w:szCs w:val="24"/>
        </w:rPr>
      </w:pPr>
      <w:r>
        <w:rPr>
          <w:noProof/>
        </w:rPr>
        <w:drawing>
          <wp:inline distT="0" distB="0" distL="0" distR="0" wp14:anchorId="064C33F3" wp14:editId="10B17CAA">
            <wp:extent cx="4088092" cy="27813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0909" cy="2783217"/>
                    </a:xfrm>
                    <a:prstGeom prst="rect">
                      <a:avLst/>
                    </a:prstGeom>
                  </pic:spPr>
                </pic:pic>
              </a:graphicData>
            </a:graphic>
          </wp:inline>
        </w:drawing>
      </w:r>
    </w:p>
    <w:p w:rsidR="008B2FBF" w:rsidRDefault="00680D94" w:rsidP="005A5A9C">
      <w:pPr>
        <w:jc w:val="both"/>
        <w:rPr>
          <w:rFonts w:ascii="Times New Roman" w:hAnsi="Times New Roman" w:cs="Times New Roman"/>
          <w:sz w:val="24"/>
          <w:szCs w:val="24"/>
        </w:rPr>
      </w:pPr>
      <w:r>
        <w:rPr>
          <w:rFonts w:ascii="Times New Roman" w:hAnsi="Times New Roman" w:cs="Times New Roman"/>
          <w:sz w:val="24"/>
          <w:szCs w:val="24"/>
        </w:rPr>
        <w:t xml:space="preserve">This is an example of the </w:t>
      </w:r>
      <w:proofErr w:type="spellStart"/>
      <w:r>
        <w:rPr>
          <w:rFonts w:ascii="Times New Roman" w:hAnsi="Times New Roman" w:cs="Times New Roman"/>
          <w:sz w:val="24"/>
          <w:szCs w:val="24"/>
        </w:rPr>
        <w:t>QlikView</w:t>
      </w:r>
      <w:proofErr w:type="spellEnd"/>
      <w:r>
        <w:rPr>
          <w:rFonts w:ascii="Times New Roman" w:hAnsi="Times New Roman" w:cs="Times New Roman"/>
          <w:sz w:val="24"/>
          <w:szCs w:val="24"/>
        </w:rPr>
        <w:t xml:space="preserve"> data visualizations that can be done based on the qvx files that are generated by our Qvx Writer.</w:t>
      </w:r>
    </w:p>
    <w:p w:rsidR="00F3170A" w:rsidRDefault="00F3170A">
      <w:pPr>
        <w:rPr>
          <w:rFonts w:ascii="Times New Roman" w:hAnsi="Times New Roman" w:cs="Times New Roman"/>
          <w:sz w:val="24"/>
          <w:szCs w:val="24"/>
        </w:rPr>
      </w:pPr>
      <w:r>
        <w:rPr>
          <w:rFonts w:ascii="Times New Roman" w:hAnsi="Times New Roman" w:cs="Times New Roman"/>
          <w:sz w:val="24"/>
          <w:szCs w:val="24"/>
        </w:rPr>
        <w:br w:type="page"/>
      </w:r>
    </w:p>
    <w:p w:rsidR="008B2FBF" w:rsidRDefault="008B2FBF">
      <w:pPr>
        <w:rPr>
          <w:rFonts w:ascii="Times New Roman" w:hAnsi="Times New Roman" w:cs="Times New Roman"/>
          <w:sz w:val="24"/>
          <w:szCs w:val="24"/>
        </w:rPr>
      </w:pPr>
    </w:p>
    <w:p w:rsidR="00680D94" w:rsidRDefault="008B2FBF" w:rsidP="008B2FBF">
      <w:pPr>
        <w:jc w:val="center"/>
        <w:rPr>
          <w:rFonts w:ascii="Times New Roman" w:hAnsi="Times New Roman" w:cs="Times New Roman"/>
          <w:b/>
          <w:sz w:val="24"/>
          <w:szCs w:val="24"/>
        </w:rPr>
      </w:pPr>
      <w:r w:rsidRPr="008B2FBF">
        <w:rPr>
          <w:rFonts w:ascii="Times New Roman" w:hAnsi="Times New Roman" w:cs="Times New Roman"/>
          <w:b/>
          <w:sz w:val="24"/>
          <w:szCs w:val="24"/>
        </w:rPr>
        <w:t>Chapter 5: User Manual</w:t>
      </w:r>
    </w:p>
    <w:p w:rsidR="008B2FBF" w:rsidRDefault="008B2FBF" w:rsidP="008B2FBF">
      <w:pPr>
        <w:rPr>
          <w:rFonts w:ascii="Times New Roman" w:hAnsi="Times New Roman" w:cs="Times New Roman"/>
          <w:sz w:val="24"/>
          <w:szCs w:val="24"/>
          <w:u w:val="single"/>
        </w:rPr>
      </w:pPr>
      <w:r>
        <w:rPr>
          <w:rFonts w:ascii="Times New Roman" w:hAnsi="Times New Roman" w:cs="Times New Roman"/>
          <w:sz w:val="24"/>
          <w:szCs w:val="24"/>
          <w:u w:val="single"/>
        </w:rPr>
        <w:t>Qvx Reader:</w:t>
      </w:r>
    </w:p>
    <w:p w:rsidR="008B2FBF" w:rsidRDefault="008B2FBF" w:rsidP="008B2FBF">
      <w:pPr>
        <w:rPr>
          <w:rFonts w:ascii="Times New Roman" w:hAnsi="Times New Roman" w:cs="Times New Roman"/>
          <w:sz w:val="24"/>
          <w:szCs w:val="24"/>
        </w:rPr>
      </w:pPr>
      <w:r>
        <w:rPr>
          <w:rFonts w:ascii="Times New Roman" w:hAnsi="Times New Roman" w:cs="Times New Roman"/>
          <w:sz w:val="24"/>
          <w:szCs w:val="24"/>
        </w:rPr>
        <w:t>In the settings panel, choose a file location to read from. This file can either be loaded from the local file system or the internet.</w:t>
      </w:r>
    </w:p>
    <w:p w:rsidR="008B2FBF" w:rsidRDefault="008B2FBF" w:rsidP="008B2FBF">
      <w:pPr>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35B44637" wp14:editId="5FF68405">
            <wp:simplePos x="0" y="0"/>
            <wp:positionH relativeFrom="margin">
              <wp:align>left</wp:align>
            </wp:positionH>
            <wp:positionV relativeFrom="paragraph">
              <wp:posOffset>219075</wp:posOffset>
            </wp:positionV>
            <wp:extent cx="2559685" cy="1958340"/>
            <wp:effectExtent l="0" t="0" r="0" b="3810"/>
            <wp:wrapTight wrapText="bothSides">
              <wp:wrapPolygon edited="0">
                <wp:start x="0" y="0"/>
                <wp:lineTo x="0" y="21432"/>
                <wp:lineTo x="21380" y="21432"/>
                <wp:lineTo x="2138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59685" cy="19583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B2FBF" w:rsidRDefault="008B2FBF" w:rsidP="008B2FBF">
      <w:pPr>
        <w:rPr>
          <w:rFonts w:ascii="Times New Roman" w:hAnsi="Times New Roman" w:cs="Times New Roman"/>
          <w:sz w:val="24"/>
          <w:szCs w:val="24"/>
        </w:rPr>
      </w:pPr>
    </w:p>
    <w:p w:rsidR="008B2FBF" w:rsidRDefault="008B2FBF" w:rsidP="008B2FBF">
      <w:pPr>
        <w:rPr>
          <w:rFonts w:ascii="Times New Roman" w:hAnsi="Times New Roman" w:cs="Times New Roman"/>
          <w:sz w:val="24"/>
          <w:szCs w:val="24"/>
        </w:rPr>
      </w:pPr>
    </w:p>
    <w:p w:rsidR="008B2FBF" w:rsidRDefault="008B2FBF" w:rsidP="008B2FBF">
      <w:pPr>
        <w:rPr>
          <w:rFonts w:ascii="Times New Roman" w:hAnsi="Times New Roman" w:cs="Times New Roman"/>
          <w:sz w:val="24"/>
          <w:szCs w:val="24"/>
        </w:rPr>
      </w:pPr>
    </w:p>
    <w:p w:rsidR="008B2FBF" w:rsidRDefault="008B2FBF" w:rsidP="008B2FBF">
      <w:pPr>
        <w:rPr>
          <w:rFonts w:ascii="Times New Roman" w:hAnsi="Times New Roman" w:cs="Times New Roman"/>
          <w:sz w:val="24"/>
          <w:szCs w:val="24"/>
        </w:rPr>
      </w:pPr>
    </w:p>
    <w:p w:rsidR="008B2FBF" w:rsidRDefault="008B2FBF" w:rsidP="008B2FBF">
      <w:pPr>
        <w:rPr>
          <w:rFonts w:ascii="Times New Roman" w:hAnsi="Times New Roman" w:cs="Times New Roman"/>
          <w:sz w:val="24"/>
          <w:szCs w:val="24"/>
        </w:rPr>
      </w:pPr>
    </w:p>
    <w:p w:rsidR="008B2FBF" w:rsidRDefault="008B2FBF" w:rsidP="008B2FBF">
      <w:pPr>
        <w:rPr>
          <w:rFonts w:ascii="Times New Roman" w:hAnsi="Times New Roman" w:cs="Times New Roman"/>
          <w:sz w:val="24"/>
          <w:szCs w:val="24"/>
        </w:rPr>
      </w:pPr>
    </w:p>
    <w:p w:rsidR="008B2FBF" w:rsidRDefault="008B2FBF" w:rsidP="008B2FBF">
      <w:pPr>
        <w:rPr>
          <w:rFonts w:ascii="Times New Roman" w:hAnsi="Times New Roman" w:cs="Times New Roman"/>
          <w:sz w:val="24"/>
          <w:szCs w:val="24"/>
        </w:rPr>
      </w:pPr>
      <w:r>
        <w:rPr>
          <w:rFonts w:ascii="Times New Roman" w:hAnsi="Times New Roman" w:cs="Times New Roman"/>
          <w:sz w:val="24"/>
          <w:szCs w:val="24"/>
        </w:rPr>
        <w:t>Execute the node. To see the data table that was generated by the node, right click the node, then choose “File Table”. This file table can be passed to the next node in the Workflow.</w:t>
      </w:r>
    </w:p>
    <w:p w:rsidR="008B2FBF" w:rsidRDefault="008B2FBF" w:rsidP="008B2FBF">
      <w:pPr>
        <w:rPr>
          <w:rFonts w:ascii="Times New Roman" w:hAnsi="Times New Roman" w:cs="Times New Roman"/>
          <w:sz w:val="24"/>
          <w:szCs w:val="24"/>
        </w:rPr>
      </w:pPr>
      <w:r>
        <w:rPr>
          <w:noProof/>
        </w:rPr>
        <w:drawing>
          <wp:inline distT="0" distB="0" distL="0" distR="0" wp14:anchorId="098248C5" wp14:editId="3AD9006B">
            <wp:extent cx="1645920" cy="224624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8279" cy="2249462"/>
                    </a:xfrm>
                    <a:prstGeom prst="rect">
                      <a:avLst/>
                    </a:prstGeom>
                  </pic:spPr>
                </pic:pic>
              </a:graphicData>
            </a:graphic>
          </wp:inline>
        </w:drawing>
      </w:r>
    </w:p>
    <w:p w:rsidR="0000150C" w:rsidRDefault="008B2FBF">
      <w:pPr>
        <w:rPr>
          <w:rFonts w:ascii="Times New Roman" w:hAnsi="Times New Roman" w:cs="Times New Roman"/>
          <w:sz w:val="24"/>
          <w:szCs w:val="24"/>
        </w:rPr>
      </w:pPr>
      <w:r>
        <w:rPr>
          <w:rFonts w:ascii="Times New Roman" w:hAnsi="Times New Roman" w:cs="Times New Roman"/>
          <w:sz w:val="24"/>
          <w:szCs w:val="24"/>
        </w:rPr>
        <w:br w:type="page"/>
      </w:r>
    </w:p>
    <w:p w:rsidR="008B2FBF" w:rsidRDefault="008B2FBF" w:rsidP="008B2FBF">
      <w:pPr>
        <w:rPr>
          <w:rFonts w:ascii="Times New Roman" w:hAnsi="Times New Roman" w:cs="Times New Roman"/>
          <w:sz w:val="24"/>
          <w:szCs w:val="24"/>
          <w:u w:val="single"/>
        </w:rPr>
      </w:pPr>
      <w:r>
        <w:rPr>
          <w:rFonts w:ascii="Times New Roman" w:hAnsi="Times New Roman" w:cs="Times New Roman"/>
          <w:sz w:val="24"/>
          <w:szCs w:val="24"/>
          <w:u w:val="single"/>
        </w:rPr>
        <w:t>Qvx Writer:</w:t>
      </w:r>
    </w:p>
    <w:p w:rsidR="008B2FBF" w:rsidRDefault="00F81CE5" w:rsidP="008B2FBF">
      <w:pPr>
        <w:rPr>
          <w:rFonts w:ascii="Times New Roman" w:hAnsi="Times New Roman" w:cs="Times New Roman"/>
          <w:sz w:val="24"/>
          <w:szCs w:val="24"/>
        </w:rPr>
      </w:pPr>
      <w:r>
        <w:rPr>
          <w:rFonts w:ascii="Times New Roman" w:hAnsi="Times New Roman" w:cs="Times New Roman"/>
          <w:sz w:val="24"/>
          <w:szCs w:val="24"/>
        </w:rPr>
        <w:t>In the “S</w:t>
      </w:r>
      <w:r w:rsidR="0000150C">
        <w:rPr>
          <w:rFonts w:ascii="Times New Roman" w:hAnsi="Times New Roman" w:cs="Times New Roman"/>
          <w:sz w:val="24"/>
          <w:szCs w:val="24"/>
        </w:rPr>
        <w:t>ettings</w:t>
      </w:r>
      <w:r>
        <w:rPr>
          <w:rFonts w:ascii="Times New Roman" w:hAnsi="Times New Roman" w:cs="Times New Roman"/>
          <w:sz w:val="24"/>
          <w:szCs w:val="24"/>
        </w:rPr>
        <w:t>”</w:t>
      </w:r>
      <w:r w:rsidR="0000150C">
        <w:rPr>
          <w:rFonts w:ascii="Times New Roman" w:hAnsi="Times New Roman" w:cs="Times New Roman"/>
          <w:sz w:val="24"/>
          <w:szCs w:val="24"/>
        </w:rPr>
        <w:t xml:space="preserve"> panel, there are three options:</w:t>
      </w:r>
    </w:p>
    <w:p w:rsidR="00F81CE5" w:rsidRPr="00F81CE5" w:rsidRDefault="00F81CE5" w:rsidP="00FE6D40">
      <w:pPr>
        <w:pStyle w:val="ListParagraph"/>
        <w:numPr>
          <w:ilvl w:val="0"/>
          <w:numId w:val="1"/>
        </w:numPr>
        <w:jc w:val="both"/>
        <w:rPr>
          <w:rFonts w:ascii="Times New Roman" w:hAnsi="Times New Roman" w:cs="Times New Roman"/>
          <w:sz w:val="24"/>
          <w:szCs w:val="24"/>
        </w:rPr>
      </w:pPr>
      <w:r w:rsidRPr="00F81CE5">
        <w:rPr>
          <w:rFonts w:ascii="Times New Roman" w:hAnsi="Times New Roman" w:cs="Times New Roman"/>
          <w:sz w:val="24"/>
          <w:szCs w:val="24"/>
        </w:rPr>
        <w:t xml:space="preserve">Output Location – The user should enter a valid file </w:t>
      </w:r>
      <w:r>
        <w:rPr>
          <w:rFonts w:ascii="Times New Roman" w:hAnsi="Times New Roman" w:cs="Times New Roman"/>
          <w:sz w:val="24"/>
          <w:szCs w:val="24"/>
        </w:rPr>
        <w:t>name</w:t>
      </w:r>
      <w:r w:rsidRPr="00F81CE5">
        <w:rPr>
          <w:rFonts w:ascii="Times New Roman" w:hAnsi="Times New Roman" w:cs="Times New Roman"/>
          <w:sz w:val="24"/>
          <w:szCs w:val="24"/>
        </w:rPr>
        <w:t xml:space="preserve"> </w:t>
      </w:r>
    </w:p>
    <w:p w:rsidR="00F81CE5" w:rsidRPr="00F81CE5" w:rsidRDefault="00F81CE5" w:rsidP="00FE6D4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Table Name - </w:t>
      </w:r>
      <w:r w:rsidRPr="00F81CE5">
        <w:rPr>
          <w:rFonts w:ascii="Times New Roman" w:hAnsi="Times New Roman" w:cs="Times New Roman"/>
          <w:sz w:val="24"/>
          <w:szCs w:val="24"/>
        </w:rPr>
        <w:t>Table name of the Qvx file.</w:t>
      </w:r>
      <w:r>
        <w:rPr>
          <w:rFonts w:ascii="Times New Roman" w:hAnsi="Times New Roman" w:cs="Times New Roman"/>
          <w:sz w:val="24"/>
          <w:szCs w:val="24"/>
        </w:rPr>
        <w:t xml:space="preserve"> By default, it is set to have the same name as the output location.</w:t>
      </w:r>
      <w:r w:rsidRPr="00F81CE5">
        <w:rPr>
          <w:rFonts w:ascii="Times New Roman" w:hAnsi="Times New Roman" w:cs="Times New Roman"/>
          <w:sz w:val="24"/>
          <w:szCs w:val="24"/>
        </w:rPr>
        <w:t xml:space="preserve"> </w:t>
      </w:r>
    </w:p>
    <w:p w:rsidR="00F81CE5" w:rsidRDefault="00F81CE5" w:rsidP="00FE6D4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If file exists – Choosing “Abort” will cause the node to fail on execution, in order to prevent accidental overwriting of an existing file. This option is checked by default. If “Overwrite” is selected, the existing file will be overwritten</w:t>
      </w:r>
      <w:r w:rsidR="00FE6D40">
        <w:rPr>
          <w:rFonts w:ascii="Times New Roman" w:hAnsi="Times New Roman" w:cs="Times New Roman"/>
          <w:sz w:val="24"/>
          <w:szCs w:val="24"/>
        </w:rPr>
        <w:t>.</w:t>
      </w:r>
    </w:p>
    <w:p w:rsidR="00F81CE5" w:rsidRDefault="00F81CE5" w:rsidP="00F81CE5">
      <w:pPr>
        <w:ind w:left="360"/>
        <w:rPr>
          <w:rFonts w:ascii="Times New Roman" w:hAnsi="Times New Roman" w:cs="Times New Roman"/>
          <w:sz w:val="24"/>
          <w:szCs w:val="24"/>
        </w:rPr>
      </w:pPr>
      <w:r>
        <w:rPr>
          <w:noProof/>
        </w:rPr>
        <w:drawing>
          <wp:inline distT="0" distB="0" distL="0" distR="0" wp14:anchorId="38F09580" wp14:editId="01D41D09">
            <wp:extent cx="2438399" cy="2286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9201" cy="2296127"/>
                    </a:xfrm>
                    <a:prstGeom prst="rect">
                      <a:avLst/>
                    </a:prstGeom>
                  </pic:spPr>
                </pic:pic>
              </a:graphicData>
            </a:graphic>
          </wp:inline>
        </w:drawing>
      </w:r>
    </w:p>
    <w:p w:rsidR="0000150C" w:rsidRDefault="00F81CE5" w:rsidP="00F81CE5">
      <w:pPr>
        <w:rPr>
          <w:rFonts w:ascii="Times New Roman" w:hAnsi="Times New Roman" w:cs="Times New Roman"/>
          <w:sz w:val="24"/>
          <w:szCs w:val="24"/>
        </w:rPr>
      </w:pPr>
      <w:r>
        <w:rPr>
          <w:rFonts w:ascii="Times New Roman" w:hAnsi="Times New Roman" w:cs="Times New Roman"/>
          <w:sz w:val="24"/>
          <w:szCs w:val="24"/>
        </w:rPr>
        <w:t>In the “Advanced” panel, there are two options:</w:t>
      </w:r>
    </w:p>
    <w:p w:rsidR="00F81CE5" w:rsidRPr="00F81CE5" w:rsidRDefault="00F81CE5" w:rsidP="00FE6D40">
      <w:pPr>
        <w:pStyle w:val="ListParagraph"/>
        <w:numPr>
          <w:ilvl w:val="0"/>
          <w:numId w:val="2"/>
        </w:numPr>
        <w:jc w:val="both"/>
        <w:rPr>
          <w:rFonts w:ascii="Times New Roman" w:hAnsi="Times New Roman" w:cs="Times New Roman"/>
          <w:sz w:val="24"/>
          <w:szCs w:val="24"/>
        </w:rPr>
      </w:pPr>
      <w:r w:rsidRPr="00F81CE5">
        <w:rPr>
          <w:rFonts w:ascii="Times New Roman" w:hAnsi="Times New Roman" w:cs="Times New Roman"/>
          <w:sz w:val="24"/>
          <w:szCs w:val="24"/>
        </w:rPr>
        <w:t xml:space="preserve">Record Separator </w:t>
      </w:r>
      <w:r>
        <w:rPr>
          <w:rFonts w:ascii="Times New Roman" w:hAnsi="Times New Roman" w:cs="Times New Roman"/>
          <w:sz w:val="24"/>
          <w:szCs w:val="24"/>
        </w:rPr>
        <w:t xml:space="preserve">- </w:t>
      </w:r>
      <w:r w:rsidRPr="00F81CE5">
        <w:rPr>
          <w:rFonts w:ascii="Times New Roman" w:hAnsi="Times New Roman" w:cs="Times New Roman"/>
          <w:sz w:val="24"/>
          <w:szCs w:val="24"/>
        </w:rPr>
        <w:t xml:space="preserve">Specifies if a record separator byte should be written before each record. </w:t>
      </w:r>
      <w:r>
        <w:rPr>
          <w:rFonts w:ascii="Times New Roman" w:hAnsi="Times New Roman" w:cs="Times New Roman"/>
          <w:sz w:val="24"/>
          <w:szCs w:val="24"/>
        </w:rPr>
        <w:t>By default, there is no record separator used.</w:t>
      </w:r>
    </w:p>
    <w:p w:rsidR="00F81CE5" w:rsidRDefault="00F81CE5" w:rsidP="00FE6D40">
      <w:pPr>
        <w:pStyle w:val="ListParagraph"/>
        <w:numPr>
          <w:ilvl w:val="0"/>
          <w:numId w:val="2"/>
        </w:numPr>
        <w:jc w:val="both"/>
        <w:rPr>
          <w:rFonts w:ascii="Times New Roman" w:hAnsi="Times New Roman" w:cs="Times New Roman"/>
          <w:sz w:val="24"/>
          <w:szCs w:val="24"/>
        </w:rPr>
      </w:pPr>
      <w:r w:rsidRPr="00F81CE5">
        <w:rPr>
          <w:rFonts w:ascii="Times New Roman" w:hAnsi="Times New Roman" w:cs="Times New Roman"/>
          <w:sz w:val="24"/>
          <w:szCs w:val="24"/>
        </w:rPr>
        <w:t xml:space="preserve">Endianness </w:t>
      </w:r>
      <w:r>
        <w:rPr>
          <w:rFonts w:ascii="Times New Roman" w:hAnsi="Times New Roman" w:cs="Times New Roman"/>
          <w:sz w:val="24"/>
          <w:szCs w:val="24"/>
        </w:rPr>
        <w:t xml:space="preserve">- </w:t>
      </w:r>
      <w:r w:rsidRPr="00F81CE5">
        <w:rPr>
          <w:rFonts w:ascii="Times New Roman" w:hAnsi="Times New Roman" w:cs="Times New Roman"/>
          <w:sz w:val="24"/>
          <w:szCs w:val="24"/>
        </w:rPr>
        <w:t>Specifies the byte-order of the numerical data values within the Qvx file.</w:t>
      </w:r>
      <w:r>
        <w:rPr>
          <w:rFonts w:ascii="Times New Roman" w:hAnsi="Times New Roman" w:cs="Times New Roman"/>
          <w:sz w:val="24"/>
          <w:szCs w:val="24"/>
        </w:rPr>
        <w:t xml:space="preserve"> By default, little-endian is used</w:t>
      </w:r>
      <w:r w:rsidR="007141F5">
        <w:rPr>
          <w:rFonts w:ascii="Times New Roman" w:hAnsi="Times New Roman" w:cs="Times New Roman"/>
          <w:sz w:val="24"/>
          <w:szCs w:val="24"/>
        </w:rPr>
        <w:t>.</w:t>
      </w:r>
    </w:p>
    <w:p w:rsidR="00F81CE5" w:rsidRDefault="00304F2C" w:rsidP="00F81CE5">
      <w:pPr>
        <w:pStyle w:val="ListParagraph"/>
        <w:rPr>
          <w:rFonts w:ascii="Times New Roman" w:hAnsi="Times New Roman" w:cs="Times New Roman"/>
          <w:sz w:val="24"/>
          <w:szCs w:val="24"/>
        </w:rPr>
      </w:pPr>
      <w:r>
        <w:rPr>
          <w:noProof/>
        </w:rPr>
        <w:drawing>
          <wp:anchor distT="0" distB="0" distL="114300" distR="114300" simplePos="0" relativeHeight="251667456" behindDoc="1" locked="0" layoutInCell="1" allowOverlap="1">
            <wp:simplePos x="0" y="0"/>
            <wp:positionH relativeFrom="margin">
              <wp:posOffset>190500</wp:posOffset>
            </wp:positionH>
            <wp:positionV relativeFrom="paragraph">
              <wp:posOffset>203200</wp:posOffset>
            </wp:positionV>
            <wp:extent cx="2827020" cy="2650490"/>
            <wp:effectExtent l="0" t="0" r="0" b="0"/>
            <wp:wrapTight wrapText="bothSides">
              <wp:wrapPolygon edited="0">
                <wp:start x="0" y="0"/>
                <wp:lineTo x="0" y="21424"/>
                <wp:lineTo x="21396" y="21424"/>
                <wp:lineTo x="2139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7020" cy="2650490"/>
                    </a:xfrm>
                    <a:prstGeom prst="rect">
                      <a:avLst/>
                    </a:prstGeom>
                  </pic:spPr>
                </pic:pic>
              </a:graphicData>
            </a:graphic>
            <wp14:sizeRelH relativeFrom="page">
              <wp14:pctWidth>0</wp14:pctWidth>
            </wp14:sizeRelH>
            <wp14:sizeRelV relativeFrom="page">
              <wp14:pctHeight>0</wp14:pctHeight>
            </wp14:sizeRelV>
          </wp:anchor>
        </w:drawing>
      </w:r>
    </w:p>
    <w:p w:rsidR="00F81CE5" w:rsidRDefault="00F81CE5" w:rsidP="00F81CE5">
      <w:pPr>
        <w:rPr>
          <w:rFonts w:ascii="Times New Roman" w:hAnsi="Times New Roman" w:cs="Times New Roman"/>
          <w:sz w:val="24"/>
          <w:szCs w:val="24"/>
        </w:rPr>
      </w:pPr>
    </w:p>
    <w:p w:rsidR="00304F2C" w:rsidRDefault="00304F2C" w:rsidP="00F81CE5">
      <w:pPr>
        <w:rPr>
          <w:rFonts w:ascii="Times New Roman" w:hAnsi="Times New Roman" w:cs="Times New Roman"/>
          <w:sz w:val="24"/>
          <w:szCs w:val="24"/>
        </w:rPr>
      </w:pPr>
    </w:p>
    <w:p w:rsidR="00304F2C" w:rsidRDefault="00304F2C" w:rsidP="00F81CE5">
      <w:pPr>
        <w:rPr>
          <w:rFonts w:ascii="Times New Roman" w:hAnsi="Times New Roman" w:cs="Times New Roman"/>
          <w:sz w:val="24"/>
          <w:szCs w:val="24"/>
        </w:rPr>
      </w:pPr>
    </w:p>
    <w:p w:rsidR="00304F2C" w:rsidRDefault="00304F2C" w:rsidP="00F81CE5">
      <w:pPr>
        <w:rPr>
          <w:rFonts w:ascii="Times New Roman" w:hAnsi="Times New Roman" w:cs="Times New Roman"/>
          <w:sz w:val="24"/>
          <w:szCs w:val="24"/>
        </w:rPr>
      </w:pPr>
    </w:p>
    <w:p w:rsidR="00304F2C" w:rsidRDefault="00304F2C" w:rsidP="00F81CE5">
      <w:pPr>
        <w:rPr>
          <w:rFonts w:ascii="Times New Roman" w:hAnsi="Times New Roman" w:cs="Times New Roman"/>
          <w:sz w:val="24"/>
          <w:szCs w:val="24"/>
        </w:rPr>
      </w:pPr>
    </w:p>
    <w:p w:rsidR="00304F2C" w:rsidRDefault="00304F2C" w:rsidP="00F81CE5">
      <w:pPr>
        <w:rPr>
          <w:rFonts w:ascii="Times New Roman" w:hAnsi="Times New Roman" w:cs="Times New Roman"/>
          <w:sz w:val="24"/>
          <w:szCs w:val="24"/>
        </w:rPr>
      </w:pPr>
    </w:p>
    <w:p w:rsidR="00304F2C" w:rsidRDefault="00304F2C" w:rsidP="00F81CE5">
      <w:pPr>
        <w:rPr>
          <w:rFonts w:ascii="Times New Roman" w:hAnsi="Times New Roman" w:cs="Times New Roman"/>
          <w:sz w:val="24"/>
          <w:szCs w:val="24"/>
        </w:rPr>
      </w:pPr>
    </w:p>
    <w:p w:rsidR="00304F2C" w:rsidRDefault="00304F2C" w:rsidP="00F81CE5">
      <w:pPr>
        <w:rPr>
          <w:rFonts w:ascii="Times New Roman" w:hAnsi="Times New Roman" w:cs="Times New Roman"/>
          <w:sz w:val="24"/>
          <w:szCs w:val="24"/>
        </w:rPr>
      </w:pPr>
    </w:p>
    <w:p w:rsidR="00F81CE5" w:rsidRDefault="00F81CE5" w:rsidP="00FE6D40">
      <w:pPr>
        <w:jc w:val="both"/>
        <w:rPr>
          <w:rFonts w:ascii="Times New Roman" w:hAnsi="Times New Roman" w:cs="Times New Roman"/>
          <w:sz w:val="24"/>
          <w:szCs w:val="24"/>
        </w:rPr>
      </w:pPr>
      <w:r>
        <w:rPr>
          <w:rFonts w:ascii="Times New Roman" w:hAnsi="Times New Roman" w:cs="Times New Roman"/>
          <w:sz w:val="24"/>
          <w:szCs w:val="24"/>
        </w:rPr>
        <w:t>In the “Field Attributes” panel, each column has its own dropdown menu that specifies how that column will be stored.</w:t>
      </w:r>
    </w:p>
    <w:p w:rsidR="00F81CE5" w:rsidRDefault="00F81CE5" w:rsidP="00FE6D40">
      <w:pPr>
        <w:jc w:val="both"/>
        <w:rPr>
          <w:rFonts w:ascii="Times New Roman" w:hAnsi="Times New Roman" w:cs="Times New Roman"/>
          <w:sz w:val="24"/>
          <w:szCs w:val="24"/>
        </w:rPr>
      </w:pPr>
      <w:r>
        <w:rPr>
          <w:rFonts w:ascii="Times New Roman" w:hAnsi="Times New Roman" w:cs="Times New Roman"/>
          <w:sz w:val="24"/>
          <w:szCs w:val="24"/>
        </w:rPr>
        <w:t>The numerical types are REAL, FIX, INTEGER, and MONEY. For REAL and FIX, the “# of Decimals” field specifies how many decimal places will be stored in the qvx file.</w:t>
      </w:r>
    </w:p>
    <w:p w:rsidR="00F81CE5" w:rsidRDefault="00F81CE5" w:rsidP="00FE6D40">
      <w:pPr>
        <w:jc w:val="both"/>
        <w:rPr>
          <w:rFonts w:ascii="Times New Roman" w:hAnsi="Times New Roman" w:cs="Times New Roman"/>
          <w:sz w:val="24"/>
          <w:szCs w:val="24"/>
        </w:rPr>
      </w:pPr>
      <w:r>
        <w:rPr>
          <w:rFonts w:ascii="Times New Roman" w:hAnsi="Times New Roman" w:cs="Times New Roman"/>
          <w:sz w:val="24"/>
          <w:szCs w:val="24"/>
        </w:rPr>
        <w:t>The String types are ASCII and UNKNOWN</w:t>
      </w:r>
    </w:p>
    <w:p w:rsidR="00F81CE5" w:rsidRDefault="00F81CE5" w:rsidP="00FE6D40">
      <w:pPr>
        <w:jc w:val="both"/>
        <w:rPr>
          <w:rFonts w:ascii="Times New Roman" w:hAnsi="Times New Roman" w:cs="Times New Roman"/>
          <w:sz w:val="24"/>
          <w:szCs w:val="24"/>
        </w:rPr>
      </w:pPr>
      <w:r>
        <w:rPr>
          <w:rFonts w:ascii="Times New Roman" w:hAnsi="Times New Roman" w:cs="Times New Roman"/>
          <w:sz w:val="24"/>
          <w:szCs w:val="24"/>
        </w:rPr>
        <w:t xml:space="preserve">The Date-Time types are DATE, TIME, INTERVAL, and TIMESTAMP. </w:t>
      </w:r>
      <w:proofErr w:type="spellStart"/>
      <w:r>
        <w:rPr>
          <w:rFonts w:ascii="Times New Roman" w:hAnsi="Times New Roman" w:cs="Times New Roman"/>
          <w:sz w:val="24"/>
          <w:szCs w:val="24"/>
        </w:rPr>
        <w:t>INTERVAl</w:t>
      </w:r>
      <w:proofErr w:type="spellEnd"/>
      <w:r>
        <w:rPr>
          <w:rFonts w:ascii="Times New Roman" w:hAnsi="Times New Roman" w:cs="Times New Roman"/>
          <w:sz w:val="24"/>
          <w:szCs w:val="24"/>
        </w:rPr>
        <w:t xml:space="preserve"> is the same thing as TIME. TIMESTAMP includes both the date and the time.</w:t>
      </w:r>
    </w:p>
    <w:p w:rsidR="00573AAD" w:rsidRDefault="00692EC8" w:rsidP="00F81CE5">
      <w:pPr>
        <w:rPr>
          <w:rFonts w:ascii="Times New Roman" w:hAnsi="Times New Roman" w:cs="Times New Roman"/>
          <w:sz w:val="24"/>
          <w:szCs w:val="24"/>
        </w:rPr>
      </w:pPr>
      <w:r>
        <w:rPr>
          <w:noProof/>
        </w:rPr>
        <w:drawing>
          <wp:inline distT="0" distB="0" distL="0" distR="0" wp14:anchorId="0C3D92FE" wp14:editId="07EFAAEC">
            <wp:extent cx="3152287" cy="2979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788" cy="2989346"/>
                    </a:xfrm>
                    <a:prstGeom prst="rect">
                      <a:avLst/>
                    </a:prstGeom>
                  </pic:spPr>
                </pic:pic>
              </a:graphicData>
            </a:graphic>
          </wp:inline>
        </w:drawing>
      </w:r>
    </w:p>
    <w:p w:rsidR="00573AAD" w:rsidRDefault="00573AAD">
      <w:pPr>
        <w:rPr>
          <w:rFonts w:ascii="Times New Roman" w:hAnsi="Times New Roman" w:cs="Times New Roman"/>
          <w:sz w:val="24"/>
          <w:szCs w:val="24"/>
        </w:rPr>
      </w:pPr>
      <w:r>
        <w:rPr>
          <w:rFonts w:ascii="Times New Roman" w:hAnsi="Times New Roman" w:cs="Times New Roman"/>
          <w:sz w:val="24"/>
          <w:szCs w:val="24"/>
        </w:rPr>
        <w:br w:type="page"/>
      </w:r>
    </w:p>
    <w:p w:rsidR="00692EC8" w:rsidRDefault="00573AAD" w:rsidP="00573AAD">
      <w:pPr>
        <w:jc w:val="center"/>
        <w:rPr>
          <w:rFonts w:ascii="Times New Roman" w:hAnsi="Times New Roman" w:cs="Times New Roman"/>
          <w:b/>
          <w:sz w:val="24"/>
          <w:szCs w:val="24"/>
        </w:rPr>
      </w:pPr>
      <w:r w:rsidRPr="00573AAD">
        <w:rPr>
          <w:rFonts w:ascii="Times New Roman" w:hAnsi="Times New Roman" w:cs="Times New Roman"/>
          <w:b/>
          <w:sz w:val="24"/>
          <w:szCs w:val="24"/>
        </w:rPr>
        <w:t>Chapter 6: Evaluation and Conclusion</w:t>
      </w:r>
    </w:p>
    <w:p w:rsidR="00573AAD" w:rsidRDefault="00573AAD" w:rsidP="00573AAD">
      <w:pPr>
        <w:jc w:val="both"/>
        <w:rPr>
          <w:rFonts w:ascii="Times New Roman" w:hAnsi="Times New Roman" w:cs="Times New Roman"/>
          <w:sz w:val="24"/>
          <w:szCs w:val="24"/>
        </w:rPr>
      </w:pPr>
      <w:r>
        <w:rPr>
          <w:rFonts w:ascii="Times New Roman" w:hAnsi="Times New Roman" w:cs="Times New Roman"/>
          <w:sz w:val="24"/>
          <w:szCs w:val="24"/>
        </w:rPr>
        <w:t>Our final produ</w:t>
      </w:r>
      <w:r w:rsidR="00F3170A">
        <w:rPr>
          <w:rFonts w:ascii="Times New Roman" w:hAnsi="Times New Roman" w:cs="Times New Roman"/>
          <w:sz w:val="24"/>
          <w:szCs w:val="24"/>
        </w:rPr>
        <w:t>ct met the sponsors’ requirements, which were</w:t>
      </w:r>
      <w:r w:rsidR="00F6772F">
        <w:rPr>
          <w:rFonts w:ascii="Times New Roman" w:hAnsi="Times New Roman" w:cs="Times New Roman"/>
          <w:sz w:val="24"/>
          <w:szCs w:val="24"/>
        </w:rPr>
        <w:t xml:space="preserve"> to create</w:t>
      </w:r>
      <w:r w:rsidR="00F3170A">
        <w:rPr>
          <w:rFonts w:ascii="Times New Roman" w:hAnsi="Times New Roman" w:cs="Times New Roman"/>
          <w:sz w:val="24"/>
          <w:szCs w:val="24"/>
        </w:rPr>
        <w:t xml:space="preserve"> a Qvx Reader node and </w:t>
      </w:r>
      <w:r w:rsidR="00F6772F">
        <w:rPr>
          <w:rFonts w:ascii="Times New Roman" w:hAnsi="Times New Roman" w:cs="Times New Roman"/>
          <w:sz w:val="24"/>
          <w:szCs w:val="24"/>
        </w:rPr>
        <w:t xml:space="preserve">a </w:t>
      </w:r>
      <w:r w:rsidR="00F3170A">
        <w:rPr>
          <w:rFonts w:ascii="Times New Roman" w:hAnsi="Times New Roman" w:cs="Times New Roman"/>
          <w:sz w:val="24"/>
          <w:szCs w:val="24"/>
        </w:rPr>
        <w:t>Qvx Writer node. Our sponsor had specific requirements about the qvx and Knime data types that needed to be handled in the project, and we met these requirements.</w:t>
      </w:r>
      <w:r w:rsidR="00F575FD">
        <w:rPr>
          <w:rFonts w:ascii="Times New Roman" w:hAnsi="Times New Roman" w:cs="Times New Roman"/>
          <w:sz w:val="24"/>
          <w:szCs w:val="24"/>
        </w:rPr>
        <w:t xml:space="preserve"> The final project can be found at: </w:t>
      </w:r>
      <w:hyperlink r:id="rId19" w:history="1">
        <w:r w:rsidR="00A42AE6" w:rsidRPr="00780B1C">
          <w:rPr>
            <w:rStyle w:val="Hyperlink"/>
            <w:rFonts w:ascii="Times New Roman" w:hAnsi="Times New Roman" w:cs="Times New Roman"/>
            <w:sz w:val="24"/>
            <w:szCs w:val="24"/>
          </w:rPr>
          <w:t>https://</w:t>
        </w:r>
        <w:proofErr w:type="spellStart"/>
        <w:r w:rsidR="00A42AE6" w:rsidRPr="00780B1C">
          <w:rPr>
            <w:rStyle w:val="Hyperlink"/>
            <w:rFonts w:ascii="Times New Roman" w:hAnsi="Times New Roman" w:cs="Times New Roman"/>
            <w:sz w:val="24"/>
            <w:szCs w:val="24"/>
          </w:rPr>
          <w:t>github.com</w:t>
        </w:r>
        <w:proofErr w:type="spellEnd"/>
        <w:r w:rsidR="00A42AE6" w:rsidRPr="00780B1C">
          <w:rPr>
            <w:rStyle w:val="Hyperlink"/>
            <w:rFonts w:ascii="Times New Roman" w:hAnsi="Times New Roman" w:cs="Times New Roman"/>
            <w:sz w:val="24"/>
            <w:szCs w:val="24"/>
          </w:rPr>
          <w:t>/</w:t>
        </w:r>
        <w:proofErr w:type="spellStart"/>
        <w:r w:rsidR="00A42AE6" w:rsidRPr="00780B1C">
          <w:rPr>
            <w:rStyle w:val="Hyperlink"/>
            <w:rFonts w:ascii="Times New Roman" w:hAnsi="Times New Roman" w:cs="Times New Roman"/>
            <w:sz w:val="24"/>
            <w:szCs w:val="24"/>
          </w:rPr>
          <w:t>monicasangam</w:t>
        </w:r>
        <w:proofErr w:type="spellEnd"/>
        <w:r w:rsidR="00A42AE6" w:rsidRPr="00780B1C">
          <w:rPr>
            <w:rStyle w:val="Hyperlink"/>
            <w:rFonts w:ascii="Times New Roman" w:hAnsi="Times New Roman" w:cs="Times New Roman"/>
            <w:sz w:val="24"/>
            <w:szCs w:val="24"/>
          </w:rPr>
          <w:t>/capstone-project</w:t>
        </w:r>
      </w:hyperlink>
    </w:p>
    <w:p w:rsidR="007640EC" w:rsidRDefault="007640EC" w:rsidP="00573AAD">
      <w:pPr>
        <w:jc w:val="both"/>
        <w:rPr>
          <w:rFonts w:ascii="Times New Roman" w:hAnsi="Times New Roman" w:cs="Times New Roman"/>
          <w:sz w:val="24"/>
          <w:szCs w:val="24"/>
        </w:rPr>
      </w:pPr>
      <w:r>
        <w:rPr>
          <w:rFonts w:ascii="Times New Roman" w:hAnsi="Times New Roman" w:cs="Times New Roman"/>
          <w:sz w:val="24"/>
          <w:szCs w:val="24"/>
        </w:rPr>
        <w:t xml:space="preserve">Our approach to testing the project was based on incremental testing. The first step was to write code that converts String arrays to data tables and vice versa; by doing this, we verified that our steps for reading and writing tables were valid. Then, we worked on the user interface; we made sure that the node settings were being saved/loaded correctly. Next, we made sure that the qvx files were read/written correctly (without worrying about the specific qvx data types and Knime data types). Once that part was working, we fine-tuned our project to make the data formatting exactly as the sponsors </w:t>
      </w:r>
      <w:r w:rsidR="00F85512">
        <w:rPr>
          <w:rFonts w:ascii="Times New Roman" w:hAnsi="Times New Roman" w:cs="Times New Roman"/>
          <w:sz w:val="24"/>
          <w:szCs w:val="24"/>
        </w:rPr>
        <w:t>specified</w:t>
      </w:r>
    </w:p>
    <w:p w:rsidR="00D75D94" w:rsidRDefault="002D5FF1" w:rsidP="00573AAD">
      <w:pPr>
        <w:jc w:val="both"/>
        <w:rPr>
          <w:rFonts w:ascii="Times New Roman" w:hAnsi="Times New Roman" w:cs="Times New Roman"/>
          <w:sz w:val="24"/>
          <w:szCs w:val="24"/>
        </w:rPr>
      </w:pPr>
      <w:r>
        <w:rPr>
          <w:rFonts w:ascii="Times New Roman" w:hAnsi="Times New Roman" w:cs="Times New Roman"/>
          <w:sz w:val="24"/>
          <w:szCs w:val="24"/>
        </w:rPr>
        <w:t xml:space="preserve">The sponsors gave us various test files. We tested them from our local machine, and we also uploaded them to our public </w:t>
      </w:r>
      <w:proofErr w:type="spellStart"/>
      <w:r>
        <w:rPr>
          <w:rFonts w:ascii="Times New Roman" w:hAnsi="Times New Roman" w:cs="Times New Roman"/>
          <w:sz w:val="24"/>
          <w:szCs w:val="24"/>
        </w:rPr>
        <w:t>NJIT</w:t>
      </w:r>
      <w:proofErr w:type="spellEnd"/>
      <w:r>
        <w:rPr>
          <w:rFonts w:ascii="Times New Roman" w:hAnsi="Times New Roman" w:cs="Times New Roman"/>
          <w:sz w:val="24"/>
          <w:szCs w:val="24"/>
        </w:rPr>
        <w:t xml:space="preserve"> webpages, so that we can test the reading of files from the internet. We developed a suite of tests</w:t>
      </w:r>
      <w:r w:rsidR="00D75D94">
        <w:rPr>
          <w:rFonts w:ascii="Times New Roman" w:hAnsi="Times New Roman" w:cs="Times New Roman"/>
          <w:sz w:val="24"/>
          <w:szCs w:val="24"/>
        </w:rPr>
        <w:t xml:space="preserve"> which included IO of many different qvx files. We created a “Final Testing” Knime Workflow in order to run this test suite. We had to make sure various combinations of Knime nodes worked, including “Qvx Reader -&gt; Csv Writer”, “Csv Reader -&gt; Qvx Writer”, “Qvx Reader (from Internet file) -&gt; Csv Writer”, “Excel Reader -&gt; Qvx Writer”, “Csv Reader -&gt; Create Date Time Field -&gt; Qvx Writer”, </w:t>
      </w:r>
      <w:proofErr w:type="spellStart"/>
      <w:r w:rsidR="00D75D94">
        <w:rPr>
          <w:rFonts w:ascii="Times New Roman" w:hAnsi="Times New Roman" w:cs="Times New Roman"/>
          <w:sz w:val="24"/>
          <w:szCs w:val="24"/>
        </w:rPr>
        <w:t>etc</w:t>
      </w:r>
      <w:proofErr w:type="spellEnd"/>
      <w:r w:rsidR="00D75D94">
        <w:rPr>
          <w:rFonts w:ascii="Times New Roman" w:hAnsi="Times New Roman" w:cs="Times New Roman"/>
          <w:sz w:val="24"/>
          <w:szCs w:val="24"/>
        </w:rPr>
        <w:t xml:space="preserve"> (“-&gt;” is  shorthand for “connected to”). Knime supports multiple different date-time formats, so we had to make sure that all of them were supported by our Qvx nodes. Whenever we made an update to our product</w:t>
      </w:r>
      <w:r w:rsidR="00F85512">
        <w:rPr>
          <w:rFonts w:ascii="Times New Roman" w:hAnsi="Times New Roman" w:cs="Times New Roman"/>
          <w:sz w:val="24"/>
          <w:szCs w:val="24"/>
        </w:rPr>
        <w:t xml:space="preserve"> (towards the end of the semester)</w:t>
      </w:r>
      <w:r w:rsidR="00D75D94">
        <w:rPr>
          <w:rFonts w:ascii="Times New Roman" w:hAnsi="Times New Roman" w:cs="Times New Roman"/>
          <w:sz w:val="24"/>
          <w:szCs w:val="24"/>
        </w:rPr>
        <w:t>, we ran the “Final Testing” Workflow to make sure nothing got ruined by the update. Our “Final Testing” Workflow is shown here.</w:t>
      </w:r>
    </w:p>
    <w:p w:rsidR="00D75D94" w:rsidRDefault="00A42AE6">
      <w:pPr>
        <w:rPr>
          <w:rFonts w:ascii="Times New Roman" w:hAnsi="Times New Roman" w:cs="Times New Roman"/>
          <w:sz w:val="24"/>
          <w:szCs w:val="24"/>
        </w:rPr>
      </w:pPr>
      <w:r>
        <w:rPr>
          <w:noProof/>
        </w:rPr>
        <w:drawing>
          <wp:anchor distT="0" distB="0" distL="114300" distR="114300" simplePos="0" relativeHeight="251668480" behindDoc="1" locked="0" layoutInCell="1" allowOverlap="1">
            <wp:simplePos x="0" y="0"/>
            <wp:positionH relativeFrom="margin">
              <wp:align>center</wp:align>
            </wp:positionH>
            <wp:positionV relativeFrom="paragraph">
              <wp:posOffset>365125</wp:posOffset>
            </wp:positionV>
            <wp:extent cx="4754880" cy="3096260"/>
            <wp:effectExtent l="0" t="0" r="7620" b="8890"/>
            <wp:wrapTight wrapText="bothSides">
              <wp:wrapPolygon edited="0">
                <wp:start x="0" y="0"/>
                <wp:lineTo x="0" y="21529"/>
                <wp:lineTo x="21548" y="21529"/>
                <wp:lineTo x="215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54880" cy="3096260"/>
                    </a:xfrm>
                    <a:prstGeom prst="rect">
                      <a:avLst/>
                    </a:prstGeom>
                  </pic:spPr>
                </pic:pic>
              </a:graphicData>
            </a:graphic>
            <wp14:sizeRelH relativeFrom="page">
              <wp14:pctWidth>0</wp14:pctWidth>
            </wp14:sizeRelH>
            <wp14:sizeRelV relativeFrom="page">
              <wp14:pctHeight>0</wp14:pctHeight>
            </wp14:sizeRelV>
          </wp:anchor>
        </w:drawing>
      </w:r>
      <w:r w:rsidR="00D75D94">
        <w:rPr>
          <w:rFonts w:ascii="Times New Roman" w:hAnsi="Times New Roman" w:cs="Times New Roman"/>
          <w:sz w:val="24"/>
          <w:szCs w:val="24"/>
        </w:rPr>
        <w:br w:type="page"/>
      </w:r>
    </w:p>
    <w:p w:rsidR="00D47BEB" w:rsidRDefault="00D47BEB" w:rsidP="00573AAD">
      <w:pPr>
        <w:jc w:val="both"/>
        <w:rPr>
          <w:rFonts w:ascii="Times New Roman" w:hAnsi="Times New Roman" w:cs="Times New Roman"/>
          <w:sz w:val="24"/>
          <w:szCs w:val="24"/>
        </w:rPr>
      </w:pPr>
      <w:r>
        <w:rPr>
          <w:rFonts w:ascii="Times New Roman" w:hAnsi="Times New Roman" w:cs="Times New Roman"/>
          <w:sz w:val="24"/>
          <w:szCs w:val="24"/>
        </w:rPr>
        <w:t xml:space="preserve">For the Qvx Writer, to test that the qvx files were saved with the specified Field Attributes, we loaded them into </w:t>
      </w:r>
      <w:proofErr w:type="spellStart"/>
      <w:r>
        <w:rPr>
          <w:rFonts w:ascii="Times New Roman" w:hAnsi="Times New Roman" w:cs="Times New Roman"/>
          <w:sz w:val="24"/>
          <w:szCs w:val="24"/>
        </w:rPr>
        <w:t>QlikView</w:t>
      </w:r>
      <w:proofErr w:type="spellEnd"/>
      <w:r>
        <w:rPr>
          <w:rFonts w:ascii="Times New Roman" w:hAnsi="Times New Roman" w:cs="Times New Roman"/>
          <w:sz w:val="24"/>
          <w:szCs w:val="24"/>
        </w:rPr>
        <w:t>. We came up with a specific test case. We saved one of the column values as money and two of them as fix point decimals with exactly one decimal place. There were three date-time columns in the dataset (one date, one time, and one timestamp). We did three tests on these columns: convert all of them to date, convert all of them to time, and convert all of them to timestamp. This ensured that date-time could successfully be converted from one form to another.</w:t>
      </w:r>
      <w:r w:rsidR="00137A25">
        <w:rPr>
          <w:rFonts w:ascii="Times New Roman" w:hAnsi="Times New Roman" w:cs="Times New Roman"/>
          <w:sz w:val="24"/>
          <w:szCs w:val="24"/>
        </w:rPr>
        <w:t xml:space="preserve"> We also had to make sure that both of our nodes could correctly handle null values (in other words, for the Writer, put a null flag into the qvx file, and for the Reader, put a Missing Cell into the Knime data table).</w:t>
      </w:r>
    </w:p>
    <w:p w:rsidR="00D47BEB" w:rsidRDefault="00D47BEB" w:rsidP="00573AAD">
      <w:pPr>
        <w:jc w:val="both"/>
        <w:rPr>
          <w:rFonts w:ascii="Times New Roman" w:hAnsi="Times New Roman" w:cs="Times New Roman"/>
          <w:sz w:val="24"/>
          <w:szCs w:val="24"/>
        </w:rPr>
      </w:pPr>
      <w:r>
        <w:rPr>
          <w:rFonts w:ascii="Times New Roman" w:hAnsi="Times New Roman" w:cs="Times New Roman"/>
          <w:sz w:val="24"/>
          <w:szCs w:val="24"/>
        </w:rPr>
        <w:t>For the Qvx Reader, we had to learn how to generate q</w:t>
      </w:r>
      <w:r w:rsidR="0062619C">
        <w:rPr>
          <w:rFonts w:ascii="Times New Roman" w:hAnsi="Times New Roman" w:cs="Times New Roman"/>
          <w:sz w:val="24"/>
          <w:szCs w:val="24"/>
        </w:rPr>
        <w:t xml:space="preserve">vx files in </w:t>
      </w:r>
      <w:proofErr w:type="spellStart"/>
      <w:r w:rsidR="0062619C">
        <w:rPr>
          <w:rFonts w:ascii="Times New Roman" w:hAnsi="Times New Roman" w:cs="Times New Roman"/>
          <w:sz w:val="24"/>
          <w:szCs w:val="24"/>
        </w:rPr>
        <w:t>QlikView</w:t>
      </w:r>
      <w:proofErr w:type="spellEnd"/>
      <w:r w:rsidR="0062619C">
        <w:rPr>
          <w:rFonts w:ascii="Times New Roman" w:hAnsi="Times New Roman" w:cs="Times New Roman"/>
          <w:sz w:val="24"/>
          <w:szCs w:val="24"/>
        </w:rPr>
        <w:t>. We first use</w:t>
      </w:r>
      <w:r w:rsidR="00137A25">
        <w:rPr>
          <w:rFonts w:ascii="Times New Roman" w:hAnsi="Times New Roman" w:cs="Times New Roman"/>
          <w:sz w:val="24"/>
          <w:szCs w:val="24"/>
        </w:rPr>
        <w:t>d</w:t>
      </w:r>
      <w:r w:rsidR="0062619C">
        <w:rPr>
          <w:rFonts w:ascii="Times New Roman" w:hAnsi="Times New Roman" w:cs="Times New Roman"/>
          <w:sz w:val="24"/>
          <w:szCs w:val="24"/>
        </w:rPr>
        <w:t xml:space="preserve"> a load query to load an Excel file, then we use</w:t>
      </w:r>
      <w:r w:rsidR="00137A25">
        <w:rPr>
          <w:rFonts w:ascii="Times New Roman" w:hAnsi="Times New Roman" w:cs="Times New Roman"/>
          <w:sz w:val="24"/>
          <w:szCs w:val="24"/>
        </w:rPr>
        <w:t>d</w:t>
      </w:r>
      <w:r w:rsidR="0062619C">
        <w:rPr>
          <w:rFonts w:ascii="Times New Roman" w:hAnsi="Times New Roman" w:cs="Times New Roman"/>
          <w:sz w:val="24"/>
          <w:szCs w:val="24"/>
        </w:rPr>
        <w:t xml:space="preserve"> a store query to store the table in a qvx file.</w:t>
      </w:r>
    </w:p>
    <w:p w:rsidR="00D75D94" w:rsidRDefault="00994E5E" w:rsidP="00573AAD">
      <w:pPr>
        <w:jc w:val="both"/>
        <w:rPr>
          <w:rFonts w:ascii="Times New Roman" w:hAnsi="Times New Roman" w:cs="Times New Roman"/>
          <w:sz w:val="24"/>
          <w:szCs w:val="24"/>
        </w:rPr>
      </w:pPr>
      <w:proofErr w:type="spellStart"/>
      <w:r>
        <w:rPr>
          <w:rFonts w:ascii="Times New Roman" w:hAnsi="Times New Roman" w:cs="Times New Roman"/>
          <w:sz w:val="24"/>
          <w:szCs w:val="24"/>
        </w:rPr>
        <w:t>Analytiq</w:t>
      </w:r>
      <w:proofErr w:type="spellEnd"/>
      <w:r>
        <w:rPr>
          <w:rFonts w:ascii="Times New Roman" w:hAnsi="Times New Roman" w:cs="Times New Roman"/>
          <w:sz w:val="24"/>
          <w:szCs w:val="24"/>
        </w:rPr>
        <w:t xml:space="preserve"> will be selling our final product to Knime. Knime nodes are packaged in .jar files, so we created one .jar file for the Qvx Reader and one .jar file for the Qvx Writer. Currently, if someone has our .jar files, they can add both of our nodes to their Knime installation by dragging and dropping them into the appropriate folder on their machine.</w:t>
      </w:r>
      <w:r w:rsidR="00A42AE6">
        <w:rPr>
          <w:rFonts w:ascii="Times New Roman" w:hAnsi="Times New Roman" w:cs="Times New Roman"/>
          <w:sz w:val="24"/>
          <w:szCs w:val="24"/>
        </w:rPr>
        <w:t xml:space="preserve"> Once Knime has reviewed our project, they will integrate the .jars into a future Knime release, so that the Knime user has immediate access to our nodes.</w:t>
      </w:r>
    </w:p>
    <w:p w:rsidR="00BE58D2" w:rsidRDefault="00A57CFB" w:rsidP="00573AAD">
      <w:pPr>
        <w:jc w:val="both"/>
        <w:rPr>
          <w:rFonts w:ascii="Times New Roman" w:hAnsi="Times New Roman" w:cs="Times New Roman"/>
          <w:sz w:val="24"/>
          <w:szCs w:val="24"/>
        </w:rPr>
      </w:pPr>
      <w:r>
        <w:rPr>
          <w:rFonts w:ascii="Times New Roman" w:hAnsi="Times New Roman" w:cs="Times New Roman"/>
          <w:sz w:val="24"/>
          <w:szCs w:val="24"/>
        </w:rPr>
        <w:t>We got a deeper understanding of Java by doing this project. We learned a completely new Knime API. There were various Java technologies that we picked up, such as JAXB and Maven.</w:t>
      </w:r>
      <w:r w:rsidR="00FB0F3A">
        <w:rPr>
          <w:rFonts w:ascii="Times New Roman" w:hAnsi="Times New Roman" w:cs="Times New Roman"/>
          <w:sz w:val="24"/>
          <w:szCs w:val="24"/>
        </w:rPr>
        <w:t xml:space="preserve"> For us to get started on the project, we had to read official documentation about the qvx file format, so we got better at technical reading. The public qvx file specification has many different valid formats, so we had to carefully plan our code so that it would generalize to each one of these formats.</w:t>
      </w:r>
      <w:r w:rsidR="00FA2E68">
        <w:rPr>
          <w:rFonts w:ascii="Times New Roman" w:hAnsi="Times New Roman" w:cs="Times New Roman"/>
          <w:sz w:val="24"/>
          <w:szCs w:val="24"/>
        </w:rPr>
        <w:t xml:space="preserve"> Prior to this project, we had minimal experience </w:t>
      </w:r>
      <w:r w:rsidR="000F7724">
        <w:rPr>
          <w:rFonts w:ascii="Times New Roman" w:hAnsi="Times New Roman" w:cs="Times New Roman"/>
          <w:sz w:val="24"/>
          <w:szCs w:val="24"/>
        </w:rPr>
        <w:t xml:space="preserve">with </w:t>
      </w:r>
      <w:r w:rsidR="00FA2E68">
        <w:rPr>
          <w:rFonts w:ascii="Times New Roman" w:hAnsi="Times New Roman" w:cs="Times New Roman"/>
          <w:sz w:val="24"/>
          <w:szCs w:val="24"/>
        </w:rPr>
        <w:t xml:space="preserve">the entire software development cycle (including the packaging steps), so with the help of our </w:t>
      </w:r>
      <w:proofErr w:type="spellStart"/>
      <w:r w:rsidR="00FA2E68">
        <w:rPr>
          <w:rFonts w:ascii="Times New Roman" w:hAnsi="Times New Roman" w:cs="Times New Roman"/>
          <w:sz w:val="24"/>
          <w:szCs w:val="24"/>
        </w:rPr>
        <w:t>Analytiq</w:t>
      </w:r>
      <w:proofErr w:type="spellEnd"/>
      <w:r w:rsidR="00FA2E68">
        <w:rPr>
          <w:rFonts w:ascii="Times New Roman" w:hAnsi="Times New Roman" w:cs="Times New Roman"/>
          <w:sz w:val="24"/>
          <w:szCs w:val="24"/>
        </w:rPr>
        <w:t xml:space="preserve"> sponsor, we </w:t>
      </w:r>
      <w:r w:rsidR="000F7724">
        <w:rPr>
          <w:rFonts w:ascii="Times New Roman" w:hAnsi="Times New Roman" w:cs="Times New Roman"/>
          <w:sz w:val="24"/>
          <w:szCs w:val="24"/>
        </w:rPr>
        <w:t>were able to learn how this process works.</w:t>
      </w:r>
    </w:p>
    <w:p w:rsidR="003A1088" w:rsidRDefault="003A1088" w:rsidP="00573AAD">
      <w:pPr>
        <w:jc w:val="both"/>
        <w:rPr>
          <w:rFonts w:ascii="Times New Roman" w:hAnsi="Times New Roman" w:cs="Times New Roman"/>
          <w:sz w:val="24"/>
          <w:szCs w:val="24"/>
        </w:rPr>
      </w:pPr>
      <w:r>
        <w:rPr>
          <w:rFonts w:ascii="Times New Roman" w:hAnsi="Times New Roman" w:cs="Times New Roman"/>
          <w:sz w:val="24"/>
          <w:szCs w:val="24"/>
        </w:rPr>
        <w:t xml:space="preserve">Aside from specific technologies, we improved our ability to interact with stakeholders. From April onwards, we had weekly meetings with our sponsor at </w:t>
      </w:r>
      <w:proofErr w:type="spellStart"/>
      <w:r>
        <w:rPr>
          <w:rFonts w:ascii="Times New Roman" w:hAnsi="Times New Roman" w:cs="Times New Roman"/>
          <w:sz w:val="24"/>
          <w:szCs w:val="24"/>
        </w:rPr>
        <w:t>Analytiq</w:t>
      </w:r>
      <w:proofErr w:type="spellEnd"/>
      <w:r>
        <w:rPr>
          <w:rFonts w:ascii="Times New Roman" w:hAnsi="Times New Roman" w:cs="Times New Roman"/>
          <w:sz w:val="24"/>
          <w:szCs w:val="24"/>
        </w:rPr>
        <w:t xml:space="preserve">. Throughout the entire semester, we met with Professor </w:t>
      </w:r>
      <w:proofErr w:type="spellStart"/>
      <w:r>
        <w:rPr>
          <w:rFonts w:ascii="Times New Roman" w:hAnsi="Times New Roman" w:cs="Times New Roman"/>
          <w:sz w:val="24"/>
          <w:szCs w:val="24"/>
        </w:rPr>
        <w:t>Vaish</w:t>
      </w:r>
      <w:proofErr w:type="spellEnd"/>
      <w:r>
        <w:rPr>
          <w:rFonts w:ascii="Times New Roman" w:hAnsi="Times New Roman" w:cs="Times New Roman"/>
          <w:sz w:val="24"/>
          <w:szCs w:val="24"/>
        </w:rPr>
        <w:t xml:space="preserve"> (who introduced us to this project) at least 3 times per month. At these meetings, the </w:t>
      </w:r>
      <w:r w:rsidR="00867743">
        <w:rPr>
          <w:rFonts w:ascii="Times New Roman" w:hAnsi="Times New Roman" w:cs="Times New Roman"/>
          <w:sz w:val="24"/>
          <w:szCs w:val="24"/>
        </w:rPr>
        <w:t>sponsors gave us advice about what</w:t>
      </w:r>
      <w:r w:rsidR="00137A25">
        <w:rPr>
          <w:rFonts w:ascii="Times New Roman" w:hAnsi="Times New Roman" w:cs="Times New Roman"/>
          <w:sz w:val="24"/>
          <w:szCs w:val="24"/>
        </w:rPr>
        <w:t xml:space="preserve"> needed to be done next</w:t>
      </w:r>
      <w:r w:rsidR="00867743">
        <w:rPr>
          <w:rFonts w:ascii="Times New Roman" w:hAnsi="Times New Roman" w:cs="Times New Roman"/>
          <w:sz w:val="24"/>
          <w:szCs w:val="24"/>
        </w:rPr>
        <w:t xml:space="preserve"> as well as suggestions for things that we needed to change.</w:t>
      </w:r>
      <w:r w:rsidR="00137A25">
        <w:rPr>
          <w:rFonts w:ascii="Times New Roman" w:hAnsi="Times New Roman" w:cs="Times New Roman"/>
          <w:sz w:val="24"/>
          <w:szCs w:val="24"/>
        </w:rPr>
        <w:t xml:space="preserve"> Monica and I met with each other frequently as well, and we learned to better communicate with each other and help each other out with areas of struggle.</w:t>
      </w:r>
    </w:p>
    <w:p w:rsidR="00137A25" w:rsidRDefault="00867743" w:rsidP="00573AAD">
      <w:pPr>
        <w:jc w:val="both"/>
        <w:rPr>
          <w:rFonts w:ascii="Times New Roman" w:hAnsi="Times New Roman" w:cs="Times New Roman"/>
          <w:sz w:val="24"/>
          <w:szCs w:val="24"/>
        </w:rPr>
      </w:pPr>
      <w:r>
        <w:rPr>
          <w:rFonts w:ascii="Times New Roman" w:hAnsi="Times New Roman" w:cs="Times New Roman"/>
          <w:sz w:val="24"/>
          <w:szCs w:val="24"/>
        </w:rPr>
        <w:t>There are some things that we would change if we had to do this project all over again. Our code that does the qvx file parsing could possibly be made more clear by using inheritance (in order to eliminate some of our nested if statements). Fro</w:t>
      </w:r>
      <w:bookmarkStart w:id="0" w:name="_GoBack"/>
      <w:bookmarkEnd w:id="0"/>
      <w:r>
        <w:rPr>
          <w:rFonts w:ascii="Times New Roman" w:hAnsi="Times New Roman" w:cs="Times New Roman"/>
          <w:sz w:val="24"/>
          <w:szCs w:val="24"/>
        </w:rPr>
        <w:t>m the beginning, we should have had more of a focus on proper documentation; for various parts of the project, documentation was not added until mid/end of the semester.</w:t>
      </w:r>
      <w:r w:rsidR="000F7724">
        <w:rPr>
          <w:rFonts w:ascii="Times New Roman" w:hAnsi="Times New Roman" w:cs="Times New Roman"/>
          <w:sz w:val="24"/>
          <w:szCs w:val="24"/>
        </w:rPr>
        <w:t xml:space="preserve"> Regarding the “Final Testing” Workflow mentioned earlier, we should have created this Workflow earlier on so that we could have adopted a more test-driven approach to this problem, which would have helped us accurately gauge what was done and what needed to be done throughout the entire project.</w:t>
      </w:r>
    </w:p>
    <w:sectPr w:rsidR="00137A25">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3DD8" w:rsidRDefault="00C03DD8" w:rsidP="00680D94">
      <w:pPr>
        <w:spacing w:after="0" w:line="240" w:lineRule="auto"/>
      </w:pPr>
      <w:r>
        <w:separator/>
      </w:r>
    </w:p>
  </w:endnote>
  <w:endnote w:type="continuationSeparator" w:id="0">
    <w:p w:rsidR="00C03DD8" w:rsidRDefault="00C03DD8" w:rsidP="00680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D94" w:rsidRPr="00680D94" w:rsidRDefault="00680D94" w:rsidP="00680D94">
    <w:pPr>
      <w:pStyle w:val="Footer"/>
      <w:jc w:val="right"/>
      <w:rPr>
        <w:rFonts w:ascii="Times New Roman" w:hAnsi="Times New Roman" w:cs="Times New Roman"/>
        <w:sz w:val="24"/>
        <w:szCs w:val="24"/>
      </w:rPr>
    </w:pPr>
    <w:r w:rsidRPr="00680D94">
      <w:rPr>
        <w:rFonts w:ascii="Times New Roman" w:hAnsi="Times New Roman" w:cs="Times New Roman"/>
        <w:sz w:val="24"/>
        <w:szCs w:val="24"/>
      </w:rPr>
      <w:t>Matthew Belanger</w:t>
    </w:r>
  </w:p>
  <w:p w:rsidR="00680D94" w:rsidRDefault="00680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3DD8" w:rsidRDefault="00C03DD8" w:rsidP="00680D94">
      <w:pPr>
        <w:spacing w:after="0" w:line="240" w:lineRule="auto"/>
      </w:pPr>
      <w:r>
        <w:separator/>
      </w:r>
    </w:p>
  </w:footnote>
  <w:footnote w:type="continuationSeparator" w:id="0">
    <w:p w:rsidR="00C03DD8" w:rsidRDefault="00C03DD8" w:rsidP="00680D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61FB"/>
    <w:multiLevelType w:val="hybridMultilevel"/>
    <w:tmpl w:val="6D9EE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32AF2"/>
    <w:multiLevelType w:val="hybridMultilevel"/>
    <w:tmpl w:val="A1107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35E"/>
    <w:rsid w:val="0000150C"/>
    <w:rsid w:val="00015EC9"/>
    <w:rsid w:val="00076C6F"/>
    <w:rsid w:val="000F7724"/>
    <w:rsid w:val="00136DD6"/>
    <w:rsid w:val="00137A25"/>
    <w:rsid w:val="002C599F"/>
    <w:rsid w:val="002D5FF1"/>
    <w:rsid w:val="00304F2C"/>
    <w:rsid w:val="00395BB6"/>
    <w:rsid w:val="003A1088"/>
    <w:rsid w:val="00453686"/>
    <w:rsid w:val="004A72A5"/>
    <w:rsid w:val="00573AAD"/>
    <w:rsid w:val="005A5A9C"/>
    <w:rsid w:val="005C1D9C"/>
    <w:rsid w:val="0062619C"/>
    <w:rsid w:val="00640ACB"/>
    <w:rsid w:val="00680D94"/>
    <w:rsid w:val="00692EC8"/>
    <w:rsid w:val="006D6DAC"/>
    <w:rsid w:val="007141F5"/>
    <w:rsid w:val="007401F7"/>
    <w:rsid w:val="007640EC"/>
    <w:rsid w:val="007A1768"/>
    <w:rsid w:val="00867743"/>
    <w:rsid w:val="00885A73"/>
    <w:rsid w:val="00897D68"/>
    <w:rsid w:val="008B2FBF"/>
    <w:rsid w:val="00994E5E"/>
    <w:rsid w:val="009B126A"/>
    <w:rsid w:val="00A42AE6"/>
    <w:rsid w:val="00A57CFB"/>
    <w:rsid w:val="00AB1019"/>
    <w:rsid w:val="00AD2B21"/>
    <w:rsid w:val="00AF129F"/>
    <w:rsid w:val="00B54EBB"/>
    <w:rsid w:val="00B86C86"/>
    <w:rsid w:val="00BA4E40"/>
    <w:rsid w:val="00BD784A"/>
    <w:rsid w:val="00BE58D2"/>
    <w:rsid w:val="00C03DD8"/>
    <w:rsid w:val="00C2429B"/>
    <w:rsid w:val="00CE4575"/>
    <w:rsid w:val="00D4135E"/>
    <w:rsid w:val="00D47BEB"/>
    <w:rsid w:val="00D512EE"/>
    <w:rsid w:val="00D75D94"/>
    <w:rsid w:val="00D8581B"/>
    <w:rsid w:val="00DB4416"/>
    <w:rsid w:val="00E31FD3"/>
    <w:rsid w:val="00EA4D4C"/>
    <w:rsid w:val="00F3170A"/>
    <w:rsid w:val="00F3225C"/>
    <w:rsid w:val="00F44200"/>
    <w:rsid w:val="00F575FD"/>
    <w:rsid w:val="00F6772F"/>
    <w:rsid w:val="00F81CE5"/>
    <w:rsid w:val="00F85512"/>
    <w:rsid w:val="00FA2E68"/>
    <w:rsid w:val="00FB0F3A"/>
    <w:rsid w:val="00FC515A"/>
    <w:rsid w:val="00FE6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36F33"/>
  <w15:chartTrackingRefBased/>
  <w15:docId w15:val="{0A11A781-7233-4A8A-AD28-18EABB7FA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0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D94"/>
  </w:style>
  <w:style w:type="paragraph" w:styleId="Footer">
    <w:name w:val="footer"/>
    <w:basedOn w:val="Normal"/>
    <w:link w:val="FooterChar"/>
    <w:uiPriority w:val="99"/>
    <w:unhideWhenUsed/>
    <w:rsid w:val="00680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D94"/>
  </w:style>
  <w:style w:type="paragraph" w:styleId="ListParagraph">
    <w:name w:val="List Paragraph"/>
    <w:basedOn w:val="Normal"/>
    <w:uiPriority w:val="34"/>
    <w:qFormat/>
    <w:rsid w:val="0000150C"/>
    <w:pPr>
      <w:ind w:left="720"/>
      <w:contextualSpacing/>
    </w:pPr>
  </w:style>
  <w:style w:type="character" w:styleId="Hyperlink">
    <w:name w:val="Hyperlink"/>
    <w:basedOn w:val="DefaultParagraphFont"/>
    <w:uiPriority w:val="99"/>
    <w:unhideWhenUsed/>
    <w:rsid w:val="00A42A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990897">
      <w:bodyDiv w:val="1"/>
      <w:marLeft w:val="0"/>
      <w:marRight w:val="0"/>
      <w:marTop w:val="1050"/>
      <w:marBottom w:val="0"/>
      <w:divBdr>
        <w:top w:val="none" w:sz="0" w:space="0" w:color="auto"/>
        <w:left w:val="none" w:sz="0" w:space="0" w:color="auto"/>
        <w:bottom w:val="none" w:sz="0" w:space="0" w:color="auto"/>
        <w:right w:val="none" w:sz="0" w:space="0" w:color="auto"/>
      </w:divBdr>
      <w:divsChild>
        <w:div w:id="1701396870">
          <w:marLeft w:val="0"/>
          <w:marRight w:val="0"/>
          <w:marTop w:val="0"/>
          <w:marBottom w:val="120"/>
          <w:divBdr>
            <w:top w:val="single" w:sz="12" w:space="2" w:color="E5E5E5"/>
            <w:left w:val="single" w:sz="12" w:space="2" w:color="E5E5E5"/>
            <w:bottom w:val="single" w:sz="12" w:space="2" w:color="E5E5E5"/>
            <w:right w:val="single" w:sz="12" w:space="2" w:color="E5E5E5"/>
          </w:divBdr>
        </w:div>
      </w:divsChild>
    </w:div>
    <w:div w:id="1599100933">
      <w:bodyDiv w:val="1"/>
      <w:marLeft w:val="0"/>
      <w:marRight w:val="0"/>
      <w:marTop w:val="1050"/>
      <w:marBottom w:val="0"/>
      <w:divBdr>
        <w:top w:val="none" w:sz="0" w:space="0" w:color="auto"/>
        <w:left w:val="none" w:sz="0" w:space="0" w:color="auto"/>
        <w:bottom w:val="none" w:sz="0" w:space="0" w:color="auto"/>
        <w:right w:val="none" w:sz="0" w:space="0" w:color="auto"/>
      </w:divBdr>
      <w:divsChild>
        <w:div w:id="819733482">
          <w:marLeft w:val="0"/>
          <w:marRight w:val="0"/>
          <w:marTop w:val="0"/>
          <w:marBottom w:val="120"/>
          <w:divBdr>
            <w:top w:val="single" w:sz="12" w:space="2" w:color="E5E5E5"/>
            <w:left w:val="single" w:sz="12" w:space="2" w:color="E5E5E5"/>
            <w:bottom w:val="single" w:sz="12" w:space="2" w:color="E5E5E5"/>
            <w:right w:val="single" w:sz="12" w:space="2" w:color="E5E5E5"/>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monicasangam/capstone-pro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11</Pages>
  <Words>2398</Words>
  <Characters>13672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Matt</cp:lastModifiedBy>
  <cp:revision>43</cp:revision>
  <dcterms:created xsi:type="dcterms:W3CDTF">2019-05-07T15:32:00Z</dcterms:created>
  <dcterms:modified xsi:type="dcterms:W3CDTF">2019-05-08T22:45:00Z</dcterms:modified>
</cp:coreProperties>
</file>