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D7BE" w14:textId="77777777" w:rsidR="0036135C" w:rsidRDefault="004B78A0">
      <w:pPr>
        <w:tabs>
          <w:tab w:val="right" w:pos="10800"/>
        </w:tabs>
        <w:spacing w:after="20"/>
      </w:pPr>
      <w:r>
        <w:rPr>
          <w:rFonts w:ascii="Calibri" w:eastAsia="Calibri" w:hAnsi="Calibri" w:cs="Calibri"/>
          <w:b/>
          <w:bCs/>
          <w:sz w:val="32"/>
          <w:szCs w:val="32"/>
        </w:rPr>
        <w:t>Rutuja Patel</w:t>
      </w:r>
      <w:r>
        <w:rPr>
          <w:rFonts w:ascii="Calibri" w:eastAsia="Calibri" w:hAnsi="Calibri" w:cs="Calibri"/>
        </w:rPr>
        <w:tab/>
        <w:t>rpate226@asu.edu</w:t>
      </w:r>
    </w:p>
    <w:p w14:paraId="04396FAA" w14:textId="77777777" w:rsidR="0036135C" w:rsidRDefault="004B78A0">
      <w:pPr>
        <w:tabs>
          <w:tab w:val="center" w:pos="5400"/>
          <w:tab w:val="right" w:pos="10800"/>
        </w:tabs>
        <w:spacing w:after="40"/>
      </w:pPr>
      <w:r>
        <w:rPr>
          <w:rFonts w:ascii="Calibri" w:eastAsia="Calibri" w:hAnsi="Calibri" w:cs="Calibri"/>
        </w:rPr>
        <w:t>USA</w:t>
      </w:r>
      <w:r>
        <w:rPr>
          <w:rFonts w:ascii="Calibri" w:eastAsia="Calibri" w:hAnsi="Calibri" w:cs="Calibri"/>
        </w:rPr>
        <w:tab/>
        <w:t>(602) 807-2821</w:t>
      </w:r>
      <w:r>
        <w:rPr>
          <w:rFonts w:ascii="Calibri" w:eastAsia="Calibri" w:hAnsi="Calibri" w:cs="Calibri"/>
        </w:rPr>
        <w:tab/>
        <w:t>analyzewithrutuja.github.io</w:t>
      </w:r>
    </w:p>
    <w:p w14:paraId="2A7D85DB" w14:textId="77777777" w:rsidR="0036135C" w:rsidRDefault="004B78A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Summary</w:t>
      </w:r>
    </w:p>
    <w:p w14:paraId="2C84E5C5" w14:textId="77777777" w:rsidR="0036135C" w:rsidRDefault="004B78A0">
      <w:pPr>
        <w:spacing w:after="60"/>
      </w:pPr>
      <w:r>
        <w:rPr>
          <w:rFonts w:ascii="Calibri" w:eastAsia="Calibri" w:hAnsi="Calibri" w:cs="Calibri"/>
        </w:rPr>
        <w:t>Business Analytics graduate with hands-on experience in data engineering, data modeling, machine learning, and advanced analytics across healthcare, retail, manufacturing, and operations settings. Skilled in building ETL/ELT pipelines, data products, performance dashboards, and cloud-based analytical solutions (AWS) using Python, SQL, and industry-leading visualization tools to support data-driven decision-making. Experienced collaborating with cross-functional stakeholders and subject matter experts, inclu</w:t>
      </w:r>
      <w:r>
        <w:rPr>
          <w:rFonts w:ascii="Calibri" w:eastAsia="Calibri" w:hAnsi="Calibri" w:cs="Calibri"/>
        </w:rPr>
        <w:t>ding IT and business teams, to translate data into actionable insights that improve data quality, efficiency, and performance.</w:t>
      </w:r>
    </w:p>
    <w:p w14:paraId="016F8DC9" w14:textId="77777777" w:rsidR="0036135C" w:rsidRDefault="004B78A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Education</w:t>
      </w:r>
    </w:p>
    <w:p w14:paraId="2F9F1BFB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W. P. Carey School of Business at Arizona State University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 2024 – Dec 2025</w:t>
      </w:r>
    </w:p>
    <w:p w14:paraId="06013C5D" w14:textId="77777777" w:rsidR="0036135C" w:rsidRDefault="004B78A0">
      <w:pPr>
        <w:tabs>
          <w:tab w:val="right" w:pos="10800"/>
        </w:tabs>
        <w:spacing w:after="60"/>
      </w:pPr>
      <w:r>
        <w:rPr>
          <w:rFonts w:ascii="Calibri" w:eastAsia="Calibri" w:hAnsi="Calibri" w:cs="Calibri"/>
          <w:i/>
          <w:iCs/>
        </w:rPr>
        <w:t>Master of Science in Business Analytics</w:t>
      </w:r>
      <w:r>
        <w:rPr>
          <w:rFonts w:ascii="Calibri" w:eastAsia="Calibri" w:hAnsi="Calibri" w:cs="Calibri"/>
          <w:i/>
          <w:iCs/>
        </w:rPr>
        <w:tab/>
        <w:t>Tempe, AZ</w:t>
      </w:r>
    </w:p>
    <w:p w14:paraId="78756208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Relevant Coursework: AI and Data Analytics, Descriptive and Predictive Analytics, Analytics of Unstructured Data, Machine Learning in Business, Advanced Marketing Analytics, Enterprise Data Analytics, Operations Planning/Execution, Operations &amp; Supply Chain Management, Quantitative Risk Management, Strategic Procurement, Logistics in the Supply Chain, Business Process Analytics</w:t>
      </w:r>
    </w:p>
    <w:p w14:paraId="4A3ED5D6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Gujarat Technological University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July 2016 – July 2020</w:t>
      </w:r>
    </w:p>
    <w:p w14:paraId="679E5DD0" w14:textId="77777777" w:rsidR="0036135C" w:rsidRDefault="004B78A0">
      <w:pPr>
        <w:tabs>
          <w:tab w:val="right" w:pos="10800"/>
        </w:tabs>
        <w:spacing w:after="60"/>
      </w:pPr>
      <w:r>
        <w:rPr>
          <w:rFonts w:ascii="Calibri" w:eastAsia="Calibri" w:hAnsi="Calibri" w:cs="Calibri"/>
          <w:i/>
          <w:iCs/>
        </w:rPr>
        <w:t>Bachelor of Engineering in Electronics and Communication</w:t>
      </w:r>
      <w:r>
        <w:rPr>
          <w:rFonts w:ascii="Calibri" w:eastAsia="Calibri" w:hAnsi="Calibri" w:cs="Calibri"/>
          <w:i/>
          <w:iCs/>
        </w:rPr>
        <w:tab/>
        <w:t>Ahmedabad, GJ</w:t>
      </w:r>
    </w:p>
    <w:p w14:paraId="4181E40E" w14:textId="77777777" w:rsidR="0036135C" w:rsidRDefault="004B78A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Professional Experience</w:t>
      </w:r>
    </w:p>
    <w:p w14:paraId="2F16D1B7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Applied Analyst (Capstone + Internship)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 2025 – Present</w:t>
      </w:r>
    </w:p>
    <w:p w14:paraId="19783126" w14:textId="77777777" w:rsidR="0036135C" w:rsidRDefault="004B78A0">
      <w:pPr>
        <w:tabs>
          <w:tab w:val="right" w:pos="10800"/>
        </w:tabs>
        <w:spacing w:after="60"/>
      </w:pPr>
      <w:r>
        <w:rPr>
          <w:rFonts w:ascii="Calibri" w:eastAsia="Calibri" w:hAnsi="Calibri" w:cs="Calibri"/>
          <w:i/>
          <w:iCs/>
        </w:rPr>
        <w:t>DST Investment Advisors</w:t>
      </w:r>
      <w:r>
        <w:rPr>
          <w:rFonts w:ascii="Calibri" w:eastAsia="Calibri" w:hAnsi="Calibri" w:cs="Calibri"/>
          <w:i/>
          <w:iCs/>
        </w:rPr>
        <w:tab/>
        <w:t>Scottsdale, AZ</w:t>
      </w:r>
    </w:p>
    <w:p w14:paraId="33024636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data mining and web-scraping pipelines (Playwright, Python) to extract and structure attorney lead data from multiple government sources into clean, analysis-ready data products, applying data governance, quality-control, and standardization best practices.</w:t>
      </w:r>
    </w:p>
    <w:p w14:paraId="794C636D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Automated the end-to-end data-oriented programming workflow, significantly reducing manual research time and ensuring consistent, on-time data delivery for stakeholder reporting.</w:t>
      </w:r>
    </w:p>
    <w:p w14:paraId="028F3653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Business Operations &amp; ERP Data Assistant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May 2023 – May 2024</w:t>
      </w:r>
    </w:p>
    <w:p w14:paraId="4B23CD04" w14:textId="77777777" w:rsidR="0036135C" w:rsidRDefault="004B78A0">
      <w:pPr>
        <w:tabs>
          <w:tab w:val="right" w:pos="10800"/>
        </w:tabs>
        <w:spacing w:after="60"/>
      </w:pPr>
      <w:r>
        <w:rPr>
          <w:rFonts w:ascii="Calibri" w:eastAsia="Calibri" w:hAnsi="Calibri" w:cs="Calibri"/>
          <w:i/>
          <w:iCs/>
        </w:rPr>
        <w:t>Hexaplast Industries (Electronics Manufacturing)</w:t>
      </w:r>
      <w:r>
        <w:rPr>
          <w:rFonts w:ascii="Calibri" w:eastAsia="Calibri" w:hAnsi="Calibri" w:cs="Calibri"/>
          <w:i/>
          <w:iCs/>
        </w:rPr>
        <w:tab/>
        <w:t>Ahmedabad, GJ</w:t>
      </w:r>
    </w:p>
    <w:p w14:paraId="377CFB81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Gained cross-departmental, hands-on training across sales, inventory, machine building, and electronics to build end-to-end operational and manufacturing knowledge before transitioning into a data-handling role.</w:t>
      </w:r>
    </w:p>
    <w:p w14:paraId="50C967AB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Compiled and structured data from multiple sources — office documents, sales contracts, spreadsheets, and real-time order data — supporting ERP implementation and organizational reporting standards at an electronics manufacturing facility.</w:t>
      </w:r>
    </w:p>
    <w:p w14:paraId="599AE2DC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Queried and managed relational databases using SQL, alongside Python and Excel, in an ETL workflow to clean, transform, and consolidate multi-source data (documents, sales contracts, real-time order data) supporting ERP implementation and cross-departmental reporting.</w:t>
      </w:r>
    </w:p>
    <w:p w14:paraId="25FE06A9" w14:textId="77777777" w:rsidR="0036135C" w:rsidRDefault="004B78A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Project Experience</w:t>
      </w:r>
    </w:p>
    <w:p w14:paraId="1D525B16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Hospital Readmission of Diabetic Patients — ASU Data Science Lab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 2025 – Dec 2025</w:t>
      </w:r>
    </w:p>
    <w:p w14:paraId="7B7D1EB9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Applied machine learning and data modeling techniques to a 101,766-record diabetic patient dataset from 130 U.S. hospitals to predict 30-day readmission risk, building and evaluating Logistic Regression, Random Forest, and XGBoost models to help improve patient care capabilities (0.672 AUC-ROC).</w:t>
      </w:r>
    </w:p>
    <w:p w14:paraId="0A10A735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Validated model robustness via 5-fold stratified cross-validation and supported responsible data governance by auditing 50 data fields and excluding race/gender from model inputs to mitigate bias.</w:t>
      </w:r>
    </w:p>
    <w:p w14:paraId="3BEB4371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Presented methodology and findings verbally to a cross-disciplinary audience of data scientists, healthcare professionals, students, and librarians; published full technical documentation on a public portfolio site for transparency and reproducibility.</w:t>
      </w:r>
    </w:p>
    <w:p w14:paraId="4B871FD1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Diabetes Readmission Risk Assistant (RAG Application)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Jan 2026 – Feb 2026</w:t>
      </w:r>
    </w:p>
    <w:p w14:paraId="19DC5FA2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Extended the readmission model into a proof-of-concept, live healthcare decision-support application, designing a retrieval-augmented generation (natural language processing) pipeline over 46 clinical guideline documents (ADA, WHO, CDC, Mayo Clinic) chunked into 2,456 embeddings to drive evidence-based decision-making.</w:t>
      </w:r>
    </w:p>
    <w:p w14:paraId="364D8100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a live XGBoost risk score with an LLM (Llama-3.1-8B) via Streamlit, an industry-leading visualization and app framework, to deliver personalized, citation-backed care recommendations — directly relevant to optimizing healthcare operations and performance.</w:t>
      </w:r>
    </w:p>
    <w:p w14:paraId="565AAAD9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Inventory Optimization Using Computer Vision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Mar 2025 – May 2025</w:t>
      </w:r>
    </w:p>
    <w:p w14:paraId="6F593C78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Partnered with ASU's Pitchforks dining hall to automate a 6–8 hour manual inventory count, fine-tuning a YOLOv8 object-detection model via transfer learning on a self-collected 428-image dataset (96.8% precision, 0.973 mAP@0.5).</w:t>
      </w:r>
    </w:p>
    <w:p w14:paraId="4D71A82D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Diagnosed a multi-object detection failure mode and resolved it using synthetic data augmentation, limiting the mAP@0.5 drop to just 0.011 — demonstrating applied research into innovative data analysis and modeling techniques.</w:t>
      </w:r>
    </w:p>
    <w:p w14:paraId="1C4DA56F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Fast Fashion vs. Slow Fashion (Yelp Review Analysis)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Jan 2025 – Mar 2025</w:t>
      </w:r>
    </w:p>
    <w:p w14:paraId="69D05A0E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Compared customer sentiment across retailers by cleaning and joining 5 raw Yelp datasets (~10M records) into a 65,729-review, 3,100-business dataset spanning 11 U.S. metros, staging and processing the data on AWS (S3) to manage its scale — a data mining and cloud-based data compilation effort from multiple sources.</w:t>
      </w:r>
    </w:p>
    <w:p w14:paraId="791BB6E8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Ran dual natural language processing sentiment pipelines (VADER + DistilBERT) and applied TF-IDF/LDA topic modeling across 6 complaint categories, building an analytical framework with key metrics to inform business strategy recommendations.</w:t>
      </w:r>
    </w:p>
    <w:p w14:paraId="3744CABB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Reviewer Social Network Analysis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Feb 2026 – Apr 2026</w:t>
      </w:r>
    </w:p>
    <w:p w14:paraId="652249DD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Investigated whether Yelp's "Elite" reviewer status reflects genuine social influence by constructing a social graph of 46,236 reviewers and 135,151 friendships, applying graph-based data modeling techniques.</w:t>
      </w:r>
    </w:p>
    <w:p w14:paraId="6F788CA2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Found that Veteran Elite reviewers were ~44x more socially connected than single-review users, using machine learning-based k-means geospatial clustering across 11 U.S. metros to support data-driven insights.</w:t>
      </w:r>
    </w:p>
    <w:p w14:paraId="7EB80B86" w14:textId="77777777" w:rsidR="0036135C" w:rsidRDefault="004B78A0">
      <w:pPr>
        <w:tabs>
          <w:tab w:val="right" w:pos="10800"/>
        </w:tabs>
        <w:spacing w:before="70"/>
      </w:pPr>
      <w:r>
        <w:rPr>
          <w:rFonts w:ascii="Calibri" w:eastAsia="Calibri" w:hAnsi="Calibri" w:cs="Calibri"/>
          <w:b/>
          <w:bCs/>
          <w:sz w:val="21"/>
          <w:szCs w:val="21"/>
        </w:rPr>
        <w:t>Promotion Impact &amp; Causal Analysis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Sep 2026</w:t>
      </w:r>
    </w:p>
    <w:p w14:paraId="759F0A70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Applied Welch’s t-test, Mann-Whitney U, and a store-level paired test to 1M+ daily retail sales records (1,115 stores), confirming a statistically significant promotional sales lift (38.8%, p&lt;0.001).</w:t>
      </w:r>
    </w:p>
    <w:p w14:paraId="71606724" w14:textId="77777777" w:rsidR="0036135C" w:rsidRDefault="004B78A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 two-way fixed-effects difference-in-differences model (store and time controls, clustered standard errors) to isolate the causal promotional lift at 39.3% (95% CI: 38.5–40.0%), backed by a SQL star-schema warehouse.</w:t>
      </w:r>
    </w:p>
    <w:p w14:paraId="1A61C50B" w14:textId="77777777" w:rsidR="0036135C" w:rsidRDefault="004B78A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Skills &amp; Activities</w:t>
      </w:r>
    </w:p>
    <w:p w14:paraId="33D0FF4E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Programming &amp; Data-Oriented Languages: </w:t>
      </w:r>
      <w:r>
        <w:rPr>
          <w:rFonts w:ascii="Calibri" w:eastAsia="Calibri" w:hAnsi="Calibri" w:cs="Calibri"/>
        </w:rPr>
        <w:t>Python, SQL, HTML, CSS, JavaScript</w:t>
      </w:r>
    </w:p>
    <w:p w14:paraId="73DF11AC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Cloud &amp; Data Engineering: </w:t>
      </w:r>
      <w:r>
        <w:rPr>
          <w:rFonts w:ascii="Calibri" w:eastAsia="Calibri" w:hAnsi="Calibri" w:cs="Calibri"/>
        </w:rPr>
        <w:t>AWS (S3), ETL/ELT Pipelines, Data Pipelines, Data Modeling, Data Governance &amp; Quality Standardization</w:t>
      </w:r>
    </w:p>
    <w:p w14:paraId="4FB5F87B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Analytics &amp; Visualization Software: </w:t>
      </w:r>
      <w:r>
        <w:rPr>
          <w:rFonts w:ascii="Calibri" w:eastAsia="Calibri" w:hAnsi="Calibri" w:cs="Calibri"/>
        </w:rPr>
        <w:t>Excel, Power BI, Tableau, Performance Dashboards</w:t>
      </w:r>
    </w:p>
    <w:p w14:paraId="130A7069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Machine Learning &amp; Statistics: </w:t>
      </w:r>
      <w:r>
        <w:rPr>
          <w:rFonts w:ascii="Calibri" w:eastAsia="Calibri" w:hAnsi="Calibri" w:cs="Calibri"/>
        </w:rPr>
        <w:t>Statistical Analysis, Hypothesis Testing, Causal Inference (Difference-in-Differences), Fixed-Effects Regression, scikit-learn, XGBoost, Random Forest, Logistic Regression, Data Modeling</w:t>
      </w:r>
    </w:p>
    <w:p w14:paraId="12872AF0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AI &amp; Generative AI: </w:t>
      </w:r>
      <w:r>
        <w:rPr>
          <w:rFonts w:ascii="Calibri" w:eastAsia="Calibri" w:hAnsi="Calibri" w:cs="Calibri"/>
        </w:rPr>
        <w:t>Retrieval-Augmented Generation (RAG), LLMs (Llama-3.1-8B), Sentence-Transformers, ChromaDB, Streamlit</w:t>
      </w:r>
    </w:p>
    <w:p w14:paraId="6686F4E7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Deep Learning &amp; Computer Vision: </w:t>
      </w:r>
      <w:r>
        <w:rPr>
          <w:rFonts w:ascii="Calibri" w:eastAsia="Calibri" w:hAnsi="Calibri" w:cs="Calibri"/>
        </w:rPr>
        <w:t>YOLOv8, OpenCV, FastSAM, DistilBERT, Transfer Learning</w:t>
      </w:r>
    </w:p>
    <w:p w14:paraId="626E3934" w14:textId="77777777" w:rsidR="0036135C" w:rsidRDefault="004B78A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NLP, Data Mining &amp; Automation: </w:t>
      </w:r>
      <w:r>
        <w:rPr>
          <w:rFonts w:ascii="Calibri" w:eastAsia="Calibri" w:hAnsi="Calibri" w:cs="Calibri"/>
        </w:rPr>
        <w:t>Sentiment Analysis (VADER), Topic Modeling (TF-IDF/LDA), NetworkX (Graph Analysis), Geospatial Clustering, Playwright (Web Automation), Data Governance &amp; Quality Best Practices</w:t>
      </w:r>
    </w:p>
    <w:sectPr w:rsidR="0036135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7FEB"/>
    <w:multiLevelType w:val="hybridMultilevel"/>
    <w:tmpl w:val="3BFEF31E"/>
    <w:lvl w:ilvl="0" w:tplc="6A2C7D9C">
      <w:start w:val="1"/>
      <w:numFmt w:val="bullet"/>
      <w:lvlText w:val="•"/>
      <w:lvlJc w:val="left"/>
      <w:pPr>
        <w:ind w:left="260" w:hanging="220"/>
      </w:pPr>
    </w:lvl>
    <w:lvl w:ilvl="1" w:tplc="5E02D840">
      <w:numFmt w:val="decimal"/>
      <w:lvlText w:val=""/>
      <w:lvlJc w:val="left"/>
    </w:lvl>
    <w:lvl w:ilvl="2" w:tplc="C8F4C3F4">
      <w:numFmt w:val="decimal"/>
      <w:lvlText w:val=""/>
      <w:lvlJc w:val="left"/>
    </w:lvl>
    <w:lvl w:ilvl="3" w:tplc="F8403D42">
      <w:numFmt w:val="decimal"/>
      <w:lvlText w:val=""/>
      <w:lvlJc w:val="left"/>
    </w:lvl>
    <w:lvl w:ilvl="4" w:tplc="71741238">
      <w:numFmt w:val="decimal"/>
      <w:lvlText w:val=""/>
      <w:lvlJc w:val="left"/>
    </w:lvl>
    <w:lvl w:ilvl="5" w:tplc="69BA88F8">
      <w:numFmt w:val="decimal"/>
      <w:lvlText w:val=""/>
      <w:lvlJc w:val="left"/>
    </w:lvl>
    <w:lvl w:ilvl="6" w:tplc="FFD0561A">
      <w:numFmt w:val="decimal"/>
      <w:lvlText w:val=""/>
      <w:lvlJc w:val="left"/>
    </w:lvl>
    <w:lvl w:ilvl="7" w:tplc="B35095B4">
      <w:numFmt w:val="decimal"/>
      <w:lvlText w:val=""/>
      <w:lvlJc w:val="left"/>
    </w:lvl>
    <w:lvl w:ilvl="8" w:tplc="B964ABC6">
      <w:numFmt w:val="decimal"/>
      <w:lvlText w:val=""/>
      <w:lvlJc w:val="left"/>
    </w:lvl>
  </w:abstractNum>
  <w:abstractNum w:abstractNumId="1" w15:restartNumberingAfterBreak="0">
    <w:nsid w:val="694D0F4E"/>
    <w:multiLevelType w:val="hybridMultilevel"/>
    <w:tmpl w:val="6C2C40AE"/>
    <w:lvl w:ilvl="0" w:tplc="C53405DA">
      <w:start w:val="1"/>
      <w:numFmt w:val="bullet"/>
      <w:lvlText w:val="●"/>
      <w:lvlJc w:val="left"/>
      <w:pPr>
        <w:ind w:left="720" w:hanging="360"/>
      </w:pPr>
    </w:lvl>
    <w:lvl w:ilvl="1" w:tplc="E4449906">
      <w:start w:val="1"/>
      <w:numFmt w:val="bullet"/>
      <w:lvlText w:val="○"/>
      <w:lvlJc w:val="left"/>
      <w:pPr>
        <w:ind w:left="1440" w:hanging="360"/>
      </w:pPr>
    </w:lvl>
    <w:lvl w:ilvl="2" w:tplc="F67EF3DA">
      <w:start w:val="1"/>
      <w:numFmt w:val="bullet"/>
      <w:lvlText w:val="■"/>
      <w:lvlJc w:val="left"/>
      <w:pPr>
        <w:ind w:left="2160" w:hanging="360"/>
      </w:pPr>
    </w:lvl>
    <w:lvl w:ilvl="3" w:tplc="967CAF88">
      <w:start w:val="1"/>
      <w:numFmt w:val="bullet"/>
      <w:lvlText w:val="●"/>
      <w:lvlJc w:val="left"/>
      <w:pPr>
        <w:ind w:left="2880" w:hanging="360"/>
      </w:pPr>
    </w:lvl>
    <w:lvl w:ilvl="4" w:tplc="6D688694">
      <w:start w:val="1"/>
      <w:numFmt w:val="bullet"/>
      <w:lvlText w:val="○"/>
      <w:lvlJc w:val="left"/>
      <w:pPr>
        <w:ind w:left="3600" w:hanging="360"/>
      </w:pPr>
    </w:lvl>
    <w:lvl w:ilvl="5" w:tplc="743492EA">
      <w:start w:val="1"/>
      <w:numFmt w:val="bullet"/>
      <w:lvlText w:val="■"/>
      <w:lvlJc w:val="left"/>
      <w:pPr>
        <w:ind w:left="4320" w:hanging="360"/>
      </w:pPr>
    </w:lvl>
    <w:lvl w:ilvl="6" w:tplc="97122636">
      <w:start w:val="1"/>
      <w:numFmt w:val="bullet"/>
      <w:lvlText w:val="●"/>
      <w:lvlJc w:val="left"/>
      <w:pPr>
        <w:ind w:left="5040" w:hanging="360"/>
      </w:pPr>
    </w:lvl>
    <w:lvl w:ilvl="7" w:tplc="53E631F4">
      <w:start w:val="1"/>
      <w:numFmt w:val="bullet"/>
      <w:lvlText w:val="●"/>
      <w:lvlJc w:val="left"/>
      <w:pPr>
        <w:ind w:left="5760" w:hanging="360"/>
      </w:pPr>
    </w:lvl>
    <w:lvl w:ilvl="8" w:tplc="A770E9BE">
      <w:start w:val="1"/>
      <w:numFmt w:val="bullet"/>
      <w:lvlText w:val="●"/>
      <w:lvlJc w:val="left"/>
      <w:pPr>
        <w:ind w:left="6480" w:hanging="360"/>
      </w:pPr>
    </w:lvl>
  </w:abstractNum>
  <w:num w:numId="1" w16cid:durableId="1471631849">
    <w:abstractNumId w:val="1"/>
    <w:lvlOverride w:ilvl="0">
      <w:startOverride w:val="1"/>
    </w:lvlOverride>
  </w:num>
  <w:num w:numId="2" w16cid:durableId="1173227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35C"/>
    <w:rsid w:val="00037192"/>
    <w:rsid w:val="0036135C"/>
    <w:rsid w:val="004B78A0"/>
    <w:rsid w:val="0085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65AF8"/>
  <w15:docId w15:val="{570372CE-0FCD-4482-B4AC-F7FAD482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920</Words>
  <Characters>6424</Characters>
  <Application>Microsoft Office Word</Application>
  <DocSecurity>0</DocSecurity>
  <Lines>82</Lines>
  <Paragraphs>48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Rutuja Patel</cp:lastModifiedBy>
  <cp:revision>2</cp:revision>
  <cp:lastPrinted>2026-09-10T19:53:00Z</cp:lastPrinted>
  <dcterms:created xsi:type="dcterms:W3CDTF">2026-09-02T00:28:00Z</dcterms:created>
  <dcterms:modified xsi:type="dcterms:W3CDTF">2026-09-10T19:53:00Z</dcterms:modified>
</cp:coreProperties>
</file>