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B345A7">
        <w:rPr>
          <w:rFonts w:ascii="Calibri" w:hAnsi="Calibri"/>
          <w:noProof/>
          <w:color w:val="000000"/>
          <w:sz w:val="22"/>
          <w:szCs w:val="22"/>
          <w:lang w:val="es-CO"/>
        </w:rPr>
        <w:t xml:space="preserve"> Jimé</w:t>
      </w:r>
      <w:r w:rsidR="009477B7" w:rsidRPr="00DC7273">
        <w:rPr>
          <w:rFonts w:ascii="Calibri" w:hAnsi="Calibri"/>
          <w:noProof/>
          <w:color w:val="000000"/>
          <w:sz w:val="22"/>
          <w:szCs w:val="22"/>
          <w:lang w:val="es-CO"/>
        </w:rPr>
        <w:t>nez</w:t>
      </w:r>
    </w:p>
    <w:p w:rsidR="00E259FF" w:rsidRPr="00DC7273" w:rsidRDefault="00E259FF" w:rsidP="00E869CD">
      <w:pPr>
        <w:pStyle w:val="Heading1"/>
        <w:rPr>
          <w:rFonts w:ascii="Calibri" w:hAnsi="Calibri"/>
          <w:noProof/>
          <w:color w:val="000000"/>
          <w:sz w:val="22"/>
          <w:szCs w:val="22"/>
          <w:lang w:val="es-CO"/>
        </w:rPr>
      </w:pPr>
      <w:bookmarkStart w:id="0" w:name="_Toc222758298"/>
    </w:p>
    <w:p w:rsidR="00255891" w:rsidRPr="00DC7273" w:rsidRDefault="00255891" w:rsidP="00E869CD">
      <w:pPr>
        <w:pStyle w:val="Heading1"/>
        <w:rPr>
          <w:rFonts w:ascii="Calibri" w:hAnsi="Calibri"/>
          <w:b w:val="0"/>
          <w:noProof/>
          <w:color w:val="000000"/>
          <w:sz w:val="22"/>
          <w:szCs w:val="22"/>
          <w:lang w:val="es-CO"/>
        </w:rPr>
      </w:pPr>
      <w:r w:rsidRPr="00DC7273">
        <w:rPr>
          <w:rFonts w:ascii="Calibri" w:hAnsi="Calibri"/>
          <w:b w:val="0"/>
          <w:noProof/>
          <w:color w:val="000000"/>
          <w:sz w:val="28"/>
          <w:szCs w:val="22"/>
          <w:lang w:val="es-CO"/>
        </w:rPr>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CommentReference"/>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CommentReference"/>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CommentReference"/>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CommentReference"/>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CommentReference"/>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CommentReference"/>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CommentReference"/>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CommentReference"/>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CommentReference"/>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CommentReference"/>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CommentReference"/>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CommentReference"/>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CommentReference"/>
          <w:rFonts w:ascii="Calibri" w:hAnsi="Calibri"/>
          <w:color w:val="000000"/>
          <w:sz w:val="22"/>
          <w:szCs w:val="22"/>
        </w:rPr>
        <w:commentReference w:id="13"/>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Default="00AB4AFB" w:rsidP="00975457">
      <w:pPr>
        <w:rPr>
          <w:rFonts w:ascii="Calibri" w:hAnsi="Calibri"/>
          <w:b/>
          <w:noProof/>
          <w:color w:val="000000"/>
          <w:sz w:val="28"/>
          <w:szCs w:val="22"/>
          <w:lang w:val="es-CO"/>
        </w:rPr>
        <w:sectPr w:rsidR="00AB4AFB" w:rsidSect="00152DFA">
          <w:pgSz w:w="11906" w:h="16838"/>
          <w:pgMar w:top="1417" w:right="1701" w:bottom="1417" w:left="1701" w:header="708" w:footer="708" w:gutter="0"/>
          <w:cols w:space="708"/>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C3D85" w:rsidRPr="00AC3D85" w:rsidRDefault="00AC3D85" w:rsidP="00975457">
            <w:pPr>
              <w:rPr>
                <w:rFonts w:ascii="Calibri" w:hAnsi="Calibri"/>
                <w:noProof/>
                <w:color w:val="000000"/>
                <w:sz w:val="20"/>
                <w:szCs w:val="20"/>
                <w:lang w:val="es-CO"/>
              </w:rPr>
            </w:pPr>
          </w:p>
        </w:tc>
        <w:tc>
          <w:tcPr>
            <w:tcW w:w="4111" w:type="dxa"/>
          </w:tcPr>
          <w:p w:rsidR="00AC3D85" w:rsidRPr="00AC3D85" w:rsidRDefault="00AC3D85" w:rsidP="00975457">
            <w:pPr>
              <w:rPr>
                <w:rFonts w:ascii="Calibri" w:hAnsi="Calibri"/>
                <w:noProof/>
                <w:color w:val="000000"/>
                <w:sz w:val="20"/>
                <w:szCs w:val="20"/>
                <w:lang w:val="es-CO"/>
              </w:rPr>
            </w:pPr>
          </w:p>
        </w:tc>
        <w:tc>
          <w:tcPr>
            <w:tcW w:w="3692" w:type="dxa"/>
          </w:tcPr>
          <w:p w:rsidR="00AC3D85" w:rsidRDefault="00AC3D85" w:rsidP="00975457">
            <w:pPr>
              <w:rPr>
                <w:rFonts w:ascii="Calibri" w:hAnsi="Calibri"/>
                <w:noProof/>
                <w:color w:val="000000"/>
                <w:sz w:val="20"/>
                <w:szCs w:val="20"/>
                <w:lang w:val="es-CO"/>
              </w:rPr>
            </w:pPr>
          </w:p>
        </w:tc>
        <w:tc>
          <w:tcPr>
            <w:tcW w:w="2829" w:type="dxa"/>
          </w:tcPr>
          <w:p w:rsidR="00AC3D85" w:rsidRPr="00AC3D85" w:rsidRDefault="00AC3D8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Caption"/>
        <w:jc w:val="center"/>
        <w:rPr>
          <w:rFonts w:ascii="Calibri" w:hAnsi="Calibri"/>
          <w:b w:val="0"/>
          <w:color w:val="000000"/>
          <w:sz w:val="18"/>
          <w:szCs w:val="18"/>
        </w:rPr>
      </w:pPr>
      <w:bookmarkStart w:id="14" w:name="_Toc175389742"/>
      <w:r w:rsidRPr="00AB4AFB">
        <w:rPr>
          <w:rFonts w:ascii="Calibri" w:hAnsi="Calibri"/>
          <w:b w:val="0"/>
          <w:color w:val="000000"/>
          <w:sz w:val="18"/>
          <w:szCs w:val="18"/>
        </w:rPr>
        <w:t xml:space="preserve">Tabla </w:t>
      </w:r>
      <w:r w:rsidR="00346B0E"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00346B0E"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00346B0E"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4"/>
    </w:p>
    <w:p w:rsidR="00AB4AFB" w:rsidRDefault="00AB4AFB" w:rsidP="001860E0">
      <w:pPr>
        <w:rPr>
          <w:rFonts w:ascii="Calibri" w:hAnsi="Calibri"/>
          <w:noProof/>
          <w:color w:val="000000"/>
          <w:sz w:val="22"/>
          <w:szCs w:val="22"/>
          <w:lang w:val="es-CO"/>
        </w:rPr>
        <w:sectPr w:rsidR="00AB4AFB" w:rsidSect="00AB4AFB">
          <w:pgSz w:w="16838" w:h="11906" w:orient="landscape"/>
          <w:pgMar w:top="1701" w:right="1418" w:bottom="1701" w:left="1418" w:header="709" w:footer="709" w:gutter="0"/>
          <w:cols w:space="708"/>
          <w:docGrid w:linePitch="360"/>
        </w:sectPr>
      </w:pPr>
    </w:p>
    <w:p w:rsidR="00255891" w:rsidRPr="00DC7273" w:rsidRDefault="00255891" w:rsidP="00AB4AFB">
      <w:pPr>
        <w:rPr>
          <w:rFonts w:ascii="Calibri" w:hAnsi="Calibri"/>
        </w:rPr>
      </w:pPr>
      <w:r w:rsidRPr="00DC7273">
        <w:rPr>
          <w:rFonts w:ascii="Calibri" w:hAnsi="Calibri"/>
          <w:b/>
          <w:noProof/>
          <w:color w:val="000000"/>
          <w:sz w:val="22"/>
          <w:szCs w:val="22"/>
          <w:lang w:val="es-CO"/>
        </w:rPr>
        <w:lastRenderedPageBreak/>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346B0E">
      <w:pPr>
        <w:pStyle w:val="TOC1"/>
        <w:tabs>
          <w:tab w:val="right" w:leader="dot" w:pos="8494"/>
        </w:tabs>
        <w:rPr>
          <w:rFonts w:ascii="Calibri" w:hAnsi="Calibri"/>
          <w:noProof/>
          <w:color w:val="000000"/>
          <w:sz w:val="22"/>
          <w:szCs w:val="22"/>
          <w:lang w:val="es-CO" w:eastAsia="es-CO"/>
        </w:rPr>
      </w:pPr>
      <w:r w:rsidRPr="00346B0E">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346B0E">
        <w:rPr>
          <w:rFonts w:ascii="Calibri" w:hAnsi="Calibri"/>
          <w:color w:val="000000"/>
          <w:sz w:val="22"/>
          <w:szCs w:val="22"/>
        </w:rPr>
        <w:fldChar w:fldCharType="separate"/>
      </w:r>
      <w:hyperlink w:anchor="_Toc222758298" w:history="1">
        <w:r w:rsidR="00255891" w:rsidRPr="00DC7273">
          <w:rPr>
            <w:rStyle w:val="Hyperlink"/>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346B0E">
      <w:pPr>
        <w:pStyle w:val="TOC1"/>
        <w:tabs>
          <w:tab w:val="right" w:leader="dot" w:pos="8494"/>
        </w:tabs>
        <w:rPr>
          <w:rFonts w:ascii="Calibri" w:hAnsi="Calibri"/>
          <w:noProof/>
          <w:color w:val="000000"/>
          <w:sz w:val="22"/>
          <w:szCs w:val="22"/>
          <w:lang w:val="es-CO" w:eastAsia="es-CO"/>
        </w:rPr>
      </w:pPr>
      <w:hyperlink w:anchor="_Toc222758299" w:history="1">
        <w:r w:rsidR="00255891" w:rsidRPr="00DC7273">
          <w:rPr>
            <w:rStyle w:val="Hyperlink"/>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right" w:leader="dot" w:pos="8494"/>
        </w:tabs>
        <w:rPr>
          <w:rFonts w:ascii="Calibri" w:hAnsi="Calibri"/>
          <w:noProof/>
          <w:color w:val="000000"/>
          <w:sz w:val="22"/>
          <w:szCs w:val="22"/>
          <w:lang w:val="es-CO" w:eastAsia="es-CO"/>
        </w:rPr>
      </w:pPr>
      <w:hyperlink w:anchor="_Toc222758300" w:history="1">
        <w:r w:rsidR="00255891" w:rsidRPr="00DC7273">
          <w:rPr>
            <w:rStyle w:val="Hyperlink"/>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right" w:leader="dot" w:pos="8494"/>
        </w:tabs>
        <w:rPr>
          <w:rFonts w:ascii="Calibri" w:hAnsi="Calibri"/>
          <w:noProof/>
          <w:color w:val="000000"/>
          <w:sz w:val="22"/>
          <w:szCs w:val="22"/>
          <w:lang w:val="es-CO" w:eastAsia="es-CO"/>
        </w:rPr>
      </w:pPr>
      <w:hyperlink w:anchor="_Toc222758301" w:history="1">
        <w:r w:rsidR="00255891" w:rsidRPr="00DC7273">
          <w:rPr>
            <w:rStyle w:val="Hyperlink"/>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yperlink"/>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yperlink"/>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yperlink"/>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yperlink"/>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yperlink"/>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yperlink"/>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yperlink"/>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yperlink"/>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yperlink"/>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yperlink"/>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yperlink"/>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yperlink"/>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yperlink"/>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yperlink"/>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yperlink"/>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yperlink"/>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yperlink"/>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yperlink"/>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yperlink"/>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yperlink"/>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yperlink"/>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yperlink"/>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yperlink"/>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yperlink"/>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yperlink"/>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yperlink"/>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yperlink"/>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yperlink"/>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yperlink"/>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yperlink"/>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yperlink"/>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yperlink"/>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yperlink"/>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yperlink"/>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yperlink"/>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yperlink"/>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yperlink"/>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yperlink"/>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yperlink"/>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yperlink"/>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yperlink"/>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yperlink"/>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yperlink"/>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yperlink"/>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yperlink"/>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yperlink"/>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yperlink"/>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yperlink"/>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OC1"/>
        <w:tabs>
          <w:tab w:val="right" w:leader="dot" w:pos="8494"/>
        </w:tabs>
        <w:rPr>
          <w:rFonts w:ascii="Calibri" w:hAnsi="Calibri"/>
          <w:noProof/>
          <w:color w:val="000000"/>
          <w:sz w:val="22"/>
          <w:szCs w:val="22"/>
          <w:lang w:val="es-CO" w:eastAsia="es-CO"/>
        </w:rPr>
      </w:pPr>
      <w:hyperlink w:anchor="_Toc222758350" w:history="1">
        <w:r w:rsidR="00255891" w:rsidRPr="00DC7273">
          <w:rPr>
            <w:rStyle w:val="Hyperlink"/>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rsidP="00B10B14">
      <w:pPr>
        <w:pStyle w:val="Heading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Heading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CommentReference"/>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346B0E">
      <w:pPr>
        <w:pStyle w:val="TableofFigures"/>
        <w:tabs>
          <w:tab w:val="right" w:leader="dot" w:pos="8494"/>
        </w:tabs>
        <w:rPr>
          <w:rFonts w:ascii="Calibri" w:hAnsi="Calibri"/>
          <w:noProof/>
          <w:color w:val="000000"/>
          <w:sz w:val="22"/>
          <w:szCs w:val="22"/>
          <w:lang w:val="es-CO" w:eastAsia="es-CO"/>
        </w:rPr>
      </w:pPr>
      <w:r w:rsidRPr="00346B0E">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346B0E">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346B0E"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346B0E" w:rsidRPr="00DC7273">
        <w:rPr>
          <w:rFonts w:ascii="Calibri" w:hAnsi="Calibri"/>
          <w:noProof/>
          <w:color w:val="000000"/>
          <w:sz w:val="22"/>
          <w:szCs w:val="22"/>
        </w:rPr>
      </w:r>
      <w:r w:rsidR="00346B0E"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346B0E" w:rsidRPr="00DC7273">
        <w:rPr>
          <w:rFonts w:ascii="Calibri" w:hAnsi="Calibri"/>
          <w:noProof/>
          <w:color w:val="000000"/>
          <w:sz w:val="22"/>
          <w:szCs w:val="22"/>
        </w:rPr>
        <w:fldChar w:fldCharType="end"/>
      </w:r>
    </w:p>
    <w:p w:rsidR="00255891" w:rsidRPr="00DC7273" w:rsidRDefault="00346B0E" w:rsidP="002D1849">
      <w:pPr>
        <w:pStyle w:val="Title"/>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CommentReference"/>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346B0E">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yperlink"/>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3" w:history="1">
        <w:r w:rsidR="00255891" w:rsidRPr="00DC7273">
          <w:rPr>
            <w:rStyle w:val="Hyperlink"/>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4" w:history="1">
        <w:r w:rsidR="00255891" w:rsidRPr="00DC7273">
          <w:rPr>
            <w:rStyle w:val="Hyperlink"/>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5" w:history="1">
        <w:r w:rsidR="00255891" w:rsidRPr="00DC7273">
          <w:rPr>
            <w:rStyle w:val="Hyperlink"/>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6" w:history="1">
        <w:r w:rsidR="00255891" w:rsidRPr="00DC7273">
          <w:rPr>
            <w:rStyle w:val="Hyperlink"/>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7" w:history="1">
        <w:r w:rsidR="00255891" w:rsidRPr="00DC7273">
          <w:rPr>
            <w:rStyle w:val="Hyperlink"/>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8" w:history="1">
        <w:r w:rsidR="00255891" w:rsidRPr="00DC7273">
          <w:rPr>
            <w:rStyle w:val="Hyperlink"/>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49" w:history="1">
        <w:r w:rsidR="00255891" w:rsidRPr="00DC7273">
          <w:rPr>
            <w:rStyle w:val="Hyperlink"/>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0" w:history="1">
        <w:r w:rsidR="00255891" w:rsidRPr="00DC7273">
          <w:rPr>
            <w:rStyle w:val="Hyperlink"/>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1" w:history="1">
        <w:r w:rsidR="00255891" w:rsidRPr="00DC7273">
          <w:rPr>
            <w:rStyle w:val="Hyperlink"/>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2" w:history="1">
        <w:r w:rsidR="00255891" w:rsidRPr="00DC7273">
          <w:rPr>
            <w:rStyle w:val="Hyperlink"/>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3" w:history="1">
        <w:r w:rsidR="00255891" w:rsidRPr="00DC7273">
          <w:rPr>
            <w:rStyle w:val="Hyperlink"/>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4" w:history="1">
        <w:r w:rsidR="00255891" w:rsidRPr="00DC7273">
          <w:rPr>
            <w:rStyle w:val="Hyperlink"/>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5" w:history="1">
        <w:r w:rsidR="00255891" w:rsidRPr="00DC7273">
          <w:rPr>
            <w:rStyle w:val="Hyperlink"/>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6" w:history="1">
        <w:r w:rsidR="00255891" w:rsidRPr="00DC7273">
          <w:rPr>
            <w:rStyle w:val="Hyperlink"/>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7" w:history="1">
        <w:r w:rsidR="00255891" w:rsidRPr="00DC7273">
          <w:rPr>
            <w:rStyle w:val="Hyperlink"/>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8" w:history="1">
        <w:r w:rsidR="00255891" w:rsidRPr="00DC7273">
          <w:rPr>
            <w:rStyle w:val="Hyperlink"/>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59" w:history="1">
        <w:r w:rsidR="00255891" w:rsidRPr="00DC7273">
          <w:rPr>
            <w:rStyle w:val="Hyperlink"/>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60" w:history="1">
        <w:r w:rsidR="00255891" w:rsidRPr="00DC7273">
          <w:rPr>
            <w:rStyle w:val="Hyperlink"/>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pPr>
        <w:pStyle w:val="TableofFigures"/>
        <w:tabs>
          <w:tab w:val="right" w:leader="dot" w:pos="8494"/>
        </w:tabs>
        <w:rPr>
          <w:rFonts w:ascii="Calibri" w:hAnsi="Calibri"/>
          <w:noProof/>
          <w:color w:val="000000"/>
          <w:sz w:val="22"/>
          <w:szCs w:val="22"/>
          <w:lang w:val="es-CO" w:eastAsia="es-CO"/>
        </w:rPr>
      </w:pPr>
      <w:hyperlink w:anchor="_Toc175389761" w:history="1">
        <w:r w:rsidR="00255891" w:rsidRPr="00DC7273">
          <w:rPr>
            <w:rStyle w:val="Hyperlink"/>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46B0E" w:rsidP="00D44AB5">
      <w:pPr>
        <w:pStyle w:val="TableofFigur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itle"/>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346B0E"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346B0E" w:rsidRPr="00D05224">
        <w:rPr>
          <w:rFonts w:ascii="Calibri" w:hAnsi="Calibri"/>
          <w:color w:val="000000"/>
          <w:sz w:val="28"/>
          <w:szCs w:val="22"/>
        </w:rPr>
        <w:fldChar w:fldCharType="end"/>
      </w:r>
    </w:p>
    <w:p w:rsidR="00255891" w:rsidRPr="00D15BFA" w:rsidRDefault="00255891" w:rsidP="0003691C">
      <w:pPr>
        <w:pStyle w:val="Heading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346B0E"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46B0E" w:rsidRPr="00D15BFA">
        <w:rPr>
          <w:rFonts w:ascii="Calibri" w:hAnsi="Calibri"/>
          <w:i w:val="0"/>
          <w:color w:val="000000"/>
          <w:sz w:val="26"/>
          <w:szCs w:val="26"/>
        </w:rPr>
        <w:fldChar w:fldCharType="end"/>
      </w:r>
    </w:p>
    <w:p w:rsidR="00255891" w:rsidRPr="00D15BFA" w:rsidRDefault="00255891" w:rsidP="0003691C">
      <w:pPr>
        <w:pStyle w:val="Heading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Heading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F14E07">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ListParagraph"/>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Heading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ListParagraph"/>
        <w:spacing w:after="120"/>
        <w:ind w:left="0"/>
        <w:jc w:val="center"/>
        <w:rPr>
          <w:rFonts w:ascii="Calibri" w:hAnsi="Calibri" w:cs="Arial"/>
          <w:color w:val="000000"/>
          <w:sz w:val="22"/>
          <w:szCs w:val="22"/>
          <w:lang w:val="es-CO"/>
        </w:rPr>
      </w:pPr>
    </w:p>
    <w:p w:rsidR="00255891" w:rsidRPr="00DC7273" w:rsidRDefault="00255891" w:rsidP="00DB535C">
      <w:pPr>
        <w:pStyle w:val="ListParagraph"/>
        <w:spacing w:after="120"/>
        <w:ind w:left="6"/>
        <w:jc w:val="center"/>
        <w:rPr>
          <w:rFonts w:ascii="Calibri" w:hAnsi="Calibri" w:cs="Arial"/>
          <w:color w:val="000000"/>
          <w:sz w:val="22"/>
          <w:szCs w:val="22"/>
          <w:lang w:val="es-CO"/>
        </w:rPr>
      </w:pPr>
    </w:p>
    <w:p w:rsidR="00255891" w:rsidRDefault="00255891" w:rsidP="00E11D23">
      <w:pPr>
        <w:pStyle w:val="Caption"/>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4D580F" w:rsidRDefault="004D580F" w:rsidP="005402F7">
      <w:pPr>
        <w:rPr>
          <w:lang w:val="es-CO"/>
        </w:rPr>
      </w:pPr>
    </w:p>
    <w:p w:rsidR="004D580F" w:rsidRDefault="004D580F" w:rsidP="005402F7">
      <w:pPr>
        <w:rPr>
          <w:lang w:val="es-CO"/>
        </w:rPr>
      </w:pPr>
    </w:p>
    <w:p w:rsidR="004D580F" w:rsidRDefault="004D580F"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Heading3"/>
        <w:rPr>
          <w:rFonts w:ascii="Calibri" w:hAnsi="Calibri"/>
          <w:color w:val="000000"/>
          <w:sz w:val="24"/>
          <w:szCs w:val="22"/>
        </w:rPr>
      </w:pPr>
      <w:bookmarkStart w:id="24" w:name="_Toc222758306"/>
      <w:r w:rsidRPr="00EE36D5">
        <w:rPr>
          <w:rFonts w:ascii="Calibri" w:hAnsi="Calibri"/>
          <w:color w:val="000000"/>
          <w:sz w:val="24"/>
          <w:szCs w:val="22"/>
        </w:rPr>
        <w:lastRenderedPageBreak/>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ListParagraph"/>
        <w:rPr>
          <w:rFonts w:ascii="Calibri" w:hAnsi="Calibri"/>
          <w:b/>
          <w:i/>
          <w:color w:val="000000"/>
          <w:sz w:val="22"/>
          <w:szCs w:val="22"/>
        </w:rPr>
      </w:pPr>
    </w:p>
    <w:p w:rsidR="00255891" w:rsidRPr="00D5157D" w:rsidRDefault="00255891" w:rsidP="00F14E07">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ins w:id="25" w:author="Colossus User" w:date="2009-02-20T11:02:00Z">
        <w:r w:rsidR="00ED070E" w:rsidRPr="00D5157D">
          <w:rPr>
            <w:rFonts w:ascii="Calibri" w:hAnsi="Calibri"/>
            <w:color w:val="000000" w:themeColor="text1"/>
            <w:sz w:val="22"/>
            <w:szCs w:val="22"/>
          </w:rPr>
          <w:t>RAM</w:t>
        </w:r>
      </w:ins>
      <w:r w:rsidRPr="00D5157D">
        <w:rPr>
          <w:rFonts w:ascii="Calibri" w:hAnsi="Calibri"/>
          <w:color w:val="000000" w:themeColor="text1"/>
          <w:sz w:val="22"/>
          <w:szCs w:val="22"/>
        </w:rPr>
        <w:t xml:space="preserve"> de 1 gb como mínimo.</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ins w:id="26" w:author="Colossus User" w:date="2009-02-20T11:02:00Z">
        <w:r w:rsidR="00ED070E" w:rsidRPr="00D5157D">
          <w:rPr>
            <w:rFonts w:ascii="Calibri" w:hAnsi="Calibri"/>
            <w:color w:val="000000" w:themeColor="text1"/>
            <w:sz w:val="22"/>
            <w:szCs w:val="22"/>
          </w:rPr>
          <w:t>Dvd</w:t>
        </w:r>
      </w:ins>
      <w:r w:rsidRPr="00D5157D">
        <w:rPr>
          <w:rFonts w:ascii="Calibri" w:hAnsi="Calibri"/>
          <w:color w:val="000000" w:themeColor="text1"/>
          <w:sz w:val="22"/>
          <w:szCs w:val="22"/>
        </w:rPr>
        <w:t xml:space="preserve"> como mínimo.</w:t>
      </w:r>
    </w:p>
    <w:p w:rsidR="00040EB0" w:rsidRPr="00D5157D" w:rsidRDefault="00040EB0" w:rsidP="00040EB0">
      <w:pPr>
        <w:pStyle w:val="ListParagraph"/>
        <w:ind w:left="1788"/>
        <w:jc w:val="both"/>
        <w:rPr>
          <w:rFonts w:ascii="Calibri" w:hAnsi="Calibri"/>
          <w:color w:val="000000" w:themeColor="text1"/>
          <w:sz w:val="22"/>
          <w:szCs w:val="22"/>
        </w:rPr>
      </w:pP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ListParagraph"/>
        <w:jc w:val="both"/>
        <w:rPr>
          <w:rFonts w:ascii="Calibri" w:hAnsi="Calibri" w:cs="Arial"/>
          <w:i/>
          <w:color w:val="000000"/>
          <w:sz w:val="22"/>
          <w:szCs w:val="22"/>
        </w:rPr>
      </w:pPr>
    </w:p>
    <w:p w:rsidR="00255891" w:rsidRDefault="00255891" w:rsidP="000837E5">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ListParagraph"/>
        <w:ind w:left="0"/>
        <w:jc w:val="both"/>
        <w:rPr>
          <w:rFonts w:ascii="Calibri" w:hAnsi="Calibri" w:cs="Arial"/>
          <w:b/>
          <w:i/>
          <w:color w:val="000000"/>
          <w:sz w:val="22"/>
          <w:szCs w:val="22"/>
        </w:rPr>
      </w:pP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ListParagraph"/>
        <w:ind w:left="1080"/>
        <w:jc w:val="both"/>
        <w:rPr>
          <w:rFonts w:ascii="Calibri" w:hAnsi="Calibri" w:cs="Arial"/>
          <w:color w:val="000000"/>
          <w:sz w:val="22"/>
          <w:szCs w:val="22"/>
        </w:rPr>
      </w:pPr>
    </w:p>
    <w:p w:rsidR="00255891" w:rsidRDefault="00255891"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4D580F" w:rsidRDefault="004D580F" w:rsidP="00AD5CB5">
      <w:pPr>
        <w:pStyle w:val="ListParagraph"/>
        <w:ind w:left="1080"/>
        <w:jc w:val="both"/>
        <w:rPr>
          <w:rFonts w:ascii="Calibri" w:hAnsi="Calibri" w:cs="Arial"/>
          <w:color w:val="000000"/>
          <w:sz w:val="22"/>
          <w:szCs w:val="22"/>
        </w:rPr>
      </w:pPr>
    </w:p>
    <w:p w:rsidR="004D580F" w:rsidRDefault="004D580F"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Pr="00DC7273" w:rsidRDefault="00040EB0" w:rsidP="00AD5CB5">
      <w:pPr>
        <w:pStyle w:val="ListParagraph"/>
        <w:ind w:left="1080"/>
        <w:jc w:val="both"/>
        <w:rPr>
          <w:rFonts w:ascii="Calibri" w:hAnsi="Calibri" w:cs="Arial"/>
          <w:color w:val="000000"/>
          <w:sz w:val="22"/>
          <w:szCs w:val="22"/>
        </w:rPr>
      </w:pPr>
    </w:p>
    <w:p w:rsidR="00255891" w:rsidRPr="007D2CA2" w:rsidRDefault="00255891" w:rsidP="00B94A6E">
      <w:pPr>
        <w:pStyle w:val="Heading3"/>
        <w:rPr>
          <w:rFonts w:ascii="Calibri" w:hAnsi="Calibri"/>
          <w:color w:val="000000"/>
          <w:sz w:val="24"/>
          <w:szCs w:val="22"/>
        </w:rPr>
      </w:pPr>
      <w:bookmarkStart w:id="27" w:name="_Toc222758307"/>
      <w:r w:rsidRPr="007D2CA2">
        <w:rPr>
          <w:rFonts w:ascii="Calibri" w:hAnsi="Calibri"/>
          <w:color w:val="000000"/>
          <w:sz w:val="24"/>
          <w:szCs w:val="22"/>
        </w:rPr>
        <w:lastRenderedPageBreak/>
        <w:t>Entregables del Proyecto</w:t>
      </w:r>
      <w:bookmarkEnd w:id="27"/>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Caption"/>
        <w:jc w:val="center"/>
        <w:rPr>
          <w:rFonts w:ascii="Calibri" w:hAnsi="Calibri"/>
          <w:b w:val="0"/>
          <w:color w:val="000000"/>
          <w:sz w:val="18"/>
          <w:szCs w:val="16"/>
        </w:rPr>
      </w:pPr>
      <w:r w:rsidRPr="0032003C">
        <w:rPr>
          <w:rFonts w:ascii="Calibri" w:hAnsi="Calibri"/>
          <w:b w:val="0"/>
          <w:color w:val="000000"/>
          <w:sz w:val="18"/>
          <w:szCs w:val="16"/>
        </w:rPr>
        <w:t>Tabla 1. Entregables del proyecto</w:t>
      </w:r>
    </w:p>
    <w:p w:rsidR="00EF00F4" w:rsidRDefault="00EF00F4"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Pr="00DC7273" w:rsidRDefault="00B436F0" w:rsidP="00EF00F4">
      <w:pPr>
        <w:jc w:val="both"/>
        <w:rPr>
          <w:rFonts w:ascii="Calibri" w:hAnsi="Calibri"/>
          <w:color w:val="000000"/>
          <w:sz w:val="22"/>
          <w:szCs w:val="22"/>
        </w:rPr>
      </w:pPr>
    </w:p>
    <w:p w:rsidR="00255891" w:rsidRDefault="00255891" w:rsidP="00F77166">
      <w:pPr>
        <w:pStyle w:val="Heading3"/>
        <w:rPr>
          <w:rFonts w:ascii="Calibri" w:hAnsi="Calibri"/>
          <w:color w:val="000000"/>
          <w:sz w:val="24"/>
          <w:szCs w:val="22"/>
        </w:rPr>
      </w:pPr>
      <w:bookmarkStart w:id="28" w:name="_Toc222758308"/>
      <w:r w:rsidRPr="007D2CA2">
        <w:rPr>
          <w:rFonts w:ascii="Calibri" w:hAnsi="Calibri"/>
          <w:color w:val="000000"/>
          <w:sz w:val="24"/>
          <w:szCs w:val="22"/>
        </w:rPr>
        <w:lastRenderedPageBreak/>
        <w:t>Resumen de Calendarización y Presupuesto</w:t>
      </w:r>
      <w:bookmarkEnd w:id="28"/>
    </w:p>
    <w:p w:rsidR="00CB7CD0" w:rsidRPr="00CB7CD0" w:rsidRDefault="00CB7CD0" w:rsidP="00CB7CD0"/>
    <w:p w:rsidR="00CB7CD0" w:rsidRPr="00CB7CD0" w:rsidRDefault="00CB7CD0" w:rsidP="00CB7CD0">
      <w:pPr>
        <w:jc w:val="both"/>
        <w:rPr>
          <w:ins w:id="2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p w:rsidR="00CB7CD0" w:rsidRDefault="00CB7CD0" w:rsidP="006A1B72">
      <w:pPr>
        <w:pStyle w:val="ListParagraph"/>
        <w:ind w:left="0"/>
        <w:jc w:val="both"/>
        <w:rPr>
          <w:rFonts w:ascii="Calibri" w:hAnsi="Calibri" w:cs="Arial"/>
          <w:color w:val="000000"/>
          <w:sz w:val="22"/>
          <w:szCs w:val="22"/>
          <w:lang w:val="es-CO"/>
        </w:rPr>
      </w:pPr>
    </w:p>
    <w:p w:rsidR="00E50665" w:rsidRPr="00CB7CD0" w:rsidRDefault="00E50665" w:rsidP="006A1B72">
      <w:pPr>
        <w:pStyle w:val="ListParagraph"/>
        <w:ind w:left="0"/>
        <w:jc w:val="both"/>
        <w:rPr>
          <w:rFonts w:ascii="Calibri" w:hAnsi="Calibri" w:cs="Arial"/>
          <w:color w:val="000000"/>
          <w:sz w:val="22"/>
          <w:szCs w:val="22"/>
          <w:lang w:val="es-CO"/>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258"/>
        <w:gridCol w:w="3390"/>
        <w:gridCol w:w="878"/>
        <w:gridCol w:w="1979"/>
      </w:tblGrid>
      <w:tr w:rsidR="002B1AA5" w:rsidRPr="002B1AA5" w:rsidTr="00B436F0">
        <w:trPr>
          <w:trHeight w:val="534"/>
        </w:trPr>
        <w:tc>
          <w:tcPr>
            <w:tcW w:w="2268" w:type="dxa"/>
            <w:tcBorders>
              <w:bottom w:val="single" w:sz="6" w:space="0" w:color="D9D9D9" w:themeColor="background1" w:themeShade="D9"/>
            </w:tcBorders>
            <w:shd w:val="clear" w:color="auto" w:fill="D9D9D9" w:themeFill="background1" w:themeFillShade="D9"/>
            <w:vAlign w:val="center"/>
            <w:hideMark/>
          </w:tcPr>
          <w:p w:rsidR="002B1AA5" w:rsidRPr="002B1AA5" w:rsidRDefault="002B1AA5" w:rsidP="00B436F0">
            <w:pPr>
              <w:pStyle w:val="NoSpacing"/>
              <w:rPr>
                <w:rFonts w:asciiTheme="minorHAnsi" w:hAnsiTheme="minorHAnsi"/>
                <w:sz w:val="18"/>
                <w:szCs w:val="18"/>
              </w:rPr>
            </w:pPr>
            <w:bookmarkStart w:id="30" w:name="_Toc222758309"/>
            <w:r w:rsidRPr="002B1AA5">
              <w:rPr>
                <w:rFonts w:asciiTheme="minorHAnsi" w:hAnsiTheme="minorHAnsi"/>
                <w:sz w:val="18"/>
                <w:szCs w:val="18"/>
                <w:lang w:val="es-CO"/>
              </w:rPr>
              <w:t>Entregas Según Etapas</w:t>
            </w:r>
          </w:p>
        </w:tc>
        <w:tc>
          <w:tcPr>
            <w:tcW w:w="3402" w:type="dxa"/>
            <w:shd w:val="clear" w:color="auto" w:fill="D9D9D9" w:themeFill="background1" w:themeFillShade="D9"/>
            <w:vAlign w:val="center"/>
            <w:hideMark/>
          </w:tcPr>
          <w:p w:rsidR="002B1AA5" w:rsidRPr="002B1AA5" w:rsidRDefault="002B1AA5" w:rsidP="00B436F0">
            <w:pPr>
              <w:pStyle w:val="NoSpacing"/>
              <w:rPr>
                <w:rFonts w:asciiTheme="minorHAnsi" w:hAnsiTheme="minorHAnsi"/>
                <w:sz w:val="18"/>
                <w:szCs w:val="18"/>
              </w:rPr>
            </w:pPr>
            <w:r w:rsidRPr="002B1AA5">
              <w:rPr>
                <w:rFonts w:asciiTheme="minorHAnsi" w:hAnsiTheme="minorHAnsi"/>
                <w:sz w:val="18"/>
                <w:szCs w:val="18"/>
                <w:lang w:val="es-CO"/>
              </w:rPr>
              <w:t>Actividades</w:t>
            </w:r>
          </w:p>
        </w:tc>
        <w:tc>
          <w:tcPr>
            <w:tcW w:w="851" w:type="dxa"/>
            <w:shd w:val="clear" w:color="auto" w:fill="D9D9D9" w:themeFill="background1" w:themeFillShade="D9"/>
            <w:vAlign w:val="center"/>
            <w:hideMark/>
          </w:tcPr>
          <w:p w:rsidR="002B1AA5" w:rsidRPr="002B1AA5" w:rsidRDefault="002B1AA5" w:rsidP="00B436F0">
            <w:pPr>
              <w:pStyle w:val="NoSpacing"/>
              <w:jc w:val="right"/>
              <w:rPr>
                <w:rFonts w:asciiTheme="minorHAnsi" w:hAnsiTheme="minorHAnsi"/>
                <w:sz w:val="18"/>
                <w:szCs w:val="18"/>
              </w:rPr>
            </w:pPr>
            <w:r w:rsidRPr="002B1AA5">
              <w:rPr>
                <w:rFonts w:asciiTheme="minorHAnsi" w:hAnsiTheme="minorHAnsi"/>
                <w:sz w:val="18"/>
                <w:szCs w:val="18"/>
                <w:lang w:val="es-CO"/>
              </w:rPr>
              <w:t>Duración (horas)</w:t>
            </w:r>
          </w:p>
        </w:tc>
        <w:tc>
          <w:tcPr>
            <w:tcW w:w="1984" w:type="dxa"/>
            <w:shd w:val="clear" w:color="auto" w:fill="D9D9D9" w:themeFill="background1" w:themeFillShade="D9"/>
            <w:vAlign w:val="center"/>
            <w:hideMark/>
          </w:tcPr>
          <w:p w:rsidR="002B1AA5" w:rsidRPr="002B1AA5" w:rsidRDefault="002B1AA5" w:rsidP="00B436F0">
            <w:pPr>
              <w:pStyle w:val="NoSpacing"/>
              <w:jc w:val="right"/>
              <w:rPr>
                <w:rFonts w:asciiTheme="minorHAnsi" w:hAnsiTheme="minorHAnsi"/>
                <w:sz w:val="18"/>
                <w:szCs w:val="18"/>
              </w:rPr>
            </w:pPr>
            <w:r w:rsidRPr="002B1AA5">
              <w:rPr>
                <w:rFonts w:asciiTheme="minorHAnsi" w:hAnsiTheme="minorHAnsi"/>
                <w:sz w:val="18"/>
                <w:szCs w:val="18"/>
                <w:lang w:val="es-CO"/>
              </w:rPr>
              <w:t>Presupuesto estimado (pesos Colombianos)</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Primera etapa</w:t>
            </w: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y asignación de roles</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630.000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Establecimiento de reglas del equipo</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0,75</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315.000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del documento SPMP y afines (Conceptualización)</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13,4</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5’628.000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Desarrollo del SPMP</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24</w:t>
            </w:r>
          </w:p>
        </w:tc>
        <w:tc>
          <w:tcPr>
            <w:tcW w:w="1984" w:type="dxa"/>
            <w:vMerge w:val="restart"/>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10’080.000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Revisión SPMP por parte del Gerente</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w:t>
            </w:r>
          </w:p>
        </w:tc>
        <w:tc>
          <w:tcPr>
            <w:tcW w:w="1984" w:type="dxa"/>
            <w:vMerge/>
            <w:hideMark/>
          </w:tcPr>
          <w:p w:rsidR="002B1AA5" w:rsidRPr="002B1AA5" w:rsidRDefault="002B1AA5" w:rsidP="00B436F0">
            <w:pPr>
              <w:jc w:val="right"/>
              <w:rPr>
                <w:rFonts w:asciiTheme="minorHAnsi" w:hAnsiTheme="minorHAnsi"/>
                <w:color w:val="000000" w:themeColor="text1"/>
                <w:sz w:val="18"/>
                <w:szCs w:val="18"/>
              </w:rPr>
            </w:pP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Diseño de Casos de uso del sistema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8</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Consulta con el cliente y revisión mutua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3’360.000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Presentación etapa 1</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420.000</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Segunda etapa</w:t>
            </w: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Investigación del documento SRS y afines (Conceptualización)</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14*</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5’880.000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Desarrollo SRS</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20</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8’400.000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Implementación del prototipo 1</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2’100.000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Revisión SRS y Prototipo por parte del gerente</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350.000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lang w:val="es-ES"/>
              </w:rPr>
            </w:pPr>
            <w:r w:rsidRPr="002B1AA5">
              <w:rPr>
                <w:rFonts w:asciiTheme="minorHAnsi" w:hAnsiTheme="minorHAnsi"/>
                <w:bCs/>
                <w:color w:val="000000" w:themeColor="text1"/>
                <w:sz w:val="18"/>
                <w:szCs w:val="18"/>
                <w:lang w:val="es-CO"/>
              </w:rPr>
              <w:t>Consulta c</w:t>
            </w:r>
            <w:r w:rsidR="00B436F0" w:rsidRPr="00B436F0">
              <w:rPr>
                <w:rFonts w:asciiTheme="minorHAnsi" w:hAnsiTheme="minorHAnsi"/>
                <w:bCs/>
                <w:color w:val="000000" w:themeColor="text1"/>
                <w:sz w:val="18"/>
                <w:szCs w:val="18"/>
                <w:lang w:val="es-CO"/>
              </w:rPr>
              <w:t>on el cliente, revisión cliente-</w:t>
            </w:r>
            <w:r w:rsidRPr="002B1AA5">
              <w:rPr>
                <w:rFonts w:asciiTheme="minorHAnsi" w:hAnsiTheme="minorHAnsi"/>
                <w:bCs/>
                <w:color w:val="000000" w:themeColor="text1"/>
                <w:sz w:val="18"/>
                <w:szCs w:val="18"/>
                <w:lang w:val="es-CO"/>
              </w:rPr>
              <w:t>IMind</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Presentación etapa 2</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Tercera etapa</w:t>
            </w:r>
          </w:p>
        </w:tc>
        <w:tc>
          <w:tcPr>
            <w:tcW w:w="3402"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Cuarta etapa</w:t>
            </w:r>
          </w:p>
        </w:tc>
        <w:tc>
          <w:tcPr>
            <w:tcW w:w="3402"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851"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1984"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4" w:space="0" w:color="D9D9D9" w:themeColor="background1" w:themeShade="D9"/>
            </w:tcBorders>
            <w:shd w:val="clear" w:color="auto" w:fill="D9D9D9" w:themeFill="background1" w:themeFillShade="D9"/>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 </w:t>
            </w:r>
          </w:p>
        </w:tc>
        <w:tc>
          <w:tcPr>
            <w:tcW w:w="3402"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B436F0" w:rsidP="00B436F0">
            <w:pPr>
              <w:rPr>
                <w:rFonts w:asciiTheme="minorHAnsi" w:hAnsiTheme="minorHAnsi"/>
                <w:b/>
                <w:bCs/>
                <w:color w:val="000000" w:themeColor="text1"/>
                <w:sz w:val="16"/>
                <w:szCs w:val="16"/>
              </w:rPr>
            </w:pPr>
            <w:r w:rsidRPr="002B1AA5">
              <w:rPr>
                <w:rFonts w:asciiTheme="minorHAnsi" w:hAnsiTheme="minorHAnsi" w:cs="Arial"/>
                <w:b/>
                <w:bCs/>
                <w:color w:val="000000" w:themeColor="text1"/>
                <w:sz w:val="20"/>
                <w:szCs w:val="16"/>
                <w:lang w:val="es-CO"/>
              </w:rPr>
              <w:t>TOTAL</w:t>
            </w:r>
          </w:p>
        </w:tc>
        <w:tc>
          <w:tcPr>
            <w:tcW w:w="851"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c>
          <w:tcPr>
            <w:tcW w:w="1984"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r>
    </w:tbl>
    <w:p w:rsidR="003B316A" w:rsidRDefault="003B316A" w:rsidP="00A30078">
      <w:pPr>
        <w:pStyle w:val="Heading2"/>
        <w:numPr>
          <w:ilvl w:val="0"/>
          <w:numId w:val="0"/>
        </w:numPr>
        <w:ind w:left="576" w:hanging="576"/>
        <w:rPr>
          <w:rFonts w:ascii="Calibri" w:hAnsi="Calibri"/>
          <w:i w:val="0"/>
          <w:color w:val="000000"/>
          <w:sz w:val="26"/>
          <w:szCs w:val="26"/>
        </w:rPr>
      </w:pPr>
    </w:p>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Pr="008C553C" w:rsidRDefault="008C553C" w:rsidP="008C553C"/>
    <w:p w:rsidR="00255891" w:rsidRPr="007D2CA2" w:rsidRDefault="00255891" w:rsidP="000B59F9">
      <w:pPr>
        <w:pStyle w:val="Heading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30"/>
      <w:r w:rsidR="00346B0E"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46B0E"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7D2CA2" w:rsidRPr="00DC7273" w:rsidRDefault="007D2CA2" w:rsidP="00632035">
      <w:pPr>
        <w:rPr>
          <w:rFonts w:ascii="Calibri" w:hAnsi="Calibri"/>
          <w:color w:val="000000"/>
          <w:sz w:val="22"/>
          <w:szCs w:val="22"/>
        </w:rPr>
      </w:pPr>
    </w:p>
    <w:p w:rsidR="00255891" w:rsidRPr="007D2CA2" w:rsidRDefault="00255891" w:rsidP="00EF5A20">
      <w:pPr>
        <w:pStyle w:val="Heading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10" w:history="1">
        <w:r w:rsidRPr="00957739">
          <w:rPr>
            <w:rStyle w:val="Hyperlink"/>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11"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12" w:history="1">
        <w:r w:rsidRPr="00957739">
          <w:rPr>
            <w:rStyle w:val="Hyperlink"/>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Heading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Heading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lastRenderedPageBreak/>
        <w:t>ORGANIZACIÓN DEL PROYECTO</w:t>
      </w:r>
      <w:bookmarkEnd w:id="33"/>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Heading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Heading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1BAF" w:rsidRPr="00D71BAF" w:rsidRDefault="000C11DE" w:rsidP="00D71BAF">
      <w:pPr>
        <w:pStyle w:val="Heading2"/>
        <w:rPr>
          <w:rFonts w:ascii="Calibri" w:hAnsi="Calibri"/>
          <w:i w:val="0"/>
          <w:color w:val="000000"/>
          <w:sz w:val="26"/>
          <w:szCs w:val="26"/>
        </w:rPr>
      </w:pPr>
      <w:bookmarkStart w:id="36" w:name="_Toc222758315"/>
      <w:r w:rsidRPr="000C11DE">
        <w:rPr>
          <w:rFonts w:ascii="Calibri" w:hAnsi="Calibri"/>
          <w:i w:val="0"/>
          <w:color w:val="000000"/>
          <w:sz w:val="26"/>
          <w:szCs w:val="26"/>
        </w:rPr>
        <w:lastRenderedPageBreak/>
        <w:t>ROLES Y RESPONSABILIDADES</w:t>
      </w:r>
      <w:bookmarkEnd w:id="36"/>
    </w:p>
    <w:tbl>
      <w:tblPr>
        <w:tblStyle w:val="TableGrid"/>
        <w:tblW w:w="850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1276"/>
        <w:gridCol w:w="5704"/>
        <w:gridCol w:w="1525"/>
      </w:tblGrid>
      <w:tr w:rsidR="007A38F8" w:rsidRPr="001D2595" w:rsidTr="00AB4AFB">
        <w:trPr>
          <w:trHeight w:val="567"/>
        </w:trPr>
        <w:tc>
          <w:tcPr>
            <w:tcW w:w="1276" w:type="dxa"/>
            <w:shd w:val="clear" w:color="auto" w:fill="D9D9D9" w:themeFill="background1" w:themeFillShade="D9"/>
            <w:vAlign w:val="center"/>
            <w:hideMark/>
          </w:tcPr>
          <w:p w:rsidR="007A38F8" w:rsidRPr="001D2595" w:rsidRDefault="007A38F8" w:rsidP="0068145E">
            <w:pPr>
              <w:pStyle w:val="Heading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ROL</w:t>
            </w:r>
          </w:p>
        </w:tc>
        <w:tc>
          <w:tcPr>
            <w:tcW w:w="5704" w:type="dxa"/>
            <w:shd w:val="clear" w:color="auto" w:fill="D9D9D9" w:themeFill="background1" w:themeFillShade="D9"/>
            <w:vAlign w:val="center"/>
            <w:hideMark/>
          </w:tcPr>
          <w:p w:rsidR="007A38F8" w:rsidRPr="001D2595" w:rsidRDefault="007A38F8" w:rsidP="0068145E">
            <w:pPr>
              <w:pStyle w:val="Heading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RESPONSABILIDADES</w:t>
            </w:r>
          </w:p>
        </w:tc>
        <w:tc>
          <w:tcPr>
            <w:tcW w:w="1525" w:type="dxa"/>
            <w:shd w:val="clear" w:color="auto" w:fill="D9D9D9" w:themeFill="background1" w:themeFillShade="D9"/>
            <w:vAlign w:val="center"/>
            <w:hideMark/>
          </w:tcPr>
          <w:p w:rsidR="007A38F8" w:rsidRPr="001D2595" w:rsidRDefault="007A38F8" w:rsidP="0068145E">
            <w:pPr>
              <w:pStyle w:val="Heading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INTEGRANTE</w:t>
            </w:r>
          </w:p>
        </w:tc>
      </w:tr>
      <w:tr w:rsidR="007A38F8" w:rsidRPr="001D2595" w:rsidTr="00AB4AFB">
        <w:trPr>
          <w:trHeight w:val="3724"/>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PROYECTO</w:t>
            </w:r>
          </w:p>
        </w:tc>
        <w:tc>
          <w:tcPr>
            <w:tcW w:w="5704" w:type="dxa"/>
            <w:hideMark/>
          </w:tcPr>
          <w:p w:rsidR="007A38F8" w:rsidRPr="0068145E" w:rsidRDefault="007A38F8" w:rsidP="00F14E0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p>
        </w:tc>
      </w:tr>
      <w:tr w:rsidR="007A38F8" w:rsidRPr="001D2595" w:rsidTr="00AB4AFB">
        <w:trPr>
          <w:trHeight w:val="1492"/>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DESARROLLO</w:t>
            </w:r>
          </w:p>
        </w:tc>
        <w:tc>
          <w:tcPr>
            <w:tcW w:w="5704" w:type="dxa"/>
            <w:hideMark/>
          </w:tcPr>
          <w:p w:rsidR="007A38F8" w:rsidRPr="004403E9" w:rsidRDefault="007A38F8" w:rsidP="00F14E07">
            <w:pPr>
              <w:pStyle w:val="NoSpacing"/>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NoSpacing"/>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NoSpacing"/>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Víctor Villalobos</w:t>
            </w:r>
          </w:p>
        </w:tc>
      </w:tr>
      <w:tr w:rsidR="007A38F8" w:rsidRPr="001D2595" w:rsidTr="00AB4AFB">
        <w:trPr>
          <w:trHeight w:val="140"/>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ADMINISTRADOR DE CONFIGURACIONES Y DOCUMENTACIÓN</w:t>
            </w:r>
          </w:p>
        </w:tc>
        <w:tc>
          <w:tcPr>
            <w:tcW w:w="5704" w:type="dxa"/>
            <w:hideMark/>
          </w:tcPr>
          <w:p w:rsidR="007A38F8" w:rsidRPr="004403E9" w:rsidRDefault="007A38F8" w:rsidP="00F14E07">
            <w:pPr>
              <w:pStyle w:val="NoSpacing"/>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NoSpacing"/>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7A38F8" w:rsidRPr="00C057E6" w:rsidRDefault="007A38F8" w:rsidP="00F14E0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Carlos Jaramillo</w:t>
            </w:r>
          </w:p>
        </w:tc>
      </w:tr>
      <w:tr w:rsidR="007A38F8" w:rsidRPr="001D2595" w:rsidTr="00AB4AFB">
        <w:trPr>
          <w:trHeight w:val="698"/>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CALIDAD Y MANEJO DE RIESGOS</w:t>
            </w:r>
          </w:p>
        </w:tc>
        <w:tc>
          <w:tcPr>
            <w:tcW w:w="5704"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 Oquendo</w:t>
            </w:r>
          </w:p>
        </w:tc>
      </w:tr>
      <w:tr w:rsidR="007A38F8" w:rsidRPr="001D2595" w:rsidTr="00AB4AFB">
        <w:trPr>
          <w:trHeight w:val="775"/>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ANALISTA DE REQUERIMIENTOS</w:t>
            </w:r>
          </w:p>
        </w:tc>
        <w:tc>
          <w:tcPr>
            <w:tcW w:w="5704" w:type="dxa"/>
            <w:hideMark/>
          </w:tcPr>
          <w:p w:rsidR="007A38F8" w:rsidRPr="0068145E" w:rsidRDefault="007A38F8" w:rsidP="00F14E07">
            <w:pPr>
              <w:pStyle w:val="ListParagraph"/>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ListParagraph"/>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Ximena Narvaez</w:t>
            </w:r>
          </w:p>
        </w:tc>
      </w:tr>
      <w:tr w:rsidR="007A38F8" w:rsidRPr="001D2595" w:rsidTr="00AB4AFB">
        <w:trPr>
          <w:trHeight w:val="2409"/>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lastRenderedPageBreak/>
              <w:t>ARQUITECTO</w:t>
            </w:r>
          </w:p>
        </w:tc>
        <w:tc>
          <w:tcPr>
            <w:tcW w:w="5704" w:type="dxa"/>
            <w:hideMark/>
          </w:tcPr>
          <w:p w:rsidR="007A38F8" w:rsidRPr="00C057E6" w:rsidRDefault="007A38F8" w:rsidP="00F14E0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Laura Zorro</w:t>
            </w:r>
          </w:p>
        </w:tc>
      </w:tr>
    </w:tbl>
    <w:p w:rsidR="00255891" w:rsidRDefault="00255891"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7A38F8" w:rsidRPr="00DC7273" w:rsidRDefault="007A38F8" w:rsidP="00124C80">
      <w:pPr>
        <w:rPr>
          <w:rFonts w:ascii="Calibri" w:hAnsi="Calibri"/>
          <w:color w:val="000000"/>
          <w:sz w:val="22"/>
          <w:szCs w:val="22"/>
        </w:rPr>
      </w:pPr>
    </w:p>
    <w:p w:rsidR="00255891" w:rsidRPr="000C11DE" w:rsidRDefault="00255891" w:rsidP="00F54334">
      <w:pPr>
        <w:pStyle w:val="Heading1"/>
        <w:numPr>
          <w:ilvl w:val="0"/>
          <w:numId w:val="1"/>
        </w:numPr>
        <w:rPr>
          <w:rFonts w:ascii="Calibri" w:hAnsi="Calibri"/>
          <w:color w:val="000000"/>
          <w:sz w:val="28"/>
          <w:szCs w:val="22"/>
          <w:lang w:val="es-CO"/>
        </w:rPr>
      </w:pPr>
      <w:bookmarkStart w:id="37" w:name="_Toc222758316"/>
      <w:r w:rsidRPr="000C11DE">
        <w:rPr>
          <w:rFonts w:ascii="Calibri" w:hAnsi="Calibri"/>
          <w:noProof/>
          <w:color w:val="000000"/>
          <w:sz w:val="28"/>
          <w:szCs w:val="22"/>
          <w:lang w:val="es-CO"/>
        </w:rPr>
        <w:lastRenderedPageBreak/>
        <w:t>PLAN DE PROCESOS DE GESTIÓN</w:t>
      </w:r>
      <w:bookmarkEnd w:id="37"/>
    </w:p>
    <w:p w:rsidR="00255891" w:rsidRPr="000C11DE" w:rsidRDefault="00255891" w:rsidP="00C334F7">
      <w:pPr>
        <w:pStyle w:val="Heading2"/>
        <w:rPr>
          <w:rFonts w:ascii="Calibri" w:hAnsi="Calibri"/>
          <w:i w:val="0"/>
          <w:color w:val="000000"/>
          <w:sz w:val="26"/>
          <w:szCs w:val="26"/>
        </w:rPr>
      </w:pPr>
      <w:bookmarkStart w:id="38" w:name="_Toc222758317"/>
      <w:r w:rsidRPr="000C11DE">
        <w:rPr>
          <w:rFonts w:ascii="Calibri" w:hAnsi="Calibri"/>
          <w:i w:val="0"/>
          <w:color w:val="000000"/>
          <w:sz w:val="26"/>
          <w:szCs w:val="26"/>
        </w:rPr>
        <w:t>PLAN DE ARRANQUE</w:t>
      </w:r>
      <w:bookmarkEnd w:id="38"/>
    </w:p>
    <w:p w:rsidR="00255891" w:rsidRPr="000C11DE" w:rsidRDefault="00255891" w:rsidP="00E83771">
      <w:pPr>
        <w:pStyle w:val="Heading3"/>
        <w:rPr>
          <w:rFonts w:ascii="Calibri" w:hAnsi="Calibri"/>
          <w:color w:val="000000"/>
          <w:sz w:val="24"/>
          <w:szCs w:val="22"/>
        </w:rPr>
      </w:pPr>
      <w:bookmarkStart w:id="39" w:name="_Toc222758318"/>
      <w:r w:rsidRPr="000C11DE">
        <w:rPr>
          <w:rFonts w:ascii="Calibri" w:hAnsi="Calibri"/>
          <w:color w:val="000000"/>
          <w:sz w:val="24"/>
          <w:szCs w:val="22"/>
        </w:rPr>
        <w:t>Plan de Estimación</w:t>
      </w:r>
      <w:bookmarkEnd w:id="39"/>
    </w:p>
    <w:p w:rsidR="00255891" w:rsidRPr="00DC7273" w:rsidRDefault="00255891" w:rsidP="001728DF">
      <w:pPr>
        <w:pStyle w:val="Heading3"/>
        <w:rPr>
          <w:rFonts w:ascii="Calibri" w:hAnsi="Calibri"/>
          <w:color w:val="000000"/>
          <w:sz w:val="22"/>
          <w:szCs w:val="22"/>
        </w:rPr>
      </w:pPr>
      <w:bookmarkStart w:id="40" w:name="_Toc222758319"/>
      <w:r w:rsidRPr="00DC7273">
        <w:rPr>
          <w:rFonts w:ascii="Calibri" w:hAnsi="Calibri"/>
          <w:color w:val="000000"/>
          <w:sz w:val="22"/>
          <w:szCs w:val="22"/>
        </w:rPr>
        <w:t>Plan de Personal</w:t>
      </w:r>
      <w:bookmarkEnd w:id="40"/>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Heading3"/>
        <w:rPr>
          <w:rFonts w:ascii="Calibri" w:hAnsi="Calibri"/>
          <w:color w:val="000000"/>
          <w:sz w:val="24"/>
          <w:szCs w:val="24"/>
        </w:rPr>
      </w:pPr>
      <w:bookmarkStart w:id="41" w:name="_Toc222758320"/>
      <w:r w:rsidRPr="0041692C">
        <w:rPr>
          <w:rFonts w:ascii="Calibri" w:hAnsi="Calibri"/>
          <w:color w:val="000000"/>
          <w:sz w:val="24"/>
          <w:szCs w:val="24"/>
        </w:rPr>
        <w:lastRenderedPageBreak/>
        <w:t>Plan de Entrenamiento de Personal</w:t>
      </w:r>
      <w:bookmarkEnd w:id="41"/>
    </w:p>
    <w:p w:rsidR="00255891" w:rsidRPr="00DC7273" w:rsidRDefault="00255891" w:rsidP="00CB17D2">
      <w:pPr>
        <w:jc w:val="both"/>
        <w:rPr>
          <w:rFonts w:ascii="Calibri" w:hAnsi="Calibri"/>
          <w:color w:val="000000"/>
          <w:sz w:val="22"/>
          <w:szCs w:val="22"/>
        </w:rPr>
      </w:pPr>
    </w:p>
    <w:p w:rsidR="00255891" w:rsidRPr="0041692C" w:rsidRDefault="00255891" w:rsidP="003B255D">
      <w:pPr>
        <w:pStyle w:val="Heading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Heading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Heading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Heading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Heading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606C66" w:rsidRPr="004403E9" w:rsidRDefault="00255891" w:rsidP="00606C66">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Heading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Heading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Heading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Heading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4048E9">
            <w:pPr>
              <w:rPr>
                <w:rFonts w:asciiTheme="minorHAnsi" w:hAnsiTheme="minorHAnsi"/>
                <w:sz w:val="20"/>
                <w:szCs w:val="20"/>
                <w:lang w:val="es-CO"/>
              </w:rPr>
            </w:pP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4048E9">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p>
        </w:tc>
        <w:tc>
          <w:tcPr>
            <w:tcW w:w="5953" w:type="dxa"/>
            <w:vAlign w:val="center"/>
          </w:tcPr>
          <w:p w:rsidR="00A517BA" w:rsidRDefault="00A517BA"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Heading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152DFA">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152DFA">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Heading3"/>
        <w:rPr>
          <w:rFonts w:ascii="Calibri" w:hAnsi="Calibri"/>
          <w:color w:val="000000"/>
          <w:sz w:val="24"/>
          <w:szCs w:val="24"/>
          <w:lang w:val="es-CO"/>
        </w:rPr>
      </w:pPr>
      <w:bookmarkStart w:id="53" w:name="_Toc222758332"/>
      <w:r w:rsidRPr="0041692C">
        <w:rPr>
          <w:rFonts w:ascii="Calibri" w:hAnsi="Calibri"/>
          <w:color w:val="000000"/>
          <w:sz w:val="24"/>
          <w:szCs w:val="24"/>
          <w:lang w:val="es-CO"/>
        </w:rPr>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Heading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Heading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B10166" w:rsidRDefault="00255891" w:rsidP="00171338">
      <w:pPr>
        <w:pStyle w:val="Title"/>
        <w:numPr>
          <w:ilvl w:val="0"/>
          <w:numId w:val="1"/>
        </w:numPr>
        <w:jc w:val="left"/>
        <w:rPr>
          <w:rFonts w:ascii="Calibri" w:hAnsi="Calibri"/>
          <w:noProof/>
          <w:color w:val="000000"/>
          <w:sz w:val="26"/>
          <w:szCs w:val="26"/>
          <w:lang w:val="es-CO"/>
        </w:rPr>
      </w:pPr>
      <w:bookmarkStart w:id="56" w:name="_Toc222758335"/>
      <w:r w:rsidRPr="00B10166">
        <w:rPr>
          <w:rFonts w:ascii="Calibri" w:hAnsi="Calibri"/>
          <w:noProof/>
          <w:color w:val="000000"/>
          <w:sz w:val="26"/>
          <w:szCs w:val="26"/>
          <w:lang w:val="es-CO"/>
        </w:rPr>
        <w:t>PLAN DE PROCESOS TÉCNICOS</w:t>
      </w:r>
      <w:bookmarkEnd w:id="56"/>
      <w:r w:rsidR="00346B0E" w:rsidRPr="00B10166">
        <w:rPr>
          <w:rFonts w:ascii="Calibri" w:hAnsi="Calibri"/>
          <w:color w:val="000000"/>
          <w:sz w:val="26"/>
          <w:szCs w:val="26"/>
        </w:rPr>
        <w:fldChar w:fldCharType="begin"/>
      </w:r>
      <w:r w:rsidRPr="00B10166">
        <w:rPr>
          <w:rFonts w:ascii="Calibri" w:hAnsi="Calibri"/>
          <w:color w:val="000000"/>
          <w:sz w:val="26"/>
          <w:szCs w:val="26"/>
        </w:rPr>
        <w:instrText xml:space="preserve"> XE "</w:instrText>
      </w:r>
      <w:r w:rsidRPr="00B10166">
        <w:rPr>
          <w:rFonts w:ascii="Calibri" w:hAnsi="Calibri"/>
          <w:noProof/>
          <w:color w:val="000000"/>
          <w:sz w:val="26"/>
          <w:szCs w:val="26"/>
          <w:lang w:val="es-CO"/>
        </w:rPr>
        <w:instrText>PLAN DE PROCESOS TÉCNICOS</w:instrText>
      </w:r>
      <w:r w:rsidRPr="00B10166">
        <w:rPr>
          <w:rFonts w:ascii="Calibri" w:hAnsi="Calibri"/>
          <w:color w:val="000000"/>
          <w:sz w:val="26"/>
          <w:szCs w:val="26"/>
        </w:rPr>
        <w:instrText xml:space="preserve">" </w:instrText>
      </w:r>
      <w:r w:rsidR="00346B0E" w:rsidRPr="00B10166">
        <w:rPr>
          <w:rFonts w:ascii="Calibri" w:hAnsi="Calibri"/>
          <w:color w:val="000000"/>
          <w:sz w:val="26"/>
          <w:szCs w:val="26"/>
        </w:rPr>
        <w:fldChar w:fldCharType="end"/>
      </w:r>
    </w:p>
    <w:p w:rsidR="00255891" w:rsidRPr="00B10166" w:rsidRDefault="00255891" w:rsidP="00171338">
      <w:pPr>
        <w:pStyle w:val="Heading2"/>
        <w:rPr>
          <w:rFonts w:ascii="Calibri" w:hAnsi="Calibri"/>
          <w:i w:val="0"/>
          <w:color w:val="000000"/>
          <w:sz w:val="26"/>
          <w:szCs w:val="26"/>
        </w:rPr>
      </w:pPr>
      <w:bookmarkStart w:id="57" w:name="_Toc222758336"/>
      <w:r w:rsidRPr="00B10166">
        <w:rPr>
          <w:rFonts w:ascii="Calibri" w:hAnsi="Calibri"/>
          <w:i w:val="0"/>
          <w:color w:val="000000"/>
          <w:sz w:val="26"/>
          <w:szCs w:val="26"/>
        </w:rPr>
        <w:t>MODELO DE CICLO DE VIDA DEL PROCESO</w:t>
      </w:r>
      <w:bookmarkEnd w:id="57"/>
    </w:p>
    <w:p w:rsidR="00B10166" w:rsidRPr="00B10166" w:rsidRDefault="00255891" w:rsidP="00B10166">
      <w:pPr>
        <w:pStyle w:val="Heading2"/>
        <w:rPr>
          <w:rFonts w:asciiTheme="minorHAnsi" w:hAnsiTheme="minorHAnsi"/>
          <w:sz w:val="26"/>
          <w:szCs w:val="26"/>
        </w:rPr>
      </w:pPr>
      <w:bookmarkStart w:id="58" w:name="_Toc160917345"/>
      <w:bookmarkStart w:id="59" w:name="_Toc222758337"/>
      <w:r w:rsidRPr="00B10166">
        <w:rPr>
          <w:rFonts w:ascii="Calibri" w:hAnsi="Calibri"/>
          <w:i w:val="0"/>
          <w:caps/>
          <w:color w:val="000000"/>
          <w:sz w:val="26"/>
          <w:szCs w:val="26"/>
        </w:rPr>
        <w:t>Métodos, Herramientas y Técnicas</w:t>
      </w:r>
      <w:bookmarkEnd w:id="58"/>
      <w:bookmarkEnd w:id="59"/>
    </w:p>
    <w:p w:rsidR="00B10166" w:rsidRDefault="00B10166" w:rsidP="00B10166">
      <w:pPr>
        <w:pStyle w:val="Heading2"/>
        <w:rPr>
          <w:rFonts w:asciiTheme="minorHAnsi" w:hAnsiTheme="minorHAnsi"/>
          <w:i w:val="0"/>
          <w:sz w:val="26"/>
          <w:szCs w:val="26"/>
        </w:rPr>
      </w:pPr>
      <w:r w:rsidRPr="00B10166">
        <w:rPr>
          <w:rFonts w:asciiTheme="minorHAnsi" w:hAnsiTheme="minorHAnsi"/>
          <w:i w:val="0"/>
          <w:sz w:val="26"/>
          <w:szCs w:val="26"/>
        </w:rPr>
        <w:t xml:space="preserve"> PLAN DE INFRAESTRUCTURA </w:t>
      </w:r>
    </w:p>
    <w:p w:rsidR="00EE2055" w:rsidRDefault="00EE2055" w:rsidP="00EE2055"/>
    <w:p w:rsidR="00EE2055" w:rsidRPr="004F13CA" w:rsidRDefault="00EE2055" w:rsidP="0066587E">
      <w:pPr>
        <w:ind w:firstLine="576"/>
        <w:jc w:val="both"/>
        <w:rPr>
          <w:rFonts w:asciiTheme="minorHAnsi" w:hAnsiTheme="minorHAnsi"/>
        </w:rPr>
      </w:pPr>
      <w:r w:rsidRPr="004F13CA">
        <w:rPr>
          <w:rFonts w:asciiTheme="minorHAnsi" w:hAnsiTheme="minorHAnsi"/>
        </w:rPr>
        <w:t>6.3.1</w:t>
      </w:r>
      <w:r w:rsidRPr="004F13CA">
        <w:rPr>
          <w:rFonts w:asciiTheme="minorHAnsi" w:hAnsiTheme="minorHAnsi"/>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444FF3" w:rsidRDefault="004F13CA" w:rsidP="0066587E">
      <w:pPr>
        <w:ind w:firstLine="567"/>
        <w:jc w:val="both"/>
        <w:rPr>
          <w:rFonts w:asciiTheme="minorHAnsi" w:hAnsiTheme="minorHAnsi"/>
          <w:sz w:val="22"/>
          <w:szCs w:val="22"/>
        </w:rPr>
      </w:pPr>
      <w:r>
        <w:rPr>
          <w:rFonts w:asciiTheme="minorHAnsi" w:hAnsiTheme="minorHAnsi"/>
          <w:sz w:val="22"/>
          <w:szCs w:val="22"/>
        </w:rPr>
        <w:t>6.3.2</w:t>
      </w:r>
      <w:r>
        <w:rPr>
          <w:rFonts w:asciiTheme="minorHAnsi" w:hAnsiTheme="minorHAnsi"/>
          <w:sz w:val="22"/>
          <w:szCs w:val="22"/>
        </w:rPr>
        <w:tab/>
      </w:r>
      <w:r w:rsidRPr="00444FF3">
        <w:rPr>
          <w:rFonts w:asciiTheme="minorHAnsi" w:hAnsiTheme="minorHAnsi"/>
          <w:sz w:val="22"/>
          <w:szCs w:val="22"/>
        </w:rPr>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Heading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itle"/>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Pr="0098739C" w:rsidRDefault="00255891" w:rsidP="00492D69">
      <w:pPr>
        <w:pStyle w:val="Heading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255891" w:rsidRPr="0098739C" w:rsidRDefault="00255891" w:rsidP="008142BF">
      <w:pPr>
        <w:pStyle w:val="Heading2"/>
        <w:rPr>
          <w:rFonts w:ascii="Calibri" w:hAnsi="Calibri"/>
          <w:i w:val="0"/>
          <w:color w:val="000000"/>
          <w:sz w:val="26"/>
          <w:szCs w:val="26"/>
        </w:rPr>
      </w:pPr>
      <w:bookmarkStart w:id="67" w:name="_Toc175245157"/>
      <w:bookmarkStart w:id="68" w:name="_Toc222758342"/>
      <w:r w:rsidRPr="0098739C">
        <w:rPr>
          <w:rFonts w:ascii="Calibri" w:hAnsi="Calibri"/>
          <w:i w:val="0"/>
          <w:color w:val="000000"/>
          <w:sz w:val="26"/>
          <w:szCs w:val="26"/>
        </w:rPr>
        <w:t>PLAN DE VERIFICACIÓN Y VALIDACIÓN</w:t>
      </w:r>
      <w:bookmarkEnd w:id="67"/>
      <w:bookmarkEnd w:id="68"/>
    </w:p>
    <w:p w:rsidR="00255891" w:rsidRPr="0098739C" w:rsidRDefault="00255891" w:rsidP="00492D69">
      <w:pPr>
        <w:pStyle w:val="Heading2"/>
        <w:rPr>
          <w:rFonts w:ascii="Calibri" w:hAnsi="Calibri"/>
          <w:i w:val="0"/>
          <w:color w:val="000000"/>
          <w:sz w:val="26"/>
          <w:szCs w:val="26"/>
        </w:rPr>
      </w:pPr>
      <w:bookmarkStart w:id="69" w:name="_Toc173382700"/>
      <w:bookmarkStart w:id="70" w:name="_Toc175245158"/>
      <w:bookmarkStart w:id="71" w:name="_Toc222758343"/>
      <w:r w:rsidRPr="0098739C">
        <w:rPr>
          <w:rFonts w:ascii="Calibri" w:hAnsi="Calibri"/>
          <w:i w:val="0"/>
          <w:color w:val="000000"/>
          <w:sz w:val="26"/>
          <w:szCs w:val="26"/>
        </w:rPr>
        <w:t>PLAN DE DOCUMENTACIÓN</w:t>
      </w:r>
      <w:bookmarkEnd w:id="69"/>
      <w:bookmarkEnd w:id="70"/>
      <w:bookmarkEnd w:id="71"/>
    </w:p>
    <w:p w:rsidR="00255891" w:rsidRPr="0098739C" w:rsidRDefault="00255891" w:rsidP="008142BF">
      <w:pPr>
        <w:pStyle w:val="Heading2"/>
        <w:rPr>
          <w:rFonts w:ascii="Calibri" w:hAnsi="Calibri"/>
          <w:i w:val="0"/>
          <w:color w:val="000000"/>
          <w:sz w:val="26"/>
          <w:szCs w:val="26"/>
        </w:rPr>
      </w:pPr>
      <w:bookmarkStart w:id="72" w:name="_Toc173382701"/>
      <w:bookmarkStart w:id="73" w:name="_Toc175245159"/>
      <w:bookmarkStart w:id="74" w:name="_Toc222758344"/>
      <w:r w:rsidRPr="0098739C">
        <w:rPr>
          <w:rFonts w:ascii="Calibri" w:hAnsi="Calibri"/>
          <w:i w:val="0"/>
          <w:color w:val="000000"/>
          <w:sz w:val="26"/>
          <w:szCs w:val="26"/>
        </w:rPr>
        <w:t>PLAN DE ASEGURAMIENTO DE LA CALIDAD</w:t>
      </w:r>
      <w:bookmarkEnd w:id="72"/>
      <w:bookmarkEnd w:id="73"/>
      <w:bookmarkEnd w:id="74"/>
    </w:p>
    <w:p w:rsidR="00255891" w:rsidRPr="0098739C" w:rsidRDefault="00255891" w:rsidP="00492D69">
      <w:pPr>
        <w:pStyle w:val="Heading2"/>
        <w:rPr>
          <w:rFonts w:ascii="Calibri" w:hAnsi="Calibri"/>
          <w:i w:val="0"/>
          <w:color w:val="000000"/>
          <w:sz w:val="26"/>
          <w:szCs w:val="26"/>
        </w:rPr>
      </w:pPr>
      <w:bookmarkStart w:id="75" w:name="_Toc173382702"/>
      <w:bookmarkStart w:id="76" w:name="_Toc175245160"/>
      <w:bookmarkStart w:id="77" w:name="_Toc222758345"/>
      <w:r w:rsidRPr="0098739C">
        <w:rPr>
          <w:rFonts w:ascii="Calibri" w:hAnsi="Calibri"/>
          <w:i w:val="0"/>
          <w:color w:val="000000"/>
          <w:sz w:val="26"/>
          <w:szCs w:val="26"/>
        </w:rPr>
        <w:t>REVISIONES Y AUDITORIAS</w:t>
      </w:r>
      <w:bookmarkEnd w:id="75"/>
      <w:bookmarkEnd w:id="76"/>
      <w:bookmarkEnd w:id="77"/>
    </w:p>
    <w:p w:rsidR="00255891" w:rsidRPr="0098739C" w:rsidRDefault="00255891" w:rsidP="00492D69">
      <w:pPr>
        <w:pStyle w:val="Heading2"/>
        <w:rPr>
          <w:rFonts w:ascii="Calibri" w:hAnsi="Calibri"/>
          <w:i w:val="0"/>
          <w:color w:val="000000"/>
          <w:sz w:val="26"/>
          <w:szCs w:val="26"/>
        </w:rPr>
      </w:pPr>
      <w:bookmarkStart w:id="78" w:name="_Toc173382703"/>
      <w:bookmarkStart w:id="79" w:name="_Toc175245161"/>
      <w:bookmarkStart w:id="80" w:name="_Toc222758346"/>
      <w:r w:rsidRPr="0098739C">
        <w:rPr>
          <w:rFonts w:ascii="Calibri" w:hAnsi="Calibri"/>
          <w:i w:val="0"/>
          <w:color w:val="000000"/>
          <w:sz w:val="26"/>
          <w:szCs w:val="26"/>
        </w:rPr>
        <w:t>PLAN DE RESOLUCIÓN DE PROBLEMAS</w:t>
      </w:r>
      <w:bookmarkEnd w:id="78"/>
      <w:bookmarkEnd w:id="79"/>
      <w:bookmarkEnd w:id="80"/>
    </w:p>
    <w:p w:rsidR="00255891" w:rsidRPr="0098739C" w:rsidRDefault="00255891" w:rsidP="00492D69">
      <w:pPr>
        <w:pStyle w:val="Heading2"/>
        <w:rPr>
          <w:rFonts w:ascii="Calibri" w:hAnsi="Calibri"/>
          <w:i w:val="0"/>
          <w:color w:val="000000"/>
          <w:sz w:val="26"/>
          <w:szCs w:val="26"/>
        </w:rPr>
      </w:pPr>
      <w:bookmarkStart w:id="81" w:name="_Toc173382704"/>
      <w:bookmarkStart w:id="82" w:name="_Toc175245162"/>
      <w:bookmarkStart w:id="83" w:name="_Toc222758347"/>
      <w:r w:rsidRPr="0098739C">
        <w:rPr>
          <w:rFonts w:ascii="Calibri" w:hAnsi="Calibri"/>
          <w:i w:val="0"/>
          <w:color w:val="000000"/>
          <w:sz w:val="26"/>
          <w:szCs w:val="26"/>
        </w:rPr>
        <w:t>PLAN DE ADMINISTRACIÓN DE SUBCONTRATOS</w:t>
      </w:r>
      <w:bookmarkEnd w:id="81"/>
      <w:bookmarkEnd w:id="82"/>
      <w:bookmarkEnd w:id="83"/>
    </w:p>
    <w:p w:rsidR="00255891" w:rsidRPr="0098739C" w:rsidRDefault="00255891" w:rsidP="00492D69">
      <w:pPr>
        <w:pStyle w:val="Heading2"/>
        <w:rPr>
          <w:rFonts w:ascii="Calibri" w:hAnsi="Calibri"/>
          <w:i w:val="0"/>
          <w:color w:val="000000"/>
          <w:sz w:val="26"/>
          <w:szCs w:val="26"/>
        </w:rPr>
      </w:pPr>
      <w:bookmarkStart w:id="84" w:name="_Toc173382705"/>
      <w:bookmarkStart w:id="85" w:name="_Toc175245163"/>
      <w:bookmarkStart w:id="86" w:name="_Toc222758348"/>
      <w:r w:rsidRPr="0098739C">
        <w:rPr>
          <w:rFonts w:ascii="Calibri" w:hAnsi="Calibri"/>
          <w:i w:val="0"/>
          <w:color w:val="000000"/>
          <w:sz w:val="26"/>
          <w:szCs w:val="26"/>
        </w:rPr>
        <w:t>PLAN DE MEJORAS DEL PROCESO</w:t>
      </w:r>
      <w:bookmarkEnd w:id="84"/>
      <w:bookmarkEnd w:id="85"/>
      <w:bookmarkEnd w:id="86"/>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Heading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98739C" w:rsidRDefault="00255891" w:rsidP="006B171B">
      <w:pPr>
        <w:pStyle w:val="Title"/>
        <w:numPr>
          <w:ilvl w:val="0"/>
          <w:numId w:val="1"/>
        </w:numPr>
        <w:jc w:val="left"/>
        <w:rPr>
          <w:rFonts w:ascii="Calibri" w:hAnsi="Calibri"/>
          <w:color w:val="000000"/>
          <w:sz w:val="28"/>
          <w:szCs w:val="22"/>
          <w:lang w:val="es-CO"/>
        </w:rPr>
      </w:pPr>
      <w:bookmarkStart w:id="87" w:name="_Toc222758349"/>
      <w:r w:rsidRPr="0098739C">
        <w:rPr>
          <w:rFonts w:ascii="Calibri" w:hAnsi="Calibri"/>
          <w:color w:val="000000"/>
          <w:sz w:val="28"/>
          <w:szCs w:val="22"/>
          <w:lang w:val="es-CO"/>
        </w:rPr>
        <w:lastRenderedPageBreak/>
        <w:t>ANEXOS</w:t>
      </w:r>
      <w:bookmarkEnd w:id="87"/>
    </w:p>
    <w:p w:rsidR="00255891" w:rsidRPr="00DC7273" w:rsidRDefault="00255891" w:rsidP="006B171B">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br w:type="page"/>
      </w:r>
    </w:p>
    <w:p w:rsidR="00255891" w:rsidRPr="00DC7273" w:rsidRDefault="00255891" w:rsidP="00E449E6">
      <w:pPr>
        <w:pStyle w:val="Title"/>
        <w:jc w:val="left"/>
        <w:rPr>
          <w:rFonts w:ascii="Calibri" w:hAnsi="Calibri"/>
          <w:color w:val="000000"/>
          <w:sz w:val="22"/>
          <w:szCs w:val="22"/>
          <w:lang w:val="en-US"/>
        </w:rPr>
      </w:pPr>
      <w:bookmarkStart w:id="88" w:name="_Toc222758350"/>
      <w:r w:rsidRPr="00DC7273">
        <w:rPr>
          <w:rFonts w:ascii="Calibri" w:hAnsi="Calibri"/>
          <w:color w:val="000000"/>
          <w:sz w:val="22"/>
          <w:szCs w:val="22"/>
          <w:lang w:val="en-US"/>
        </w:rPr>
        <w:lastRenderedPageBreak/>
        <w:t>REFERENCIAS DE LA PLANTILLA</w:t>
      </w:r>
      <w:bookmarkEnd w:id="88"/>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152DF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EE2055" w:rsidRDefault="00EE2055" w:rsidP="005D7F64">
      <w:pPr>
        <w:pStyle w:val="CommentText"/>
      </w:pPr>
      <w:r>
        <w:rPr>
          <w:rStyle w:val="CommentReference"/>
        </w:rPr>
        <w:annotationRef/>
      </w:r>
      <w:r>
        <w:t>Firma del cliente</w:t>
      </w:r>
    </w:p>
  </w:comment>
  <w:comment w:id="2" w:author="IronWorks" w:date="2007-08-04T15:24:00Z" w:initials="IW">
    <w:p w:rsidR="00EE2055" w:rsidRDefault="00EE2055" w:rsidP="005D7F64">
      <w:pPr>
        <w:pStyle w:val="CommentText"/>
      </w:pPr>
      <w:r>
        <w:rPr>
          <w:rStyle w:val="CommentReference"/>
        </w:rPr>
        <w:annotationRef/>
      </w:r>
      <w:r>
        <w:t>Nombre del cliente</w:t>
      </w:r>
    </w:p>
  </w:comment>
  <w:comment w:id="3" w:author="IronWorks" w:date="2007-08-04T15:24:00Z" w:initials="IW">
    <w:p w:rsidR="00EE2055" w:rsidRDefault="00EE2055" w:rsidP="005D7F64">
      <w:pPr>
        <w:pStyle w:val="CommentText"/>
      </w:pPr>
      <w:r>
        <w:rPr>
          <w:rStyle w:val="CommentReference"/>
        </w:rPr>
        <w:annotationRef/>
      </w:r>
      <w:r>
        <w:t>Firma del estudiante que cumple el rol de director de proyecto.</w:t>
      </w:r>
    </w:p>
  </w:comment>
  <w:comment w:id="4" w:author="IronWorks" w:date="2007-08-04T15:24:00Z" w:initials="IW">
    <w:p w:rsidR="00EE2055" w:rsidRDefault="00EE2055" w:rsidP="005D7F64">
      <w:pPr>
        <w:pStyle w:val="CommentText"/>
      </w:pPr>
      <w:r>
        <w:rPr>
          <w:rStyle w:val="CommentReference"/>
        </w:rPr>
        <w:annotationRef/>
      </w:r>
      <w:r>
        <w:t>Nombre del estudiante que cumple el rol de director de proyecto</w:t>
      </w:r>
    </w:p>
  </w:comment>
  <w:comment w:id="5" w:author="IronWorks" w:date="2007-08-04T15:24:00Z" w:initials="IW">
    <w:p w:rsidR="00EE2055" w:rsidRDefault="00EE2055" w:rsidP="005D7F64">
      <w:pPr>
        <w:pStyle w:val="CommentText"/>
      </w:pPr>
      <w:r>
        <w:rPr>
          <w:rStyle w:val="CommentReference"/>
        </w:rPr>
        <w:annotationRef/>
      </w:r>
      <w:r>
        <w:t>Firma del estudiante que cumple el rol de Director de desarrollo</w:t>
      </w:r>
    </w:p>
  </w:comment>
  <w:comment w:id="6" w:author="IronWorks" w:date="2007-08-04T15:24:00Z" w:initials="IW">
    <w:p w:rsidR="00EE2055" w:rsidRDefault="00EE2055" w:rsidP="005D7F64">
      <w:pPr>
        <w:pStyle w:val="CommentText"/>
      </w:pPr>
      <w:r>
        <w:rPr>
          <w:rStyle w:val="CommentReference"/>
        </w:rPr>
        <w:annotationRef/>
      </w:r>
      <w:r>
        <w:t>Nombre del estudiante que cumple el rol de director de desarrollo</w:t>
      </w:r>
    </w:p>
  </w:comment>
  <w:comment w:id="7" w:author="IronWorks" w:date="2007-08-04T15:24:00Z" w:initials="IW">
    <w:p w:rsidR="00EE2055" w:rsidRDefault="00EE2055" w:rsidP="005D7F64">
      <w:pPr>
        <w:pStyle w:val="CommentText"/>
      </w:pPr>
      <w:r>
        <w:rPr>
          <w:rStyle w:val="CommentReference"/>
        </w:rPr>
        <w:annotationRef/>
      </w:r>
      <w:r>
        <w:t>Firma del estudiante que cumple el rol de director de calidad y manejo de riesgos</w:t>
      </w:r>
    </w:p>
  </w:comment>
  <w:comment w:id="8" w:author="IronWorks" w:date="2007-08-04T15:24:00Z" w:initials="IW">
    <w:p w:rsidR="00EE2055" w:rsidRDefault="00EE2055" w:rsidP="005D7F64">
      <w:pPr>
        <w:pStyle w:val="CommentText"/>
      </w:pPr>
      <w:r>
        <w:rPr>
          <w:rStyle w:val="CommentReference"/>
        </w:rPr>
        <w:annotationRef/>
      </w:r>
      <w:r>
        <w:t>Nombre del estudiante que cumple el rol de director de calidad y manejo de riesgos</w:t>
      </w:r>
    </w:p>
  </w:comment>
  <w:comment w:id="9" w:author="IronWorks" w:date="2007-08-04T15:24:00Z" w:initials="IW">
    <w:p w:rsidR="00EE2055" w:rsidRDefault="00EE2055" w:rsidP="005D7F64">
      <w:pPr>
        <w:pStyle w:val="CommentText"/>
      </w:pPr>
      <w:r>
        <w:rPr>
          <w:rStyle w:val="CommentReference"/>
        </w:rPr>
        <w:annotationRef/>
      </w:r>
      <w:r>
        <w:t>Firma del estudiante que cumple el rol de Administrador de configuración y documentación.</w:t>
      </w:r>
    </w:p>
  </w:comment>
  <w:comment w:id="10" w:author="IronWorks" w:date="2007-08-04T15:24:00Z" w:initials="IW">
    <w:p w:rsidR="00EE2055" w:rsidRDefault="00EE2055" w:rsidP="005D7F64">
      <w:pPr>
        <w:pStyle w:val="CommentText"/>
      </w:pPr>
      <w:r>
        <w:rPr>
          <w:rStyle w:val="CommentReference"/>
        </w:rPr>
        <w:annotationRef/>
      </w:r>
      <w:r>
        <w:t>Nombre del estudiante que cumple el rol de Administrador de configuración y documentación</w:t>
      </w:r>
    </w:p>
  </w:comment>
  <w:comment w:id="11" w:author="IronWorks" w:date="2009-02-20T19:43:00Z" w:initials="IW">
    <w:p w:rsidR="00EE2055" w:rsidRDefault="00EE2055" w:rsidP="00520E57">
      <w:pPr>
        <w:pStyle w:val="CommentText"/>
      </w:pPr>
      <w:r>
        <w:rPr>
          <w:rStyle w:val="CommentReference"/>
        </w:rPr>
        <w:annotationRef/>
      </w:r>
      <w:r>
        <w:t>Firma del estudiante que cumple el rol de Administrador de configuración y documentación.</w:t>
      </w:r>
    </w:p>
  </w:comment>
  <w:comment w:id="12" w:author="IronWorks" w:date="2007-08-04T15:24:00Z" w:initials="IW">
    <w:p w:rsidR="00EE2055" w:rsidRDefault="00EE2055" w:rsidP="005D7F64">
      <w:pPr>
        <w:pStyle w:val="CommentText"/>
      </w:pPr>
      <w:r>
        <w:rPr>
          <w:rStyle w:val="CommentReference"/>
        </w:rPr>
        <w:annotationRef/>
      </w:r>
      <w:r>
        <w:t>Firma del estudiante que cumple el rol de Arquitecto</w:t>
      </w:r>
    </w:p>
  </w:comment>
  <w:comment w:id="13" w:author="IronWorks" w:date="2007-08-04T15:24:00Z" w:initials="IW">
    <w:p w:rsidR="00EE2055" w:rsidRDefault="00EE2055" w:rsidP="005D7F64">
      <w:pPr>
        <w:pStyle w:val="CommentText"/>
      </w:pPr>
      <w:r>
        <w:rPr>
          <w:rStyle w:val="CommentReference"/>
        </w:rPr>
        <w:annotationRef/>
      </w:r>
      <w:r>
        <w:t>Nombre del estudiante que cumple el rol de Arquitecto</w:t>
      </w:r>
    </w:p>
  </w:comment>
  <w:comment w:id="16" w:author="Sergio David Acosta Pinto" w:date="2007-08-12T20:01:00Z" w:initials="SDAP">
    <w:p w:rsidR="00EE2055" w:rsidRDefault="00EE2055">
      <w:pPr>
        <w:pStyle w:val="CommentText"/>
      </w:pPr>
      <w:r>
        <w:rPr>
          <w:rStyle w:val="CommentReference"/>
        </w:rPr>
        <w:annotationRef/>
      </w:r>
      <w:r>
        <w:t>Lista de todas las figuras, graficas y diagramas utilizados en el documento</w:t>
      </w:r>
    </w:p>
  </w:comment>
  <w:comment w:id="18" w:author="Sergio David Acosta Pinto" w:date="2007-08-19T02:09:00Z" w:initials="SDAP">
    <w:p w:rsidR="00EE2055" w:rsidRDefault="00EE2055">
      <w:pPr>
        <w:pStyle w:val="CommentText"/>
      </w:pPr>
      <w:r>
        <w:rPr>
          <w:rStyle w:val="CommentReference"/>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376" w:rsidRDefault="00C12376">
      <w:r>
        <w:separator/>
      </w:r>
    </w:p>
  </w:endnote>
  <w:endnote w:type="continuationSeparator" w:id="1">
    <w:p w:rsidR="00C12376" w:rsidRDefault="00C123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376" w:rsidRDefault="00C12376">
      <w:r>
        <w:separator/>
      </w:r>
    </w:p>
  </w:footnote>
  <w:footnote w:type="continuationSeparator" w:id="1">
    <w:p w:rsidR="00C12376" w:rsidRDefault="00C123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7">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16">
    <w:nsid w:val="74290FA3"/>
    <w:multiLevelType w:val="hybridMultilevel"/>
    <w:tmpl w:val="0E4E1E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6"/>
  </w:num>
  <w:num w:numId="5">
    <w:abstractNumId w:val="13"/>
  </w:num>
  <w:num w:numId="6">
    <w:abstractNumId w:val="5"/>
  </w:num>
  <w:num w:numId="7">
    <w:abstractNumId w:val="15"/>
  </w:num>
  <w:num w:numId="8">
    <w:abstractNumId w:val="16"/>
  </w:num>
  <w:num w:numId="9">
    <w:abstractNumId w:val="0"/>
  </w:num>
  <w:num w:numId="10">
    <w:abstractNumId w:val="10"/>
  </w:num>
  <w:num w:numId="11">
    <w:abstractNumId w:val="11"/>
  </w:num>
  <w:num w:numId="12">
    <w:abstractNumId w:val="2"/>
  </w:num>
  <w:num w:numId="13">
    <w:abstractNumId w:val="1"/>
  </w:num>
  <w:num w:numId="14">
    <w:abstractNumId w:val="8"/>
  </w:num>
  <w:num w:numId="15">
    <w:abstractNumId w:val="12"/>
  </w:num>
  <w:num w:numId="16">
    <w:abstractNumId w:val="17"/>
  </w:num>
  <w:num w:numId="17">
    <w:abstractNumId w:val="7"/>
  </w:num>
  <w:num w:numId="18">
    <w:abstractNumId w:val="9"/>
  </w:num>
  <w:num w:numId="19">
    <w:abstractNumId w:val="4"/>
    <w:lvlOverride w:ilvl="0">
      <w:startOverride w:val="6"/>
    </w:lvlOverride>
    <w:lvlOverride w:ilvl="1">
      <w:startOverride w:val="4"/>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A1B72"/>
    <w:rsid w:val="00007207"/>
    <w:rsid w:val="0001121C"/>
    <w:rsid w:val="00013681"/>
    <w:rsid w:val="0001484B"/>
    <w:rsid w:val="000158F4"/>
    <w:rsid w:val="00017ECA"/>
    <w:rsid w:val="00027D39"/>
    <w:rsid w:val="0003691C"/>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DB6"/>
    <w:rsid w:val="001B11A5"/>
    <w:rsid w:val="001B3737"/>
    <w:rsid w:val="001C26D1"/>
    <w:rsid w:val="001C2B86"/>
    <w:rsid w:val="001C6198"/>
    <w:rsid w:val="001D1FB6"/>
    <w:rsid w:val="001E161D"/>
    <w:rsid w:val="001E3102"/>
    <w:rsid w:val="001E42EA"/>
    <w:rsid w:val="001F13D6"/>
    <w:rsid w:val="001F7048"/>
    <w:rsid w:val="002023B5"/>
    <w:rsid w:val="00205AC9"/>
    <w:rsid w:val="00205FF3"/>
    <w:rsid w:val="002167C3"/>
    <w:rsid w:val="002230E3"/>
    <w:rsid w:val="00224AFE"/>
    <w:rsid w:val="00227291"/>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46B0E"/>
    <w:rsid w:val="00350D69"/>
    <w:rsid w:val="00354356"/>
    <w:rsid w:val="00355C7E"/>
    <w:rsid w:val="00355FB6"/>
    <w:rsid w:val="003637F4"/>
    <w:rsid w:val="0036706B"/>
    <w:rsid w:val="00373DA1"/>
    <w:rsid w:val="0037703C"/>
    <w:rsid w:val="00382C85"/>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D001E"/>
    <w:rsid w:val="003D593A"/>
    <w:rsid w:val="004006DD"/>
    <w:rsid w:val="00402CAA"/>
    <w:rsid w:val="0040325F"/>
    <w:rsid w:val="004035E6"/>
    <w:rsid w:val="00403DBC"/>
    <w:rsid w:val="004048E9"/>
    <w:rsid w:val="00415892"/>
    <w:rsid w:val="0041692C"/>
    <w:rsid w:val="00420323"/>
    <w:rsid w:val="0042104C"/>
    <w:rsid w:val="004403E9"/>
    <w:rsid w:val="00442E3A"/>
    <w:rsid w:val="00446A39"/>
    <w:rsid w:val="004476CF"/>
    <w:rsid w:val="004512D2"/>
    <w:rsid w:val="0045473F"/>
    <w:rsid w:val="004570AB"/>
    <w:rsid w:val="00460CC6"/>
    <w:rsid w:val="00473B6E"/>
    <w:rsid w:val="00476E5D"/>
    <w:rsid w:val="00492D69"/>
    <w:rsid w:val="00493261"/>
    <w:rsid w:val="00497B07"/>
    <w:rsid w:val="004A0B50"/>
    <w:rsid w:val="004A1E02"/>
    <w:rsid w:val="004A24BB"/>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D2CA2"/>
    <w:rsid w:val="007D2E1E"/>
    <w:rsid w:val="007D4247"/>
    <w:rsid w:val="007D450D"/>
    <w:rsid w:val="007D4ABD"/>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F6D"/>
    <w:rsid w:val="00887D00"/>
    <w:rsid w:val="00887E33"/>
    <w:rsid w:val="00895BB2"/>
    <w:rsid w:val="008A0E48"/>
    <w:rsid w:val="008A65ED"/>
    <w:rsid w:val="008B3CB3"/>
    <w:rsid w:val="008B7DE3"/>
    <w:rsid w:val="008C0D71"/>
    <w:rsid w:val="008C1645"/>
    <w:rsid w:val="008C2BE7"/>
    <w:rsid w:val="008C2F0F"/>
    <w:rsid w:val="008C2FD9"/>
    <w:rsid w:val="008C553C"/>
    <w:rsid w:val="008C59B2"/>
    <w:rsid w:val="008D4F80"/>
    <w:rsid w:val="008D58BC"/>
    <w:rsid w:val="008E1A3D"/>
    <w:rsid w:val="008E2C30"/>
    <w:rsid w:val="008E472F"/>
    <w:rsid w:val="008E7283"/>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7100E"/>
    <w:rsid w:val="00972104"/>
    <w:rsid w:val="009730D0"/>
    <w:rsid w:val="00975457"/>
    <w:rsid w:val="00977118"/>
    <w:rsid w:val="00983131"/>
    <w:rsid w:val="00984229"/>
    <w:rsid w:val="0098517A"/>
    <w:rsid w:val="0098739C"/>
    <w:rsid w:val="00991541"/>
    <w:rsid w:val="00993CEB"/>
    <w:rsid w:val="0099514B"/>
    <w:rsid w:val="009A4180"/>
    <w:rsid w:val="009A4527"/>
    <w:rsid w:val="009B09E7"/>
    <w:rsid w:val="009B2B31"/>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10166"/>
    <w:rsid w:val="00B10B14"/>
    <w:rsid w:val="00B116AD"/>
    <w:rsid w:val="00B1249B"/>
    <w:rsid w:val="00B137E5"/>
    <w:rsid w:val="00B15E95"/>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2A1B"/>
    <w:rsid w:val="00B745F8"/>
    <w:rsid w:val="00B85AFE"/>
    <w:rsid w:val="00B871F6"/>
    <w:rsid w:val="00B904D7"/>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79F0"/>
    <w:rsid w:val="00C012F9"/>
    <w:rsid w:val="00C0366F"/>
    <w:rsid w:val="00C04E45"/>
    <w:rsid w:val="00C057E6"/>
    <w:rsid w:val="00C12376"/>
    <w:rsid w:val="00C13806"/>
    <w:rsid w:val="00C149FF"/>
    <w:rsid w:val="00C21090"/>
    <w:rsid w:val="00C2226E"/>
    <w:rsid w:val="00C276C3"/>
    <w:rsid w:val="00C27775"/>
    <w:rsid w:val="00C300DF"/>
    <w:rsid w:val="00C302A3"/>
    <w:rsid w:val="00C309E4"/>
    <w:rsid w:val="00C31A07"/>
    <w:rsid w:val="00C334F7"/>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6341"/>
    <w:rsid w:val="00C937F5"/>
    <w:rsid w:val="00C948D4"/>
    <w:rsid w:val="00C94F6C"/>
    <w:rsid w:val="00C97261"/>
    <w:rsid w:val="00CB02DD"/>
    <w:rsid w:val="00CB17D2"/>
    <w:rsid w:val="00CB3753"/>
    <w:rsid w:val="00CB4B55"/>
    <w:rsid w:val="00CB5CFB"/>
    <w:rsid w:val="00CB7CD0"/>
    <w:rsid w:val="00CD0EE9"/>
    <w:rsid w:val="00CD7B23"/>
    <w:rsid w:val="00CE2035"/>
    <w:rsid w:val="00CE5E60"/>
    <w:rsid w:val="00CE6CC0"/>
    <w:rsid w:val="00CF4BFF"/>
    <w:rsid w:val="00CF63D6"/>
    <w:rsid w:val="00D03386"/>
    <w:rsid w:val="00D05224"/>
    <w:rsid w:val="00D15BFA"/>
    <w:rsid w:val="00D23FE9"/>
    <w:rsid w:val="00D26A2D"/>
    <w:rsid w:val="00D27C34"/>
    <w:rsid w:val="00D31F78"/>
    <w:rsid w:val="00D408CE"/>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92DAB"/>
    <w:rsid w:val="00E959D2"/>
    <w:rsid w:val="00E96730"/>
    <w:rsid w:val="00EA20E4"/>
    <w:rsid w:val="00EA37EF"/>
    <w:rsid w:val="00EB26F4"/>
    <w:rsid w:val="00EB2BBD"/>
    <w:rsid w:val="00EC2B8C"/>
    <w:rsid w:val="00EC6CFC"/>
    <w:rsid w:val="00ED070E"/>
    <w:rsid w:val="00ED0BC3"/>
    <w:rsid w:val="00EE002F"/>
    <w:rsid w:val="00EE2055"/>
    <w:rsid w:val="00EE2C24"/>
    <w:rsid w:val="00EE36D5"/>
    <w:rsid w:val="00EE5F19"/>
    <w:rsid w:val="00EF00F4"/>
    <w:rsid w:val="00EF2705"/>
    <w:rsid w:val="00EF4107"/>
    <w:rsid w:val="00EF5A20"/>
    <w:rsid w:val="00EF713D"/>
    <w:rsid w:val="00F02FAB"/>
    <w:rsid w:val="00F10AE2"/>
    <w:rsid w:val="00F13B44"/>
    <w:rsid w:val="00F14E07"/>
    <w:rsid w:val="00F20B2B"/>
    <w:rsid w:val="00F20E1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uiPriority w:val="9"/>
    <w:locked/>
    <w:rsid w:val="006A1B72"/>
    <w:rPr>
      <w:rFonts w:ascii="Cambria" w:hAnsi="Cambria"/>
      <w:b/>
      <w:bCs/>
      <w:i/>
      <w:iCs/>
      <w:sz w:val="28"/>
      <w:szCs w:val="28"/>
    </w:rPr>
  </w:style>
  <w:style w:type="character" w:customStyle="1" w:styleId="Heading3Char">
    <w:name w:val="Heading 3 Char"/>
    <w:basedOn w:val="DefaultParagraphFont"/>
    <w:link w:val="Heading3"/>
    <w:uiPriority w:val="9"/>
    <w:locked/>
    <w:rsid w:val="006A1B72"/>
    <w:rPr>
      <w:rFonts w:ascii="Cambria" w:hAnsi="Cambria"/>
      <w:b/>
      <w:bCs/>
      <w:sz w:val="26"/>
      <w:szCs w:val="26"/>
    </w:rPr>
  </w:style>
  <w:style w:type="character" w:customStyle="1" w:styleId="Heading4Char">
    <w:name w:val="Heading 4 Char"/>
    <w:basedOn w:val="DefaultParagraphFont"/>
    <w:link w:val="Heading4"/>
    <w:uiPriority w:val="9"/>
    <w:locked/>
    <w:rsid w:val="006A1B72"/>
    <w:rPr>
      <w:b/>
      <w:bCs/>
      <w:sz w:val="28"/>
      <w:szCs w:val="28"/>
    </w:rPr>
  </w:style>
  <w:style w:type="character" w:customStyle="1" w:styleId="Heading5Char">
    <w:name w:val="Heading 5 Char"/>
    <w:basedOn w:val="DefaultParagraphFont"/>
    <w:link w:val="Heading5"/>
    <w:uiPriority w:val="9"/>
    <w:locked/>
    <w:rsid w:val="006A1B72"/>
    <w:rPr>
      <w:b/>
      <w:bCs/>
      <w:i/>
      <w:iCs/>
      <w:sz w:val="26"/>
      <w:szCs w:val="26"/>
    </w:rPr>
  </w:style>
  <w:style w:type="character" w:customStyle="1" w:styleId="Heading6Char">
    <w:name w:val="Heading 6 Char"/>
    <w:basedOn w:val="DefaultParagraphFont"/>
    <w:link w:val="Heading6"/>
    <w:uiPriority w:val="9"/>
    <w:locked/>
    <w:rsid w:val="006A1B72"/>
    <w:rPr>
      <w:b/>
      <w:bCs/>
      <w:sz w:val="22"/>
      <w:szCs w:val="22"/>
    </w:rPr>
  </w:style>
  <w:style w:type="character" w:customStyle="1" w:styleId="Heading7Char">
    <w:name w:val="Heading 7 Char"/>
    <w:basedOn w:val="DefaultParagraphFont"/>
    <w:link w:val="Heading7"/>
    <w:uiPriority w:val="9"/>
    <w:locked/>
    <w:rsid w:val="006A1B72"/>
    <w:rPr>
      <w:sz w:val="24"/>
      <w:szCs w:val="24"/>
    </w:rPr>
  </w:style>
  <w:style w:type="character" w:customStyle="1" w:styleId="Heading8Char">
    <w:name w:val="Heading 8 Char"/>
    <w:basedOn w:val="DefaultParagraphFont"/>
    <w:link w:val="Heading8"/>
    <w:uiPriority w:val="9"/>
    <w:locked/>
    <w:rsid w:val="006A1B72"/>
    <w:rPr>
      <w:i/>
      <w:iCs/>
      <w:sz w:val="24"/>
      <w:szCs w:val="24"/>
    </w:rPr>
  </w:style>
  <w:style w:type="character" w:customStyle="1" w:styleId="Heading9Char">
    <w:name w:val="Heading 9 Char"/>
    <w:basedOn w:val="DefaultParagraphFont"/>
    <w:link w:val="Heading9"/>
    <w:uiPriority w:val="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iPriority w:val="35"/>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hia.javeriana.edu.co/~metor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ci.ucm.cl/Academicos/R_Villarroel/descargas/ing_sw_1/Roles_desarrollo_software.pd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iblioweb.sindominio.net/telematica/catedral.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2331C5FC-EF6D-4047-BB00-D980079333E0}" type="presOf" srcId="{0F22237A-DDC7-452D-B478-255C00C1B178}" destId="{AC9D38B9-7AC2-4E71-868A-64556A20DE2C}" srcOrd="0" destOrd="0" presId="urn:microsoft.com/office/officeart/2005/8/layout/orgChart1"/>
    <dgm:cxn modelId="{F7008C41-2F3A-4DBD-BEDE-CE24FF046F89}" type="presOf" srcId="{E2D6DF46-E1E6-47C9-9E6B-0A8FF60481E4}" destId="{263A4D0E-CF4B-45E7-B424-8EDB50F03CCE}" srcOrd="1" destOrd="0" presId="urn:microsoft.com/office/officeart/2005/8/layout/orgChart1"/>
    <dgm:cxn modelId="{C279D5D0-2AC7-4418-85F6-AAC106E4EA72}" type="presOf" srcId="{61240B9D-8FD0-4FFD-A7FD-776E2736F1FA}" destId="{7CEA3BE3-99D2-4089-9C75-F49A8A87D99A}" srcOrd="1" destOrd="0" presId="urn:microsoft.com/office/officeart/2005/8/layout/orgChart1"/>
    <dgm:cxn modelId="{C5227A1B-5538-41E7-8B31-D6C21EE55FAF}" type="presOf" srcId="{61240B9D-8FD0-4FFD-A7FD-776E2736F1FA}" destId="{9AD5C7B0-B1E3-4011-8F9B-C93C772F5F3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7B2818B2-9C13-4222-BE3E-FA4F4BF9643E}" srcId="{61240B9D-8FD0-4FFD-A7FD-776E2736F1FA}" destId="{E2D6DF46-E1E6-47C9-9E6B-0A8FF60481E4}" srcOrd="0" destOrd="0" parTransId="{5A21EA1A-92AC-4F14-B1A7-9CD2613C0F84}" sibTransId="{ECE1475E-8F8E-4018-929A-6A645915B76A}"/>
    <dgm:cxn modelId="{20A2D4F9-9EA1-4F02-A8DA-ACC9695A7473}" type="presOf" srcId="{5A21EA1A-92AC-4F14-B1A7-9CD2613C0F84}" destId="{9B911878-6F56-4481-992E-E3FDB73FBEE0}" srcOrd="0" destOrd="0" presId="urn:microsoft.com/office/officeart/2005/8/layout/orgChart1"/>
    <dgm:cxn modelId="{FB5C5923-ED1F-4262-A254-A90809F1BFF5}" type="presOf" srcId="{2C595C2C-D504-4BD1-96E0-F4250F6138D9}" destId="{F92D1B29-4F48-4678-AE95-948814E62055}" srcOrd="1" destOrd="0" presId="urn:microsoft.com/office/officeart/2005/8/layout/orgChart1"/>
    <dgm:cxn modelId="{AB173D4F-7B6B-4FB9-8D69-DD06F973B386}" type="presOf" srcId="{00092FE5-6E8F-491B-A947-8735AF8556AB}" destId="{9C0F06E2-0BF1-46A7-9CAC-6164D301E7D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9DCCDBF3-8B8E-49E8-B1D8-19DE09FECE0D}" type="presOf" srcId="{00092FE5-6E8F-491B-A947-8735AF8556AB}" destId="{57729C58-1BB1-4964-8DAF-8672D880122E}" srcOrd="1" destOrd="0" presId="urn:microsoft.com/office/officeart/2005/8/layout/orgChart1"/>
    <dgm:cxn modelId="{BF2444F5-3886-434E-AF66-974D93B2A2C3}" type="presOf" srcId="{8E4AE549-AFF9-4DF6-ADC6-633595B3BD3A}" destId="{C4F7E341-4369-43E4-9BCC-C65D0D3E5312}" srcOrd="0" destOrd="0" presId="urn:microsoft.com/office/officeart/2005/8/layout/orgChart1"/>
    <dgm:cxn modelId="{257D3AD1-3C58-4923-9F74-EF2F462C7F45}" type="presOf" srcId="{93647AD8-A95A-4F3F-8BE7-AE5FF236410A}" destId="{A917A338-BA25-40E4-9ACB-C44E16916023}" srcOrd="0" destOrd="0" presId="urn:microsoft.com/office/officeart/2005/8/layout/orgChart1"/>
    <dgm:cxn modelId="{C5D0DFF2-B26C-4F7C-AF7D-AAD6B7D938C0}" type="presOf" srcId="{E2D6DF46-E1E6-47C9-9E6B-0A8FF60481E4}" destId="{E6D3BA0A-3260-445C-8DF2-10E559D9F876}" srcOrd="0" destOrd="0" presId="urn:microsoft.com/office/officeart/2005/8/layout/orgChart1"/>
    <dgm:cxn modelId="{EA5C396E-D2F1-4E0B-B6DE-B38C94D63142}" type="presOf" srcId="{93647AD8-A95A-4F3F-8BE7-AE5FF236410A}" destId="{BA52F250-4442-4F05-95A4-49771894EC9D}"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072F9F7E-E8D1-4170-A38D-EC95DAB2EEE6}" type="presOf" srcId="{A2548885-D8B0-4EB2-8FA2-8AD3F6BBCFF4}" destId="{A96D4600-15BB-44C8-86A8-92F1AA9FC552}" srcOrd="0" destOrd="0" presId="urn:microsoft.com/office/officeart/2005/8/layout/orgChart1"/>
    <dgm:cxn modelId="{F3B3C4D9-3CC1-4515-8463-34CA6D4E77C2}" type="presOf" srcId="{0F22237A-DDC7-452D-B478-255C00C1B178}" destId="{48D22C86-C932-4D73-8CAF-E7682C1A58A8}" srcOrd="1" destOrd="0" presId="urn:microsoft.com/office/officeart/2005/8/layout/orgChart1"/>
    <dgm:cxn modelId="{0922BCC5-0F86-42D1-ABBE-C6D1805D0676}" type="presOf" srcId="{10077BBD-71E2-4B5A-A65D-52D2FFC643FF}" destId="{6B6C10F3-5936-4966-955F-D355605F82D9}" srcOrd="0" destOrd="0" presId="urn:microsoft.com/office/officeart/2005/8/layout/orgChart1"/>
    <dgm:cxn modelId="{E7797149-5054-49B7-8620-4E00D21FADEB}" type="presOf" srcId="{4383B180-7CF8-4EFA-B19D-047DA41D25B5}" destId="{6D56E61D-CBA6-4A9D-8EC5-2DFAC754CAC9}"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58967031-C589-48D5-95E0-EF301FFAD6A2}" type="presOf" srcId="{2C595C2C-D504-4BD1-96E0-F4250F6138D9}" destId="{64FAC93E-E220-48B7-ABB1-147EBAE04915}" srcOrd="0" destOrd="0" presId="urn:microsoft.com/office/officeart/2005/8/layout/orgChart1"/>
    <dgm:cxn modelId="{B5AB9CAA-1FE5-4B9C-8BA8-37B7E360C918}" type="presParOf" srcId="{A96D4600-15BB-44C8-86A8-92F1AA9FC552}" destId="{A7709BDF-AE4A-4A4C-9551-EFF1EE593F0E}" srcOrd="0" destOrd="0" presId="urn:microsoft.com/office/officeart/2005/8/layout/orgChart1"/>
    <dgm:cxn modelId="{9E71DCD2-6D87-4B3D-A7F6-F766A31DE55E}" type="presParOf" srcId="{A7709BDF-AE4A-4A4C-9551-EFF1EE593F0E}" destId="{9EB11EAE-140B-4E12-A1A8-6BB674077BBE}" srcOrd="0" destOrd="0" presId="urn:microsoft.com/office/officeart/2005/8/layout/orgChart1"/>
    <dgm:cxn modelId="{19A2FBF5-47CE-49D3-84AE-9FA2EA6DE2D3}" type="presParOf" srcId="{9EB11EAE-140B-4E12-A1A8-6BB674077BBE}" destId="{9AD5C7B0-B1E3-4011-8F9B-C93C772F5F39}" srcOrd="0" destOrd="0" presId="urn:microsoft.com/office/officeart/2005/8/layout/orgChart1"/>
    <dgm:cxn modelId="{A23136A9-A61E-4717-AC42-42E5C892D0D1}" type="presParOf" srcId="{9EB11EAE-140B-4E12-A1A8-6BB674077BBE}" destId="{7CEA3BE3-99D2-4089-9C75-F49A8A87D99A}" srcOrd="1" destOrd="0" presId="urn:microsoft.com/office/officeart/2005/8/layout/orgChart1"/>
    <dgm:cxn modelId="{33678A10-D393-4396-9677-C1A132707A3D}" type="presParOf" srcId="{A7709BDF-AE4A-4A4C-9551-EFF1EE593F0E}" destId="{3D61B622-79AD-4C48-944B-640A99FCED3B}" srcOrd="1" destOrd="0" presId="urn:microsoft.com/office/officeart/2005/8/layout/orgChart1"/>
    <dgm:cxn modelId="{7830DB8F-CE99-44CB-A979-E8515CDF737D}" type="presParOf" srcId="{3D61B622-79AD-4C48-944B-640A99FCED3B}" destId="{9B911878-6F56-4481-992E-E3FDB73FBEE0}" srcOrd="0" destOrd="0" presId="urn:microsoft.com/office/officeart/2005/8/layout/orgChart1"/>
    <dgm:cxn modelId="{EF71D501-0BBD-42E5-A71E-7802B85F01BC}" type="presParOf" srcId="{3D61B622-79AD-4C48-944B-640A99FCED3B}" destId="{5C6CDBD6-CDD1-4363-B93F-7008189D0F2F}" srcOrd="1" destOrd="0" presId="urn:microsoft.com/office/officeart/2005/8/layout/orgChart1"/>
    <dgm:cxn modelId="{345F342E-A66A-4E32-89B7-8D8B8CEB3D48}" type="presParOf" srcId="{5C6CDBD6-CDD1-4363-B93F-7008189D0F2F}" destId="{420E0319-E44F-420B-8F7A-BC0614B6C94B}" srcOrd="0" destOrd="0" presId="urn:microsoft.com/office/officeart/2005/8/layout/orgChart1"/>
    <dgm:cxn modelId="{470ED494-31DB-46A2-AB93-0B97FF981C0C}" type="presParOf" srcId="{420E0319-E44F-420B-8F7A-BC0614B6C94B}" destId="{E6D3BA0A-3260-445C-8DF2-10E559D9F876}" srcOrd="0" destOrd="0" presId="urn:microsoft.com/office/officeart/2005/8/layout/orgChart1"/>
    <dgm:cxn modelId="{F45C2E74-19CC-40A3-9B38-D9C4C9F00DF7}" type="presParOf" srcId="{420E0319-E44F-420B-8F7A-BC0614B6C94B}" destId="{263A4D0E-CF4B-45E7-B424-8EDB50F03CCE}" srcOrd="1" destOrd="0" presId="urn:microsoft.com/office/officeart/2005/8/layout/orgChart1"/>
    <dgm:cxn modelId="{B0523B85-4EEA-4D4E-A3DB-3853ADDF3170}" type="presParOf" srcId="{5C6CDBD6-CDD1-4363-B93F-7008189D0F2F}" destId="{DC787B01-D9A4-4FFC-AB85-1953F5341A34}" srcOrd="1" destOrd="0" presId="urn:microsoft.com/office/officeart/2005/8/layout/orgChart1"/>
    <dgm:cxn modelId="{7CC604CA-24B9-4583-8459-174306CA8452}" type="presParOf" srcId="{DC787B01-D9A4-4FFC-AB85-1953F5341A34}" destId="{6B6C10F3-5936-4966-955F-D355605F82D9}" srcOrd="0" destOrd="0" presId="urn:microsoft.com/office/officeart/2005/8/layout/orgChart1"/>
    <dgm:cxn modelId="{5054C0D0-234A-44ED-B6B3-68F61622A3DB}" type="presParOf" srcId="{DC787B01-D9A4-4FFC-AB85-1953F5341A34}" destId="{A2D32E53-90E0-45A1-8C44-F5CC1A6E4E48}" srcOrd="1" destOrd="0" presId="urn:microsoft.com/office/officeart/2005/8/layout/orgChart1"/>
    <dgm:cxn modelId="{793EBC53-846F-4200-85AF-2980AADA8C73}" type="presParOf" srcId="{A2D32E53-90E0-45A1-8C44-F5CC1A6E4E48}" destId="{D8BE8B6D-6C38-4379-8A3D-054E4BC5CD9D}" srcOrd="0" destOrd="0" presId="urn:microsoft.com/office/officeart/2005/8/layout/orgChart1"/>
    <dgm:cxn modelId="{4F95E610-5096-4B31-9FDC-3C14B1D70828}" type="presParOf" srcId="{D8BE8B6D-6C38-4379-8A3D-054E4BC5CD9D}" destId="{AC9D38B9-7AC2-4E71-868A-64556A20DE2C}" srcOrd="0" destOrd="0" presId="urn:microsoft.com/office/officeart/2005/8/layout/orgChart1"/>
    <dgm:cxn modelId="{3BFFE430-CD02-4F2B-9FD7-1784C125BB67}" type="presParOf" srcId="{D8BE8B6D-6C38-4379-8A3D-054E4BC5CD9D}" destId="{48D22C86-C932-4D73-8CAF-E7682C1A58A8}" srcOrd="1" destOrd="0" presId="urn:microsoft.com/office/officeart/2005/8/layout/orgChart1"/>
    <dgm:cxn modelId="{AB268CD7-FEDD-4997-982E-4E08A6D83328}" type="presParOf" srcId="{A2D32E53-90E0-45A1-8C44-F5CC1A6E4E48}" destId="{01B1EF2B-72A3-41B3-92E3-89E965FE08D0}" srcOrd="1" destOrd="0" presId="urn:microsoft.com/office/officeart/2005/8/layout/orgChart1"/>
    <dgm:cxn modelId="{351679A2-F447-40F2-8585-5A0BDC1CDD1A}" type="presParOf" srcId="{A2D32E53-90E0-45A1-8C44-F5CC1A6E4E48}" destId="{F85BC891-D6B9-4CC9-871A-FFE21730D5E5}" srcOrd="2" destOrd="0" presId="urn:microsoft.com/office/officeart/2005/8/layout/orgChart1"/>
    <dgm:cxn modelId="{E32E0558-D58A-4E22-809A-266004F79AFF}" type="presParOf" srcId="{5C6CDBD6-CDD1-4363-B93F-7008189D0F2F}" destId="{4F67F191-F5D2-43BC-B076-A6E0E07E33E3}" srcOrd="2" destOrd="0" presId="urn:microsoft.com/office/officeart/2005/8/layout/orgChart1"/>
    <dgm:cxn modelId="{CCF1F2B7-36A1-4386-8ACC-787124BEBE48}" type="presParOf" srcId="{3D61B622-79AD-4C48-944B-640A99FCED3B}" destId="{6D56E61D-CBA6-4A9D-8EC5-2DFAC754CAC9}" srcOrd="2" destOrd="0" presId="urn:microsoft.com/office/officeart/2005/8/layout/orgChart1"/>
    <dgm:cxn modelId="{B57F46CA-03C0-4368-83A9-196A5947E8E2}" type="presParOf" srcId="{3D61B622-79AD-4C48-944B-640A99FCED3B}" destId="{893AF861-A318-4B2B-9294-302D4282B2A4}" srcOrd="3" destOrd="0" presId="urn:microsoft.com/office/officeart/2005/8/layout/orgChart1"/>
    <dgm:cxn modelId="{9D7EF847-1FFB-4AB1-9676-EC96ED94820D}" type="presParOf" srcId="{893AF861-A318-4B2B-9294-302D4282B2A4}" destId="{B66299F7-2D5F-4EAC-A8C0-A6E281D94937}" srcOrd="0" destOrd="0" presId="urn:microsoft.com/office/officeart/2005/8/layout/orgChart1"/>
    <dgm:cxn modelId="{47CE6FAE-22E0-4323-8700-6532C82B652C}" type="presParOf" srcId="{B66299F7-2D5F-4EAC-A8C0-A6E281D94937}" destId="{64FAC93E-E220-48B7-ABB1-147EBAE04915}" srcOrd="0" destOrd="0" presId="urn:microsoft.com/office/officeart/2005/8/layout/orgChart1"/>
    <dgm:cxn modelId="{81B2471B-13EE-4BCF-A0FF-F83F65DBC3AD}" type="presParOf" srcId="{B66299F7-2D5F-4EAC-A8C0-A6E281D94937}" destId="{F92D1B29-4F48-4678-AE95-948814E62055}" srcOrd="1" destOrd="0" presId="urn:microsoft.com/office/officeart/2005/8/layout/orgChart1"/>
    <dgm:cxn modelId="{23967865-B287-4DB1-89EE-EEC627258508}" type="presParOf" srcId="{893AF861-A318-4B2B-9294-302D4282B2A4}" destId="{4A728031-4E0D-4DE2-AE4F-320E2D55420D}" srcOrd="1" destOrd="0" presId="urn:microsoft.com/office/officeart/2005/8/layout/orgChart1"/>
    <dgm:cxn modelId="{C6AE428C-2BB0-4C34-BB2A-DAAE00375C36}" type="presParOf" srcId="{893AF861-A318-4B2B-9294-302D4282B2A4}" destId="{6776B605-F6AF-4341-8F69-91A5A35A94F3}" srcOrd="2" destOrd="0" presId="urn:microsoft.com/office/officeart/2005/8/layout/orgChart1"/>
    <dgm:cxn modelId="{91E74666-C945-4AD5-B422-20FA833FDE6C}" type="presParOf" srcId="{3D61B622-79AD-4C48-944B-640A99FCED3B}" destId="{C4F7E341-4369-43E4-9BCC-C65D0D3E5312}" srcOrd="4" destOrd="0" presId="urn:microsoft.com/office/officeart/2005/8/layout/orgChart1"/>
    <dgm:cxn modelId="{37623A72-3C24-4F77-AF7B-191E52ED7B32}" type="presParOf" srcId="{3D61B622-79AD-4C48-944B-640A99FCED3B}" destId="{065C8FC8-2275-4C9E-8A84-25DAA528B93B}" srcOrd="5" destOrd="0" presId="urn:microsoft.com/office/officeart/2005/8/layout/orgChart1"/>
    <dgm:cxn modelId="{FA7218F6-BC49-43A0-AE2F-321E1FC6FFA6}" type="presParOf" srcId="{065C8FC8-2275-4C9E-8A84-25DAA528B93B}" destId="{01189152-AB3F-4ABC-8573-038DDF590FAD}" srcOrd="0" destOrd="0" presId="urn:microsoft.com/office/officeart/2005/8/layout/orgChart1"/>
    <dgm:cxn modelId="{962CEA3F-2BCB-4ACC-A4A0-D2EA5AAB5F71}" type="presParOf" srcId="{01189152-AB3F-4ABC-8573-038DDF590FAD}" destId="{9C0F06E2-0BF1-46A7-9CAC-6164D301E7D3}" srcOrd="0" destOrd="0" presId="urn:microsoft.com/office/officeart/2005/8/layout/orgChart1"/>
    <dgm:cxn modelId="{FAE53DEE-17AE-4ED2-A2E9-4B34FD800FB7}" type="presParOf" srcId="{01189152-AB3F-4ABC-8573-038DDF590FAD}" destId="{57729C58-1BB1-4964-8DAF-8672D880122E}" srcOrd="1" destOrd="0" presId="urn:microsoft.com/office/officeart/2005/8/layout/orgChart1"/>
    <dgm:cxn modelId="{E8533EA7-EB13-407C-A5C0-93523707162B}" type="presParOf" srcId="{065C8FC8-2275-4C9E-8A84-25DAA528B93B}" destId="{317524AD-5B2D-44DE-9236-2863781B7229}" srcOrd="1" destOrd="0" presId="urn:microsoft.com/office/officeart/2005/8/layout/orgChart1"/>
    <dgm:cxn modelId="{033D2686-5D6E-4A0D-889F-51A26CE029C1}" type="presParOf" srcId="{065C8FC8-2275-4C9E-8A84-25DAA528B93B}" destId="{2CB1AEE9-EC3D-4895-ACB4-D616A1F7E7E0}" srcOrd="2" destOrd="0" presId="urn:microsoft.com/office/officeart/2005/8/layout/orgChart1"/>
    <dgm:cxn modelId="{EC2A21C3-AB58-40FF-94DD-5BBDC5467E23}" type="presParOf" srcId="{A7709BDF-AE4A-4A4C-9551-EFF1EE593F0E}" destId="{143F1EF5-04A6-47E9-9069-3F7ED2D2D55E}" srcOrd="2" destOrd="0" presId="urn:microsoft.com/office/officeart/2005/8/layout/orgChart1"/>
    <dgm:cxn modelId="{A4E45A06-B0B2-419F-BBF9-EFA410871E22}" type="presParOf" srcId="{A96D4600-15BB-44C8-86A8-92F1AA9FC552}" destId="{DCCFFC2C-415E-4B92-A9F6-14E0980954DF}" srcOrd="1" destOrd="0" presId="urn:microsoft.com/office/officeart/2005/8/layout/orgChart1"/>
    <dgm:cxn modelId="{524B98F3-BCC8-482A-AAEA-25F90993C653}" type="presParOf" srcId="{DCCFFC2C-415E-4B92-A9F6-14E0980954DF}" destId="{020235DB-5D31-46AF-B0C0-D5F542223CC3}" srcOrd="0" destOrd="0" presId="urn:microsoft.com/office/officeart/2005/8/layout/orgChart1"/>
    <dgm:cxn modelId="{41234C07-D54B-4555-A73C-A0E06D760515}" type="presParOf" srcId="{020235DB-5D31-46AF-B0C0-D5F542223CC3}" destId="{A917A338-BA25-40E4-9ACB-C44E16916023}" srcOrd="0" destOrd="0" presId="urn:microsoft.com/office/officeart/2005/8/layout/orgChart1"/>
    <dgm:cxn modelId="{ED03FE90-8C57-4467-B4DA-A93D6FD7ECC8}" type="presParOf" srcId="{020235DB-5D31-46AF-B0C0-D5F542223CC3}" destId="{BA52F250-4442-4F05-95A4-49771894EC9D}" srcOrd="1" destOrd="0" presId="urn:microsoft.com/office/officeart/2005/8/layout/orgChart1"/>
    <dgm:cxn modelId="{6CD22ECC-9A63-4FA4-A5FE-C4CD36261B61}" type="presParOf" srcId="{DCCFFC2C-415E-4B92-A9F6-14E0980954DF}" destId="{A4F120AE-B394-480F-9682-46C59C6FE268}" srcOrd="1" destOrd="0" presId="urn:microsoft.com/office/officeart/2005/8/layout/orgChart1"/>
    <dgm:cxn modelId="{2142EC81-73E9-4CAC-AA4A-6B4B6D425C47}"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47C7-9BCA-4AAE-8C3A-60FFB6A9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31</Pages>
  <Words>5830</Words>
  <Characters>32066</Characters>
  <Application>Microsoft Office Word</Application>
  <DocSecurity>0</DocSecurity>
  <Lines>267</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37821</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 </cp:lastModifiedBy>
  <cp:revision>25</cp:revision>
  <dcterms:created xsi:type="dcterms:W3CDTF">2009-02-22T20:37:00Z</dcterms:created>
  <dcterms:modified xsi:type="dcterms:W3CDTF">2009-02-22T22:02:00Z</dcterms:modified>
</cp:coreProperties>
</file>