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491F" w14:textId="783DBED7" w:rsidR="00062131" w:rsidRDefault="00062131">
      <w:r>
        <w:t xml:space="preserve">EPN-like </w:t>
      </w:r>
      <w:proofErr w:type="spellStart"/>
      <w:r>
        <w:t>vs</w:t>
      </w:r>
      <w:proofErr w:type="spellEnd"/>
      <w:r>
        <w:t xml:space="preserve"> Glial</w:t>
      </w:r>
    </w:p>
    <w:p w14:paraId="667C80D1" w14:textId="77777777" w:rsidR="00062131" w:rsidRPr="00062131" w:rsidRDefault="00062131" w:rsidP="00062131">
      <w:r w:rsidRPr="00062131">
        <w:t xml:space="preserve">Os resultados de enriquecimento para o contraste </w:t>
      </w:r>
      <w:r w:rsidRPr="00062131">
        <w:rPr>
          <w:b/>
          <w:bCs/>
        </w:rPr>
        <w:t xml:space="preserve">EPN-like </w:t>
      </w:r>
      <w:proofErr w:type="spellStart"/>
      <w:r w:rsidRPr="00062131">
        <w:rPr>
          <w:b/>
          <w:bCs/>
        </w:rPr>
        <w:t>vs</w:t>
      </w:r>
      <w:proofErr w:type="spellEnd"/>
      <w:r w:rsidRPr="00062131">
        <w:rPr>
          <w:b/>
          <w:bCs/>
        </w:rPr>
        <w:t xml:space="preserve"> Glial</w:t>
      </w:r>
      <w:r w:rsidRPr="00062131">
        <w:t xml:space="preserve"> sugerem um perfil biológico predominantemente </w:t>
      </w:r>
      <w:r w:rsidRPr="00062131">
        <w:rPr>
          <w:b/>
          <w:bCs/>
        </w:rPr>
        <w:t>reduzido em EPN-like</w:t>
      </w:r>
      <w:r w:rsidRPr="00062131">
        <w:t xml:space="preserve">, uma vez que a grande maioria das assinaturas apareceu com escore negativo e direção </w:t>
      </w:r>
      <w:r w:rsidRPr="00062131">
        <w:rPr>
          <w:b/>
          <w:bCs/>
        </w:rPr>
        <w:t>Down</w:t>
      </w:r>
      <w:r w:rsidRPr="00062131">
        <w:t xml:space="preserve">. Entre os conjuntos mais significativos, destacam-se processos relacionados à </w:t>
      </w:r>
      <w:r w:rsidRPr="00062131">
        <w:rPr>
          <w:b/>
          <w:bCs/>
        </w:rPr>
        <w:t>matriz extracelular</w:t>
      </w:r>
      <w:r w:rsidRPr="00062131">
        <w:t xml:space="preserve">, </w:t>
      </w:r>
      <w:r w:rsidRPr="00062131">
        <w:rPr>
          <w:b/>
          <w:bCs/>
        </w:rPr>
        <w:t>espaço extracelular</w:t>
      </w:r>
      <w:r w:rsidRPr="00062131">
        <w:t xml:space="preserve">, </w:t>
      </w:r>
      <w:r w:rsidRPr="00062131">
        <w:rPr>
          <w:b/>
          <w:bCs/>
        </w:rPr>
        <w:t>organização de estrutura extracelular</w:t>
      </w:r>
      <w:r w:rsidRPr="00062131">
        <w:t xml:space="preserve"> e </w:t>
      </w:r>
      <w:r w:rsidRPr="00062131">
        <w:rPr>
          <w:b/>
          <w:bCs/>
        </w:rPr>
        <w:t>adesão biológica</w:t>
      </w:r>
      <w:r w:rsidRPr="00062131">
        <w:t xml:space="preserve">, além do </w:t>
      </w:r>
      <w:proofErr w:type="spellStart"/>
      <w:r w:rsidRPr="00062131">
        <w:t>hallmark</w:t>
      </w:r>
      <w:proofErr w:type="spellEnd"/>
      <w:r w:rsidRPr="00062131">
        <w:t xml:space="preserve"> </w:t>
      </w:r>
      <w:proofErr w:type="spellStart"/>
      <w:r w:rsidRPr="00062131">
        <w:rPr>
          <w:b/>
          <w:bCs/>
        </w:rPr>
        <w:t>epithelial</w:t>
      </w:r>
      <w:proofErr w:type="spellEnd"/>
      <w:r w:rsidRPr="00062131">
        <w:rPr>
          <w:b/>
          <w:bCs/>
        </w:rPr>
        <w:t xml:space="preserve"> </w:t>
      </w:r>
      <w:proofErr w:type="spellStart"/>
      <w:r w:rsidRPr="00062131">
        <w:rPr>
          <w:b/>
          <w:bCs/>
        </w:rPr>
        <w:t>mesenchymal</w:t>
      </w:r>
      <w:proofErr w:type="spellEnd"/>
      <w:r w:rsidRPr="00062131">
        <w:rPr>
          <w:b/>
          <w:bCs/>
        </w:rPr>
        <w:t xml:space="preserve"> </w:t>
      </w:r>
      <w:proofErr w:type="spellStart"/>
      <w:r w:rsidRPr="00062131">
        <w:rPr>
          <w:b/>
          <w:bCs/>
        </w:rPr>
        <w:t>transition</w:t>
      </w:r>
      <w:proofErr w:type="spellEnd"/>
      <w:r w:rsidRPr="00062131">
        <w:rPr>
          <w:b/>
          <w:bCs/>
        </w:rPr>
        <w:t xml:space="preserve"> (EMT)</w:t>
      </w:r>
      <w:r w:rsidRPr="00062131">
        <w:t xml:space="preserve">, indicando uma menor representação de vias associadas à interação célula-microambiente, remodelamento tecidual e plasticidade celular nesse grupo em comparação ao grupo glial. Também foram observadas reduções em assinaturas inflamatórias e de resposta ao estresse, como </w:t>
      </w:r>
      <w:r w:rsidRPr="00062131">
        <w:rPr>
          <w:b/>
          <w:bCs/>
        </w:rPr>
        <w:t xml:space="preserve">TNFα </w:t>
      </w:r>
      <w:proofErr w:type="spellStart"/>
      <w:r w:rsidRPr="00062131">
        <w:rPr>
          <w:b/>
          <w:bCs/>
        </w:rPr>
        <w:t>signaling</w:t>
      </w:r>
      <w:proofErr w:type="spellEnd"/>
      <w:r w:rsidRPr="00062131">
        <w:rPr>
          <w:b/>
          <w:bCs/>
        </w:rPr>
        <w:t xml:space="preserve"> via NF-</w:t>
      </w:r>
      <w:proofErr w:type="spellStart"/>
      <w:r w:rsidRPr="00062131">
        <w:rPr>
          <w:b/>
          <w:bCs/>
        </w:rPr>
        <w:t>κB</w:t>
      </w:r>
      <w:proofErr w:type="spellEnd"/>
      <w:r w:rsidRPr="00062131">
        <w:t xml:space="preserve">, </w:t>
      </w:r>
      <w:proofErr w:type="spellStart"/>
      <w:r w:rsidRPr="00062131">
        <w:rPr>
          <w:b/>
          <w:bCs/>
        </w:rPr>
        <w:t>inflammatory</w:t>
      </w:r>
      <w:proofErr w:type="spellEnd"/>
      <w:r w:rsidRPr="00062131">
        <w:rPr>
          <w:b/>
          <w:bCs/>
        </w:rPr>
        <w:t xml:space="preserve"> response</w:t>
      </w:r>
      <w:r w:rsidRPr="00062131">
        <w:t xml:space="preserve">, </w:t>
      </w:r>
      <w:r w:rsidRPr="00062131">
        <w:rPr>
          <w:b/>
          <w:bCs/>
        </w:rPr>
        <w:t xml:space="preserve">IL6/JAK/STAT3 </w:t>
      </w:r>
      <w:proofErr w:type="spellStart"/>
      <w:r w:rsidRPr="00062131">
        <w:rPr>
          <w:b/>
          <w:bCs/>
        </w:rPr>
        <w:t>signaling</w:t>
      </w:r>
      <w:proofErr w:type="spellEnd"/>
      <w:r w:rsidRPr="00062131">
        <w:t xml:space="preserve">, </w:t>
      </w:r>
      <w:proofErr w:type="spellStart"/>
      <w:r w:rsidRPr="00062131">
        <w:rPr>
          <w:b/>
          <w:bCs/>
        </w:rPr>
        <w:t>hypoxia</w:t>
      </w:r>
      <w:proofErr w:type="spellEnd"/>
      <w:r w:rsidRPr="00062131">
        <w:t xml:space="preserve">, </w:t>
      </w:r>
      <w:proofErr w:type="spellStart"/>
      <w:r w:rsidRPr="00062131">
        <w:rPr>
          <w:b/>
          <w:bCs/>
        </w:rPr>
        <w:t>complement</w:t>
      </w:r>
      <w:proofErr w:type="spellEnd"/>
      <w:r w:rsidRPr="00062131">
        <w:t xml:space="preserve"> e </w:t>
      </w:r>
      <w:proofErr w:type="spellStart"/>
      <w:r w:rsidRPr="00062131">
        <w:rPr>
          <w:b/>
          <w:bCs/>
        </w:rPr>
        <w:t>coagulation</w:t>
      </w:r>
      <w:proofErr w:type="spellEnd"/>
      <w:r w:rsidRPr="00062131">
        <w:t xml:space="preserve">, o que pode apontar para um fenótipo menos associado a inflamação, resposta imune e comunicação com o estroma. Em contraste, a via </w:t>
      </w:r>
      <w:proofErr w:type="spellStart"/>
      <w:r w:rsidRPr="00062131">
        <w:rPr>
          <w:b/>
          <w:bCs/>
        </w:rPr>
        <w:t>spliceosome</w:t>
      </w:r>
      <w:proofErr w:type="spellEnd"/>
      <w:r w:rsidRPr="00062131">
        <w:t xml:space="preserve"> apareceu como </w:t>
      </w:r>
      <w:proofErr w:type="spellStart"/>
      <w:r w:rsidRPr="00062131">
        <w:rPr>
          <w:b/>
          <w:bCs/>
        </w:rPr>
        <w:t>Up</w:t>
      </w:r>
      <w:proofErr w:type="spellEnd"/>
      <w:r w:rsidRPr="00062131">
        <w:t xml:space="preserve">, sugerindo que mecanismos ligados ao </w:t>
      </w:r>
      <w:r w:rsidRPr="00062131">
        <w:rPr>
          <w:b/>
          <w:bCs/>
        </w:rPr>
        <w:t xml:space="preserve">processamento de RNA e </w:t>
      </w:r>
      <w:proofErr w:type="spellStart"/>
      <w:r w:rsidRPr="00062131">
        <w:rPr>
          <w:b/>
          <w:bCs/>
        </w:rPr>
        <w:t>splicing</w:t>
      </w:r>
      <w:proofErr w:type="spellEnd"/>
      <w:r w:rsidRPr="00062131">
        <w:t xml:space="preserve"> podem estar relativamente mais ativos em EPN-like. Em conjunto, esses achados indicam que o grupo EPN-like apresenta uma assinatura molecular marcada pela diminuição de processos extracelulares, mesenquimais e inflamatórios, com possível destaque para alterações em regulação pós-transcricional.</w:t>
      </w:r>
    </w:p>
    <w:p w14:paraId="6FC737C1" w14:textId="77777777" w:rsidR="00062131" w:rsidRDefault="00062131"/>
    <w:p w14:paraId="149C398D" w14:textId="67295FD7" w:rsidR="00062131" w:rsidRDefault="00062131">
      <w:r>
        <w:t xml:space="preserve">EPN-like </w:t>
      </w:r>
      <w:proofErr w:type="spellStart"/>
      <w:r>
        <w:t>vs</w:t>
      </w:r>
      <w:proofErr w:type="spellEnd"/>
      <w:r>
        <w:t xml:space="preserve"> MB</w:t>
      </w:r>
    </w:p>
    <w:p w14:paraId="18D70104" w14:textId="4280B2AD" w:rsidR="00062131" w:rsidRDefault="002712BF">
      <w:r w:rsidRPr="002712BF">
        <w:t xml:space="preserve">Os resultados de enriquecimento para o contraste </w:t>
      </w:r>
      <w:r w:rsidRPr="002712BF">
        <w:rPr>
          <w:b/>
          <w:bCs/>
        </w:rPr>
        <w:t xml:space="preserve">EPN-like </w:t>
      </w:r>
      <w:proofErr w:type="spellStart"/>
      <w:r w:rsidRPr="002712BF">
        <w:rPr>
          <w:b/>
          <w:bCs/>
        </w:rPr>
        <w:t>vs</w:t>
      </w:r>
      <w:proofErr w:type="spellEnd"/>
      <w:r w:rsidRPr="002712BF">
        <w:rPr>
          <w:b/>
          <w:bCs/>
        </w:rPr>
        <w:t xml:space="preserve"> MB</w:t>
      </w:r>
      <w:r w:rsidRPr="002712BF">
        <w:t xml:space="preserve"> indicam que o grupo </w:t>
      </w:r>
      <w:r w:rsidRPr="002712BF">
        <w:rPr>
          <w:b/>
          <w:bCs/>
        </w:rPr>
        <w:t>EPN-like</w:t>
      </w:r>
      <w:r w:rsidRPr="002712BF">
        <w:t xml:space="preserve"> apresenta, em relação ao </w:t>
      </w:r>
      <w:proofErr w:type="spellStart"/>
      <w:r w:rsidRPr="002712BF">
        <w:rPr>
          <w:b/>
          <w:bCs/>
        </w:rPr>
        <w:t>meduloblastoma</w:t>
      </w:r>
      <w:proofErr w:type="spellEnd"/>
      <w:r w:rsidRPr="002712BF">
        <w:t xml:space="preserve">, uma redução marcada de programas biológicos ligados à </w:t>
      </w:r>
      <w:r w:rsidRPr="002712BF">
        <w:rPr>
          <w:b/>
          <w:bCs/>
        </w:rPr>
        <w:t>proliferação celular</w:t>
      </w:r>
      <w:r w:rsidRPr="002712BF">
        <w:t xml:space="preserve">, </w:t>
      </w:r>
      <w:r w:rsidRPr="002712BF">
        <w:rPr>
          <w:b/>
          <w:bCs/>
        </w:rPr>
        <w:t>controle do ciclo celular</w:t>
      </w:r>
      <w:r w:rsidRPr="002712BF">
        <w:t xml:space="preserve">, </w:t>
      </w:r>
      <w:r w:rsidRPr="002712BF">
        <w:rPr>
          <w:b/>
          <w:bCs/>
        </w:rPr>
        <w:t>replicação e reparo de DNA</w:t>
      </w:r>
      <w:r w:rsidRPr="002712BF">
        <w:t xml:space="preserve">, </w:t>
      </w:r>
      <w:r w:rsidRPr="002712BF">
        <w:rPr>
          <w:b/>
          <w:bCs/>
        </w:rPr>
        <w:t>organização da cromatina</w:t>
      </w:r>
      <w:r w:rsidRPr="002712BF">
        <w:t xml:space="preserve"> e </w:t>
      </w:r>
      <w:r w:rsidRPr="002712BF">
        <w:rPr>
          <w:b/>
          <w:bCs/>
        </w:rPr>
        <w:t>processamento de RNA/</w:t>
      </w:r>
      <w:proofErr w:type="spellStart"/>
      <w:r w:rsidRPr="002712BF">
        <w:rPr>
          <w:b/>
          <w:bCs/>
        </w:rPr>
        <w:t>splicing</w:t>
      </w:r>
      <w:proofErr w:type="spellEnd"/>
      <w:r w:rsidRPr="002712BF">
        <w:t xml:space="preserve">, como evidenciado pelo enriquecimento negativo de assinaturas como </w:t>
      </w:r>
      <w:r w:rsidRPr="002712BF">
        <w:rPr>
          <w:b/>
          <w:bCs/>
        </w:rPr>
        <w:t>E2F targets</w:t>
      </w:r>
      <w:r w:rsidRPr="002712BF">
        <w:t xml:space="preserve">, </w:t>
      </w:r>
      <w:r w:rsidRPr="002712BF">
        <w:rPr>
          <w:b/>
          <w:bCs/>
        </w:rPr>
        <w:t>G2M checkpoint</w:t>
      </w:r>
      <w:r w:rsidRPr="002712BF">
        <w:t xml:space="preserve">, </w:t>
      </w:r>
      <w:r w:rsidRPr="002712BF">
        <w:rPr>
          <w:b/>
          <w:bCs/>
        </w:rPr>
        <w:t>MYC targets</w:t>
      </w:r>
      <w:r w:rsidRPr="002712BF">
        <w:t xml:space="preserve">, </w:t>
      </w:r>
      <w:r w:rsidRPr="002712BF">
        <w:rPr>
          <w:b/>
          <w:bCs/>
        </w:rPr>
        <w:t xml:space="preserve">DNA </w:t>
      </w:r>
      <w:proofErr w:type="spellStart"/>
      <w:r w:rsidRPr="002712BF">
        <w:rPr>
          <w:b/>
          <w:bCs/>
        </w:rPr>
        <w:t>repair</w:t>
      </w:r>
      <w:proofErr w:type="spellEnd"/>
      <w:r w:rsidRPr="002712BF">
        <w:t xml:space="preserve">, além de termos de </w:t>
      </w:r>
      <w:proofErr w:type="spellStart"/>
      <w:r w:rsidRPr="002712BF">
        <w:rPr>
          <w:b/>
          <w:bCs/>
        </w:rPr>
        <w:t>chromosome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organization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chromatin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modification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DNA </w:t>
      </w:r>
      <w:proofErr w:type="spellStart"/>
      <w:r w:rsidRPr="002712BF">
        <w:rPr>
          <w:b/>
          <w:bCs/>
        </w:rPr>
        <w:t>replication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mRNA </w:t>
      </w:r>
      <w:proofErr w:type="spellStart"/>
      <w:r w:rsidRPr="002712BF">
        <w:rPr>
          <w:b/>
          <w:bCs/>
        </w:rPr>
        <w:t>processing</w:t>
      </w:r>
      <w:proofErr w:type="spellEnd"/>
      <w:r w:rsidRPr="002712BF">
        <w:t xml:space="preserve"> e </w:t>
      </w:r>
      <w:r w:rsidRPr="002712BF">
        <w:rPr>
          <w:b/>
          <w:bCs/>
        </w:rPr>
        <w:t xml:space="preserve">RNA </w:t>
      </w:r>
      <w:proofErr w:type="spellStart"/>
      <w:r w:rsidRPr="002712BF">
        <w:rPr>
          <w:b/>
          <w:bCs/>
        </w:rPr>
        <w:t>splicing</w:t>
      </w:r>
      <w:proofErr w:type="spellEnd"/>
      <w:r w:rsidRPr="002712BF">
        <w:t xml:space="preserve">. Em conjunto, esse padrão sugere que o grupo MB mantém um perfil mais fortemente associado a atividade proliferativa e regulação nuclear/transcricional, enquanto o grupo EPN-like exibe menor predominância desses processos. Por outro lado, o grupo </w:t>
      </w:r>
      <w:r w:rsidRPr="002712BF">
        <w:rPr>
          <w:b/>
          <w:bCs/>
        </w:rPr>
        <w:t>EPN-like</w:t>
      </w:r>
      <w:r w:rsidRPr="002712BF">
        <w:t xml:space="preserve"> mostrou enriquecimento positivo em vias relacionadas a </w:t>
      </w:r>
      <w:r w:rsidRPr="002712BF">
        <w:rPr>
          <w:b/>
          <w:bCs/>
        </w:rPr>
        <w:t>fosforilação oxidativa</w:t>
      </w:r>
      <w:r w:rsidRPr="002712BF">
        <w:t xml:space="preserve">, </w:t>
      </w:r>
      <w:r w:rsidRPr="002712BF">
        <w:rPr>
          <w:b/>
          <w:bCs/>
        </w:rPr>
        <w:t>metabolismo de ácidos graxos</w:t>
      </w:r>
      <w:r w:rsidRPr="002712BF">
        <w:t xml:space="preserve">, </w:t>
      </w:r>
      <w:proofErr w:type="spellStart"/>
      <w:r w:rsidRPr="002712BF">
        <w:rPr>
          <w:b/>
          <w:bCs/>
        </w:rPr>
        <w:t>adipogenesis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cholesterol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homeostasis</w:t>
      </w:r>
      <w:proofErr w:type="spellEnd"/>
      <w:r w:rsidRPr="002712BF">
        <w:t xml:space="preserve">, </w:t>
      </w:r>
      <w:r w:rsidRPr="002712BF">
        <w:rPr>
          <w:b/>
          <w:bCs/>
        </w:rPr>
        <w:t>hipóxia</w:t>
      </w:r>
      <w:r w:rsidRPr="002712BF">
        <w:t xml:space="preserve">, </w:t>
      </w:r>
      <w:r w:rsidRPr="002712BF">
        <w:rPr>
          <w:b/>
          <w:bCs/>
        </w:rPr>
        <w:t>coagulação</w:t>
      </w:r>
      <w:r w:rsidRPr="002712BF">
        <w:t xml:space="preserve">, </w:t>
      </w:r>
      <w:r w:rsidRPr="002712BF">
        <w:rPr>
          <w:b/>
          <w:bCs/>
        </w:rPr>
        <w:t xml:space="preserve">IL2/STAT5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t xml:space="preserve"> e </w:t>
      </w:r>
      <w:proofErr w:type="spellStart"/>
      <w:r w:rsidRPr="002712BF">
        <w:rPr>
          <w:b/>
          <w:bCs/>
        </w:rPr>
        <w:t>extracellular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space</w:t>
      </w:r>
      <w:proofErr w:type="spellEnd"/>
      <w:r w:rsidRPr="002712BF">
        <w:t xml:space="preserve">, apontando para um perfil comparativamente mais associado a </w:t>
      </w:r>
      <w:r w:rsidRPr="002712BF">
        <w:rPr>
          <w:b/>
          <w:bCs/>
        </w:rPr>
        <w:t>metabolismo energético oxidativo</w:t>
      </w:r>
      <w:r w:rsidRPr="002712BF">
        <w:t xml:space="preserve">, adaptação metabólica e componentes do microambiente extracelular. Assim, os achados sugerem que, em contraste com o fenótipo mais proliferativo e </w:t>
      </w:r>
      <w:r w:rsidRPr="002712BF">
        <w:lastRenderedPageBreak/>
        <w:t xml:space="preserve">centrado em ciclo celular observado em MB, o grupo EPN-like apresenta uma assinatura molecular relativamente mais metabólica e </w:t>
      </w:r>
      <w:proofErr w:type="spellStart"/>
      <w:r w:rsidRPr="002712BF">
        <w:t>microambiental</w:t>
      </w:r>
      <w:proofErr w:type="spellEnd"/>
      <w:r w:rsidRPr="002712BF">
        <w:t>.</w:t>
      </w:r>
    </w:p>
    <w:p w14:paraId="762224C5" w14:textId="77777777" w:rsidR="002712BF" w:rsidRDefault="002712BF"/>
    <w:p w14:paraId="7BBF8B17" w14:textId="250C9884" w:rsidR="002712BF" w:rsidRDefault="002712BF">
      <w:r>
        <w:t xml:space="preserve">EPN-like </w:t>
      </w:r>
      <w:proofErr w:type="spellStart"/>
      <w:r>
        <w:t>vs</w:t>
      </w:r>
      <w:proofErr w:type="spellEnd"/>
      <w:r>
        <w:t xml:space="preserve"> ATRT</w:t>
      </w:r>
    </w:p>
    <w:p w14:paraId="651D7CC7" w14:textId="77777777" w:rsidR="002712BF" w:rsidRPr="002712BF" w:rsidRDefault="002712BF" w:rsidP="002712BF">
      <w:r w:rsidRPr="002712BF">
        <w:t xml:space="preserve">Os resultados de enriquecimento para o contraste </w:t>
      </w:r>
      <w:r w:rsidRPr="002712BF">
        <w:rPr>
          <w:b/>
          <w:bCs/>
        </w:rPr>
        <w:t xml:space="preserve">EPN-like </w:t>
      </w:r>
      <w:proofErr w:type="spellStart"/>
      <w:r w:rsidRPr="002712BF">
        <w:rPr>
          <w:b/>
          <w:bCs/>
        </w:rPr>
        <w:t>vs</w:t>
      </w:r>
      <w:proofErr w:type="spellEnd"/>
      <w:r w:rsidRPr="002712BF">
        <w:rPr>
          <w:b/>
          <w:bCs/>
        </w:rPr>
        <w:t xml:space="preserve"> ATRT</w:t>
      </w:r>
      <w:r w:rsidRPr="002712BF">
        <w:t xml:space="preserve"> mostram que o grupo </w:t>
      </w:r>
      <w:r w:rsidRPr="002712BF">
        <w:rPr>
          <w:b/>
          <w:bCs/>
        </w:rPr>
        <w:t>EPN-like</w:t>
      </w:r>
      <w:r w:rsidRPr="002712BF">
        <w:t xml:space="preserve"> apresenta uma forte redução de assinaturas relacionadas à </w:t>
      </w:r>
      <w:r w:rsidRPr="002712BF">
        <w:rPr>
          <w:b/>
          <w:bCs/>
        </w:rPr>
        <w:t>matriz extracelular</w:t>
      </w:r>
      <w:r w:rsidRPr="002712BF">
        <w:t xml:space="preserve">, </w:t>
      </w:r>
      <w:r w:rsidRPr="002712BF">
        <w:rPr>
          <w:b/>
          <w:bCs/>
        </w:rPr>
        <w:t>espaço extracelular</w:t>
      </w:r>
      <w:r w:rsidRPr="002712BF">
        <w:t xml:space="preserve">, </w:t>
      </w:r>
      <w:r w:rsidRPr="002712BF">
        <w:rPr>
          <w:b/>
          <w:bCs/>
        </w:rPr>
        <w:t>migração celular</w:t>
      </w:r>
      <w:r w:rsidRPr="002712BF">
        <w:t xml:space="preserve">, </w:t>
      </w:r>
      <w:r w:rsidRPr="002712BF">
        <w:rPr>
          <w:b/>
          <w:bCs/>
        </w:rPr>
        <w:t>angiogênese</w:t>
      </w:r>
      <w:r w:rsidRPr="002712BF">
        <w:t xml:space="preserve">, </w:t>
      </w:r>
      <w:r w:rsidRPr="002712BF">
        <w:rPr>
          <w:b/>
          <w:bCs/>
        </w:rPr>
        <w:t>hipóxia</w:t>
      </w:r>
      <w:r w:rsidRPr="002712BF">
        <w:t xml:space="preserve">, </w:t>
      </w:r>
      <w:r w:rsidRPr="002712BF">
        <w:rPr>
          <w:b/>
          <w:bCs/>
        </w:rPr>
        <w:t>glicólise</w:t>
      </w:r>
      <w:r w:rsidRPr="002712BF">
        <w:t xml:space="preserve">, </w:t>
      </w:r>
      <w:r w:rsidRPr="002712BF">
        <w:rPr>
          <w:b/>
          <w:bCs/>
        </w:rPr>
        <w:t>EMT</w:t>
      </w:r>
      <w:r w:rsidRPr="002712BF">
        <w:t xml:space="preserve"> e outros programas associados a maior remodelamento tecidual, plasticidade e agressividade tumoral, além de diminuição de processos ligados à </w:t>
      </w:r>
      <w:r w:rsidRPr="002712BF">
        <w:rPr>
          <w:b/>
          <w:bCs/>
        </w:rPr>
        <w:t xml:space="preserve">biogênese </w:t>
      </w:r>
      <w:proofErr w:type="spellStart"/>
      <w:r w:rsidRPr="002712BF">
        <w:rPr>
          <w:b/>
          <w:bCs/>
        </w:rPr>
        <w:t>ribossomal</w:t>
      </w:r>
      <w:proofErr w:type="spellEnd"/>
      <w:r w:rsidRPr="002712BF">
        <w:t xml:space="preserve"> e, em menor grau, à </w:t>
      </w:r>
      <w:r w:rsidRPr="002712BF">
        <w:rPr>
          <w:b/>
          <w:bCs/>
        </w:rPr>
        <w:t>proliferação</w:t>
      </w:r>
      <w:r w:rsidRPr="002712BF">
        <w:t xml:space="preserve">. Esse padrão sugere que, em comparação ao ATRT, o grupo EPN-like exibe um fenótipo menos mesenquimal, menos invasivo e menos orientado a adaptação metabólica e ao microambiente tumoral. Em contrapartida, o enriquecimento positivo em termos associados a </w:t>
      </w:r>
      <w:r w:rsidRPr="002712BF">
        <w:rPr>
          <w:b/>
          <w:bCs/>
        </w:rPr>
        <w:t>morfogênese</w:t>
      </w:r>
      <w:r w:rsidRPr="002712BF">
        <w:t xml:space="preserve">, </w:t>
      </w:r>
      <w:r w:rsidRPr="002712BF">
        <w:rPr>
          <w:b/>
          <w:bCs/>
        </w:rPr>
        <w:t>adesão biológica</w:t>
      </w:r>
      <w:r w:rsidRPr="002712BF">
        <w:t xml:space="preserve">, </w:t>
      </w:r>
      <w:r w:rsidRPr="002712BF">
        <w:rPr>
          <w:b/>
          <w:bCs/>
        </w:rPr>
        <w:t>cílio primário</w:t>
      </w:r>
      <w:r w:rsidRPr="002712BF">
        <w:t xml:space="preserve">, </w:t>
      </w:r>
      <w:r w:rsidRPr="002712BF">
        <w:rPr>
          <w:b/>
          <w:bCs/>
        </w:rPr>
        <w:t>projeções celulares</w:t>
      </w:r>
      <w:r w:rsidRPr="002712BF">
        <w:t xml:space="preserve">, além de </w:t>
      </w:r>
      <w:proofErr w:type="spellStart"/>
      <w:r w:rsidRPr="002712BF">
        <w:t>hallmarks</w:t>
      </w:r>
      <w:proofErr w:type="spellEnd"/>
      <w:r w:rsidRPr="002712BF">
        <w:t xml:space="preserve"> como </w:t>
      </w:r>
      <w:proofErr w:type="spellStart"/>
      <w:r w:rsidRPr="002712BF">
        <w:rPr>
          <w:b/>
          <w:bCs/>
        </w:rPr>
        <w:t>Hedgehog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apical </w:t>
      </w:r>
      <w:proofErr w:type="spellStart"/>
      <w:r w:rsidRPr="002712BF">
        <w:rPr>
          <w:b/>
          <w:bCs/>
        </w:rPr>
        <w:t>junction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myogenesis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apoptosis</w:t>
      </w:r>
      <w:proofErr w:type="spellEnd"/>
      <w:r w:rsidRPr="002712BF">
        <w:t xml:space="preserve"> e </w:t>
      </w:r>
      <w:r w:rsidRPr="002712BF">
        <w:rPr>
          <w:b/>
          <w:bCs/>
        </w:rPr>
        <w:t xml:space="preserve">p53 </w:t>
      </w:r>
      <w:proofErr w:type="spellStart"/>
      <w:r w:rsidRPr="002712BF">
        <w:rPr>
          <w:b/>
          <w:bCs/>
        </w:rPr>
        <w:t>pathway</w:t>
      </w:r>
      <w:proofErr w:type="spellEnd"/>
      <w:r w:rsidRPr="002712BF">
        <w:t xml:space="preserve">, indica que o grupo EPN-like preserva relativamente mais características ligadas à organização estrutural celular, diferenciação e vias de desenvolvimento. Em conjunto, os achados sugerem que o </w:t>
      </w:r>
      <w:r w:rsidRPr="002712BF">
        <w:rPr>
          <w:b/>
          <w:bCs/>
        </w:rPr>
        <w:t>ATRT</w:t>
      </w:r>
      <w:r w:rsidRPr="002712BF">
        <w:t xml:space="preserve"> mantém uma assinatura molecular mais agressiva e fortemente associada a remodelamento extracelular, hipóxia e programas mesenquimais, enquanto o grupo </w:t>
      </w:r>
      <w:r w:rsidRPr="002712BF">
        <w:rPr>
          <w:b/>
          <w:bCs/>
        </w:rPr>
        <w:t>EPN-like</w:t>
      </w:r>
      <w:r w:rsidRPr="002712BF">
        <w:t xml:space="preserve"> apresenta um perfil comparativamente mais estruturado, </w:t>
      </w:r>
      <w:proofErr w:type="spellStart"/>
      <w:r w:rsidRPr="002712BF">
        <w:t>morfogenético</w:t>
      </w:r>
      <w:proofErr w:type="spellEnd"/>
      <w:r w:rsidRPr="002712BF">
        <w:t xml:space="preserve"> e menos dominado por processos invasivos. </w:t>
      </w:r>
    </w:p>
    <w:p w14:paraId="17A2A275" w14:textId="77777777" w:rsidR="002712BF" w:rsidRDefault="002712BF"/>
    <w:p w14:paraId="0FD720DD" w14:textId="30B8B57F" w:rsidR="002712BF" w:rsidRDefault="002712BF">
      <w:r>
        <w:t xml:space="preserve">Glial </w:t>
      </w:r>
      <w:proofErr w:type="spellStart"/>
      <w:r>
        <w:t>vs</w:t>
      </w:r>
      <w:proofErr w:type="spellEnd"/>
      <w:r>
        <w:t xml:space="preserve"> MB</w:t>
      </w:r>
    </w:p>
    <w:p w14:paraId="65D51AAA" w14:textId="77777777" w:rsidR="002712BF" w:rsidRPr="002712BF" w:rsidRDefault="002712BF" w:rsidP="002712BF">
      <w:r w:rsidRPr="002712BF">
        <w:t xml:space="preserve">Os resultados de enriquecimento para o contraste </w:t>
      </w:r>
      <w:r w:rsidRPr="002712BF">
        <w:rPr>
          <w:b/>
          <w:bCs/>
        </w:rPr>
        <w:t xml:space="preserve">Glial </w:t>
      </w:r>
      <w:proofErr w:type="spellStart"/>
      <w:r w:rsidRPr="002712BF">
        <w:rPr>
          <w:b/>
          <w:bCs/>
        </w:rPr>
        <w:t>vs</w:t>
      </w:r>
      <w:proofErr w:type="spellEnd"/>
      <w:r w:rsidRPr="002712BF">
        <w:rPr>
          <w:b/>
          <w:bCs/>
        </w:rPr>
        <w:t xml:space="preserve"> MB</w:t>
      </w:r>
      <w:r w:rsidRPr="002712BF">
        <w:t xml:space="preserve"> indicam que o grupo </w:t>
      </w:r>
      <w:r w:rsidRPr="002712BF">
        <w:rPr>
          <w:b/>
          <w:bCs/>
        </w:rPr>
        <w:t>Glial</w:t>
      </w:r>
      <w:r w:rsidRPr="002712BF">
        <w:t xml:space="preserve"> apresenta, em relação ao </w:t>
      </w:r>
      <w:proofErr w:type="spellStart"/>
      <w:r w:rsidRPr="002712BF">
        <w:rPr>
          <w:b/>
          <w:bCs/>
        </w:rPr>
        <w:t>meduloblastoma</w:t>
      </w:r>
      <w:proofErr w:type="spellEnd"/>
      <w:r w:rsidRPr="002712BF">
        <w:t xml:space="preserve">, uma redução acentuada de processos ligados à </w:t>
      </w:r>
      <w:r w:rsidRPr="002712BF">
        <w:rPr>
          <w:b/>
          <w:bCs/>
        </w:rPr>
        <w:t>proliferação celular</w:t>
      </w:r>
      <w:r w:rsidRPr="002712BF">
        <w:t xml:space="preserve">, </w:t>
      </w:r>
      <w:r w:rsidRPr="002712BF">
        <w:rPr>
          <w:b/>
          <w:bCs/>
        </w:rPr>
        <w:t>controle do ciclo celular</w:t>
      </w:r>
      <w:r w:rsidRPr="002712BF">
        <w:t xml:space="preserve">, </w:t>
      </w:r>
      <w:r w:rsidRPr="002712BF">
        <w:rPr>
          <w:b/>
          <w:bCs/>
        </w:rPr>
        <w:t>replicação e reparo de DNA</w:t>
      </w:r>
      <w:r w:rsidRPr="002712BF">
        <w:t xml:space="preserve">, </w:t>
      </w:r>
      <w:r w:rsidRPr="002712BF">
        <w:rPr>
          <w:b/>
          <w:bCs/>
        </w:rPr>
        <w:t>organização da cromatina</w:t>
      </w:r>
      <w:r w:rsidRPr="002712BF">
        <w:t xml:space="preserve"> e </w:t>
      </w:r>
      <w:r w:rsidRPr="002712BF">
        <w:rPr>
          <w:b/>
          <w:bCs/>
        </w:rPr>
        <w:t>processamento de RNA/</w:t>
      </w:r>
      <w:proofErr w:type="spellStart"/>
      <w:r w:rsidRPr="002712BF">
        <w:rPr>
          <w:b/>
          <w:bCs/>
        </w:rPr>
        <w:t>splicing</w:t>
      </w:r>
      <w:proofErr w:type="spellEnd"/>
      <w:r w:rsidRPr="002712BF">
        <w:t xml:space="preserve">, conforme evidenciado pelo enriquecimento negativo de assinaturas como </w:t>
      </w:r>
      <w:r w:rsidRPr="002712BF">
        <w:rPr>
          <w:b/>
          <w:bCs/>
        </w:rPr>
        <w:t>E2F targets</w:t>
      </w:r>
      <w:r w:rsidRPr="002712BF">
        <w:t xml:space="preserve">, </w:t>
      </w:r>
      <w:r w:rsidRPr="002712BF">
        <w:rPr>
          <w:b/>
          <w:bCs/>
        </w:rPr>
        <w:t>G2M checkpoint</w:t>
      </w:r>
      <w:r w:rsidRPr="002712BF">
        <w:t xml:space="preserve">, </w:t>
      </w:r>
      <w:r w:rsidRPr="002712BF">
        <w:rPr>
          <w:b/>
          <w:bCs/>
        </w:rPr>
        <w:t>MYC targets</w:t>
      </w:r>
      <w:r w:rsidRPr="002712BF">
        <w:t xml:space="preserve">, </w:t>
      </w:r>
      <w:r w:rsidRPr="002712BF">
        <w:rPr>
          <w:b/>
          <w:bCs/>
        </w:rPr>
        <w:t xml:space="preserve">DNA </w:t>
      </w:r>
      <w:proofErr w:type="spellStart"/>
      <w:r w:rsidRPr="002712BF">
        <w:rPr>
          <w:b/>
          <w:bCs/>
        </w:rPr>
        <w:t>repair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spliceosome</w:t>
      </w:r>
      <w:proofErr w:type="spellEnd"/>
      <w:r w:rsidRPr="002712BF">
        <w:t xml:space="preserve">, além de diversos termos de </w:t>
      </w:r>
      <w:proofErr w:type="spellStart"/>
      <w:r w:rsidRPr="002712BF">
        <w:rPr>
          <w:b/>
          <w:bCs/>
        </w:rPr>
        <w:t>chromatin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organization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DNA </w:t>
      </w:r>
      <w:proofErr w:type="spellStart"/>
      <w:r w:rsidRPr="002712BF">
        <w:rPr>
          <w:b/>
          <w:bCs/>
        </w:rPr>
        <w:t>replication</w:t>
      </w:r>
      <w:proofErr w:type="spellEnd"/>
      <w:r w:rsidRPr="002712BF">
        <w:t xml:space="preserve"> e </w:t>
      </w:r>
      <w:r w:rsidRPr="002712BF">
        <w:rPr>
          <w:b/>
          <w:bCs/>
        </w:rPr>
        <w:t xml:space="preserve">RNA </w:t>
      </w:r>
      <w:proofErr w:type="spellStart"/>
      <w:r w:rsidRPr="002712BF">
        <w:rPr>
          <w:b/>
          <w:bCs/>
        </w:rPr>
        <w:t>splicing</w:t>
      </w:r>
      <w:proofErr w:type="spellEnd"/>
      <w:r w:rsidRPr="002712BF">
        <w:t xml:space="preserve">. Esse padrão sugere que o grupo MB mantém um perfil mais fortemente associado à atividade proliferativa e a programas nucleares/transcricionais. Em contrapartida, o grupo </w:t>
      </w:r>
      <w:r w:rsidRPr="002712BF">
        <w:rPr>
          <w:b/>
          <w:bCs/>
        </w:rPr>
        <w:t>Glial</w:t>
      </w:r>
      <w:r w:rsidRPr="002712BF">
        <w:t xml:space="preserve"> mostrou enriquecimento positivo em vias relacionadas a </w:t>
      </w:r>
      <w:r w:rsidRPr="002712BF">
        <w:rPr>
          <w:b/>
          <w:bCs/>
        </w:rPr>
        <w:t>EMT</w:t>
      </w:r>
      <w:r w:rsidRPr="002712BF">
        <w:t xml:space="preserve">, </w:t>
      </w:r>
      <w:proofErr w:type="spellStart"/>
      <w:r w:rsidRPr="002712BF">
        <w:rPr>
          <w:b/>
          <w:bCs/>
        </w:rPr>
        <w:t>myogenesis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angiogenesis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TNFα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rPr>
          <w:b/>
          <w:bCs/>
        </w:rPr>
        <w:t xml:space="preserve"> via NF-</w:t>
      </w:r>
      <w:proofErr w:type="spellStart"/>
      <w:r w:rsidRPr="002712BF">
        <w:rPr>
          <w:b/>
          <w:bCs/>
        </w:rPr>
        <w:t>κB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inflammatory</w:t>
      </w:r>
      <w:proofErr w:type="spellEnd"/>
      <w:r w:rsidRPr="002712BF">
        <w:rPr>
          <w:b/>
          <w:bCs/>
        </w:rPr>
        <w:t xml:space="preserve"> response</w:t>
      </w:r>
      <w:r w:rsidRPr="002712BF">
        <w:t xml:space="preserve">, </w:t>
      </w:r>
      <w:r w:rsidRPr="002712BF">
        <w:rPr>
          <w:b/>
          <w:bCs/>
        </w:rPr>
        <w:t xml:space="preserve">IL6/JAK/STAT3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IL2/STAT5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complement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coagulation</w:t>
      </w:r>
      <w:proofErr w:type="spellEnd"/>
      <w:r w:rsidRPr="002712BF">
        <w:t xml:space="preserve">, além de processos metabólicos como </w:t>
      </w:r>
      <w:proofErr w:type="spellStart"/>
      <w:r w:rsidRPr="002712BF">
        <w:rPr>
          <w:b/>
          <w:bCs/>
        </w:rPr>
        <w:t>cholesterol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homeostasis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fatty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acid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metabolism</w:t>
      </w:r>
      <w:proofErr w:type="spellEnd"/>
      <w:r w:rsidRPr="002712BF">
        <w:t xml:space="preserve"> e </w:t>
      </w:r>
      <w:proofErr w:type="spellStart"/>
      <w:r w:rsidRPr="002712BF">
        <w:rPr>
          <w:b/>
          <w:bCs/>
        </w:rPr>
        <w:t>adipogenesis</w:t>
      </w:r>
      <w:proofErr w:type="spellEnd"/>
      <w:r w:rsidRPr="002712BF">
        <w:t xml:space="preserve">. Em </w:t>
      </w:r>
      <w:r w:rsidRPr="002712BF">
        <w:lastRenderedPageBreak/>
        <w:t xml:space="preserve">conjunto, esses achados indicam que, em comparação ao MB, o grupo Glial apresenta uma assinatura molecular relativamente mais associada a </w:t>
      </w:r>
      <w:r w:rsidRPr="002712BF">
        <w:rPr>
          <w:b/>
          <w:bCs/>
        </w:rPr>
        <w:t>interação com o microambiente tumoral</w:t>
      </w:r>
      <w:r w:rsidRPr="002712BF">
        <w:t xml:space="preserve">, </w:t>
      </w:r>
      <w:r w:rsidRPr="002712BF">
        <w:rPr>
          <w:b/>
          <w:bCs/>
        </w:rPr>
        <w:t>inflamação</w:t>
      </w:r>
      <w:r w:rsidRPr="002712BF">
        <w:t xml:space="preserve">, </w:t>
      </w:r>
      <w:r w:rsidRPr="002712BF">
        <w:rPr>
          <w:b/>
          <w:bCs/>
        </w:rPr>
        <w:t>plasticidade celular</w:t>
      </w:r>
      <w:r w:rsidRPr="002712BF">
        <w:t xml:space="preserve"> e </w:t>
      </w:r>
      <w:r w:rsidRPr="002712BF">
        <w:rPr>
          <w:b/>
          <w:bCs/>
        </w:rPr>
        <w:t>adaptação metabólica</w:t>
      </w:r>
      <w:r w:rsidRPr="002712BF">
        <w:t xml:space="preserve">, enquanto o </w:t>
      </w:r>
      <w:proofErr w:type="spellStart"/>
      <w:r w:rsidRPr="002712BF">
        <w:t>meduloblastoma</w:t>
      </w:r>
      <w:proofErr w:type="spellEnd"/>
      <w:r w:rsidRPr="002712BF">
        <w:t xml:space="preserve"> se destaca por um fenótipo mais centrado em </w:t>
      </w:r>
      <w:r w:rsidRPr="002712BF">
        <w:rPr>
          <w:b/>
          <w:bCs/>
        </w:rPr>
        <w:t>proliferação e regulação do ciclo celular</w:t>
      </w:r>
      <w:r w:rsidRPr="002712BF">
        <w:t xml:space="preserve">. </w:t>
      </w:r>
    </w:p>
    <w:p w14:paraId="068C3815" w14:textId="77777777" w:rsidR="002712BF" w:rsidRDefault="002712BF"/>
    <w:p w14:paraId="3D9DB1C8" w14:textId="467F09E0" w:rsidR="002712BF" w:rsidRDefault="002712BF">
      <w:r>
        <w:t xml:space="preserve">Glial </w:t>
      </w:r>
      <w:proofErr w:type="spellStart"/>
      <w:r>
        <w:t>vs</w:t>
      </w:r>
      <w:proofErr w:type="spellEnd"/>
      <w:r>
        <w:t xml:space="preserve"> ATRT</w:t>
      </w:r>
    </w:p>
    <w:p w14:paraId="21CDF1AD" w14:textId="77777777" w:rsidR="002712BF" w:rsidRPr="002712BF" w:rsidRDefault="002712BF" w:rsidP="002712BF">
      <w:r w:rsidRPr="002712BF">
        <w:t xml:space="preserve">Os resultados de enriquecimento para o contraste </w:t>
      </w:r>
      <w:r w:rsidRPr="002712BF">
        <w:rPr>
          <w:b/>
          <w:bCs/>
        </w:rPr>
        <w:t xml:space="preserve">Glial </w:t>
      </w:r>
      <w:proofErr w:type="spellStart"/>
      <w:r w:rsidRPr="002712BF">
        <w:rPr>
          <w:b/>
          <w:bCs/>
        </w:rPr>
        <w:t>vs</w:t>
      </w:r>
      <w:proofErr w:type="spellEnd"/>
      <w:r w:rsidRPr="002712BF">
        <w:rPr>
          <w:b/>
          <w:bCs/>
        </w:rPr>
        <w:t xml:space="preserve"> ATRT</w:t>
      </w:r>
      <w:r w:rsidRPr="002712BF">
        <w:t xml:space="preserve"> indicam que o grupo </w:t>
      </w:r>
      <w:r w:rsidRPr="002712BF">
        <w:rPr>
          <w:b/>
          <w:bCs/>
        </w:rPr>
        <w:t>Glial</w:t>
      </w:r>
      <w:r w:rsidRPr="002712BF">
        <w:t xml:space="preserve"> apresenta, em relação ao </w:t>
      </w:r>
      <w:r w:rsidRPr="002712BF">
        <w:rPr>
          <w:b/>
          <w:bCs/>
        </w:rPr>
        <w:t>ATRT</w:t>
      </w:r>
      <w:r w:rsidRPr="002712BF">
        <w:t xml:space="preserve">, enriquecimento positivo muito marcado em processos relacionados ao </w:t>
      </w:r>
      <w:r w:rsidRPr="002712BF">
        <w:rPr>
          <w:b/>
          <w:bCs/>
        </w:rPr>
        <w:t>microambiente extracelular</w:t>
      </w:r>
      <w:r w:rsidRPr="002712BF">
        <w:t xml:space="preserve">, </w:t>
      </w:r>
      <w:r w:rsidRPr="002712BF">
        <w:rPr>
          <w:b/>
          <w:bCs/>
        </w:rPr>
        <w:t>adesão biológica</w:t>
      </w:r>
      <w:r w:rsidRPr="002712BF">
        <w:t xml:space="preserve">, </w:t>
      </w:r>
      <w:r w:rsidRPr="002712BF">
        <w:rPr>
          <w:b/>
          <w:bCs/>
        </w:rPr>
        <w:t>organização da matriz extracelular</w:t>
      </w:r>
      <w:r w:rsidRPr="002712BF">
        <w:t xml:space="preserve">, </w:t>
      </w:r>
      <w:r w:rsidRPr="002712BF">
        <w:rPr>
          <w:b/>
          <w:bCs/>
        </w:rPr>
        <w:t>projeções neuronais</w:t>
      </w:r>
      <w:r w:rsidRPr="002712BF">
        <w:t xml:space="preserve">, </w:t>
      </w:r>
      <w:r w:rsidRPr="002712BF">
        <w:rPr>
          <w:b/>
          <w:bCs/>
        </w:rPr>
        <w:t>diferenciação neuronal</w:t>
      </w:r>
      <w:r w:rsidRPr="002712BF">
        <w:t xml:space="preserve">, </w:t>
      </w:r>
      <w:r w:rsidRPr="002712BF">
        <w:rPr>
          <w:b/>
          <w:bCs/>
        </w:rPr>
        <w:t>sinapse</w:t>
      </w:r>
      <w:r w:rsidRPr="002712BF">
        <w:t xml:space="preserve">, </w:t>
      </w:r>
      <w:r w:rsidRPr="002712BF">
        <w:rPr>
          <w:b/>
          <w:bCs/>
        </w:rPr>
        <w:t>superfície celular</w:t>
      </w:r>
      <w:r w:rsidRPr="002712BF">
        <w:t xml:space="preserve"> e </w:t>
      </w:r>
      <w:r w:rsidRPr="002712BF">
        <w:rPr>
          <w:b/>
          <w:bCs/>
        </w:rPr>
        <w:t>processos do sistema nervoso</w:t>
      </w:r>
      <w:r w:rsidRPr="002712BF">
        <w:t xml:space="preserve">, sugerindo um perfil mais associado à organização estrutural tecidual e a características de diferenciação neural. Além disso, o grupo Glial também mostrou enriquecimento em </w:t>
      </w:r>
      <w:proofErr w:type="spellStart"/>
      <w:r w:rsidRPr="002712BF">
        <w:t>hallmarks</w:t>
      </w:r>
      <w:proofErr w:type="spellEnd"/>
      <w:r w:rsidRPr="002712BF">
        <w:t xml:space="preserve"> como </w:t>
      </w:r>
      <w:proofErr w:type="spellStart"/>
      <w:r w:rsidRPr="002712BF">
        <w:rPr>
          <w:b/>
          <w:bCs/>
        </w:rPr>
        <w:t>myogenesis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estrogen</w:t>
      </w:r>
      <w:proofErr w:type="spellEnd"/>
      <w:r w:rsidRPr="002712BF">
        <w:rPr>
          <w:b/>
          <w:bCs/>
        </w:rPr>
        <w:t xml:space="preserve"> response</w:t>
      </w:r>
      <w:r w:rsidRPr="002712BF">
        <w:t xml:space="preserve">, </w:t>
      </w:r>
      <w:r w:rsidRPr="002712BF">
        <w:rPr>
          <w:b/>
          <w:bCs/>
        </w:rPr>
        <w:t xml:space="preserve">IL2/STAT5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coagulation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complement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apical </w:t>
      </w:r>
      <w:proofErr w:type="spellStart"/>
      <w:r w:rsidRPr="002712BF">
        <w:rPr>
          <w:b/>
          <w:bCs/>
        </w:rPr>
        <w:t>junction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angiogenesis</w:t>
      </w:r>
      <w:proofErr w:type="spellEnd"/>
      <w:r w:rsidRPr="002712BF">
        <w:t xml:space="preserve">, </w:t>
      </w:r>
      <w:r w:rsidRPr="002712BF">
        <w:rPr>
          <w:b/>
          <w:bCs/>
        </w:rPr>
        <w:t xml:space="preserve">TNFα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rPr>
          <w:b/>
          <w:bCs/>
        </w:rPr>
        <w:t xml:space="preserve"> via NF-</w:t>
      </w:r>
      <w:proofErr w:type="spellStart"/>
      <w:r w:rsidRPr="002712BF">
        <w:rPr>
          <w:b/>
          <w:bCs/>
        </w:rPr>
        <w:t>κB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inflammatory</w:t>
      </w:r>
      <w:proofErr w:type="spellEnd"/>
      <w:r w:rsidRPr="002712BF">
        <w:rPr>
          <w:b/>
          <w:bCs/>
        </w:rPr>
        <w:t xml:space="preserve"> response</w:t>
      </w:r>
      <w:r w:rsidRPr="002712BF">
        <w:t xml:space="preserve">, </w:t>
      </w:r>
      <w:r w:rsidRPr="002712BF">
        <w:rPr>
          <w:b/>
          <w:bCs/>
        </w:rPr>
        <w:t xml:space="preserve">p53 </w:t>
      </w:r>
      <w:proofErr w:type="spellStart"/>
      <w:r w:rsidRPr="002712BF">
        <w:rPr>
          <w:b/>
          <w:bCs/>
        </w:rPr>
        <w:t>pathway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apoptosis</w:t>
      </w:r>
      <w:proofErr w:type="spellEnd"/>
      <w:r w:rsidRPr="002712BF">
        <w:t xml:space="preserve"> e </w:t>
      </w:r>
      <w:proofErr w:type="spellStart"/>
      <w:r w:rsidRPr="002712BF">
        <w:rPr>
          <w:b/>
          <w:bCs/>
        </w:rPr>
        <w:t>Hedgehog</w:t>
      </w:r>
      <w:proofErr w:type="spellEnd"/>
      <w:r w:rsidRPr="002712BF">
        <w:rPr>
          <w:b/>
          <w:bCs/>
        </w:rPr>
        <w:t xml:space="preserve"> </w:t>
      </w:r>
      <w:proofErr w:type="spellStart"/>
      <w:r w:rsidRPr="002712BF">
        <w:rPr>
          <w:b/>
          <w:bCs/>
        </w:rPr>
        <w:t>signaling</w:t>
      </w:r>
      <w:proofErr w:type="spellEnd"/>
      <w:r w:rsidRPr="002712BF">
        <w:t xml:space="preserve">, reforçando a presença de programas ligados à interação com o microambiente, resposta inflamatória e regulação de vias de desenvolvimento. Em contraste, o enriquecimento negativo observado para </w:t>
      </w:r>
      <w:r w:rsidRPr="002712BF">
        <w:rPr>
          <w:b/>
          <w:bCs/>
        </w:rPr>
        <w:t xml:space="preserve">NABA </w:t>
      </w:r>
      <w:proofErr w:type="spellStart"/>
      <w:r w:rsidRPr="002712BF">
        <w:rPr>
          <w:b/>
          <w:bCs/>
        </w:rPr>
        <w:t>matrisome</w:t>
      </w:r>
      <w:proofErr w:type="spellEnd"/>
      <w:r w:rsidRPr="002712BF">
        <w:t xml:space="preserve">, </w:t>
      </w:r>
      <w:r w:rsidRPr="002712BF">
        <w:rPr>
          <w:b/>
          <w:bCs/>
        </w:rPr>
        <w:t>EMT</w:t>
      </w:r>
      <w:r w:rsidRPr="002712BF">
        <w:t xml:space="preserve">, </w:t>
      </w:r>
      <w:proofErr w:type="spellStart"/>
      <w:r w:rsidRPr="002712BF">
        <w:rPr>
          <w:b/>
          <w:bCs/>
        </w:rPr>
        <w:t>hypoxia</w:t>
      </w:r>
      <w:proofErr w:type="spellEnd"/>
      <w:r w:rsidRPr="002712BF">
        <w:t xml:space="preserve">, </w:t>
      </w:r>
      <w:proofErr w:type="spellStart"/>
      <w:r w:rsidRPr="002712BF">
        <w:rPr>
          <w:b/>
          <w:bCs/>
        </w:rPr>
        <w:t>glycolysis</w:t>
      </w:r>
      <w:proofErr w:type="spellEnd"/>
      <w:r w:rsidRPr="002712BF">
        <w:t xml:space="preserve">, </w:t>
      </w:r>
      <w:r w:rsidRPr="002712BF">
        <w:rPr>
          <w:b/>
          <w:bCs/>
        </w:rPr>
        <w:t>E2F targets</w:t>
      </w:r>
      <w:r w:rsidRPr="002712BF">
        <w:t xml:space="preserve"> e </w:t>
      </w:r>
      <w:r w:rsidRPr="002712BF">
        <w:rPr>
          <w:b/>
          <w:bCs/>
        </w:rPr>
        <w:t>MYC targets</w:t>
      </w:r>
      <w:r w:rsidRPr="002712BF">
        <w:t xml:space="preserve"> indica que esses processos estão relativamente mais representados no </w:t>
      </w:r>
      <w:r w:rsidRPr="002712BF">
        <w:rPr>
          <w:b/>
          <w:bCs/>
        </w:rPr>
        <w:t>ATRT</w:t>
      </w:r>
      <w:r w:rsidRPr="002712BF">
        <w:t xml:space="preserve">, apontando para um fenótipo mais agressivo, mesenquimal, proliferativo e metabolicamente adaptado. Em conjunto, os achados sugerem que o grupo </w:t>
      </w:r>
      <w:r w:rsidRPr="002712BF">
        <w:rPr>
          <w:b/>
          <w:bCs/>
        </w:rPr>
        <w:t>Glial</w:t>
      </w:r>
      <w:r w:rsidRPr="002712BF">
        <w:t xml:space="preserve"> possui uma assinatura molecular comparativamente mais diferenciada e relacionada à arquitetura celular e neural, enquanto o </w:t>
      </w:r>
      <w:r w:rsidRPr="002712BF">
        <w:rPr>
          <w:b/>
          <w:bCs/>
        </w:rPr>
        <w:t>ATRT</w:t>
      </w:r>
      <w:r w:rsidRPr="002712BF">
        <w:t xml:space="preserve"> se destaca por programas associados à plasticidade tumoral, hipóxia, remodelamento extracelular e agressividade biológica. </w:t>
      </w:r>
    </w:p>
    <w:p w14:paraId="3B33C8C3" w14:textId="77777777" w:rsidR="002712BF" w:rsidRDefault="002712BF"/>
    <w:p w14:paraId="742EE53C" w14:textId="05BBD4F0" w:rsidR="00477AEF" w:rsidRDefault="00477AEF">
      <w:r>
        <w:t xml:space="preserve">MB </w:t>
      </w:r>
      <w:proofErr w:type="spellStart"/>
      <w:r>
        <w:t>vs</w:t>
      </w:r>
      <w:proofErr w:type="spellEnd"/>
      <w:r>
        <w:t xml:space="preserve"> ATRT </w:t>
      </w:r>
    </w:p>
    <w:p w14:paraId="28AD8067" w14:textId="77777777" w:rsidR="00477AEF" w:rsidRPr="00477AEF" w:rsidRDefault="00477AEF" w:rsidP="00477AEF">
      <w:r w:rsidRPr="00477AEF">
        <w:t xml:space="preserve">Os resultados de enriquecimento para o contraste </w:t>
      </w:r>
      <w:r w:rsidRPr="00477AEF">
        <w:rPr>
          <w:b/>
          <w:bCs/>
        </w:rPr>
        <w:t xml:space="preserve">MB </w:t>
      </w:r>
      <w:proofErr w:type="spellStart"/>
      <w:r w:rsidRPr="00477AEF">
        <w:rPr>
          <w:b/>
          <w:bCs/>
        </w:rPr>
        <w:t>vs</w:t>
      </w:r>
      <w:proofErr w:type="spellEnd"/>
      <w:r w:rsidRPr="00477AEF">
        <w:rPr>
          <w:b/>
          <w:bCs/>
        </w:rPr>
        <w:t xml:space="preserve"> ATRT</w:t>
      </w:r>
      <w:r w:rsidRPr="00477AEF">
        <w:t xml:space="preserve"> indicam que o grupo </w:t>
      </w:r>
      <w:r w:rsidRPr="00477AEF">
        <w:rPr>
          <w:b/>
          <w:bCs/>
        </w:rPr>
        <w:t>MB</w:t>
      </w:r>
      <w:r w:rsidRPr="00477AEF">
        <w:t xml:space="preserve"> apresenta, em relação ao </w:t>
      </w:r>
      <w:r w:rsidRPr="00477AEF">
        <w:rPr>
          <w:b/>
          <w:bCs/>
        </w:rPr>
        <w:t>ATRT</w:t>
      </w:r>
      <w:r w:rsidRPr="00477AEF">
        <w:t xml:space="preserve">, enriquecimento positivo em processos ligados à </w:t>
      </w:r>
      <w:r w:rsidRPr="00477AEF">
        <w:rPr>
          <w:b/>
          <w:bCs/>
        </w:rPr>
        <w:t>organização da cromatina</w:t>
      </w:r>
      <w:r w:rsidRPr="00477AEF">
        <w:t xml:space="preserve">, </w:t>
      </w:r>
      <w:r w:rsidRPr="00477AEF">
        <w:rPr>
          <w:b/>
          <w:bCs/>
        </w:rPr>
        <w:t>regulação transcricional</w:t>
      </w:r>
      <w:r w:rsidRPr="00477AEF">
        <w:t xml:space="preserve">, </w:t>
      </w:r>
      <w:r w:rsidRPr="00477AEF">
        <w:rPr>
          <w:b/>
          <w:bCs/>
        </w:rPr>
        <w:t>ligação ao DNA</w:t>
      </w:r>
      <w:r w:rsidRPr="00477AEF">
        <w:t xml:space="preserve">, </w:t>
      </w:r>
      <w:r w:rsidRPr="00477AEF">
        <w:rPr>
          <w:b/>
          <w:bCs/>
        </w:rPr>
        <w:t>ciclo celular</w:t>
      </w:r>
      <w:r w:rsidRPr="00477AEF">
        <w:t xml:space="preserve">, </w:t>
      </w:r>
      <w:r w:rsidRPr="00477AEF">
        <w:rPr>
          <w:b/>
          <w:bCs/>
        </w:rPr>
        <w:t>checkpoint G2/M</w:t>
      </w:r>
      <w:r w:rsidRPr="00477AEF">
        <w:t xml:space="preserve">, </w:t>
      </w:r>
      <w:r w:rsidRPr="00477AEF">
        <w:rPr>
          <w:b/>
          <w:bCs/>
        </w:rPr>
        <w:t>alvos de E2F</w:t>
      </w:r>
      <w:r w:rsidRPr="00477AEF">
        <w:t xml:space="preserve">, </w:t>
      </w:r>
      <w:r w:rsidRPr="00477AEF">
        <w:rPr>
          <w:b/>
          <w:bCs/>
        </w:rPr>
        <w:t>reparo de DNA</w:t>
      </w:r>
      <w:r w:rsidRPr="00477AEF">
        <w:t xml:space="preserve"> e </w:t>
      </w:r>
      <w:proofErr w:type="spellStart"/>
      <w:r w:rsidRPr="00477AEF">
        <w:rPr>
          <w:b/>
          <w:bCs/>
        </w:rPr>
        <w:t>splicing</w:t>
      </w:r>
      <w:proofErr w:type="spellEnd"/>
      <w:r w:rsidRPr="00477AEF">
        <w:t xml:space="preserve">, sugerindo um perfil mais fortemente associado à </w:t>
      </w:r>
      <w:r w:rsidRPr="00477AEF">
        <w:rPr>
          <w:b/>
          <w:bCs/>
        </w:rPr>
        <w:t>proliferação celular</w:t>
      </w:r>
      <w:r w:rsidRPr="00477AEF">
        <w:t xml:space="preserve"> e à regulação nuclear/transcricional. Além disso, o enriquecimento de assinaturas como </w:t>
      </w:r>
      <w:proofErr w:type="spellStart"/>
      <w:r w:rsidRPr="00477AEF">
        <w:rPr>
          <w:b/>
          <w:bCs/>
        </w:rPr>
        <w:t>Hedgehog</w:t>
      </w:r>
      <w:proofErr w:type="spellEnd"/>
      <w:r w:rsidRPr="00477AEF">
        <w:rPr>
          <w:b/>
          <w:bCs/>
        </w:rPr>
        <w:t xml:space="preserve"> </w:t>
      </w:r>
      <w:proofErr w:type="spellStart"/>
      <w:r w:rsidRPr="00477AEF">
        <w:rPr>
          <w:b/>
          <w:bCs/>
        </w:rPr>
        <w:t>signaling</w:t>
      </w:r>
      <w:proofErr w:type="spellEnd"/>
      <w:r w:rsidRPr="00477AEF">
        <w:t xml:space="preserve"> e </w:t>
      </w:r>
      <w:proofErr w:type="spellStart"/>
      <w:r w:rsidRPr="00477AEF">
        <w:rPr>
          <w:b/>
          <w:bCs/>
        </w:rPr>
        <w:t>Verhaak</w:t>
      </w:r>
      <w:proofErr w:type="spellEnd"/>
      <w:r w:rsidRPr="00477AEF">
        <w:rPr>
          <w:b/>
          <w:bCs/>
        </w:rPr>
        <w:t xml:space="preserve"> glioblastoma </w:t>
      </w:r>
      <w:proofErr w:type="spellStart"/>
      <w:r w:rsidRPr="00477AEF">
        <w:rPr>
          <w:b/>
          <w:bCs/>
        </w:rPr>
        <w:t>proneural</w:t>
      </w:r>
      <w:proofErr w:type="spellEnd"/>
      <w:r w:rsidRPr="00477AEF">
        <w:t xml:space="preserve"> reforça um fenótipo mais relacionado a programas neurais e de crescimento celular. Em </w:t>
      </w:r>
      <w:r w:rsidRPr="00477AEF">
        <w:lastRenderedPageBreak/>
        <w:t xml:space="preserve">contraste, o enriquecimento negativo observado para </w:t>
      </w:r>
      <w:proofErr w:type="spellStart"/>
      <w:r w:rsidRPr="00477AEF">
        <w:rPr>
          <w:b/>
          <w:bCs/>
        </w:rPr>
        <w:t>matrisome</w:t>
      </w:r>
      <w:proofErr w:type="spellEnd"/>
      <w:r w:rsidRPr="00477AEF">
        <w:t xml:space="preserve">, </w:t>
      </w:r>
      <w:r w:rsidRPr="00477AEF">
        <w:rPr>
          <w:b/>
          <w:bCs/>
        </w:rPr>
        <w:t>matriz extracelular</w:t>
      </w:r>
      <w:r w:rsidRPr="00477AEF">
        <w:t xml:space="preserve">, </w:t>
      </w:r>
      <w:r w:rsidRPr="00477AEF">
        <w:rPr>
          <w:b/>
          <w:bCs/>
        </w:rPr>
        <w:t>EMT</w:t>
      </w:r>
      <w:r w:rsidRPr="00477AEF">
        <w:t xml:space="preserve">, </w:t>
      </w:r>
      <w:r w:rsidRPr="00477AEF">
        <w:rPr>
          <w:b/>
          <w:bCs/>
        </w:rPr>
        <w:t>migração celular</w:t>
      </w:r>
      <w:r w:rsidRPr="00477AEF">
        <w:t xml:space="preserve">, </w:t>
      </w:r>
      <w:r w:rsidRPr="00477AEF">
        <w:rPr>
          <w:b/>
          <w:bCs/>
        </w:rPr>
        <w:t>hipóxia</w:t>
      </w:r>
      <w:r w:rsidRPr="00477AEF">
        <w:t xml:space="preserve">, </w:t>
      </w:r>
      <w:r w:rsidRPr="00477AEF">
        <w:rPr>
          <w:b/>
          <w:bCs/>
        </w:rPr>
        <w:t>angiogênese</w:t>
      </w:r>
      <w:r w:rsidRPr="00477AEF">
        <w:t xml:space="preserve">, </w:t>
      </w:r>
      <w:r w:rsidRPr="00477AEF">
        <w:rPr>
          <w:b/>
          <w:bCs/>
        </w:rPr>
        <w:t>glicólise</w:t>
      </w:r>
      <w:r w:rsidRPr="00477AEF">
        <w:t xml:space="preserve">, </w:t>
      </w:r>
      <w:r w:rsidRPr="00477AEF">
        <w:rPr>
          <w:b/>
          <w:bCs/>
        </w:rPr>
        <w:t>fosforilação oxidativa</w:t>
      </w:r>
      <w:r w:rsidRPr="00477AEF">
        <w:t xml:space="preserve">, </w:t>
      </w:r>
      <w:r w:rsidRPr="00477AEF">
        <w:rPr>
          <w:b/>
          <w:bCs/>
        </w:rPr>
        <w:t>metabolismo lipídico</w:t>
      </w:r>
      <w:r w:rsidRPr="00477AEF">
        <w:t xml:space="preserve">, </w:t>
      </w:r>
      <w:r w:rsidRPr="00477AEF">
        <w:rPr>
          <w:b/>
          <w:bCs/>
        </w:rPr>
        <w:t>resposta inflamatória</w:t>
      </w:r>
      <w:r w:rsidRPr="00477AEF">
        <w:t xml:space="preserve"> e </w:t>
      </w:r>
      <w:r w:rsidRPr="00477AEF">
        <w:rPr>
          <w:b/>
          <w:bCs/>
        </w:rPr>
        <w:t xml:space="preserve">IL2/STAT5 </w:t>
      </w:r>
      <w:proofErr w:type="spellStart"/>
      <w:r w:rsidRPr="00477AEF">
        <w:rPr>
          <w:b/>
          <w:bCs/>
        </w:rPr>
        <w:t>signaling</w:t>
      </w:r>
      <w:proofErr w:type="spellEnd"/>
      <w:r w:rsidRPr="00477AEF">
        <w:t xml:space="preserve"> indica que esses processos estão relativamente mais representados no </w:t>
      </w:r>
      <w:r w:rsidRPr="00477AEF">
        <w:rPr>
          <w:b/>
          <w:bCs/>
        </w:rPr>
        <w:t>ATRT</w:t>
      </w:r>
      <w:r w:rsidRPr="00477AEF">
        <w:t xml:space="preserve">, apontando para um perfil mais associado ao </w:t>
      </w:r>
      <w:r w:rsidRPr="00477AEF">
        <w:rPr>
          <w:b/>
          <w:bCs/>
        </w:rPr>
        <w:t>remodelamento do microambiente tumoral</w:t>
      </w:r>
      <w:r w:rsidRPr="00477AEF">
        <w:t xml:space="preserve">, </w:t>
      </w:r>
      <w:r w:rsidRPr="00477AEF">
        <w:rPr>
          <w:b/>
          <w:bCs/>
        </w:rPr>
        <w:t>plasticidade celular</w:t>
      </w:r>
      <w:r w:rsidRPr="00477AEF">
        <w:t xml:space="preserve">, </w:t>
      </w:r>
      <w:r w:rsidRPr="00477AEF">
        <w:rPr>
          <w:b/>
          <w:bCs/>
        </w:rPr>
        <w:t>adaptação metabólica</w:t>
      </w:r>
      <w:r w:rsidRPr="00477AEF">
        <w:t xml:space="preserve"> e maior agressividade biológica. Em conjunto, os achados sugerem que o </w:t>
      </w:r>
      <w:r w:rsidRPr="00477AEF">
        <w:rPr>
          <w:b/>
          <w:bCs/>
        </w:rPr>
        <w:t>MB</w:t>
      </w:r>
      <w:r w:rsidRPr="00477AEF">
        <w:t xml:space="preserve"> possui uma assinatura molecular mais centrada em </w:t>
      </w:r>
      <w:r w:rsidRPr="00477AEF">
        <w:rPr>
          <w:b/>
          <w:bCs/>
        </w:rPr>
        <w:t>proliferação e regulação da cromatina</w:t>
      </w:r>
      <w:r w:rsidRPr="00477AEF">
        <w:t xml:space="preserve">, enquanto o </w:t>
      </w:r>
      <w:r w:rsidRPr="00477AEF">
        <w:rPr>
          <w:b/>
          <w:bCs/>
        </w:rPr>
        <w:t>ATRT</w:t>
      </w:r>
      <w:r w:rsidRPr="00477AEF">
        <w:t xml:space="preserve"> se destaca por vias relacionadas ao </w:t>
      </w:r>
      <w:r w:rsidRPr="00477AEF">
        <w:rPr>
          <w:b/>
          <w:bCs/>
        </w:rPr>
        <w:t>microambiente extracelular, metabolismo e fenótipo mesenquimal/invasivo</w:t>
      </w:r>
      <w:r w:rsidRPr="00477AEF">
        <w:t xml:space="preserve">. </w:t>
      </w:r>
    </w:p>
    <w:p w14:paraId="0CF0C2BA" w14:textId="77777777" w:rsidR="00477AEF" w:rsidRDefault="00477AEF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2855"/>
        <w:gridCol w:w="2855"/>
        <w:gridCol w:w="2112"/>
      </w:tblGrid>
      <w:tr w:rsidR="00680082" w:rsidRPr="00680082" w14:paraId="676D504A" w14:textId="77777777" w:rsidTr="0068008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EAB6A" w14:textId="77777777" w:rsidR="00680082" w:rsidRPr="00680082" w:rsidRDefault="00680082" w:rsidP="00680082">
            <w:pPr>
              <w:rPr>
                <w:b/>
                <w:bCs/>
              </w:rPr>
            </w:pPr>
            <w:r w:rsidRPr="00680082">
              <w:rPr>
                <w:b/>
                <w:bCs/>
              </w:rPr>
              <w:t>Tumor / grupo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2E34B" w14:textId="77777777" w:rsidR="00680082" w:rsidRPr="00680082" w:rsidRDefault="00680082" w:rsidP="00680082">
            <w:pPr>
              <w:rPr>
                <w:b/>
                <w:bCs/>
              </w:rPr>
            </w:pPr>
            <w:r w:rsidRPr="00680082">
              <w:rPr>
                <w:b/>
                <w:bCs/>
              </w:rPr>
              <w:t>Principais características biológicas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6694B" w14:textId="77777777" w:rsidR="00680082" w:rsidRPr="00680082" w:rsidRDefault="00680082" w:rsidP="00680082">
            <w:pPr>
              <w:rPr>
                <w:b/>
                <w:bCs/>
              </w:rPr>
            </w:pPr>
            <w:r w:rsidRPr="00680082">
              <w:rPr>
                <w:b/>
                <w:bCs/>
              </w:rPr>
              <w:t>Comparativamente mais associado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F2532A" w14:textId="77777777" w:rsidR="00680082" w:rsidRPr="00680082" w:rsidRDefault="00680082" w:rsidP="00680082">
            <w:pPr>
              <w:rPr>
                <w:b/>
                <w:bCs/>
              </w:rPr>
            </w:pPr>
            <w:r w:rsidRPr="00680082">
              <w:rPr>
                <w:b/>
                <w:bCs/>
              </w:rPr>
              <w:t>Comparativamente menos associado a</w:t>
            </w:r>
          </w:p>
        </w:tc>
      </w:tr>
      <w:tr w:rsidR="00680082" w:rsidRPr="00680082" w14:paraId="49CA66E9" w14:textId="77777777" w:rsidTr="0068008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E2582" w14:textId="77777777" w:rsidR="00680082" w:rsidRPr="00680082" w:rsidRDefault="00680082" w:rsidP="00680082">
            <w:r w:rsidRPr="00680082">
              <w:t>EPN-like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1EB62" w14:textId="77777777" w:rsidR="00680082" w:rsidRPr="00680082" w:rsidRDefault="00680082" w:rsidP="00680082">
            <w:r w:rsidRPr="00680082">
              <w:t xml:space="preserve">Perfil mais estrutural e </w:t>
            </w:r>
            <w:proofErr w:type="spellStart"/>
            <w:r w:rsidRPr="00680082">
              <w:t>morfogenético</w:t>
            </w:r>
            <w:proofErr w:type="spellEnd"/>
            <w:r w:rsidRPr="00680082">
              <w:t xml:space="preserve">, com destaque para adesão biológica, morfogênese, cílio primário, projeções celulares, além de enriquecimento em </w:t>
            </w:r>
            <w:proofErr w:type="spellStart"/>
            <w:r w:rsidRPr="00680082">
              <w:t>splicing</w:t>
            </w:r>
            <w:proofErr w:type="spellEnd"/>
            <w:r w:rsidRPr="00680082">
              <w:t xml:space="preserve"> em comparação ao grupo glial. Em relação ao MB, mostra perfil mais metabólico/</w:t>
            </w:r>
            <w:proofErr w:type="spellStart"/>
            <w:r w:rsidRPr="00680082">
              <w:t>microambiental</w:t>
            </w:r>
            <w:proofErr w:type="spellEnd"/>
            <w:r w:rsidRPr="00680082">
              <w:t xml:space="preserve">, com fosforilação oxidativa, metabolismo de ácidos graxos, </w:t>
            </w:r>
            <w:proofErr w:type="spellStart"/>
            <w:r w:rsidRPr="00680082">
              <w:t>cholesterol</w:t>
            </w:r>
            <w:proofErr w:type="spellEnd"/>
            <w:r w:rsidRPr="00680082">
              <w:t xml:space="preserve"> </w:t>
            </w:r>
            <w:proofErr w:type="spellStart"/>
            <w:r w:rsidRPr="00680082">
              <w:t>homeostasis</w:t>
            </w:r>
            <w:proofErr w:type="spellEnd"/>
            <w:r w:rsidRPr="00680082">
              <w:t xml:space="preserve">, hipóxia e coagulação. Em relação ao ATRT, preserva mais vias de desenvolvimento/diferenciação, como </w:t>
            </w:r>
            <w:proofErr w:type="spellStart"/>
            <w:r w:rsidRPr="00680082">
              <w:t>Hedgehog</w:t>
            </w:r>
            <w:proofErr w:type="spellEnd"/>
            <w:r w:rsidRPr="00680082">
              <w:t xml:space="preserve">, apical </w:t>
            </w:r>
            <w:proofErr w:type="spellStart"/>
            <w:r w:rsidRPr="00680082">
              <w:t>junction</w:t>
            </w:r>
            <w:proofErr w:type="spellEnd"/>
            <w:r w:rsidRPr="00680082">
              <w:t>, apoptose e p53.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FCB71" w14:textId="77777777" w:rsidR="00680082" w:rsidRPr="00680082" w:rsidRDefault="00680082" w:rsidP="00680082">
            <w:r w:rsidRPr="00680082">
              <w:t>Regulação pós-transcricional; metabolismo oxidativo; organização estrutural celular; diferenciação/desenvolvimento.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FC9AC5" w14:textId="77777777" w:rsidR="00680082" w:rsidRPr="00680082" w:rsidRDefault="00680082" w:rsidP="00680082">
            <w:r w:rsidRPr="00680082">
              <w:t>Proliferação intensa, ciclo celular, reparo/replicação de DNA, EMT, angiogênese, glicólise, matriz extracelular e programas inflamatórios, dependendo do contraste.</w:t>
            </w:r>
          </w:p>
        </w:tc>
      </w:tr>
      <w:tr w:rsidR="00680082" w:rsidRPr="00680082" w14:paraId="28C6B470" w14:textId="77777777" w:rsidTr="0068008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ACF55" w14:textId="77777777" w:rsidR="00680082" w:rsidRPr="00680082" w:rsidRDefault="00680082" w:rsidP="00680082">
            <w:r w:rsidRPr="00680082">
              <w:lastRenderedPageBreak/>
              <w:t>Glial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0F627" w14:textId="77777777" w:rsidR="00680082" w:rsidRPr="00680082" w:rsidRDefault="00680082" w:rsidP="00680082">
            <w:r w:rsidRPr="00680082">
              <w:t>Perfil fortemente ligado ao microambiente tumoral, com enriquecimento em EMT, angiogênese, TNFα/NF-</w:t>
            </w:r>
            <w:proofErr w:type="spellStart"/>
            <w:r w:rsidRPr="00680082">
              <w:t>κB</w:t>
            </w:r>
            <w:proofErr w:type="spellEnd"/>
            <w:r w:rsidRPr="00680082">
              <w:t xml:space="preserve">, </w:t>
            </w:r>
            <w:proofErr w:type="spellStart"/>
            <w:r w:rsidRPr="00680082">
              <w:t>inflammatory</w:t>
            </w:r>
            <w:proofErr w:type="spellEnd"/>
            <w:r w:rsidRPr="00680082">
              <w:t xml:space="preserve"> response, IL6/JAK/STAT3, IL2/STAT5, </w:t>
            </w:r>
            <w:proofErr w:type="spellStart"/>
            <w:r w:rsidRPr="00680082">
              <w:t>complement</w:t>
            </w:r>
            <w:proofErr w:type="spellEnd"/>
            <w:r w:rsidRPr="00680082">
              <w:t xml:space="preserve">, </w:t>
            </w:r>
            <w:proofErr w:type="spellStart"/>
            <w:r w:rsidRPr="00680082">
              <w:t>coagulation</w:t>
            </w:r>
            <w:proofErr w:type="spellEnd"/>
            <w:r w:rsidRPr="00680082">
              <w:t>, além de metabolismo lipídico. Em relação ao ATRT, também mostra características de diferenciação neural, incluindo projeções neuronais, sinapse, superfície celular e processos do sistema nervoso.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FFCD4" w14:textId="77777777" w:rsidR="00680082" w:rsidRPr="00680082" w:rsidRDefault="00680082" w:rsidP="00680082">
            <w:r w:rsidRPr="00680082">
              <w:t>Inflamação; interação célula-microambiente; diferenciação neural; matriz extracelular/adesão; plasticidade celular.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930F81" w14:textId="77777777" w:rsidR="00680082" w:rsidRPr="00680082" w:rsidRDefault="00680082" w:rsidP="00680082">
            <w:r w:rsidRPr="00680082">
              <w:t xml:space="preserve">Ciclo celular, E2F, G2M, MYC, DNA </w:t>
            </w:r>
            <w:proofErr w:type="spellStart"/>
            <w:r w:rsidRPr="00680082">
              <w:t>repair</w:t>
            </w:r>
            <w:proofErr w:type="spellEnd"/>
            <w:r w:rsidRPr="00680082">
              <w:t xml:space="preserve">, </w:t>
            </w:r>
            <w:proofErr w:type="spellStart"/>
            <w:r w:rsidRPr="00680082">
              <w:t>splicing</w:t>
            </w:r>
            <w:proofErr w:type="spellEnd"/>
            <w:r w:rsidRPr="00680082">
              <w:t xml:space="preserve"> e outros programas nucleares/proliferativos, sobretudo em comparação ao MB.</w:t>
            </w:r>
          </w:p>
        </w:tc>
      </w:tr>
      <w:tr w:rsidR="00680082" w:rsidRPr="00680082" w14:paraId="3F17758A" w14:textId="77777777" w:rsidTr="0068008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4FEBB" w14:textId="77777777" w:rsidR="00680082" w:rsidRPr="00680082" w:rsidRDefault="00680082" w:rsidP="00680082">
            <w:r w:rsidRPr="00680082">
              <w:t>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D482A" w14:textId="77777777" w:rsidR="00680082" w:rsidRPr="00680082" w:rsidRDefault="00680082" w:rsidP="00680082">
            <w:r w:rsidRPr="00680082">
              <w:t xml:space="preserve">Perfil mais proliferativo e nuclear, com forte associação a E2F targets, G2M checkpoint, MYC targets, DNA </w:t>
            </w:r>
            <w:proofErr w:type="spellStart"/>
            <w:r w:rsidRPr="00680082">
              <w:t>repair</w:t>
            </w:r>
            <w:proofErr w:type="spellEnd"/>
            <w:r w:rsidRPr="00680082">
              <w:t xml:space="preserve">, DNA </w:t>
            </w:r>
            <w:proofErr w:type="spellStart"/>
            <w:r w:rsidRPr="00680082">
              <w:t>replication</w:t>
            </w:r>
            <w:proofErr w:type="spellEnd"/>
            <w:r w:rsidRPr="00680082">
              <w:t xml:space="preserve">, </w:t>
            </w:r>
            <w:proofErr w:type="spellStart"/>
            <w:r w:rsidRPr="00680082">
              <w:t>chromatin</w:t>
            </w:r>
            <w:proofErr w:type="spellEnd"/>
            <w:r w:rsidRPr="00680082">
              <w:t xml:space="preserve"> </w:t>
            </w:r>
            <w:proofErr w:type="spellStart"/>
            <w:r w:rsidRPr="00680082">
              <w:t>organization</w:t>
            </w:r>
            <w:proofErr w:type="spellEnd"/>
            <w:r w:rsidRPr="00680082">
              <w:t>/</w:t>
            </w:r>
            <w:proofErr w:type="spellStart"/>
            <w:r w:rsidRPr="00680082">
              <w:t>modification</w:t>
            </w:r>
            <w:proofErr w:type="spellEnd"/>
            <w:r w:rsidRPr="00680082">
              <w:t xml:space="preserve">, mRNA </w:t>
            </w:r>
            <w:proofErr w:type="spellStart"/>
            <w:r w:rsidRPr="00680082">
              <w:t>processing</w:t>
            </w:r>
            <w:proofErr w:type="spellEnd"/>
            <w:r w:rsidRPr="00680082">
              <w:t xml:space="preserve"> e RNA </w:t>
            </w:r>
            <w:proofErr w:type="spellStart"/>
            <w:r w:rsidRPr="00680082">
              <w:t>splicing</w:t>
            </w:r>
            <w:proofErr w:type="spellEnd"/>
            <w:r w:rsidRPr="00680082">
              <w:t>. Em relação ao ATRT, mantém assinatura de regulação transcricional/</w:t>
            </w:r>
            <w:proofErr w:type="spellStart"/>
            <w:r w:rsidRPr="00680082">
              <w:t>cromatínica</w:t>
            </w:r>
            <w:proofErr w:type="spellEnd"/>
            <w:r w:rsidRPr="00680082">
              <w:t xml:space="preserve"> e também </w:t>
            </w:r>
            <w:proofErr w:type="spellStart"/>
            <w:r w:rsidRPr="00680082">
              <w:t>Hedgehog</w:t>
            </w:r>
            <w:proofErr w:type="spellEnd"/>
            <w:r w:rsidRPr="00680082">
              <w:t xml:space="preserve"> </w:t>
            </w:r>
            <w:proofErr w:type="spellStart"/>
            <w:r w:rsidRPr="00680082">
              <w:t>signaling</w:t>
            </w:r>
            <w:proofErr w:type="spellEnd"/>
            <w:r w:rsidRPr="00680082">
              <w:t xml:space="preserve"> e traços de perfil </w:t>
            </w:r>
            <w:proofErr w:type="spellStart"/>
            <w:r w:rsidRPr="00680082">
              <w:t>proneural</w:t>
            </w:r>
            <w:proofErr w:type="spellEnd"/>
            <w:r w:rsidRPr="00680082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6533D" w14:textId="77777777" w:rsidR="00680082" w:rsidRPr="00680082" w:rsidRDefault="00680082" w:rsidP="00680082">
            <w:r w:rsidRPr="00680082">
              <w:t>Proliferação celular; controle do ciclo celular; replicação/reparo de DNA; organização da cromatina; processamento de RNA/</w:t>
            </w:r>
            <w:proofErr w:type="spellStart"/>
            <w:r w:rsidRPr="00680082">
              <w:t>splicing</w:t>
            </w:r>
            <w:proofErr w:type="spellEnd"/>
            <w:r w:rsidRPr="00680082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A43F26" w14:textId="77777777" w:rsidR="00680082" w:rsidRPr="00680082" w:rsidRDefault="00680082" w:rsidP="00680082">
            <w:r w:rsidRPr="00680082">
              <w:t>Processos de microambiente extracelular, EMT, hipóxia, angiogênese, inflamação, metabolismo lipídico e parte da adaptação metabólica, mais marcantes em glial ou ATRT.</w:t>
            </w:r>
          </w:p>
        </w:tc>
      </w:tr>
      <w:tr w:rsidR="00680082" w:rsidRPr="00680082" w14:paraId="1CA7139A" w14:textId="77777777" w:rsidTr="0068008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4F5B8" w14:textId="77777777" w:rsidR="00680082" w:rsidRPr="00680082" w:rsidRDefault="00680082" w:rsidP="00680082">
            <w:r w:rsidRPr="00680082">
              <w:t>ATRT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34B5E" w14:textId="77777777" w:rsidR="00680082" w:rsidRPr="00680082" w:rsidRDefault="00680082" w:rsidP="00680082">
            <w:r w:rsidRPr="00680082">
              <w:t xml:space="preserve">Perfil mais agressivo, mesenquimal e adaptado ao microambiente, com enriquecimento em </w:t>
            </w:r>
            <w:proofErr w:type="spellStart"/>
            <w:r w:rsidRPr="00680082">
              <w:t>matrisome</w:t>
            </w:r>
            <w:proofErr w:type="spellEnd"/>
            <w:r w:rsidRPr="00680082">
              <w:t xml:space="preserve">, matriz extracelular, EMT, </w:t>
            </w:r>
            <w:r w:rsidRPr="00680082">
              <w:lastRenderedPageBreak/>
              <w:t xml:space="preserve">migração celular, angiogênese, hipóxia, glicólise, fosforilação oxidativa, metabolismo lipídico, resposta inflamatória e IL2/STAT5 </w:t>
            </w:r>
            <w:proofErr w:type="spellStart"/>
            <w:r w:rsidRPr="00680082">
              <w:t>signaling</w:t>
            </w:r>
            <w:proofErr w:type="spellEnd"/>
            <w:r w:rsidRPr="00680082">
              <w:t>. Também aparece associado a E2F e MYC em comparação ao glial, reforçando agressividade biológica.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F1F7A" w14:textId="77777777" w:rsidR="00680082" w:rsidRPr="00680082" w:rsidRDefault="00680082" w:rsidP="00680082">
            <w:r w:rsidRPr="00680082">
              <w:lastRenderedPageBreak/>
              <w:t>Remodelamento extracelular; plasticidade tumoral; hipóxia; metabolismo; fenótipo mesenquimal/invasivo; agressividade.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E7835C" w14:textId="77777777" w:rsidR="00680082" w:rsidRPr="00680082" w:rsidRDefault="00680082" w:rsidP="00680082">
            <w:r w:rsidRPr="00680082">
              <w:t xml:space="preserve">Características de diferenciação neural/estrutural, adesão organizada, morfogênese e, frente ao MB, menor </w:t>
            </w:r>
            <w:r w:rsidRPr="00680082">
              <w:lastRenderedPageBreak/>
              <w:t xml:space="preserve">predominância de programas de regulação </w:t>
            </w:r>
            <w:proofErr w:type="spellStart"/>
            <w:r w:rsidRPr="00680082">
              <w:t>cromatínica</w:t>
            </w:r>
            <w:proofErr w:type="spellEnd"/>
            <w:r w:rsidRPr="00680082">
              <w:t xml:space="preserve"> e </w:t>
            </w:r>
            <w:proofErr w:type="spellStart"/>
            <w:r w:rsidRPr="00680082">
              <w:t>splicing</w:t>
            </w:r>
            <w:proofErr w:type="spellEnd"/>
            <w:r w:rsidRPr="00680082">
              <w:t>.</w:t>
            </w:r>
          </w:p>
        </w:tc>
      </w:tr>
    </w:tbl>
    <w:p w14:paraId="1A8EEE63" w14:textId="77777777" w:rsidR="002712BF" w:rsidRDefault="002712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7558"/>
      </w:tblGrid>
      <w:tr w:rsidR="00680082" w:rsidRPr="00680082" w14:paraId="60494BB8" w14:textId="77777777" w:rsidTr="00680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633B" w14:textId="77777777" w:rsidR="00680082" w:rsidRPr="00680082" w:rsidRDefault="00680082" w:rsidP="00680082">
            <w:pPr>
              <w:rPr>
                <w:b/>
                <w:bCs/>
              </w:rPr>
            </w:pPr>
            <w:r w:rsidRPr="00680082">
              <w:rPr>
                <w:b/>
                <w:bCs/>
              </w:rPr>
              <w:t>Tumor / grupo</w:t>
            </w:r>
          </w:p>
        </w:tc>
        <w:tc>
          <w:tcPr>
            <w:tcW w:w="0" w:type="auto"/>
            <w:vAlign w:val="center"/>
            <w:hideMark/>
          </w:tcPr>
          <w:p w14:paraId="16A8AEDF" w14:textId="77777777" w:rsidR="00680082" w:rsidRPr="00680082" w:rsidRDefault="00680082" w:rsidP="00680082">
            <w:pPr>
              <w:rPr>
                <w:b/>
                <w:bCs/>
              </w:rPr>
            </w:pPr>
            <w:r w:rsidRPr="00680082">
              <w:rPr>
                <w:b/>
                <w:bCs/>
              </w:rPr>
              <w:t>Resumo interpretativo</w:t>
            </w:r>
          </w:p>
        </w:tc>
      </w:tr>
      <w:tr w:rsidR="00680082" w:rsidRPr="00680082" w14:paraId="7EC3E250" w14:textId="77777777" w:rsidTr="00680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C036" w14:textId="77777777" w:rsidR="00680082" w:rsidRPr="00680082" w:rsidRDefault="00680082" w:rsidP="00680082">
            <w:r w:rsidRPr="00680082">
              <w:rPr>
                <w:b/>
                <w:bCs/>
              </w:rPr>
              <w:t>EPN-like</w:t>
            </w:r>
          </w:p>
        </w:tc>
        <w:tc>
          <w:tcPr>
            <w:tcW w:w="0" w:type="auto"/>
            <w:vAlign w:val="center"/>
            <w:hideMark/>
          </w:tcPr>
          <w:p w14:paraId="26DCC6D0" w14:textId="77777777" w:rsidR="00680082" w:rsidRPr="00680082" w:rsidRDefault="00680082" w:rsidP="00680082">
            <w:r w:rsidRPr="00680082">
              <w:t xml:space="preserve">Parece ocupar uma posição </w:t>
            </w:r>
            <w:r w:rsidRPr="00680082">
              <w:rPr>
                <w:b/>
                <w:bCs/>
              </w:rPr>
              <w:t>intermediária</w:t>
            </w:r>
            <w:r w:rsidRPr="00680082">
              <w:t xml:space="preserve">, menos agressiva que o ATRT, menos proliferativa que o MB e menos inflamatória/mesenquimal que o grupo glial, com maior peso de </w:t>
            </w:r>
            <w:r w:rsidRPr="00680082">
              <w:rPr>
                <w:b/>
                <w:bCs/>
              </w:rPr>
              <w:t>estrutura celular, diferenciação e metabolismo oxidativo</w:t>
            </w:r>
            <w:r w:rsidRPr="00680082">
              <w:t>.</w:t>
            </w:r>
          </w:p>
        </w:tc>
      </w:tr>
      <w:tr w:rsidR="00680082" w:rsidRPr="00680082" w14:paraId="681CC61F" w14:textId="77777777" w:rsidTr="00680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2594" w14:textId="77777777" w:rsidR="00680082" w:rsidRPr="00680082" w:rsidRDefault="00680082" w:rsidP="00680082">
            <w:r w:rsidRPr="00680082">
              <w:rPr>
                <w:b/>
                <w:bCs/>
              </w:rPr>
              <w:t>Glial</w:t>
            </w:r>
          </w:p>
        </w:tc>
        <w:tc>
          <w:tcPr>
            <w:tcW w:w="0" w:type="auto"/>
            <w:vAlign w:val="center"/>
            <w:hideMark/>
          </w:tcPr>
          <w:p w14:paraId="6E8464D2" w14:textId="77777777" w:rsidR="00680082" w:rsidRPr="00680082" w:rsidRDefault="00680082" w:rsidP="00680082">
            <w:r w:rsidRPr="00680082">
              <w:t xml:space="preserve">Destaca-se como um grupo mais voltado ao </w:t>
            </w:r>
            <w:r w:rsidRPr="00680082">
              <w:rPr>
                <w:b/>
                <w:bCs/>
              </w:rPr>
              <w:t>microambiente</w:t>
            </w:r>
            <w:r w:rsidRPr="00680082">
              <w:t xml:space="preserve">, </w:t>
            </w:r>
            <w:r w:rsidRPr="00680082">
              <w:rPr>
                <w:b/>
                <w:bCs/>
              </w:rPr>
              <w:t>inflamação</w:t>
            </w:r>
            <w:r w:rsidRPr="00680082">
              <w:t xml:space="preserve"> e </w:t>
            </w:r>
            <w:r w:rsidRPr="00680082">
              <w:rPr>
                <w:b/>
                <w:bCs/>
              </w:rPr>
              <w:t>plasticidade</w:t>
            </w:r>
            <w:r w:rsidRPr="00680082">
              <w:t xml:space="preserve">, mas também com traços de </w:t>
            </w:r>
            <w:r w:rsidRPr="00680082">
              <w:rPr>
                <w:b/>
                <w:bCs/>
              </w:rPr>
              <w:t>diferenciação neural</w:t>
            </w:r>
            <w:r w:rsidRPr="00680082">
              <w:t>, especialmente quando comparado ao ATRT.</w:t>
            </w:r>
          </w:p>
        </w:tc>
      </w:tr>
      <w:tr w:rsidR="00680082" w:rsidRPr="00680082" w14:paraId="168FDC9C" w14:textId="77777777" w:rsidTr="00680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7A97" w14:textId="77777777" w:rsidR="00680082" w:rsidRPr="00680082" w:rsidRDefault="00680082" w:rsidP="00680082">
            <w:r w:rsidRPr="00680082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4210B8D7" w14:textId="77777777" w:rsidR="00680082" w:rsidRPr="00680082" w:rsidRDefault="00680082" w:rsidP="00680082">
            <w:r w:rsidRPr="00680082">
              <w:t xml:space="preserve">É o grupo com assinatura mais claramente centrada em </w:t>
            </w:r>
            <w:r w:rsidRPr="00680082">
              <w:rPr>
                <w:b/>
                <w:bCs/>
              </w:rPr>
              <w:t>proliferação, ciclo celular e regulação nuclear/transcricional</w:t>
            </w:r>
            <w:r w:rsidRPr="00680082">
              <w:t>.</w:t>
            </w:r>
          </w:p>
        </w:tc>
      </w:tr>
      <w:tr w:rsidR="00680082" w:rsidRPr="00680082" w14:paraId="1528193D" w14:textId="77777777" w:rsidTr="00680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119C" w14:textId="77777777" w:rsidR="00680082" w:rsidRPr="00680082" w:rsidRDefault="00680082" w:rsidP="00680082">
            <w:r w:rsidRPr="00680082">
              <w:rPr>
                <w:b/>
                <w:bCs/>
              </w:rPr>
              <w:t>ATRT</w:t>
            </w:r>
          </w:p>
        </w:tc>
        <w:tc>
          <w:tcPr>
            <w:tcW w:w="0" w:type="auto"/>
            <w:vAlign w:val="center"/>
            <w:hideMark/>
          </w:tcPr>
          <w:p w14:paraId="65234557" w14:textId="77777777" w:rsidR="00680082" w:rsidRPr="00680082" w:rsidRDefault="00680082" w:rsidP="00680082">
            <w:r w:rsidRPr="00680082">
              <w:t xml:space="preserve">Apresenta o perfil mais associado a </w:t>
            </w:r>
            <w:r w:rsidRPr="00680082">
              <w:rPr>
                <w:b/>
                <w:bCs/>
              </w:rPr>
              <w:t>agressividade biológica</w:t>
            </w:r>
            <w:r w:rsidRPr="00680082">
              <w:t xml:space="preserve">, </w:t>
            </w:r>
            <w:r w:rsidRPr="00680082">
              <w:rPr>
                <w:b/>
                <w:bCs/>
              </w:rPr>
              <w:t>EMT</w:t>
            </w:r>
            <w:r w:rsidRPr="00680082">
              <w:t xml:space="preserve">, </w:t>
            </w:r>
            <w:r w:rsidRPr="00680082">
              <w:rPr>
                <w:b/>
                <w:bCs/>
              </w:rPr>
              <w:t>hipóxia</w:t>
            </w:r>
            <w:r w:rsidRPr="00680082">
              <w:t xml:space="preserve">, </w:t>
            </w:r>
            <w:r w:rsidRPr="00680082">
              <w:rPr>
                <w:b/>
                <w:bCs/>
              </w:rPr>
              <w:t>metabolismo tumoral</w:t>
            </w:r>
            <w:r w:rsidRPr="00680082">
              <w:t xml:space="preserve"> e </w:t>
            </w:r>
            <w:r w:rsidRPr="00680082">
              <w:rPr>
                <w:b/>
                <w:bCs/>
              </w:rPr>
              <w:t>remodelamento do microambiente extracelular</w:t>
            </w:r>
            <w:r w:rsidRPr="00680082">
              <w:t>.</w:t>
            </w:r>
          </w:p>
        </w:tc>
      </w:tr>
    </w:tbl>
    <w:p w14:paraId="5281FC88" w14:textId="77777777" w:rsidR="00062131" w:rsidRDefault="00062131"/>
    <w:sectPr w:rsidR="00062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31"/>
    <w:rsid w:val="00062131"/>
    <w:rsid w:val="002712BF"/>
    <w:rsid w:val="00477AEF"/>
    <w:rsid w:val="00680082"/>
    <w:rsid w:val="00D7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0E38C"/>
  <w15:chartTrackingRefBased/>
  <w15:docId w15:val="{D55B1331-D1F6-4D89-8069-076F6E55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8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7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8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3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414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0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8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8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6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5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5070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7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7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1860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Mallin</dc:creator>
  <cp:keywords/>
  <dc:description/>
  <cp:lastModifiedBy>Ana Carolina Mallin</cp:lastModifiedBy>
  <cp:revision>2</cp:revision>
  <dcterms:created xsi:type="dcterms:W3CDTF">2026-04-20T18:21:00Z</dcterms:created>
  <dcterms:modified xsi:type="dcterms:W3CDTF">2026-04-20T18:48:00Z</dcterms:modified>
</cp:coreProperties>
</file>