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null)"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27528F" w14:textId="77777777" w:rsidR="00A8407A" w:rsidRDefault="003653BD" w:rsidP="00FD52C6">
      <w:pPr>
        <w:outlineLvl w:val="0"/>
        <w:rPr>
          <w:rFonts w:cs="Times New Roman"/>
          <w:b/>
          <w:smallCaps/>
          <w:sz w:val="40"/>
          <w:szCs w:val="40"/>
          <w:lang w:eastAsia="zh-CN"/>
        </w:rPr>
      </w:pPr>
      <w:r w:rsidRPr="003653BD">
        <w:rPr>
          <w:rFonts w:cs="Times New Roman"/>
          <w:b/>
          <w:smallCaps/>
          <w:sz w:val="40"/>
          <w:szCs w:val="40"/>
          <w:lang w:eastAsia="zh-CN"/>
        </w:rPr>
        <w:t xml:space="preserve">Accommodating Multiple Data Pathologies in </w:t>
      </w:r>
    </w:p>
    <w:p w14:paraId="03072835" w14:textId="4496E07C" w:rsidR="000C3DA8" w:rsidRPr="008D62F2" w:rsidRDefault="003653BD" w:rsidP="00FD52C6">
      <w:pPr>
        <w:outlineLvl w:val="0"/>
        <w:rPr>
          <w:rFonts w:cs="Times New Roman"/>
          <w:b/>
          <w:smallCaps/>
          <w:sz w:val="40"/>
          <w:szCs w:val="40"/>
          <w:lang w:eastAsia="zh-CN"/>
        </w:rPr>
      </w:pPr>
      <w:r w:rsidRPr="003653BD">
        <w:rPr>
          <w:rFonts w:cs="Times New Roman"/>
          <w:b/>
          <w:smallCaps/>
          <w:sz w:val="40"/>
          <w:szCs w:val="40"/>
          <w:lang w:eastAsia="zh-CN"/>
        </w:rPr>
        <w:t>Conjoint Studies via Clever Randomization and Ensembling</w:t>
      </w:r>
    </w:p>
    <w:p w14:paraId="449E2696" w14:textId="77777777" w:rsidR="000C3DA8" w:rsidRPr="00C22477" w:rsidRDefault="000C3DA8" w:rsidP="000C3DA8">
      <w:pPr>
        <w:jc w:val="center"/>
        <w:rPr>
          <w:rFonts w:ascii="Times New Roman" w:hAnsi="Times New Roman"/>
          <w:color w:val="000000" w:themeColor="text1"/>
        </w:rPr>
      </w:pPr>
    </w:p>
    <w:p w14:paraId="423ACABB" w14:textId="2E7B77B2" w:rsidR="003653BD" w:rsidRDefault="003653BD" w:rsidP="003653BD">
      <w:pPr>
        <w:jc w:val="right"/>
        <w:outlineLvl w:val="0"/>
        <w:rPr>
          <w:rFonts w:cs="Times New Roman"/>
          <w:b/>
          <w:i/>
          <w:smallCaps/>
          <w:lang w:eastAsia="zh-CN"/>
        </w:rPr>
      </w:pPr>
      <w:r>
        <w:rPr>
          <w:rFonts w:cs="Times New Roman"/>
          <w:b/>
          <w:i/>
          <w:smallCaps/>
          <w:lang w:eastAsia="zh-CN"/>
        </w:rPr>
        <w:t>Jeffrey P. Dotson</w:t>
      </w:r>
    </w:p>
    <w:p w14:paraId="23A114E3" w14:textId="3D33CB57" w:rsidR="00B76CEC" w:rsidRPr="00B76CEC" w:rsidRDefault="00B76CEC" w:rsidP="00B76CEC">
      <w:pPr>
        <w:jc w:val="right"/>
        <w:outlineLvl w:val="0"/>
        <w:rPr>
          <w:rFonts w:ascii="Times New Roman" w:hAnsi="Times New Roman"/>
          <w:color w:val="000000" w:themeColor="text1"/>
        </w:rPr>
      </w:pPr>
      <w:r w:rsidRPr="008D62F2">
        <w:rPr>
          <w:rFonts w:ascii="Times New Roman" w:hAnsi="Times New Roman" w:cs="Times New Roman"/>
          <w:i/>
          <w:smallCaps/>
          <w:sz w:val="22"/>
          <w:lang w:eastAsia="zh-CN"/>
        </w:rPr>
        <w:t>Brigham Young University</w:t>
      </w:r>
    </w:p>
    <w:p w14:paraId="5757FAED" w14:textId="77777777" w:rsidR="008D62F2" w:rsidRDefault="000C3DA8" w:rsidP="00FD52C6">
      <w:pPr>
        <w:jc w:val="right"/>
        <w:outlineLvl w:val="0"/>
        <w:rPr>
          <w:rFonts w:cs="Times New Roman"/>
          <w:b/>
          <w:i/>
          <w:smallCaps/>
          <w:lang w:eastAsia="zh-CN"/>
        </w:rPr>
      </w:pPr>
      <w:r w:rsidRPr="008D62F2">
        <w:rPr>
          <w:rFonts w:cs="Times New Roman"/>
          <w:b/>
          <w:i/>
          <w:smallCaps/>
          <w:lang w:eastAsia="zh-CN"/>
        </w:rPr>
        <w:t>Roger A. Bailey</w:t>
      </w:r>
    </w:p>
    <w:p w14:paraId="35F3EA58" w14:textId="77777777" w:rsidR="000C3DA8" w:rsidRDefault="008D62F2" w:rsidP="00FD52C6">
      <w:pPr>
        <w:jc w:val="right"/>
        <w:outlineLvl w:val="0"/>
        <w:rPr>
          <w:rFonts w:ascii="Times New Roman" w:hAnsi="Times New Roman" w:cs="Times New Roman"/>
          <w:i/>
          <w:smallCaps/>
          <w:sz w:val="22"/>
          <w:lang w:eastAsia="zh-CN"/>
        </w:rPr>
      </w:pPr>
      <w:r w:rsidRPr="008D62F2">
        <w:rPr>
          <w:rFonts w:ascii="Times New Roman" w:hAnsi="Times New Roman" w:cs="Times New Roman"/>
          <w:i/>
          <w:smallCaps/>
          <w:sz w:val="22"/>
          <w:lang w:eastAsia="zh-CN"/>
        </w:rPr>
        <w:t>The Ohio State University</w:t>
      </w:r>
    </w:p>
    <w:p w14:paraId="16CC5776" w14:textId="77777777" w:rsidR="00B76CEC" w:rsidRDefault="00B76CEC" w:rsidP="00B76CEC">
      <w:pPr>
        <w:jc w:val="right"/>
        <w:outlineLvl w:val="0"/>
        <w:rPr>
          <w:rFonts w:cs="Times New Roman"/>
          <w:b/>
          <w:i/>
          <w:smallCaps/>
          <w:lang w:eastAsia="zh-CN"/>
        </w:rPr>
      </w:pPr>
      <w:r w:rsidRPr="008D62F2">
        <w:rPr>
          <w:rFonts w:cs="Times New Roman"/>
          <w:b/>
          <w:i/>
          <w:smallCaps/>
          <w:lang w:eastAsia="zh-CN"/>
        </w:rPr>
        <w:t>Marc R. Dotson</w:t>
      </w:r>
    </w:p>
    <w:p w14:paraId="52A4C953" w14:textId="2C13F081" w:rsidR="00B76CEC" w:rsidRPr="00A7264A" w:rsidRDefault="00B76CEC" w:rsidP="00A7264A">
      <w:pPr>
        <w:jc w:val="right"/>
        <w:outlineLvl w:val="0"/>
        <w:rPr>
          <w:rFonts w:ascii="Times New Roman" w:hAnsi="Times New Roman"/>
          <w:color w:val="000000" w:themeColor="text1"/>
        </w:rPr>
      </w:pPr>
      <w:r w:rsidRPr="008D62F2">
        <w:rPr>
          <w:rFonts w:ascii="Times New Roman" w:hAnsi="Times New Roman" w:cs="Times New Roman"/>
          <w:i/>
          <w:smallCaps/>
          <w:sz w:val="22"/>
          <w:lang w:eastAsia="zh-CN"/>
        </w:rPr>
        <w:t>Brigham Young University</w:t>
      </w:r>
    </w:p>
    <w:p w14:paraId="69720C8E" w14:textId="77777777" w:rsidR="008D62F2" w:rsidRPr="008D62F2" w:rsidRDefault="008D62F2" w:rsidP="008D62F2">
      <w:pPr>
        <w:rPr>
          <w:rFonts w:cs="Times New Roman"/>
          <w:b/>
          <w:smallCaps/>
          <w:sz w:val="28"/>
          <w:szCs w:val="28"/>
        </w:rPr>
      </w:pPr>
    </w:p>
    <w:p w14:paraId="57589494" w14:textId="77777777" w:rsidR="000C3DA8" w:rsidRDefault="000C3DA8" w:rsidP="00FD52C6">
      <w:pPr>
        <w:outlineLvl w:val="0"/>
        <w:rPr>
          <w:rFonts w:cs="Times New Roman"/>
          <w:b/>
          <w:smallCaps/>
          <w:sz w:val="28"/>
          <w:szCs w:val="28"/>
        </w:rPr>
      </w:pPr>
      <w:r w:rsidRPr="008D62F2">
        <w:rPr>
          <w:rFonts w:cs="Times New Roman"/>
          <w:b/>
          <w:smallCaps/>
          <w:sz w:val="28"/>
          <w:szCs w:val="28"/>
        </w:rPr>
        <w:t>1 Introduction</w:t>
      </w:r>
    </w:p>
    <w:p w14:paraId="011A3B08" w14:textId="77777777" w:rsidR="009F0D24" w:rsidRDefault="009F0D24" w:rsidP="006914E5">
      <w:pPr>
        <w:rPr>
          <w:rFonts w:ascii="Times New Roman" w:hAnsi="Times New Roman"/>
          <w:color w:val="000000" w:themeColor="text1"/>
        </w:rPr>
      </w:pPr>
    </w:p>
    <w:p w14:paraId="1CAD094F" w14:textId="3F350B5F" w:rsidR="00091CFA" w:rsidRDefault="005D6CAA" w:rsidP="005D6CAA">
      <w:pPr>
        <w:ind w:firstLine="360"/>
        <w:rPr>
          <w:rFonts w:ascii="Times New Roman" w:hAnsi="Times New Roman"/>
          <w:color w:val="000000" w:themeColor="text1"/>
        </w:rPr>
      </w:pPr>
      <w:r w:rsidRPr="005D6CAA">
        <w:rPr>
          <w:rFonts w:ascii="Times New Roman" w:hAnsi="Times New Roman"/>
          <w:color w:val="000000" w:themeColor="text1"/>
        </w:rPr>
        <w:t xml:space="preserve">Ensemble-based approaches currently dominate the world of competitive </w:t>
      </w:r>
      <w:r w:rsidR="00577783">
        <w:rPr>
          <w:rFonts w:ascii="Times New Roman" w:hAnsi="Times New Roman"/>
          <w:color w:val="000000" w:themeColor="text1"/>
        </w:rPr>
        <w:t xml:space="preserve">out-of-sample </w:t>
      </w:r>
      <w:r w:rsidRPr="005D6CAA">
        <w:rPr>
          <w:rFonts w:ascii="Times New Roman" w:hAnsi="Times New Roman"/>
          <w:color w:val="000000" w:themeColor="text1"/>
        </w:rPr>
        <w:t>prediction.</w:t>
      </w:r>
      <w:r>
        <w:rPr>
          <w:rFonts w:ascii="Times New Roman" w:hAnsi="Times New Roman"/>
          <w:color w:val="000000" w:themeColor="text1"/>
        </w:rPr>
        <w:t xml:space="preserve"> </w:t>
      </w:r>
      <w:r w:rsidR="00572EF0">
        <w:rPr>
          <w:rFonts w:ascii="Times New Roman" w:hAnsi="Times New Roman"/>
          <w:color w:val="000000" w:themeColor="text1"/>
        </w:rPr>
        <w:t xml:space="preserve">From Kaggle to the Netflix Prize, the </w:t>
      </w:r>
      <w:r w:rsidR="00F82576">
        <w:rPr>
          <w:rFonts w:ascii="Times New Roman" w:hAnsi="Times New Roman"/>
          <w:color w:val="000000" w:themeColor="text1"/>
        </w:rPr>
        <w:t xml:space="preserve">predictive power inherent in </w:t>
      </w:r>
      <w:r w:rsidR="000A78BE">
        <w:rPr>
          <w:rFonts w:ascii="Times New Roman" w:hAnsi="Times New Roman"/>
          <w:color w:val="000000" w:themeColor="text1"/>
        </w:rPr>
        <w:t>using many</w:t>
      </w:r>
      <w:r w:rsidR="00572EF0">
        <w:rPr>
          <w:rFonts w:ascii="Times New Roman" w:hAnsi="Times New Roman"/>
          <w:color w:val="000000" w:themeColor="text1"/>
        </w:rPr>
        <w:t xml:space="preserve"> models </w:t>
      </w:r>
      <w:r w:rsidR="00F82576">
        <w:rPr>
          <w:rFonts w:ascii="Times New Roman" w:hAnsi="Times New Roman"/>
          <w:color w:val="000000" w:themeColor="text1"/>
        </w:rPr>
        <w:t xml:space="preserve">overshadows </w:t>
      </w:r>
      <w:r w:rsidR="00DA66B0">
        <w:rPr>
          <w:rFonts w:ascii="Times New Roman" w:hAnsi="Times New Roman"/>
          <w:color w:val="000000" w:themeColor="text1"/>
        </w:rPr>
        <w:t>prediction</w:t>
      </w:r>
      <w:r w:rsidR="00F82576">
        <w:rPr>
          <w:rFonts w:ascii="Times New Roman" w:hAnsi="Times New Roman"/>
          <w:color w:val="000000" w:themeColor="text1"/>
        </w:rPr>
        <w:t xml:space="preserve"> reliant on </w:t>
      </w:r>
      <w:r w:rsidR="00DA66B0">
        <w:rPr>
          <w:rFonts w:ascii="Times New Roman" w:hAnsi="Times New Roman"/>
          <w:color w:val="000000" w:themeColor="text1"/>
        </w:rPr>
        <w:t>the performance of a single model</w:t>
      </w:r>
      <w:r w:rsidR="00F82576">
        <w:rPr>
          <w:rFonts w:ascii="Times New Roman" w:hAnsi="Times New Roman"/>
          <w:color w:val="000000" w:themeColor="text1"/>
        </w:rPr>
        <w:t>.</w:t>
      </w:r>
      <w:r w:rsidR="00DE0BAC">
        <w:rPr>
          <w:rFonts w:ascii="Times New Roman" w:hAnsi="Times New Roman"/>
          <w:color w:val="000000" w:themeColor="text1"/>
        </w:rPr>
        <w:t xml:space="preserve"> The primary reason e</w:t>
      </w:r>
      <w:r w:rsidR="00E67202">
        <w:rPr>
          <w:rFonts w:ascii="Times New Roman" w:hAnsi="Times New Roman"/>
          <w:color w:val="000000" w:themeColor="text1"/>
        </w:rPr>
        <w:t xml:space="preserve">nsembles </w:t>
      </w:r>
      <w:r w:rsidR="006B3D6A">
        <w:rPr>
          <w:rFonts w:ascii="Times New Roman" w:hAnsi="Times New Roman"/>
          <w:color w:val="000000" w:themeColor="text1"/>
        </w:rPr>
        <w:t xml:space="preserve">predict so well </w:t>
      </w:r>
      <w:r w:rsidR="00DE0BAC">
        <w:rPr>
          <w:rFonts w:ascii="Times New Roman" w:hAnsi="Times New Roman"/>
          <w:color w:val="000000" w:themeColor="text1"/>
        </w:rPr>
        <w:t xml:space="preserve">is that </w:t>
      </w:r>
      <w:r w:rsidR="009876C2">
        <w:rPr>
          <w:rFonts w:ascii="Times New Roman" w:hAnsi="Times New Roman"/>
          <w:color w:val="000000" w:themeColor="text1"/>
        </w:rPr>
        <w:t>they</w:t>
      </w:r>
      <w:r w:rsidR="006B3D6A">
        <w:rPr>
          <w:rFonts w:ascii="Times New Roman" w:hAnsi="Times New Roman"/>
          <w:color w:val="000000" w:themeColor="text1"/>
        </w:rPr>
        <w:t xml:space="preserve"> </w:t>
      </w:r>
      <w:r w:rsidR="009876C2">
        <w:rPr>
          <w:rFonts w:ascii="Times New Roman" w:hAnsi="Times New Roman"/>
          <w:color w:val="000000" w:themeColor="text1"/>
        </w:rPr>
        <w:t xml:space="preserve">serve as a </w:t>
      </w:r>
      <w:r w:rsidR="006B3D6A">
        <w:rPr>
          <w:rFonts w:ascii="Times New Roman" w:hAnsi="Times New Roman"/>
          <w:color w:val="000000" w:themeColor="text1"/>
        </w:rPr>
        <w:t>hedg</w:t>
      </w:r>
      <w:r w:rsidR="009876C2">
        <w:rPr>
          <w:rFonts w:ascii="Times New Roman" w:hAnsi="Times New Roman"/>
          <w:color w:val="000000" w:themeColor="text1"/>
        </w:rPr>
        <w:t>e</w:t>
      </w:r>
      <w:r w:rsidR="006B3D6A">
        <w:rPr>
          <w:rFonts w:ascii="Times New Roman" w:hAnsi="Times New Roman"/>
          <w:color w:val="000000" w:themeColor="text1"/>
        </w:rPr>
        <w:t xml:space="preserve"> against model misspecification.</w:t>
      </w:r>
      <w:r w:rsidR="00256A53">
        <w:rPr>
          <w:rFonts w:ascii="Times New Roman" w:hAnsi="Times New Roman"/>
          <w:color w:val="000000" w:themeColor="text1"/>
        </w:rPr>
        <w:t xml:space="preserve"> Since we have uncertainty about the correct model</w:t>
      </w:r>
      <w:r w:rsidR="00E94BFE">
        <w:rPr>
          <w:rFonts w:ascii="Times New Roman" w:hAnsi="Times New Roman"/>
          <w:color w:val="000000" w:themeColor="text1"/>
        </w:rPr>
        <w:t xml:space="preserve"> for any given context</w:t>
      </w:r>
      <w:r w:rsidR="00256A53">
        <w:rPr>
          <w:rFonts w:ascii="Times New Roman" w:hAnsi="Times New Roman"/>
          <w:color w:val="000000" w:themeColor="text1"/>
        </w:rPr>
        <w:t>, running</w:t>
      </w:r>
      <w:r w:rsidR="00042374">
        <w:rPr>
          <w:rFonts w:ascii="Times New Roman" w:hAnsi="Times New Roman"/>
          <w:color w:val="000000" w:themeColor="text1"/>
        </w:rPr>
        <w:t xml:space="preserve"> many models </w:t>
      </w:r>
      <w:r w:rsidR="00E94BFE">
        <w:rPr>
          <w:rFonts w:ascii="Times New Roman" w:hAnsi="Times New Roman"/>
          <w:color w:val="000000" w:themeColor="text1"/>
        </w:rPr>
        <w:t>and producing a consensus is a simple yet powerful way to improve predictions.</w:t>
      </w:r>
    </w:p>
    <w:p w14:paraId="11E0E430" w14:textId="77777777" w:rsidR="00091CFA" w:rsidRDefault="00091CFA" w:rsidP="00091CFA">
      <w:pPr>
        <w:rPr>
          <w:rFonts w:ascii="Times New Roman" w:hAnsi="Times New Roman"/>
          <w:color w:val="000000" w:themeColor="text1"/>
        </w:rPr>
      </w:pPr>
    </w:p>
    <w:p w14:paraId="224B34DE" w14:textId="7A45FBA9" w:rsidR="008D62F2" w:rsidRDefault="00017A7A" w:rsidP="00091CFA">
      <w:pPr>
        <w:ind w:firstLine="360"/>
        <w:rPr>
          <w:rFonts w:ascii="Times New Roman" w:hAnsi="Times New Roman"/>
          <w:color w:val="000000" w:themeColor="text1"/>
        </w:rPr>
      </w:pPr>
      <w:r>
        <w:rPr>
          <w:rFonts w:ascii="Times New Roman" w:hAnsi="Times New Roman"/>
          <w:color w:val="000000" w:themeColor="text1"/>
        </w:rPr>
        <w:t>In the world of conjoint</w:t>
      </w:r>
      <w:r w:rsidR="00DA66B0">
        <w:rPr>
          <w:rFonts w:ascii="Times New Roman" w:hAnsi="Times New Roman"/>
          <w:color w:val="000000" w:themeColor="text1"/>
        </w:rPr>
        <w:t>, m</w:t>
      </w:r>
      <w:r w:rsidR="005D6CAA" w:rsidRPr="005D6CAA">
        <w:rPr>
          <w:rFonts w:ascii="Times New Roman" w:hAnsi="Times New Roman"/>
          <w:color w:val="000000" w:themeColor="text1"/>
        </w:rPr>
        <w:t>ost studies are conducted using a single model</w:t>
      </w:r>
      <w:r>
        <w:rPr>
          <w:rFonts w:ascii="Times New Roman" w:hAnsi="Times New Roman"/>
          <w:color w:val="000000" w:themeColor="text1"/>
        </w:rPr>
        <w:t>.</w:t>
      </w:r>
      <w:r w:rsidR="005D6CAA" w:rsidRPr="005D6CAA">
        <w:rPr>
          <w:rFonts w:ascii="Times New Roman" w:hAnsi="Times New Roman"/>
          <w:color w:val="000000" w:themeColor="text1"/>
        </w:rPr>
        <w:t xml:space="preserve"> </w:t>
      </w:r>
      <w:r>
        <w:rPr>
          <w:rFonts w:ascii="Times New Roman" w:hAnsi="Times New Roman"/>
          <w:color w:val="000000" w:themeColor="text1"/>
        </w:rPr>
        <w:t xml:space="preserve">When the aim of a conjoint study is solely </w:t>
      </w:r>
      <w:r w:rsidR="005D6CAA" w:rsidRPr="005D6CAA">
        <w:rPr>
          <w:rFonts w:ascii="Times New Roman" w:hAnsi="Times New Roman"/>
          <w:color w:val="000000" w:themeColor="text1"/>
        </w:rPr>
        <w:t>inference</w:t>
      </w:r>
      <w:r w:rsidR="00814D6B">
        <w:rPr>
          <w:rFonts w:ascii="Times New Roman" w:hAnsi="Times New Roman"/>
          <w:color w:val="000000" w:themeColor="text1"/>
        </w:rPr>
        <w:t xml:space="preserve"> and not prediction, a single-</w:t>
      </w:r>
      <w:r>
        <w:rPr>
          <w:rFonts w:ascii="Times New Roman" w:hAnsi="Times New Roman"/>
          <w:color w:val="000000" w:themeColor="text1"/>
        </w:rPr>
        <w:t xml:space="preserve">model approach is arguably best. </w:t>
      </w:r>
      <w:r w:rsidR="00B32C1E">
        <w:rPr>
          <w:rFonts w:ascii="Times New Roman" w:hAnsi="Times New Roman"/>
          <w:color w:val="000000" w:themeColor="text1"/>
        </w:rPr>
        <w:t xml:space="preserve">The academic literature for conjoint is </w:t>
      </w:r>
      <w:r w:rsidR="001B6751">
        <w:rPr>
          <w:rFonts w:ascii="Times New Roman" w:hAnsi="Times New Roman"/>
          <w:color w:val="000000" w:themeColor="text1"/>
        </w:rPr>
        <w:t>filled</w:t>
      </w:r>
      <w:r w:rsidR="00B32C1E">
        <w:rPr>
          <w:rFonts w:ascii="Times New Roman" w:hAnsi="Times New Roman"/>
          <w:color w:val="000000" w:themeColor="text1"/>
        </w:rPr>
        <w:t xml:space="preserve"> </w:t>
      </w:r>
      <w:r w:rsidR="001B6751">
        <w:rPr>
          <w:rFonts w:ascii="Times New Roman" w:hAnsi="Times New Roman"/>
          <w:color w:val="000000" w:themeColor="text1"/>
        </w:rPr>
        <w:t>with</w:t>
      </w:r>
      <w:r w:rsidR="00B32C1E">
        <w:rPr>
          <w:rFonts w:ascii="Times New Roman" w:hAnsi="Times New Roman"/>
          <w:color w:val="000000" w:themeColor="text1"/>
        </w:rPr>
        <w:t xml:space="preserve"> models designed to improve inference</w:t>
      </w:r>
      <w:r w:rsidR="009C4079">
        <w:rPr>
          <w:rFonts w:ascii="Times New Roman" w:hAnsi="Times New Roman"/>
          <w:color w:val="000000" w:themeColor="text1"/>
        </w:rPr>
        <w:t>, especially</w:t>
      </w:r>
      <w:r w:rsidR="00B04B91">
        <w:rPr>
          <w:rFonts w:ascii="Times New Roman" w:hAnsi="Times New Roman"/>
          <w:color w:val="000000" w:themeColor="text1"/>
        </w:rPr>
        <w:t xml:space="preserve"> </w:t>
      </w:r>
      <w:r w:rsidR="009B4A23">
        <w:rPr>
          <w:rFonts w:ascii="Times New Roman" w:hAnsi="Times New Roman"/>
          <w:color w:val="000000" w:themeColor="text1"/>
        </w:rPr>
        <w:t>when</w:t>
      </w:r>
      <w:r w:rsidR="00B32C1E">
        <w:rPr>
          <w:rFonts w:ascii="Times New Roman" w:hAnsi="Times New Roman"/>
          <w:color w:val="000000" w:themeColor="text1"/>
        </w:rPr>
        <w:t xml:space="preserve"> </w:t>
      </w:r>
      <w:r w:rsidR="009B4A23">
        <w:rPr>
          <w:rFonts w:ascii="Times New Roman" w:hAnsi="Times New Roman"/>
          <w:color w:val="000000" w:themeColor="text1"/>
        </w:rPr>
        <w:t xml:space="preserve">respondents </w:t>
      </w:r>
      <w:r w:rsidR="009C4079">
        <w:rPr>
          <w:rFonts w:ascii="Times New Roman" w:hAnsi="Times New Roman"/>
          <w:color w:val="000000" w:themeColor="text1"/>
        </w:rPr>
        <w:t>behave in ways that are</w:t>
      </w:r>
      <w:r w:rsidR="009B4A23">
        <w:rPr>
          <w:rFonts w:ascii="Times New Roman" w:hAnsi="Times New Roman"/>
          <w:color w:val="000000" w:themeColor="text1"/>
        </w:rPr>
        <w:t xml:space="preserve"> </w:t>
      </w:r>
      <w:r w:rsidR="009C4079">
        <w:rPr>
          <w:rFonts w:ascii="Times New Roman" w:hAnsi="Times New Roman"/>
          <w:color w:val="000000" w:themeColor="text1"/>
        </w:rPr>
        <w:t>“pathological” to</w:t>
      </w:r>
      <w:r w:rsidR="009B4A23">
        <w:rPr>
          <w:rFonts w:ascii="Times New Roman" w:hAnsi="Times New Roman"/>
          <w:color w:val="000000" w:themeColor="text1"/>
        </w:rPr>
        <w:t xml:space="preserve"> the standard model</w:t>
      </w:r>
      <w:r w:rsidR="009C4079">
        <w:rPr>
          <w:rFonts w:ascii="Times New Roman" w:hAnsi="Times New Roman"/>
          <w:color w:val="000000" w:themeColor="text1"/>
        </w:rPr>
        <w:t>.</w:t>
      </w:r>
      <w:r w:rsidR="00B32C1E">
        <w:rPr>
          <w:rFonts w:ascii="Times New Roman" w:hAnsi="Times New Roman"/>
          <w:color w:val="000000" w:themeColor="text1"/>
        </w:rPr>
        <w:t xml:space="preserve"> </w:t>
      </w:r>
      <w:r>
        <w:rPr>
          <w:rFonts w:ascii="Times New Roman" w:hAnsi="Times New Roman"/>
          <w:color w:val="000000" w:themeColor="text1"/>
        </w:rPr>
        <w:t>Howeve</w:t>
      </w:r>
      <w:r w:rsidR="00E8551A">
        <w:rPr>
          <w:rFonts w:ascii="Times New Roman" w:hAnsi="Times New Roman"/>
          <w:color w:val="000000" w:themeColor="text1"/>
        </w:rPr>
        <w:t>r,</w:t>
      </w:r>
      <w:r w:rsidR="00251943">
        <w:rPr>
          <w:rFonts w:ascii="Times New Roman" w:hAnsi="Times New Roman"/>
          <w:color w:val="000000" w:themeColor="text1"/>
        </w:rPr>
        <w:t xml:space="preserve"> there are three reasons to argue for an ensemble-based approach to conjoint analysis.</w:t>
      </w:r>
      <w:r w:rsidR="00E8551A">
        <w:rPr>
          <w:rFonts w:ascii="Times New Roman" w:hAnsi="Times New Roman"/>
          <w:color w:val="000000" w:themeColor="text1"/>
        </w:rPr>
        <w:t xml:space="preserve"> </w:t>
      </w:r>
      <w:r w:rsidR="00251943">
        <w:rPr>
          <w:rFonts w:ascii="Times New Roman" w:hAnsi="Times New Roman"/>
          <w:color w:val="000000" w:themeColor="text1"/>
        </w:rPr>
        <w:t xml:space="preserve">First, </w:t>
      </w:r>
      <w:r w:rsidR="00E8551A">
        <w:rPr>
          <w:rFonts w:ascii="Times New Roman" w:hAnsi="Times New Roman"/>
          <w:color w:val="000000" w:themeColor="text1"/>
        </w:rPr>
        <w:t>the end g</w:t>
      </w:r>
      <w:r w:rsidR="00877459">
        <w:rPr>
          <w:rFonts w:ascii="Times New Roman" w:hAnsi="Times New Roman"/>
          <w:color w:val="000000" w:themeColor="text1"/>
        </w:rPr>
        <w:t xml:space="preserve">oal of many conjoint studies is </w:t>
      </w:r>
      <w:r w:rsidR="00E8551A">
        <w:rPr>
          <w:rFonts w:ascii="Times New Roman" w:hAnsi="Times New Roman"/>
          <w:color w:val="000000" w:themeColor="text1"/>
        </w:rPr>
        <w:t>prediction in the form of accurate</w:t>
      </w:r>
      <w:r w:rsidR="005D6CAA" w:rsidRPr="005D6CAA">
        <w:rPr>
          <w:rFonts w:ascii="Times New Roman" w:hAnsi="Times New Roman"/>
          <w:color w:val="000000" w:themeColor="text1"/>
        </w:rPr>
        <w:t xml:space="preserve"> </w:t>
      </w:r>
      <w:r w:rsidR="00FE69B3">
        <w:rPr>
          <w:rFonts w:ascii="Times New Roman" w:hAnsi="Times New Roman"/>
          <w:color w:val="000000" w:themeColor="text1"/>
        </w:rPr>
        <w:t xml:space="preserve">market </w:t>
      </w:r>
      <w:r w:rsidR="005D6CAA" w:rsidRPr="005D6CAA">
        <w:rPr>
          <w:rFonts w:ascii="Times New Roman" w:hAnsi="Times New Roman"/>
          <w:color w:val="000000" w:themeColor="text1"/>
        </w:rPr>
        <w:t>simulation</w:t>
      </w:r>
      <w:r w:rsidR="00E8551A">
        <w:rPr>
          <w:rFonts w:ascii="Times New Roman" w:hAnsi="Times New Roman"/>
          <w:color w:val="000000" w:themeColor="text1"/>
        </w:rPr>
        <w:t>s</w:t>
      </w:r>
      <w:r w:rsidR="0009279F">
        <w:rPr>
          <w:rFonts w:ascii="Times New Roman" w:hAnsi="Times New Roman"/>
          <w:color w:val="000000" w:themeColor="text1"/>
        </w:rPr>
        <w:t xml:space="preserve">. </w:t>
      </w:r>
      <w:r w:rsidR="00877459">
        <w:rPr>
          <w:rFonts w:ascii="Times New Roman" w:hAnsi="Times New Roman"/>
          <w:color w:val="000000" w:themeColor="text1"/>
        </w:rPr>
        <w:t>Second</w:t>
      </w:r>
      <w:r w:rsidR="00B32C1E">
        <w:rPr>
          <w:rFonts w:ascii="Times New Roman" w:hAnsi="Times New Roman"/>
          <w:color w:val="000000" w:themeColor="text1"/>
        </w:rPr>
        <w:t xml:space="preserve">, we </w:t>
      </w:r>
      <w:r w:rsidR="00FA6AE8">
        <w:rPr>
          <w:rFonts w:ascii="Times New Roman" w:hAnsi="Times New Roman"/>
          <w:color w:val="000000" w:themeColor="text1"/>
        </w:rPr>
        <w:t xml:space="preserve">still </w:t>
      </w:r>
      <w:r w:rsidR="00B32C1E">
        <w:rPr>
          <w:rFonts w:ascii="Times New Roman" w:hAnsi="Times New Roman"/>
          <w:color w:val="000000" w:themeColor="text1"/>
        </w:rPr>
        <w:t>have uncertainty about the correct model for any given conjoint study.</w:t>
      </w:r>
      <w:r w:rsidR="00877459">
        <w:rPr>
          <w:rFonts w:ascii="Times New Roman" w:hAnsi="Times New Roman"/>
          <w:color w:val="000000" w:themeColor="text1"/>
        </w:rPr>
        <w:t xml:space="preserve"> Third, there is no single model that accounts for </w:t>
      </w:r>
      <w:r w:rsidR="009F4CF9">
        <w:rPr>
          <w:rFonts w:ascii="Times New Roman" w:hAnsi="Times New Roman"/>
          <w:color w:val="000000" w:themeColor="text1"/>
        </w:rPr>
        <w:t>all the</w:t>
      </w:r>
      <w:r w:rsidR="00877459">
        <w:rPr>
          <w:rFonts w:ascii="Times New Roman" w:hAnsi="Times New Roman"/>
          <w:color w:val="000000" w:themeColor="text1"/>
        </w:rPr>
        <w:t xml:space="preserve"> </w:t>
      </w:r>
      <w:r w:rsidR="00410F09">
        <w:rPr>
          <w:rFonts w:ascii="Times New Roman" w:hAnsi="Times New Roman"/>
          <w:color w:val="000000" w:themeColor="text1"/>
        </w:rPr>
        <w:t>respondent behaviors that result</w:t>
      </w:r>
      <w:r w:rsidR="00BC5604">
        <w:rPr>
          <w:rFonts w:ascii="Times New Roman" w:hAnsi="Times New Roman"/>
          <w:color w:val="000000" w:themeColor="text1"/>
        </w:rPr>
        <w:t xml:space="preserve"> in the </w:t>
      </w:r>
      <w:r w:rsidR="00410F09">
        <w:rPr>
          <w:rFonts w:ascii="Times New Roman" w:hAnsi="Times New Roman"/>
          <w:color w:val="000000" w:themeColor="text1"/>
        </w:rPr>
        <w:t>“</w:t>
      </w:r>
      <w:r w:rsidR="00B81FFC">
        <w:rPr>
          <w:rFonts w:ascii="Times New Roman" w:hAnsi="Times New Roman"/>
          <w:color w:val="000000" w:themeColor="text1"/>
        </w:rPr>
        <w:t>data pathologies</w:t>
      </w:r>
      <w:r w:rsidR="00410F09">
        <w:rPr>
          <w:rFonts w:ascii="Times New Roman" w:hAnsi="Times New Roman"/>
          <w:color w:val="000000" w:themeColor="text1"/>
        </w:rPr>
        <w:t>”</w:t>
      </w:r>
      <w:r w:rsidR="00B81FFC">
        <w:rPr>
          <w:rFonts w:ascii="Times New Roman" w:hAnsi="Times New Roman"/>
          <w:color w:val="000000" w:themeColor="text1"/>
        </w:rPr>
        <w:t xml:space="preserve"> that have been addressed separately in the literature.</w:t>
      </w:r>
    </w:p>
    <w:p w14:paraId="4D42E532" w14:textId="77777777" w:rsidR="00595FC8" w:rsidRDefault="00595FC8" w:rsidP="009F4CF9">
      <w:pPr>
        <w:rPr>
          <w:rFonts w:ascii="Times New Roman" w:hAnsi="Times New Roman"/>
          <w:color w:val="000000" w:themeColor="text1"/>
        </w:rPr>
      </w:pPr>
    </w:p>
    <w:p w14:paraId="1A5F8B07" w14:textId="672E3151" w:rsidR="00595FC8" w:rsidRPr="002C52B6" w:rsidRDefault="00817880" w:rsidP="00091CFA">
      <w:pPr>
        <w:ind w:firstLine="360"/>
        <w:rPr>
          <w:rFonts w:ascii="Times New Roman" w:hAnsi="Times New Roman"/>
          <w:color w:val="000000" w:themeColor="text1"/>
        </w:rPr>
      </w:pPr>
      <w:r w:rsidRPr="00C22477">
        <w:rPr>
          <w:rFonts w:ascii="Times New Roman" w:hAnsi="Times New Roman"/>
          <w:color w:val="000000" w:themeColor="text1"/>
        </w:rPr>
        <w:t xml:space="preserve">The remainder of the paper will be organized as follows. In Section 2, </w:t>
      </w:r>
      <w:r w:rsidR="000074DC">
        <w:rPr>
          <w:rFonts w:ascii="Times New Roman" w:hAnsi="Times New Roman"/>
          <w:color w:val="000000" w:themeColor="text1"/>
        </w:rPr>
        <w:t>we walk through ensemble approaches to prediction.</w:t>
      </w:r>
      <w:r w:rsidR="00D27E4D">
        <w:rPr>
          <w:rFonts w:ascii="Times New Roman" w:hAnsi="Times New Roman"/>
          <w:color w:val="000000" w:themeColor="text1"/>
        </w:rPr>
        <w:t xml:space="preserve"> In Section 3, we detail our ensemble approach to conjoint analysis. In Section 4, we provide results from simulation studies and an empirical application. In Section 5, we conclude</w:t>
      </w:r>
      <w:r w:rsidR="006F76A2">
        <w:rPr>
          <w:rFonts w:ascii="Times New Roman" w:hAnsi="Times New Roman"/>
          <w:color w:val="000000" w:themeColor="text1"/>
        </w:rPr>
        <w:t>.</w:t>
      </w:r>
    </w:p>
    <w:p w14:paraId="3A37F4B4" w14:textId="77777777" w:rsidR="008D62F2" w:rsidRDefault="008D62F2" w:rsidP="007A0F2E">
      <w:pPr>
        <w:rPr>
          <w:rFonts w:cs="Times New Roman"/>
          <w:b/>
          <w:smallCaps/>
          <w:sz w:val="28"/>
          <w:szCs w:val="28"/>
        </w:rPr>
      </w:pPr>
    </w:p>
    <w:p w14:paraId="4423DD33" w14:textId="77777777" w:rsidR="002C52B6" w:rsidRDefault="002C52B6" w:rsidP="007A0F2E">
      <w:pPr>
        <w:rPr>
          <w:rFonts w:cs="Times New Roman"/>
          <w:b/>
          <w:smallCaps/>
          <w:sz w:val="28"/>
          <w:szCs w:val="28"/>
        </w:rPr>
      </w:pPr>
    </w:p>
    <w:p w14:paraId="0FB35EE2" w14:textId="3775901A" w:rsidR="008D62F2" w:rsidRDefault="007A0F2E" w:rsidP="007A0F2E">
      <w:pPr>
        <w:rPr>
          <w:rFonts w:ascii="Times New Roman" w:hAnsi="Times New Roman"/>
          <w:color w:val="000000" w:themeColor="text1"/>
        </w:rPr>
      </w:pPr>
      <w:r w:rsidRPr="008D62F2">
        <w:rPr>
          <w:rFonts w:cs="Times New Roman"/>
          <w:b/>
          <w:smallCaps/>
          <w:sz w:val="28"/>
          <w:szCs w:val="28"/>
        </w:rPr>
        <w:t xml:space="preserve">2 </w:t>
      </w:r>
      <w:r w:rsidR="002C52B6">
        <w:rPr>
          <w:rFonts w:cs="Times New Roman"/>
          <w:b/>
          <w:smallCaps/>
          <w:sz w:val="28"/>
          <w:szCs w:val="28"/>
        </w:rPr>
        <w:t>Ensemble Approaches to Prediction</w:t>
      </w:r>
      <w:r w:rsidRPr="00C22477">
        <w:rPr>
          <w:rFonts w:ascii="Times New Roman" w:hAnsi="Times New Roman"/>
          <w:b/>
          <w:color w:val="000000" w:themeColor="text1"/>
        </w:rPr>
        <w:br/>
      </w:r>
    </w:p>
    <w:p w14:paraId="7DBB8D4A" w14:textId="28CBF6C3" w:rsidR="00283BAC" w:rsidRDefault="00D21486" w:rsidP="008D62F2">
      <w:pPr>
        <w:ind w:firstLine="360"/>
        <w:rPr>
          <w:rFonts w:ascii="Times New Roman" w:hAnsi="Times New Roman"/>
          <w:color w:val="000000" w:themeColor="text1"/>
        </w:rPr>
      </w:pPr>
      <w:r>
        <w:rPr>
          <w:rFonts w:ascii="Times New Roman" w:hAnsi="Times New Roman"/>
          <w:color w:val="000000" w:themeColor="text1"/>
        </w:rPr>
        <w:t xml:space="preserve">Before walking through ensemble approaches to prediction, it’s helpful to review the terminology commonly used in this space. The single-model approach to prediction is illustrated in Figure 1. The steps are to, first, specify the data used to train (i.e., estimate) the model; second, </w:t>
      </w:r>
      <w:r w:rsidR="00ED7046">
        <w:rPr>
          <w:rFonts w:ascii="Times New Roman" w:hAnsi="Times New Roman"/>
          <w:color w:val="000000" w:themeColor="text1"/>
        </w:rPr>
        <w:t>train</w:t>
      </w:r>
      <w:r>
        <w:rPr>
          <w:rFonts w:ascii="Times New Roman" w:hAnsi="Times New Roman"/>
          <w:color w:val="000000" w:themeColor="text1"/>
        </w:rPr>
        <w:t xml:space="preserve"> the model; third, simulate outcomes using parameter estimates and </w:t>
      </w:r>
      <w:r w:rsidR="00D158DB">
        <w:rPr>
          <w:rFonts w:ascii="Times New Roman" w:hAnsi="Times New Roman"/>
          <w:color w:val="000000" w:themeColor="text1"/>
        </w:rPr>
        <w:t>test</w:t>
      </w:r>
      <w:r>
        <w:rPr>
          <w:rFonts w:ascii="Times New Roman" w:hAnsi="Times New Roman"/>
          <w:color w:val="000000" w:themeColor="text1"/>
        </w:rPr>
        <w:t xml:space="preserve"> data</w:t>
      </w:r>
      <w:r w:rsidR="00D158DB">
        <w:rPr>
          <w:rFonts w:ascii="Times New Roman" w:hAnsi="Times New Roman"/>
          <w:color w:val="000000" w:themeColor="text1"/>
        </w:rPr>
        <w:t xml:space="preserve"> (e.g., hold-out tasks or hold-out respondents)</w:t>
      </w:r>
      <w:r>
        <w:rPr>
          <w:rFonts w:ascii="Times New Roman" w:hAnsi="Times New Roman"/>
          <w:color w:val="000000" w:themeColor="text1"/>
        </w:rPr>
        <w:t>; and fourth, use these simulated outcomes along with the te</w:t>
      </w:r>
      <w:r w:rsidR="00D158DB">
        <w:rPr>
          <w:rFonts w:ascii="Times New Roman" w:hAnsi="Times New Roman"/>
          <w:color w:val="000000" w:themeColor="text1"/>
        </w:rPr>
        <w:t>st data to compute a prediction (e.g., hit rates).</w:t>
      </w:r>
    </w:p>
    <w:p w14:paraId="45644ABC" w14:textId="77777777" w:rsidR="007A0F2E" w:rsidRPr="00C22477" w:rsidRDefault="007A0F2E" w:rsidP="007A0F2E">
      <w:pPr>
        <w:rPr>
          <w:rFonts w:ascii="Times New Roman" w:hAnsi="Times New Roman"/>
          <w:color w:val="000000" w:themeColor="text1"/>
        </w:rPr>
      </w:pPr>
    </w:p>
    <w:p w14:paraId="1048FDFB" w14:textId="77777777" w:rsidR="007A0F2E" w:rsidRDefault="00994B56" w:rsidP="00FD52C6">
      <w:pPr>
        <w:jc w:val="center"/>
        <w:outlineLvl w:val="0"/>
        <w:rPr>
          <w:rFonts w:ascii="Times New Roman" w:hAnsi="Times New Roman"/>
          <w:b/>
          <w:color w:val="000000" w:themeColor="text1"/>
        </w:rPr>
      </w:pPr>
      <w:r w:rsidRPr="00C22477">
        <w:rPr>
          <w:rFonts w:ascii="Times New Roman" w:hAnsi="Times New Roman"/>
          <w:b/>
          <w:color w:val="000000" w:themeColor="text1"/>
        </w:rPr>
        <w:lastRenderedPageBreak/>
        <w:t>Figure 1</w:t>
      </w:r>
    </w:p>
    <w:p w14:paraId="771E852F" w14:textId="64784C66" w:rsidR="002C52B6" w:rsidRPr="002C52B6" w:rsidRDefault="008C362C" w:rsidP="002C52B6">
      <w:pPr>
        <w:jc w:val="center"/>
        <w:outlineLvl w:val="0"/>
        <w:rPr>
          <w:rFonts w:ascii="Times New Roman" w:hAnsi="Times New Roman"/>
          <w:color w:val="000000" w:themeColor="text1"/>
        </w:rPr>
      </w:pPr>
      <w:r>
        <w:rPr>
          <w:rFonts w:ascii="Times New Roman" w:hAnsi="Times New Roman"/>
          <w:color w:val="000000" w:themeColor="text1"/>
        </w:rPr>
        <w:t>A s</w:t>
      </w:r>
      <w:r w:rsidR="00D21486">
        <w:rPr>
          <w:rFonts w:ascii="Times New Roman" w:hAnsi="Times New Roman"/>
          <w:color w:val="000000" w:themeColor="text1"/>
        </w:rPr>
        <w:t>ingle-model</w:t>
      </w:r>
      <w:r w:rsidR="002C52B6" w:rsidRPr="002C52B6">
        <w:rPr>
          <w:rFonts w:ascii="Times New Roman" w:hAnsi="Times New Roman"/>
          <w:color w:val="000000" w:themeColor="text1"/>
        </w:rPr>
        <w:t xml:space="preserve"> approach to prediction</w:t>
      </w:r>
      <w:r w:rsidR="00102069">
        <w:rPr>
          <w:rFonts w:ascii="Times New Roman" w:hAnsi="Times New Roman"/>
          <w:color w:val="000000" w:themeColor="text1"/>
        </w:rPr>
        <w:t>.</w:t>
      </w:r>
    </w:p>
    <w:p w14:paraId="5B44340A" w14:textId="7567912B" w:rsidR="00AE2A52" w:rsidRPr="00C22477" w:rsidRDefault="002C52B6" w:rsidP="00994B56">
      <w:pPr>
        <w:jc w:val="center"/>
        <w:rPr>
          <w:rFonts w:ascii="Times New Roman" w:hAnsi="Times New Roman"/>
          <w:color w:val="000000" w:themeColor="text1"/>
        </w:rPr>
      </w:pPr>
      <w:r>
        <w:rPr>
          <w:rFonts w:ascii="Times New Roman" w:hAnsi="Times New Roman" w:cs="Times New Roman"/>
          <w:i/>
          <w:noProof/>
        </w:rPr>
        <w:drawing>
          <wp:inline distT="0" distB="0" distL="0" distR="0" wp14:anchorId="2139026E" wp14:editId="231EE757">
            <wp:extent cx="2453410" cy="2148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semble 1.pdf"/>
                    <pic:cNvPicPr/>
                  </pic:nvPicPr>
                  <pic:blipFill rotWithShape="1">
                    <a:blip r:embed="rId5"/>
                    <a:srcRect l="16858" t="16781" r="40541" b="16886"/>
                    <a:stretch/>
                  </pic:blipFill>
                  <pic:spPr bwMode="auto">
                    <a:xfrm>
                      <a:off x="0" y="0"/>
                      <a:ext cx="2465055" cy="2159039"/>
                    </a:xfrm>
                    <a:prstGeom prst="rect">
                      <a:avLst/>
                    </a:prstGeom>
                    <a:ln>
                      <a:noFill/>
                    </a:ln>
                    <a:extLst>
                      <a:ext uri="{53640926-AAD7-44D8-BBD7-CCE9431645EC}">
                        <a14:shadowObscured xmlns:a14="http://schemas.microsoft.com/office/drawing/2010/main"/>
                      </a:ext>
                    </a:extLst>
                  </pic:spPr>
                </pic:pic>
              </a:graphicData>
            </a:graphic>
          </wp:inline>
        </w:drawing>
      </w:r>
    </w:p>
    <w:p w14:paraId="628D43C4" w14:textId="77777777" w:rsidR="00404173" w:rsidRDefault="00404173" w:rsidP="007A0F2E">
      <w:pPr>
        <w:rPr>
          <w:rFonts w:ascii="Times New Roman" w:hAnsi="Times New Roman"/>
          <w:color w:val="000000" w:themeColor="text1"/>
        </w:rPr>
      </w:pPr>
    </w:p>
    <w:p w14:paraId="009A0EB7" w14:textId="371ABC90" w:rsidR="00D158DB" w:rsidRDefault="00102069" w:rsidP="00D158DB">
      <w:pPr>
        <w:ind w:firstLine="360"/>
        <w:rPr>
          <w:rFonts w:ascii="Times New Roman" w:hAnsi="Times New Roman"/>
          <w:color w:val="000000" w:themeColor="text1"/>
        </w:rPr>
      </w:pPr>
      <w:r>
        <w:rPr>
          <w:rFonts w:ascii="Times New Roman" w:hAnsi="Times New Roman"/>
          <w:color w:val="000000" w:themeColor="text1"/>
        </w:rPr>
        <w:t>The single-model approach</w:t>
      </w:r>
      <w:r w:rsidR="001858DF">
        <w:rPr>
          <w:rFonts w:ascii="Times New Roman" w:hAnsi="Times New Roman"/>
          <w:color w:val="000000" w:themeColor="text1"/>
        </w:rPr>
        <w:t xml:space="preserve"> </w:t>
      </w:r>
      <w:r w:rsidR="00BE4511">
        <w:rPr>
          <w:rFonts w:ascii="Times New Roman" w:hAnsi="Times New Roman"/>
          <w:color w:val="000000" w:themeColor="text1"/>
        </w:rPr>
        <w:t xml:space="preserve">to prediction </w:t>
      </w:r>
      <w:r w:rsidR="001858DF">
        <w:rPr>
          <w:rFonts w:ascii="Times New Roman" w:hAnsi="Times New Roman"/>
          <w:color w:val="000000" w:themeColor="text1"/>
        </w:rPr>
        <w:t xml:space="preserve">is </w:t>
      </w:r>
      <w:r w:rsidR="00BE4511">
        <w:rPr>
          <w:rFonts w:ascii="Times New Roman" w:hAnsi="Times New Roman"/>
          <w:color w:val="000000" w:themeColor="text1"/>
        </w:rPr>
        <w:t xml:space="preserve">the </w:t>
      </w:r>
      <w:r w:rsidR="001858DF">
        <w:rPr>
          <w:rFonts w:ascii="Times New Roman" w:hAnsi="Times New Roman"/>
          <w:color w:val="000000" w:themeColor="text1"/>
        </w:rPr>
        <w:t xml:space="preserve">standard </w:t>
      </w:r>
      <w:r>
        <w:rPr>
          <w:rFonts w:ascii="Times New Roman" w:hAnsi="Times New Roman"/>
          <w:color w:val="000000" w:themeColor="text1"/>
        </w:rPr>
        <w:t>for</w:t>
      </w:r>
      <w:r w:rsidR="001858DF">
        <w:rPr>
          <w:rFonts w:ascii="Times New Roman" w:hAnsi="Times New Roman"/>
          <w:color w:val="000000" w:themeColor="text1"/>
        </w:rPr>
        <w:t xml:space="preserve"> </w:t>
      </w:r>
      <w:r w:rsidR="00BE4511">
        <w:rPr>
          <w:rFonts w:ascii="Times New Roman" w:hAnsi="Times New Roman"/>
          <w:color w:val="000000" w:themeColor="text1"/>
        </w:rPr>
        <w:t>c</w:t>
      </w:r>
      <w:r w:rsidR="001858DF">
        <w:rPr>
          <w:rFonts w:ascii="Times New Roman" w:hAnsi="Times New Roman"/>
          <w:color w:val="000000" w:themeColor="text1"/>
        </w:rPr>
        <w:t xml:space="preserve">onjoint studies. </w:t>
      </w:r>
      <w:r w:rsidR="00960055">
        <w:rPr>
          <w:rFonts w:ascii="Times New Roman" w:hAnsi="Times New Roman"/>
          <w:color w:val="000000" w:themeColor="text1"/>
        </w:rPr>
        <w:t>One</w:t>
      </w:r>
      <w:r w:rsidR="00D158DB" w:rsidRPr="005D6CAA">
        <w:rPr>
          <w:rFonts w:ascii="Times New Roman" w:hAnsi="Times New Roman"/>
          <w:color w:val="000000" w:themeColor="text1"/>
        </w:rPr>
        <w:t xml:space="preserve"> notable exception is Kevin Lattery’s Sawtooth 2015 presentation and paper, “A Machine Learning Approach to Conjoint</w:t>
      </w:r>
      <w:r w:rsidR="00D158DB">
        <w:rPr>
          <w:rFonts w:ascii="Times New Roman" w:hAnsi="Times New Roman"/>
          <w:color w:val="000000" w:themeColor="text1"/>
        </w:rPr>
        <w:t>.</w:t>
      </w:r>
      <w:r w:rsidR="00D158DB" w:rsidRPr="005D6CAA">
        <w:rPr>
          <w:rFonts w:ascii="Times New Roman" w:hAnsi="Times New Roman"/>
          <w:color w:val="000000" w:themeColor="text1"/>
        </w:rPr>
        <w:t>”</w:t>
      </w:r>
      <w:r>
        <w:rPr>
          <w:rFonts w:ascii="Times New Roman" w:hAnsi="Times New Roman"/>
          <w:color w:val="000000" w:themeColor="text1"/>
        </w:rPr>
        <w:t xml:space="preserve"> In that paper, Lattery im</w:t>
      </w:r>
      <w:r w:rsidR="00A007D8">
        <w:rPr>
          <w:rFonts w:ascii="Times New Roman" w:hAnsi="Times New Roman"/>
          <w:color w:val="000000" w:themeColor="text1"/>
        </w:rPr>
        <w:t>plemented an ensemble approach to prediction for conjoint analysis, which is illustrated in Figure 2.</w:t>
      </w:r>
      <w:r w:rsidR="00574B4C">
        <w:rPr>
          <w:rFonts w:ascii="Times New Roman" w:hAnsi="Times New Roman"/>
          <w:color w:val="000000" w:themeColor="text1"/>
        </w:rPr>
        <w:t xml:space="preserve"> Here we can see that many models are fit and many p</w:t>
      </w:r>
      <w:r w:rsidR="00562EC7">
        <w:rPr>
          <w:rFonts w:ascii="Times New Roman" w:hAnsi="Times New Roman"/>
          <w:color w:val="000000" w:themeColor="text1"/>
        </w:rPr>
        <w:t xml:space="preserve">redictions are calculated, each model using its own </w:t>
      </w:r>
      <w:r w:rsidR="002D49C4">
        <w:rPr>
          <w:rFonts w:ascii="Times New Roman" w:hAnsi="Times New Roman"/>
          <w:color w:val="000000" w:themeColor="text1"/>
        </w:rPr>
        <w:t xml:space="preserve">randomly selected </w:t>
      </w:r>
      <w:r w:rsidR="00562EC7">
        <w:rPr>
          <w:rFonts w:ascii="Times New Roman" w:hAnsi="Times New Roman"/>
          <w:color w:val="000000" w:themeColor="text1"/>
        </w:rPr>
        <w:t>test data</w:t>
      </w:r>
      <w:r w:rsidR="00574B4C">
        <w:rPr>
          <w:rFonts w:ascii="Times New Roman" w:hAnsi="Times New Roman"/>
          <w:color w:val="000000" w:themeColor="text1"/>
        </w:rPr>
        <w:t xml:space="preserve">. </w:t>
      </w:r>
      <w:r w:rsidR="00562EC7">
        <w:rPr>
          <w:rFonts w:ascii="Times New Roman" w:hAnsi="Times New Roman"/>
          <w:color w:val="000000" w:themeColor="text1"/>
        </w:rPr>
        <w:t>Finally, a consensus prediction is formed via aggregating the separate predictions (e.g., averaging predictions or taking the modal prediction).</w:t>
      </w:r>
    </w:p>
    <w:p w14:paraId="28A74D74" w14:textId="77777777" w:rsidR="00D158DB" w:rsidRPr="00C22477" w:rsidRDefault="00D158DB" w:rsidP="007A0F2E">
      <w:pPr>
        <w:rPr>
          <w:rFonts w:ascii="Times New Roman" w:hAnsi="Times New Roman"/>
          <w:color w:val="000000" w:themeColor="text1"/>
        </w:rPr>
      </w:pPr>
    </w:p>
    <w:p w14:paraId="606D91C4" w14:textId="77777777" w:rsidR="007A0F2E" w:rsidRPr="00C22477" w:rsidRDefault="003C17C8" w:rsidP="00FD52C6">
      <w:pPr>
        <w:jc w:val="center"/>
        <w:outlineLvl w:val="0"/>
        <w:rPr>
          <w:rFonts w:ascii="Times New Roman" w:hAnsi="Times New Roman"/>
          <w:b/>
          <w:color w:val="000000" w:themeColor="text1"/>
        </w:rPr>
      </w:pPr>
      <w:r w:rsidRPr="00C22477">
        <w:rPr>
          <w:rFonts w:ascii="Times New Roman" w:hAnsi="Times New Roman"/>
          <w:b/>
          <w:color w:val="000000" w:themeColor="text1"/>
        </w:rPr>
        <w:t>Figure 2</w:t>
      </w:r>
    </w:p>
    <w:p w14:paraId="48D83518" w14:textId="27D114B5" w:rsidR="00A8407A" w:rsidRPr="00A8407A" w:rsidRDefault="00A8407A" w:rsidP="00A8407A">
      <w:pPr>
        <w:jc w:val="center"/>
        <w:rPr>
          <w:rFonts w:ascii="Times New Roman" w:hAnsi="Times New Roman"/>
          <w:color w:val="000000" w:themeColor="text1"/>
        </w:rPr>
      </w:pPr>
      <w:r w:rsidRPr="00A8407A">
        <w:rPr>
          <w:rFonts w:ascii="Times New Roman" w:hAnsi="Times New Roman"/>
          <w:color w:val="000000" w:themeColor="text1"/>
        </w:rPr>
        <w:t>An ensemble approach to prediction</w:t>
      </w:r>
      <w:r w:rsidR="007D05A5">
        <w:rPr>
          <w:rFonts w:ascii="Times New Roman" w:hAnsi="Times New Roman"/>
          <w:color w:val="000000" w:themeColor="text1"/>
        </w:rPr>
        <w:t>.</w:t>
      </w:r>
    </w:p>
    <w:p w14:paraId="667DE4B1" w14:textId="25CE8F5C" w:rsidR="007A0F2E" w:rsidRDefault="00A8407A" w:rsidP="003C17C8">
      <w:pPr>
        <w:jc w:val="center"/>
        <w:rPr>
          <w:rFonts w:ascii="Times New Roman" w:hAnsi="Times New Roman"/>
          <w:color w:val="000000" w:themeColor="text1"/>
        </w:rPr>
      </w:pPr>
      <w:r>
        <w:rPr>
          <w:rFonts w:ascii="Times New Roman" w:hAnsi="Times New Roman" w:cs="Times New Roman"/>
          <w:noProof/>
        </w:rPr>
        <w:drawing>
          <wp:inline distT="0" distB="0" distL="0" distR="0" wp14:anchorId="005E7AB1" wp14:editId="4395899B">
            <wp:extent cx="4149090" cy="208597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semble 2.pdf"/>
                    <pic:cNvPicPr/>
                  </pic:nvPicPr>
                  <pic:blipFill rotWithShape="1">
                    <a:blip r:embed="rId6"/>
                    <a:srcRect l="4615" t="19487" r="25577" b="18120"/>
                    <a:stretch/>
                  </pic:blipFill>
                  <pic:spPr bwMode="auto">
                    <a:xfrm>
                      <a:off x="0" y="0"/>
                      <a:ext cx="4149090" cy="2085975"/>
                    </a:xfrm>
                    <a:prstGeom prst="rect">
                      <a:avLst/>
                    </a:prstGeom>
                    <a:ln>
                      <a:noFill/>
                    </a:ln>
                    <a:extLst>
                      <a:ext uri="{53640926-AAD7-44D8-BBD7-CCE9431645EC}">
                        <a14:shadowObscured xmlns:a14="http://schemas.microsoft.com/office/drawing/2010/main"/>
                      </a:ext>
                    </a:extLst>
                  </pic:spPr>
                </pic:pic>
              </a:graphicData>
            </a:graphic>
          </wp:inline>
        </w:drawing>
      </w:r>
    </w:p>
    <w:p w14:paraId="160EAE2B" w14:textId="77777777" w:rsidR="00C36E01" w:rsidRDefault="00C36E01" w:rsidP="00A8407A">
      <w:pPr>
        <w:rPr>
          <w:rFonts w:ascii="Times New Roman" w:hAnsi="Times New Roman"/>
          <w:b/>
          <w:color w:val="000000" w:themeColor="text1"/>
        </w:rPr>
      </w:pPr>
    </w:p>
    <w:p w14:paraId="14BA9ADF" w14:textId="4953460F" w:rsidR="00F60ED7" w:rsidRPr="00F60ED7" w:rsidRDefault="00F60ED7" w:rsidP="00F60ED7">
      <w:pPr>
        <w:ind w:firstLine="360"/>
        <w:rPr>
          <w:rFonts w:ascii="Times New Roman" w:hAnsi="Times New Roman"/>
          <w:color w:val="000000" w:themeColor="text1"/>
        </w:rPr>
      </w:pPr>
      <w:r>
        <w:rPr>
          <w:rFonts w:ascii="Times New Roman" w:hAnsi="Times New Roman"/>
          <w:color w:val="000000" w:themeColor="text1"/>
        </w:rPr>
        <w:t xml:space="preserve">Lattery finds substantial improvements in prediction as the number of models in the ensemble increases. However, </w:t>
      </w:r>
      <w:r w:rsidR="00413431">
        <w:rPr>
          <w:rFonts w:ascii="Times New Roman" w:hAnsi="Times New Roman"/>
          <w:color w:val="000000" w:themeColor="text1"/>
        </w:rPr>
        <w:t xml:space="preserve">the </w:t>
      </w:r>
      <w:r w:rsidR="00427440">
        <w:rPr>
          <w:rFonts w:ascii="Times New Roman" w:hAnsi="Times New Roman"/>
          <w:color w:val="000000" w:themeColor="text1"/>
        </w:rPr>
        <w:t>ensemble</w:t>
      </w:r>
      <w:r w:rsidR="00413431">
        <w:rPr>
          <w:rFonts w:ascii="Times New Roman" w:hAnsi="Times New Roman"/>
          <w:color w:val="000000" w:themeColor="text1"/>
        </w:rPr>
        <w:t xml:space="preserve"> </w:t>
      </w:r>
      <w:r w:rsidR="00427440">
        <w:rPr>
          <w:rFonts w:ascii="Times New Roman" w:hAnsi="Times New Roman"/>
          <w:color w:val="000000" w:themeColor="text1"/>
        </w:rPr>
        <w:t>isn’t</w:t>
      </w:r>
      <w:r>
        <w:rPr>
          <w:rFonts w:ascii="Times New Roman" w:hAnsi="Times New Roman"/>
          <w:color w:val="000000" w:themeColor="text1"/>
        </w:rPr>
        <w:t xml:space="preserve"> theoretically grounded. Furthermore, the approach to prediction is fairly non-standard. A more general ensemble approach to prediction is illustrated in Figure 3. The additional step is to </w:t>
      </w:r>
      <w:r w:rsidR="00413431">
        <w:rPr>
          <w:rFonts w:ascii="Times New Roman" w:hAnsi="Times New Roman"/>
          <w:color w:val="000000" w:themeColor="text1"/>
        </w:rPr>
        <w:t>create a random subset of the data to serve as the training data for each of the models in the ensemble.</w:t>
      </w:r>
      <w:r w:rsidR="006A207F">
        <w:rPr>
          <w:rFonts w:ascii="Times New Roman" w:hAnsi="Times New Roman"/>
          <w:color w:val="000000" w:themeColor="text1"/>
        </w:rPr>
        <w:t xml:space="preserve"> Having separate training and test data for each of the models in the ensemble is the </w:t>
      </w:r>
      <w:r w:rsidR="0094035A">
        <w:rPr>
          <w:rFonts w:ascii="Times New Roman" w:hAnsi="Times New Roman"/>
          <w:color w:val="000000" w:themeColor="text1"/>
        </w:rPr>
        <w:t xml:space="preserve">standard </w:t>
      </w:r>
      <w:r w:rsidR="006A207F">
        <w:rPr>
          <w:rFonts w:ascii="Times New Roman" w:hAnsi="Times New Roman"/>
          <w:color w:val="000000" w:themeColor="text1"/>
        </w:rPr>
        <w:t>approach to ensembles.</w:t>
      </w:r>
    </w:p>
    <w:p w14:paraId="55D41AD4" w14:textId="77777777" w:rsidR="00F60ED7" w:rsidRDefault="00F60ED7" w:rsidP="00A8407A">
      <w:pPr>
        <w:rPr>
          <w:rFonts w:ascii="Times New Roman" w:hAnsi="Times New Roman"/>
          <w:b/>
          <w:color w:val="000000" w:themeColor="text1"/>
        </w:rPr>
      </w:pPr>
    </w:p>
    <w:p w14:paraId="4C3C6609" w14:textId="7B429598" w:rsidR="007A0F2E" w:rsidRPr="00C22477" w:rsidRDefault="002D5DCE" w:rsidP="00F719F6">
      <w:pPr>
        <w:jc w:val="center"/>
        <w:outlineLvl w:val="0"/>
        <w:rPr>
          <w:rFonts w:ascii="Times New Roman" w:hAnsi="Times New Roman"/>
          <w:b/>
          <w:color w:val="000000" w:themeColor="text1"/>
        </w:rPr>
      </w:pPr>
      <w:r w:rsidRPr="00C22477">
        <w:rPr>
          <w:rFonts w:ascii="Times New Roman" w:hAnsi="Times New Roman"/>
          <w:b/>
          <w:color w:val="000000" w:themeColor="text1"/>
        </w:rPr>
        <w:t>Figure 3</w:t>
      </w:r>
    </w:p>
    <w:p w14:paraId="719F828B" w14:textId="4C8B3D47" w:rsidR="00A8407A" w:rsidRPr="00A8407A" w:rsidRDefault="00A8407A" w:rsidP="00A8407A">
      <w:pPr>
        <w:jc w:val="center"/>
        <w:rPr>
          <w:rFonts w:ascii="Times New Roman" w:hAnsi="Times New Roman"/>
          <w:color w:val="000000" w:themeColor="text1"/>
        </w:rPr>
      </w:pPr>
      <w:r w:rsidRPr="00A8407A">
        <w:rPr>
          <w:rFonts w:ascii="Times New Roman" w:hAnsi="Times New Roman"/>
          <w:color w:val="000000" w:themeColor="text1"/>
        </w:rPr>
        <w:lastRenderedPageBreak/>
        <w:t>An alternative ensemble approach to prediction</w:t>
      </w:r>
      <w:r w:rsidR="00F60ED7">
        <w:rPr>
          <w:rFonts w:ascii="Times New Roman" w:hAnsi="Times New Roman"/>
          <w:color w:val="000000" w:themeColor="text1"/>
        </w:rPr>
        <w:t>.</w:t>
      </w:r>
    </w:p>
    <w:p w14:paraId="1770FC3C" w14:textId="7A4B47DD" w:rsidR="008D62F2" w:rsidRDefault="00A8407A" w:rsidP="002142CD">
      <w:pPr>
        <w:jc w:val="center"/>
        <w:rPr>
          <w:rFonts w:ascii="Times New Roman" w:hAnsi="Times New Roman"/>
          <w:color w:val="000000" w:themeColor="text1"/>
        </w:rPr>
      </w:pPr>
      <w:r>
        <w:rPr>
          <w:rFonts w:ascii="Times New Roman" w:hAnsi="Times New Roman" w:cs="Times New Roman"/>
          <w:noProof/>
        </w:rPr>
        <w:drawing>
          <wp:inline distT="0" distB="0" distL="0" distR="0" wp14:anchorId="018E0B24" wp14:editId="414E1455">
            <wp:extent cx="4091940" cy="25603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semble 3.pdf"/>
                    <pic:cNvPicPr/>
                  </pic:nvPicPr>
                  <pic:blipFill rotWithShape="1">
                    <a:blip r:embed="rId7"/>
                    <a:srcRect l="5288" t="13163" r="25866" b="10256"/>
                    <a:stretch/>
                  </pic:blipFill>
                  <pic:spPr bwMode="auto">
                    <a:xfrm>
                      <a:off x="0" y="0"/>
                      <a:ext cx="4091940" cy="2560320"/>
                    </a:xfrm>
                    <a:prstGeom prst="rect">
                      <a:avLst/>
                    </a:prstGeom>
                    <a:ln>
                      <a:noFill/>
                    </a:ln>
                    <a:extLst>
                      <a:ext uri="{53640926-AAD7-44D8-BBD7-CCE9431645EC}">
                        <a14:shadowObscured xmlns:a14="http://schemas.microsoft.com/office/drawing/2010/main"/>
                      </a:ext>
                    </a:extLst>
                  </pic:spPr>
                </pic:pic>
              </a:graphicData>
            </a:graphic>
          </wp:inline>
        </w:drawing>
      </w:r>
    </w:p>
    <w:p w14:paraId="3510DF00" w14:textId="77777777" w:rsidR="002142CD" w:rsidRDefault="002142CD" w:rsidP="002142CD">
      <w:pPr>
        <w:jc w:val="center"/>
        <w:rPr>
          <w:rFonts w:ascii="Times New Roman" w:hAnsi="Times New Roman"/>
          <w:color w:val="000000" w:themeColor="text1"/>
        </w:rPr>
      </w:pPr>
    </w:p>
    <w:p w14:paraId="4534CAB9" w14:textId="29E918A9" w:rsidR="00733643" w:rsidRDefault="00257B2C" w:rsidP="00EC143D">
      <w:pPr>
        <w:ind w:firstLine="360"/>
        <w:rPr>
          <w:rFonts w:ascii="Times New Roman" w:hAnsi="Times New Roman"/>
          <w:color w:val="000000" w:themeColor="text1"/>
        </w:rPr>
      </w:pPr>
      <w:r>
        <w:rPr>
          <w:rFonts w:ascii="Times New Roman" w:hAnsi="Times New Roman"/>
          <w:color w:val="000000" w:themeColor="text1"/>
        </w:rPr>
        <w:t xml:space="preserve">Even with a non-standard ensemble approach to prediction and no theoretical justification for the </w:t>
      </w:r>
      <w:r w:rsidR="00103DBD">
        <w:rPr>
          <w:rFonts w:ascii="Times New Roman" w:hAnsi="Times New Roman"/>
          <w:color w:val="000000" w:themeColor="text1"/>
        </w:rPr>
        <w:t>ensemble</w:t>
      </w:r>
      <w:r>
        <w:rPr>
          <w:rFonts w:ascii="Times New Roman" w:hAnsi="Times New Roman"/>
          <w:color w:val="000000" w:themeColor="text1"/>
        </w:rPr>
        <w:t xml:space="preserve">, Lattery still found improvement in </w:t>
      </w:r>
      <w:r w:rsidR="00990FA0">
        <w:rPr>
          <w:rFonts w:ascii="Times New Roman" w:hAnsi="Times New Roman"/>
          <w:color w:val="000000" w:themeColor="text1"/>
        </w:rPr>
        <w:t xml:space="preserve">out-of-sample </w:t>
      </w:r>
      <w:r>
        <w:rPr>
          <w:rFonts w:ascii="Times New Roman" w:hAnsi="Times New Roman"/>
          <w:color w:val="000000" w:themeColor="text1"/>
        </w:rPr>
        <w:t>prediction. As stated previously, ensemble approach</w:t>
      </w:r>
      <w:r w:rsidR="0020353A">
        <w:rPr>
          <w:rFonts w:ascii="Times New Roman" w:hAnsi="Times New Roman"/>
          <w:color w:val="000000" w:themeColor="text1"/>
        </w:rPr>
        <w:t>es</w:t>
      </w:r>
      <w:r>
        <w:rPr>
          <w:rFonts w:ascii="Times New Roman" w:hAnsi="Times New Roman"/>
          <w:color w:val="000000" w:themeColor="text1"/>
        </w:rPr>
        <w:t xml:space="preserve"> to prediction are powerful because they serve as a hedge against model misspecification.</w:t>
      </w:r>
      <w:r w:rsidR="00143395">
        <w:rPr>
          <w:rFonts w:ascii="Times New Roman" w:hAnsi="Times New Roman"/>
          <w:color w:val="000000" w:themeColor="text1"/>
        </w:rPr>
        <w:t xml:space="preserve"> This is often justified by ensembles striking an optimal balance on the bias/variance frontier. For example, in Figure 4 we can see two </w:t>
      </w:r>
      <w:r w:rsidR="001413CF">
        <w:rPr>
          <w:rFonts w:ascii="Times New Roman" w:hAnsi="Times New Roman"/>
          <w:color w:val="000000" w:themeColor="text1"/>
        </w:rPr>
        <w:t xml:space="preserve">hypothetical </w:t>
      </w:r>
      <w:r w:rsidR="00143395">
        <w:rPr>
          <w:rFonts w:ascii="Times New Roman" w:hAnsi="Times New Roman"/>
          <w:color w:val="000000" w:themeColor="text1"/>
        </w:rPr>
        <w:t>targets. On the left we have low variance, high bias performance that represents using a single albeit mis-specified model for prediction. On the right we have a high variance, low bias performance that represents the ensemble approach</w:t>
      </w:r>
      <w:r w:rsidR="004B3286">
        <w:rPr>
          <w:rFonts w:ascii="Times New Roman" w:hAnsi="Times New Roman"/>
          <w:color w:val="000000" w:themeColor="text1"/>
        </w:rPr>
        <w:t xml:space="preserve"> to prediction.</w:t>
      </w:r>
      <w:r w:rsidR="00EC143D">
        <w:rPr>
          <w:rFonts w:ascii="Times New Roman" w:hAnsi="Times New Roman"/>
          <w:color w:val="000000" w:themeColor="text1"/>
        </w:rPr>
        <w:t xml:space="preserve"> </w:t>
      </w:r>
      <w:r w:rsidR="00EC143D">
        <w:rPr>
          <w:rFonts w:ascii="Times New Roman" w:hAnsi="Times New Roman"/>
          <w:color w:val="000000" w:themeColor="text1"/>
        </w:rPr>
        <w:t>The ideal is to have low bias an</w:t>
      </w:r>
      <w:r w:rsidR="00EC143D">
        <w:rPr>
          <w:rFonts w:ascii="Times New Roman" w:hAnsi="Times New Roman"/>
          <w:color w:val="000000" w:themeColor="text1"/>
        </w:rPr>
        <w:t xml:space="preserve">d minimal variance. </w:t>
      </w:r>
      <w:r w:rsidR="00224AB3">
        <w:rPr>
          <w:rFonts w:ascii="Times New Roman" w:hAnsi="Times New Roman"/>
          <w:color w:val="000000" w:themeColor="text1"/>
        </w:rPr>
        <w:t xml:space="preserve">Our aim is to approach this ideal by using an ensemble </w:t>
      </w:r>
      <w:r w:rsidR="00DD4B73">
        <w:rPr>
          <w:rFonts w:ascii="Times New Roman" w:hAnsi="Times New Roman"/>
          <w:color w:val="000000" w:themeColor="text1"/>
        </w:rPr>
        <w:t>that is</w:t>
      </w:r>
      <w:r w:rsidR="00224AB3">
        <w:rPr>
          <w:rFonts w:ascii="Times New Roman" w:hAnsi="Times New Roman"/>
          <w:color w:val="000000" w:themeColor="text1"/>
        </w:rPr>
        <w:t xml:space="preserve"> theoretical</w:t>
      </w:r>
      <w:r w:rsidR="00DD4B73">
        <w:rPr>
          <w:rFonts w:ascii="Times New Roman" w:hAnsi="Times New Roman"/>
          <w:color w:val="000000" w:themeColor="text1"/>
        </w:rPr>
        <w:t>ly justified</w:t>
      </w:r>
      <w:r w:rsidR="00224AB3">
        <w:rPr>
          <w:rFonts w:ascii="Times New Roman" w:hAnsi="Times New Roman"/>
          <w:color w:val="000000" w:themeColor="text1"/>
        </w:rPr>
        <w:t>.</w:t>
      </w:r>
    </w:p>
    <w:p w14:paraId="6347C443" w14:textId="77777777" w:rsidR="002142CD" w:rsidRDefault="002142CD" w:rsidP="002142CD">
      <w:pPr>
        <w:jc w:val="center"/>
        <w:rPr>
          <w:rFonts w:ascii="Times New Roman" w:hAnsi="Times New Roman"/>
          <w:color w:val="000000" w:themeColor="text1"/>
        </w:rPr>
      </w:pPr>
    </w:p>
    <w:p w14:paraId="20C720A9" w14:textId="7AE8AD6A" w:rsidR="00A8407A" w:rsidRPr="00C22477" w:rsidRDefault="00A8407A" w:rsidP="00A8407A">
      <w:pPr>
        <w:jc w:val="center"/>
        <w:outlineLvl w:val="0"/>
        <w:rPr>
          <w:rFonts w:ascii="Times New Roman" w:hAnsi="Times New Roman"/>
          <w:b/>
          <w:color w:val="000000" w:themeColor="text1"/>
        </w:rPr>
      </w:pPr>
      <w:r>
        <w:rPr>
          <w:rFonts w:ascii="Times New Roman" w:hAnsi="Times New Roman"/>
          <w:b/>
          <w:color w:val="000000" w:themeColor="text1"/>
        </w:rPr>
        <w:t>Figure 4</w:t>
      </w:r>
    </w:p>
    <w:p w14:paraId="123CBAF4" w14:textId="160D8A87" w:rsidR="00A8407A" w:rsidRPr="00A8407A" w:rsidRDefault="00A8407A" w:rsidP="00A8407A">
      <w:pPr>
        <w:jc w:val="center"/>
        <w:rPr>
          <w:rFonts w:ascii="Times New Roman" w:hAnsi="Times New Roman"/>
          <w:color w:val="000000" w:themeColor="text1"/>
        </w:rPr>
      </w:pPr>
      <w:r w:rsidRPr="00A8407A">
        <w:rPr>
          <w:rFonts w:ascii="Times New Roman" w:hAnsi="Times New Roman"/>
          <w:color w:val="000000" w:themeColor="text1"/>
        </w:rPr>
        <w:t>Bias variance trade-off in ensembles</w:t>
      </w:r>
      <w:r w:rsidR="00F378E8">
        <w:rPr>
          <w:rFonts w:ascii="Times New Roman" w:hAnsi="Times New Roman"/>
          <w:color w:val="000000" w:themeColor="text1"/>
        </w:rPr>
        <w:t>.</w:t>
      </w:r>
    </w:p>
    <w:p w14:paraId="3CFE25FD" w14:textId="24B79D28" w:rsidR="003A7153" w:rsidRPr="00C22477" w:rsidRDefault="00F378E8" w:rsidP="00C86549">
      <w:pPr>
        <w:jc w:val="center"/>
        <w:rPr>
          <w:rFonts w:ascii="Times New Roman" w:hAnsi="Times New Roman"/>
          <w:color w:val="000000" w:themeColor="text1"/>
        </w:rPr>
      </w:pPr>
      <w:r w:rsidRPr="00F378E8">
        <w:rPr>
          <w:rFonts w:ascii="Times New Roman" w:hAnsi="Times New Roman"/>
          <w:noProof/>
          <w:color w:val="000000" w:themeColor="text1"/>
        </w:rPr>
        <w:drawing>
          <wp:inline distT="0" distB="0" distL="0" distR="0" wp14:anchorId="5ED8DA2D" wp14:editId="4036EC21">
            <wp:extent cx="5181600" cy="2489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1600" cy="2489200"/>
                    </a:xfrm>
                    <a:prstGeom prst="rect">
                      <a:avLst/>
                    </a:prstGeom>
                  </pic:spPr>
                </pic:pic>
              </a:graphicData>
            </a:graphic>
          </wp:inline>
        </w:drawing>
      </w:r>
    </w:p>
    <w:p w14:paraId="75892FAC" w14:textId="77777777" w:rsidR="00355096" w:rsidRDefault="00355096" w:rsidP="00355096">
      <w:pPr>
        <w:rPr>
          <w:rFonts w:cs="Times New Roman"/>
          <w:b/>
          <w:smallCaps/>
          <w:sz w:val="28"/>
          <w:szCs w:val="28"/>
        </w:rPr>
      </w:pPr>
    </w:p>
    <w:p w14:paraId="6FAC2E7A" w14:textId="77777777" w:rsidR="00355096" w:rsidRDefault="00355096" w:rsidP="00355096">
      <w:pPr>
        <w:rPr>
          <w:rFonts w:ascii="Times New Roman" w:hAnsi="Times New Roman" w:cs="Times New Roman"/>
        </w:rPr>
      </w:pPr>
      <w:r>
        <w:rPr>
          <w:rFonts w:cs="Times New Roman"/>
          <w:b/>
          <w:smallCaps/>
          <w:sz w:val="28"/>
          <w:szCs w:val="28"/>
        </w:rPr>
        <w:t>3</w:t>
      </w:r>
      <w:r w:rsidRPr="008D62F2">
        <w:rPr>
          <w:rFonts w:cs="Times New Roman"/>
          <w:b/>
          <w:smallCaps/>
          <w:sz w:val="28"/>
          <w:szCs w:val="28"/>
        </w:rPr>
        <w:t xml:space="preserve"> </w:t>
      </w:r>
      <w:r>
        <w:rPr>
          <w:rFonts w:cs="Times New Roman"/>
          <w:b/>
          <w:smallCaps/>
          <w:sz w:val="28"/>
          <w:szCs w:val="28"/>
        </w:rPr>
        <w:t>Accommodating Data Pathologies</w:t>
      </w:r>
      <w:r>
        <w:rPr>
          <w:rFonts w:cs="Times New Roman"/>
          <w:b/>
          <w:smallCaps/>
          <w:sz w:val="28"/>
          <w:szCs w:val="28"/>
        </w:rPr>
        <w:br/>
      </w:r>
    </w:p>
    <w:p w14:paraId="475CF674" w14:textId="265C8C59" w:rsidR="00F02B5F" w:rsidRDefault="00ED2D34" w:rsidP="00F02B5F">
      <w:pPr>
        <w:ind w:firstLine="360"/>
        <w:rPr>
          <w:rFonts w:ascii="Times New Roman" w:hAnsi="Times New Roman"/>
          <w:color w:val="000000" w:themeColor="text1"/>
        </w:rPr>
      </w:pPr>
      <w:r>
        <w:rPr>
          <w:rFonts w:ascii="Times New Roman" w:hAnsi="Times New Roman"/>
          <w:color w:val="000000" w:themeColor="text1"/>
        </w:rPr>
        <w:lastRenderedPageBreak/>
        <w:t xml:space="preserve">Our ensemble-based approach to prediction, like Lattery’s, is non-standard. However, our approach differs in that we build </w:t>
      </w:r>
      <w:r w:rsidR="00B02FA4">
        <w:rPr>
          <w:rFonts w:ascii="Times New Roman" w:hAnsi="Times New Roman"/>
          <w:color w:val="000000" w:themeColor="text1"/>
        </w:rPr>
        <w:t>an ensemble</w:t>
      </w:r>
      <w:r>
        <w:rPr>
          <w:rFonts w:ascii="Times New Roman" w:hAnsi="Times New Roman"/>
          <w:color w:val="000000" w:themeColor="text1"/>
        </w:rPr>
        <w:t xml:space="preserve"> that </w:t>
      </w:r>
      <w:r w:rsidR="00B02FA4">
        <w:rPr>
          <w:rFonts w:ascii="Times New Roman" w:hAnsi="Times New Roman"/>
          <w:color w:val="000000" w:themeColor="text1"/>
        </w:rPr>
        <w:t>is</w:t>
      </w:r>
      <w:r>
        <w:rPr>
          <w:rFonts w:ascii="Times New Roman" w:hAnsi="Times New Roman"/>
          <w:color w:val="000000" w:themeColor="text1"/>
        </w:rPr>
        <w:t xml:space="preserve"> theoretically justified. In particular, we </w:t>
      </w:r>
      <w:r w:rsidR="001C50E5">
        <w:rPr>
          <w:rFonts w:ascii="Times New Roman" w:hAnsi="Times New Roman"/>
          <w:color w:val="000000" w:themeColor="text1"/>
        </w:rPr>
        <w:t>introduce</w:t>
      </w:r>
      <w:r>
        <w:rPr>
          <w:rFonts w:ascii="Times New Roman" w:hAnsi="Times New Roman"/>
          <w:color w:val="000000" w:themeColor="text1"/>
        </w:rPr>
        <w:t xml:space="preserve"> </w:t>
      </w:r>
      <w:r w:rsidR="00FB2507">
        <w:rPr>
          <w:rFonts w:ascii="Times New Roman" w:hAnsi="Times New Roman"/>
          <w:color w:val="000000" w:themeColor="text1"/>
        </w:rPr>
        <w:t>randomization in our ensemble</w:t>
      </w:r>
      <w:r>
        <w:rPr>
          <w:rFonts w:ascii="Times New Roman" w:hAnsi="Times New Roman"/>
          <w:color w:val="000000" w:themeColor="text1"/>
        </w:rPr>
        <w:t xml:space="preserve"> </w:t>
      </w:r>
      <w:r w:rsidR="00FB2507">
        <w:rPr>
          <w:rFonts w:ascii="Times New Roman" w:hAnsi="Times New Roman"/>
          <w:color w:val="000000" w:themeColor="text1"/>
        </w:rPr>
        <w:t xml:space="preserve">that is “clever” insofar as the randomization accounts for a potential data pathology. As noted above, much work has been done to build models that </w:t>
      </w:r>
      <w:r w:rsidR="00EB4AFA">
        <w:rPr>
          <w:rFonts w:ascii="Times New Roman" w:hAnsi="Times New Roman"/>
          <w:color w:val="000000" w:themeColor="text1"/>
        </w:rPr>
        <w:t xml:space="preserve">separately </w:t>
      </w:r>
      <w:r w:rsidR="00FB2507">
        <w:rPr>
          <w:rFonts w:ascii="Times New Roman" w:hAnsi="Times New Roman"/>
          <w:color w:val="000000" w:themeColor="text1"/>
        </w:rPr>
        <w:t>account for</w:t>
      </w:r>
      <w:r>
        <w:rPr>
          <w:rFonts w:ascii="Times New Roman" w:hAnsi="Times New Roman"/>
          <w:color w:val="000000" w:themeColor="text1"/>
        </w:rPr>
        <w:t xml:space="preserve"> respondents </w:t>
      </w:r>
      <w:r w:rsidR="00B227D9">
        <w:rPr>
          <w:rFonts w:ascii="Times New Roman" w:hAnsi="Times New Roman"/>
          <w:color w:val="000000" w:themeColor="text1"/>
        </w:rPr>
        <w:t>producing</w:t>
      </w:r>
      <w:r w:rsidR="00FB2507">
        <w:rPr>
          <w:rFonts w:ascii="Times New Roman" w:hAnsi="Times New Roman"/>
          <w:color w:val="000000" w:themeColor="text1"/>
        </w:rPr>
        <w:t xml:space="preserve"> data that</w:t>
      </w:r>
      <w:r w:rsidR="00B227D9">
        <w:rPr>
          <w:rFonts w:ascii="Times New Roman" w:hAnsi="Times New Roman"/>
          <w:color w:val="000000" w:themeColor="text1"/>
        </w:rPr>
        <w:t xml:space="preserve"> is</w:t>
      </w:r>
      <w:r w:rsidR="00FB2507">
        <w:rPr>
          <w:rFonts w:ascii="Times New Roman" w:hAnsi="Times New Roman"/>
          <w:color w:val="000000" w:themeColor="text1"/>
        </w:rPr>
        <w:t xml:space="preserve"> pathological</w:t>
      </w:r>
      <w:r>
        <w:rPr>
          <w:rFonts w:ascii="Times New Roman" w:hAnsi="Times New Roman"/>
          <w:color w:val="000000" w:themeColor="text1"/>
        </w:rPr>
        <w:t xml:space="preserve"> to the standard model</w:t>
      </w:r>
      <w:r w:rsidR="00165774">
        <w:rPr>
          <w:rFonts w:ascii="Times New Roman" w:hAnsi="Times New Roman"/>
          <w:color w:val="000000" w:themeColor="text1"/>
        </w:rPr>
        <w:t xml:space="preserve"> (i.e., can’t be accounted for by the standard model and thus impede</w:t>
      </w:r>
      <w:r w:rsidR="00254A59">
        <w:rPr>
          <w:rFonts w:ascii="Times New Roman" w:hAnsi="Times New Roman"/>
          <w:color w:val="000000" w:themeColor="text1"/>
        </w:rPr>
        <w:t>s prediction)</w:t>
      </w:r>
      <w:r w:rsidR="00EB4AFA">
        <w:rPr>
          <w:rFonts w:ascii="Times New Roman" w:hAnsi="Times New Roman"/>
          <w:color w:val="000000" w:themeColor="text1"/>
        </w:rPr>
        <w:t>.</w:t>
      </w:r>
      <w:r w:rsidR="00103C1E">
        <w:rPr>
          <w:rFonts w:ascii="Times New Roman" w:hAnsi="Times New Roman"/>
          <w:color w:val="000000" w:themeColor="text1"/>
        </w:rPr>
        <w:t xml:space="preserve"> Our use of an ensemble and clever randomization allows us to accommodate multiple data pathologies.</w:t>
      </w:r>
    </w:p>
    <w:p w14:paraId="2326BF67" w14:textId="77777777" w:rsidR="00F02B5F" w:rsidRDefault="00F02B5F" w:rsidP="00F02B5F">
      <w:pPr>
        <w:ind w:firstLine="360"/>
        <w:rPr>
          <w:rFonts w:ascii="Times New Roman" w:hAnsi="Times New Roman"/>
          <w:color w:val="000000" w:themeColor="text1"/>
        </w:rPr>
      </w:pPr>
    </w:p>
    <w:p w14:paraId="14590B5E" w14:textId="7CECBB98" w:rsidR="0079593C" w:rsidRDefault="00F02B5F" w:rsidP="00D84A27">
      <w:pPr>
        <w:ind w:firstLine="360"/>
        <w:rPr>
          <w:rFonts w:ascii="Times New Roman" w:hAnsi="Times New Roman"/>
          <w:color w:val="000000" w:themeColor="text1"/>
        </w:rPr>
      </w:pPr>
      <w:r>
        <w:rPr>
          <w:rFonts w:ascii="Times New Roman" w:hAnsi="Times New Roman"/>
          <w:color w:val="000000" w:themeColor="text1"/>
        </w:rPr>
        <w:t xml:space="preserve">The standard model is a </w:t>
      </w:r>
      <w:r w:rsidR="001F720B">
        <w:rPr>
          <w:rFonts w:ascii="Times New Roman" w:hAnsi="Times New Roman"/>
          <w:color w:val="000000" w:themeColor="text1"/>
        </w:rPr>
        <w:t xml:space="preserve">lower-level </w:t>
      </w:r>
      <w:r>
        <w:rPr>
          <w:rFonts w:ascii="Times New Roman" w:hAnsi="Times New Roman"/>
          <w:color w:val="000000" w:themeColor="text1"/>
        </w:rPr>
        <w:t>random utility model</w:t>
      </w:r>
      <w:r w:rsidR="005764D1">
        <w:rPr>
          <w:rFonts w:ascii="Times New Roman" w:hAnsi="Times New Roman"/>
          <w:color w:val="000000" w:themeColor="text1"/>
        </w:rPr>
        <w:t xml:space="preserve"> w</w:t>
      </w:r>
      <w:r w:rsidR="00496D66">
        <w:rPr>
          <w:rFonts w:ascii="Times New Roman" w:hAnsi="Times New Roman"/>
          <w:color w:val="000000" w:themeColor="text1"/>
        </w:rPr>
        <w:t>ith an upper-level model</w:t>
      </w:r>
      <w:r w:rsidR="005764D1">
        <w:rPr>
          <w:rFonts w:ascii="Times New Roman" w:hAnsi="Times New Roman"/>
          <w:color w:val="000000" w:themeColor="text1"/>
        </w:rPr>
        <w:t xml:space="preserve"> over preferences</w:t>
      </w:r>
      <w:r>
        <w:rPr>
          <w:rFonts w:ascii="Times New Roman" w:hAnsi="Times New Roman"/>
          <w:color w:val="000000" w:themeColor="text1"/>
        </w:rPr>
        <w:t xml:space="preserve">. </w:t>
      </w:r>
      <w:r w:rsidRPr="00F02B5F">
        <w:rPr>
          <w:rFonts w:ascii="Times New Roman" w:hAnsi="Times New Roman"/>
          <w:color w:val="000000" w:themeColor="text1"/>
        </w:rPr>
        <w:t>Consumers are able to assess the “utility” of e</w:t>
      </w:r>
      <w:r>
        <w:rPr>
          <w:rFonts w:ascii="Times New Roman" w:hAnsi="Times New Roman"/>
          <w:color w:val="000000" w:themeColor="text1"/>
        </w:rPr>
        <w:t xml:space="preserve">ach alternative in a choice set and </w:t>
      </w:r>
      <w:r w:rsidRPr="00F02B5F">
        <w:rPr>
          <w:rFonts w:ascii="Times New Roman" w:hAnsi="Times New Roman"/>
          <w:color w:val="000000" w:themeColor="text1"/>
        </w:rPr>
        <w:t>pick the alternative that provide</w:t>
      </w:r>
      <w:r>
        <w:rPr>
          <w:rFonts w:ascii="Times New Roman" w:hAnsi="Times New Roman"/>
          <w:color w:val="000000" w:themeColor="text1"/>
        </w:rPr>
        <w:t xml:space="preserve">s the greatest level of utility. </w:t>
      </w:r>
      <w:r w:rsidRPr="00F02B5F">
        <w:rPr>
          <w:rFonts w:ascii="Times New Roman" w:hAnsi="Times New Roman"/>
          <w:color w:val="000000" w:themeColor="text1"/>
        </w:rPr>
        <w:t>Utility</w:t>
      </w:r>
      <w:r>
        <w:rPr>
          <w:rFonts w:ascii="Times New Roman" w:hAnsi="Times New Roman"/>
          <w:color w:val="000000" w:themeColor="text1"/>
        </w:rPr>
        <w:t xml:space="preserve"> itself</w:t>
      </w:r>
      <w:r w:rsidRPr="00F02B5F">
        <w:rPr>
          <w:rFonts w:ascii="Times New Roman" w:hAnsi="Times New Roman"/>
          <w:color w:val="000000" w:themeColor="text1"/>
        </w:rPr>
        <w:t xml:space="preserve"> is made up of two components: A deterministic component and a rando</w:t>
      </w:r>
      <w:r w:rsidR="00CE271D">
        <w:rPr>
          <w:rFonts w:ascii="Times New Roman" w:hAnsi="Times New Roman"/>
          <w:color w:val="000000" w:themeColor="text1"/>
        </w:rPr>
        <w:t>m (to the researcher) component, where t</w:t>
      </w:r>
      <w:r w:rsidRPr="00F02B5F">
        <w:rPr>
          <w:rFonts w:ascii="Times New Roman" w:hAnsi="Times New Roman"/>
          <w:color w:val="000000" w:themeColor="text1"/>
        </w:rPr>
        <w:t xml:space="preserve">he deterministic component is expressed as a (linear, compensatory) function of the design of the alternative </w:t>
      </w:r>
      <w:r w:rsidR="00CE271D">
        <w:rPr>
          <w:rFonts w:ascii="Times New Roman" w:hAnsi="Times New Roman"/>
          <w:color w:val="000000" w:themeColor="text1"/>
        </w:rPr>
        <w:t>and t</w:t>
      </w:r>
      <w:r w:rsidRPr="00F02B5F">
        <w:rPr>
          <w:rFonts w:ascii="Times New Roman" w:hAnsi="Times New Roman"/>
          <w:color w:val="000000" w:themeColor="text1"/>
        </w:rPr>
        <w:t xml:space="preserve">he random component is assumed to come from an independent and identically </w:t>
      </w:r>
      <w:r w:rsidR="00D84A27">
        <w:rPr>
          <w:rFonts w:ascii="Times New Roman" w:hAnsi="Times New Roman"/>
          <w:color w:val="000000" w:themeColor="text1"/>
        </w:rPr>
        <w:t xml:space="preserve">distributed Gumbel distribution. </w:t>
      </w:r>
      <w:r w:rsidR="000600F8">
        <w:rPr>
          <w:rFonts w:ascii="Times New Roman" w:hAnsi="Times New Roman"/>
          <w:color w:val="000000" w:themeColor="text1"/>
        </w:rPr>
        <w:t>Finally, w</w:t>
      </w:r>
      <w:r w:rsidRPr="00F02B5F">
        <w:rPr>
          <w:rFonts w:ascii="Times New Roman" w:hAnsi="Times New Roman"/>
          <w:color w:val="000000" w:themeColor="text1"/>
        </w:rPr>
        <w:t>hile we estimate preferences at the individual level, we assume that the preferences of all individuals are drawn fro</w:t>
      </w:r>
      <w:r w:rsidR="00745A3A">
        <w:rPr>
          <w:rFonts w:ascii="Times New Roman" w:hAnsi="Times New Roman"/>
          <w:color w:val="000000" w:themeColor="text1"/>
        </w:rPr>
        <w:t>m a common multivariate normal d</w:t>
      </w:r>
      <w:r w:rsidRPr="00F02B5F">
        <w:rPr>
          <w:rFonts w:ascii="Times New Roman" w:hAnsi="Times New Roman"/>
          <w:color w:val="000000" w:themeColor="text1"/>
        </w:rPr>
        <w:t>istribution</w:t>
      </w:r>
      <w:r w:rsidR="000600F8">
        <w:rPr>
          <w:rFonts w:ascii="Times New Roman" w:hAnsi="Times New Roman"/>
          <w:color w:val="000000" w:themeColor="text1"/>
        </w:rPr>
        <w:t>.</w:t>
      </w:r>
    </w:p>
    <w:p w14:paraId="5D4DAACD" w14:textId="77777777" w:rsidR="0079593C" w:rsidRDefault="0079593C" w:rsidP="00D84A27">
      <w:pPr>
        <w:ind w:firstLine="360"/>
        <w:rPr>
          <w:rFonts w:ascii="Times New Roman" w:hAnsi="Times New Roman"/>
          <w:color w:val="000000" w:themeColor="text1"/>
        </w:rPr>
      </w:pPr>
    </w:p>
    <w:p w14:paraId="413CDF77" w14:textId="6B4B2CDF" w:rsidR="007906AA" w:rsidRDefault="0079593C" w:rsidP="007906AA">
      <w:pPr>
        <w:ind w:firstLine="360"/>
        <w:rPr>
          <w:rFonts w:ascii="Times New Roman" w:hAnsi="Times New Roman"/>
          <w:color w:val="000000" w:themeColor="text1"/>
        </w:rPr>
      </w:pPr>
      <w:r>
        <w:rPr>
          <w:rFonts w:ascii="Times New Roman" w:hAnsi="Times New Roman"/>
          <w:color w:val="000000" w:themeColor="text1"/>
        </w:rPr>
        <w:t>Development in the ac</w:t>
      </w:r>
      <w:r w:rsidR="00800741">
        <w:rPr>
          <w:rFonts w:ascii="Times New Roman" w:hAnsi="Times New Roman"/>
          <w:color w:val="000000" w:themeColor="text1"/>
        </w:rPr>
        <w:t xml:space="preserve">ademic conjoint literature </w:t>
      </w:r>
      <w:r w:rsidR="00783474">
        <w:rPr>
          <w:rFonts w:ascii="Times New Roman" w:hAnsi="Times New Roman"/>
          <w:color w:val="000000" w:themeColor="text1"/>
        </w:rPr>
        <w:t>has focused</w:t>
      </w:r>
      <w:r>
        <w:rPr>
          <w:rFonts w:ascii="Times New Roman" w:hAnsi="Times New Roman"/>
          <w:color w:val="000000" w:themeColor="text1"/>
        </w:rPr>
        <w:t xml:space="preserve"> on addressing specif</w:t>
      </w:r>
      <w:r w:rsidR="00C12A6A">
        <w:rPr>
          <w:rFonts w:ascii="Times New Roman" w:hAnsi="Times New Roman"/>
          <w:color w:val="000000" w:themeColor="text1"/>
        </w:rPr>
        <w:t xml:space="preserve">ic data pathologies separately (e.g., attribute non-attendance, screening rules, poor respondent quality, non-IIA choice behavior, respondent fatigue, and alternative decision rules). </w:t>
      </w:r>
      <w:r w:rsidRPr="0079593C">
        <w:rPr>
          <w:rFonts w:ascii="Times New Roman" w:hAnsi="Times New Roman"/>
          <w:color w:val="000000" w:themeColor="text1"/>
        </w:rPr>
        <w:t>These models fit the data better and provide marginal</w:t>
      </w:r>
      <w:r>
        <w:rPr>
          <w:rFonts w:ascii="Times New Roman" w:hAnsi="Times New Roman"/>
          <w:color w:val="000000" w:themeColor="text1"/>
        </w:rPr>
        <w:t xml:space="preserve"> improvements in prediction. </w:t>
      </w:r>
      <w:r w:rsidRPr="0079593C">
        <w:rPr>
          <w:rFonts w:ascii="Times New Roman" w:hAnsi="Times New Roman"/>
          <w:color w:val="000000" w:themeColor="text1"/>
        </w:rPr>
        <w:t>Although prospectively useful,</w:t>
      </w:r>
      <w:r>
        <w:rPr>
          <w:rFonts w:ascii="Times New Roman" w:hAnsi="Times New Roman"/>
          <w:color w:val="000000" w:themeColor="text1"/>
        </w:rPr>
        <w:t xml:space="preserve"> especially in terms of inference,</w:t>
      </w:r>
      <w:r w:rsidRPr="0079593C">
        <w:rPr>
          <w:rFonts w:ascii="Times New Roman" w:hAnsi="Times New Roman"/>
          <w:color w:val="000000" w:themeColor="text1"/>
        </w:rPr>
        <w:t xml:space="preserve"> these models are </w:t>
      </w:r>
      <w:r>
        <w:rPr>
          <w:rFonts w:ascii="Times New Roman" w:hAnsi="Times New Roman"/>
          <w:color w:val="000000" w:themeColor="text1"/>
        </w:rPr>
        <w:t xml:space="preserve">rarely used in practice for </w:t>
      </w:r>
      <w:r w:rsidR="000A0BF0">
        <w:rPr>
          <w:rFonts w:ascii="Times New Roman" w:hAnsi="Times New Roman"/>
          <w:color w:val="000000" w:themeColor="text1"/>
        </w:rPr>
        <w:t>three</w:t>
      </w:r>
      <w:r>
        <w:rPr>
          <w:rFonts w:ascii="Times New Roman" w:hAnsi="Times New Roman"/>
          <w:color w:val="000000" w:themeColor="text1"/>
        </w:rPr>
        <w:t xml:space="preserve"> reasons</w:t>
      </w:r>
      <w:r w:rsidR="00C7069C">
        <w:rPr>
          <w:rFonts w:ascii="Times New Roman" w:hAnsi="Times New Roman"/>
          <w:color w:val="000000" w:themeColor="text1"/>
        </w:rPr>
        <w:t xml:space="preserve">. First, </w:t>
      </w:r>
      <w:r w:rsidR="00376B68">
        <w:rPr>
          <w:rFonts w:ascii="Times New Roman" w:hAnsi="Times New Roman"/>
          <w:color w:val="000000" w:themeColor="text1"/>
        </w:rPr>
        <w:t>t</w:t>
      </w:r>
      <w:r w:rsidR="00C7069C" w:rsidRPr="00C7069C">
        <w:rPr>
          <w:rFonts w:ascii="Times New Roman" w:hAnsi="Times New Roman"/>
          <w:color w:val="000000" w:themeColor="text1"/>
        </w:rPr>
        <w:t>hey are theoretically and computationally complex (i.e., difficult to understand and time-cons</w:t>
      </w:r>
      <w:r w:rsidR="00376B68">
        <w:rPr>
          <w:rFonts w:ascii="Times New Roman" w:hAnsi="Times New Roman"/>
          <w:color w:val="000000" w:themeColor="text1"/>
        </w:rPr>
        <w:t>uming to estimate and simulate). Second, w</w:t>
      </w:r>
      <w:r w:rsidR="00C7069C" w:rsidRPr="00C7069C">
        <w:rPr>
          <w:rFonts w:ascii="Times New Roman" w:hAnsi="Times New Roman"/>
          <w:color w:val="000000" w:themeColor="text1"/>
        </w:rPr>
        <w:t xml:space="preserve">e don’t have high-quality commercial software that </w:t>
      </w:r>
      <w:r w:rsidR="00376B68">
        <w:rPr>
          <w:rFonts w:ascii="Times New Roman" w:hAnsi="Times New Roman"/>
          <w:color w:val="000000" w:themeColor="text1"/>
        </w:rPr>
        <w:t>can be used to fit these models. Third, e</w:t>
      </w:r>
      <w:r w:rsidR="00C7069C" w:rsidRPr="00C7069C">
        <w:rPr>
          <w:rFonts w:ascii="Times New Roman" w:hAnsi="Times New Roman"/>
          <w:color w:val="000000" w:themeColor="text1"/>
        </w:rPr>
        <w:t>ach model deals with a single data pathology</w:t>
      </w:r>
      <w:r w:rsidR="00376B68">
        <w:rPr>
          <w:rFonts w:ascii="Times New Roman" w:hAnsi="Times New Roman"/>
          <w:color w:val="000000" w:themeColor="text1"/>
        </w:rPr>
        <w:t xml:space="preserve">. The challenge of model misspecification persists wherein, a </w:t>
      </w:r>
      <w:r w:rsidR="00C7069C" w:rsidRPr="00C7069C">
        <w:rPr>
          <w:rFonts w:ascii="Times New Roman" w:hAnsi="Times New Roman"/>
          <w:color w:val="000000" w:themeColor="text1"/>
        </w:rPr>
        <w:t>priori</w:t>
      </w:r>
      <w:r w:rsidR="00376B68">
        <w:rPr>
          <w:rFonts w:ascii="Times New Roman" w:hAnsi="Times New Roman"/>
          <w:color w:val="000000" w:themeColor="text1"/>
        </w:rPr>
        <w:t>,</w:t>
      </w:r>
      <w:r w:rsidR="00C7069C" w:rsidRPr="00C7069C">
        <w:rPr>
          <w:rFonts w:ascii="Times New Roman" w:hAnsi="Times New Roman"/>
          <w:color w:val="000000" w:themeColor="text1"/>
        </w:rPr>
        <w:t xml:space="preserve"> </w:t>
      </w:r>
      <w:r w:rsidR="00376B68">
        <w:rPr>
          <w:rFonts w:ascii="Times New Roman" w:hAnsi="Times New Roman"/>
          <w:color w:val="000000" w:themeColor="text1"/>
        </w:rPr>
        <w:t>it is hard to know</w:t>
      </w:r>
      <w:r w:rsidR="00C7069C" w:rsidRPr="00C7069C">
        <w:rPr>
          <w:rFonts w:ascii="Times New Roman" w:hAnsi="Times New Roman"/>
          <w:color w:val="000000" w:themeColor="text1"/>
        </w:rPr>
        <w:t xml:space="preserve"> which pathology will prove problematic (i.e., which model</w:t>
      </w:r>
      <w:r w:rsidR="00376B68">
        <w:rPr>
          <w:rFonts w:ascii="Times New Roman" w:hAnsi="Times New Roman"/>
          <w:color w:val="000000" w:themeColor="text1"/>
        </w:rPr>
        <w:t xml:space="preserve"> </w:t>
      </w:r>
      <w:r w:rsidR="00C7069C" w:rsidRPr="00C7069C">
        <w:rPr>
          <w:rFonts w:ascii="Times New Roman" w:hAnsi="Times New Roman"/>
          <w:color w:val="000000" w:themeColor="text1"/>
        </w:rPr>
        <w:t xml:space="preserve">should </w:t>
      </w:r>
      <w:r w:rsidR="00376B68">
        <w:rPr>
          <w:rFonts w:ascii="Times New Roman" w:hAnsi="Times New Roman"/>
          <w:color w:val="000000" w:themeColor="text1"/>
        </w:rPr>
        <w:t xml:space="preserve">be fit). This problem is further complicated if, as might be expected, </w:t>
      </w:r>
      <w:r w:rsidR="00C7069C" w:rsidRPr="00C7069C">
        <w:rPr>
          <w:rFonts w:ascii="Times New Roman" w:hAnsi="Times New Roman"/>
          <w:color w:val="000000" w:themeColor="text1"/>
        </w:rPr>
        <w:t>multiple pathologies a</w:t>
      </w:r>
      <w:r w:rsidR="00376B68">
        <w:rPr>
          <w:rFonts w:ascii="Times New Roman" w:hAnsi="Times New Roman"/>
          <w:color w:val="000000" w:themeColor="text1"/>
        </w:rPr>
        <w:t>re present in a single dataset.</w:t>
      </w:r>
    </w:p>
    <w:p w14:paraId="0F9FB711" w14:textId="77777777" w:rsidR="007906AA" w:rsidRDefault="007906AA" w:rsidP="007906AA">
      <w:pPr>
        <w:ind w:firstLine="360"/>
        <w:rPr>
          <w:rFonts w:ascii="Times New Roman" w:hAnsi="Times New Roman"/>
          <w:color w:val="000000" w:themeColor="text1"/>
        </w:rPr>
      </w:pPr>
    </w:p>
    <w:p w14:paraId="65C52FAB" w14:textId="734402B7" w:rsidR="00A80CB3" w:rsidRDefault="007906AA" w:rsidP="007906AA">
      <w:pPr>
        <w:ind w:firstLine="360"/>
        <w:rPr>
          <w:rFonts w:ascii="Times New Roman" w:hAnsi="Times New Roman"/>
          <w:color w:val="000000" w:themeColor="text1"/>
        </w:rPr>
      </w:pPr>
      <w:r>
        <w:rPr>
          <w:rFonts w:ascii="Times New Roman" w:hAnsi="Times New Roman"/>
          <w:color w:val="000000" w:themeColor="text1"/>
        </w:rPr>
        <w:t>In our ensemble-based approach to prediction, w</w:t>
      </w:r>
      <w:r w:rsidR="00A80CB3" w:rsidRPr="00A80CB3">
        <w:rPr>
          <w:rFonts w:ascii="Times New Roman" w:hAnsi="Times New Roman"/>
          <w:color w:val="000000" w:themeColor="text1"/>
        </w:rPr>
        <w:t xml:space="preserve">e don’t have to fit complicated models, but we </w:t>
      </w:r>
      <w:r>
        <w:rPr>
          <w:rFonts w:ascii="Times New Roman" w:hAnsi="Times New Roman"/>
          <w:color w:val="000000" w:themeColor="text1"/>
        </w:rPr>
        <w:t xml:space="preserve">do need to </w:t>
      </w:r>
      <w:r w:rsidR="006D0545">
        <w:rPr>
          <w:rFonts w:ascii="Times New Roman" w:hAnsi="Times New Roman"/>
          <w:color w:val="000000" w:themeColor="text1"/>
        </w:rPr>
        <w:t>compute a lot of predictions!</w:t>
      </w:r>
      <w:r>
        <w:rPr>
          <w:rFonts w:ascii="Times New Roman" w:hAnsi="Times New Roman"/>
          <w:color w:val="000000" w:themeColor="text1"/>
        </w:rPr>
        <w:t xml:space="preserve"> The t</w:t>
      </w:r>
      <w:r w:rsidR="00A80CB3" w:rsidRPr="00A80CB3">
        <w:rPr>
          <w:rFonts w:ascii="Times New Roman" w:hAnsi="Times New Roman"/>
          <w:color w:val="000000" w:themeColor="text1"/>
        </w:rPr>
        <w:t xml:space="preserve">rade-off </w:t>
      </w:r>
      <w:r>
        <w:rPr>
          <w:rFonts w:ascii="Times New Roman" w:hAnsi="Times New Roman"/>
          <w:color w:val="000000" w:themeColor="text1"/>
        </w:rPr>
        <w:t xml:space="preserve">is </w:t>
      </w:r>
      <w:r w:rsidR="00A80CB3" w:rsidRPr="00A80CB3">
        <w:rPr>
          <w:rFonts w:ascii="Times New Roman" w:hAnsi="Times New Roman"/>
          <w:color w:val="000000" w:themeColor="text1"/>
        </w:rPr>
        <w:t>between model complex</w:t>
      </w:r>
      <w:r>
        <w:rPr>
          <w:rFonts w:ascii="Times New Roman" w:hAnsi="Times New Roman"/>
          <w:color w:val="000000" w:themeColor="text1"/>
        </w:rPr>
        <w:t xml:space="preserve">ity and computational intensity. </w:t>
      </w:r>
      <w:r w:rsidR="00FD155C">
        <w:rPr>
          <w:rFonts w:ascii="Times New Roman" w:hAnsi="Times New Roman"/>
          <w:color w:val="000000" w:themeColor="text1"/>
        </w:rPr>
        <w:t xml:space="preserve">Figure 5 illustrates our approach. Note that this is non-standard, in that we have both a single training dataset and a single model. The randomization we introduce is at the level of the </w:t>
      </w:r>
      <w:r w:rsidR="00255598">
        <w:rPr>
          <w:rFonts w:ascii="Times New Roman" w:hAnsi="Times New Roman"/>
          <w:color w:val="000000" w:themeColor="text1"/>
        </w:rPr>
        <w:t xml:space="preserve">randomly selected </w:t>
      </w:r>
      <w:r w:rsidR="00FD155C">
        <w:rPr>
          <w:rFonts w:ascii="Times New Roman" w:hAnsi="Times New Roman"/>
          <w:color w:val="000000" w:themeColor="text1"/>
        </w:rPr>
        <w:t>test data. W</w:t>
      </w:r>
      <w:r>
        <w:rPr>
          <w:rFonts w:ascii="Times New Roman" w:hAnsi="Times New Roman"/>
          <w:color w:val="000000" w:themeColor="text1"/>
        </w:rPr>
        <w:t>e will a</w:t>
      </w:r>
      <w:r w:rsidR="00AC6CC1">
        <w:rPr>
          <w:rFonts w:ascii="Times New Roman" w:hAnsi="Times New Roman"/>
          <w:color w:val="000000" w:themeColor="text1"/>
        </w:rPr>
        <w:t>ccommodate two data pathologies,</w:t>
      </w:r>
      <w:r>
        <w:rPr>
          <w:rFonts w:ascii="Times New Roman" w:hAnsi="Times New Roman"/>
          <w:color w:val="000000" w:themeColor="text1"/>
        </w:rPr>
        <w:t xml:space="preserve"> attribute non-attendance and sc</w:t>
      </w:r>
      <w:r w:rsidR="00AC6CC1">
        <w:rPr>
          <w:rFonts w:ascii="Times New Roman" w:hAnsi="Times New Roman"/>
          <w:color w:val="000000" w:themeColor="text1"/>
        </w:rPr>
        <w:t>reening behavior, separately and jointly.</w:t>
      </w:r>
    </w:p>
    <w:p w14:paraId="13E380CD" w14:textId="77777777" w:rsidR="008D6632" w:rsidRDefault="008D6632" w:rsidP="008D6632">
      <w:pPr>
        <w:rPr>
          <w:rFonts w:ascii="Times New Roman" w:hAnsi="Times New Roman"/>
          <w:color w:val="000000" w:themeColor="text1"/>
        </w:rPr>
      </w:pPr>
    </w:p>
    <w:p w14:paraId="7F93D3F6" w14:textId="77777777" w:rsidR="008D6632" w:rsidRPr="00F26730" w:rsidRDefault="008D6632" w:rsidP="008D6632">
      <w:pPr>
        <w:pStyle w:val="NoSpacing"/>
        <w:jc w:val="center"/>
        <w:rPr>
          <w:rFonts w:ascii="Times New Roman" w:hAnsi="Times New Roman" w:cs="Times New Roman"/>
          <w:b/>
          <w:sz w:val="24"/>
          <w:szCs w:val="24"/>
        </w:rPr>
      </w:pPr>
      <w:r>
        <w:rPr>
          <w:rFonts w:ascii="Times New Roman" w:hAnsi="Times New Roman" w:cs="Times New Roman"/>
          <w:b/>
          <w:sz w:val="24"/>
          <w:szCs w:val="24"/>
        </w:rPr>
        <w:t>Figure 5</w:t>
      </w:r>
    </w:p>
    <w:p w14:paraId="65378BC3" w14:textId="77777777" w:rsidR="008D6632" w:rsidRPr="00F26730" w:rsidRDefault="008D6632" w:rsidP="008D6632">
      <w:pPr>
        <w:pStyle w:val="NoSpacing"/>
        <w:jc w:val="center"/>
        <w:rPr>
          <w:rFonts w:ascii="Times New Roman" w:hAnsi="Times New Roman" w:cs="Times New Roman"/>
          <w:sz w:val="24"/>
          <w:szCs w:val="24"/>
        </w:rPr>
      </w:pPr>
      <w:r>
        <w:rPr>
          <w:rFonts w:ascii="Times New Roman" w:hAnsi="Times New Roman" w:cs="Times New Roman"/>
          <w:sz w:val="24"/>
          <w:szCs w:val="24"/>
        </w:rPr>
        <w:t>Our ensemble approach.</w:t>
      </w:r>
    </w:p>
    <w:p w14:paraId="1EF99A5F" w14:textId="77777777" w:rsidR="008D6632" w:rsidRPr="00355096" w:rsidRDefault="008D6632" w:rsidP="008D6632">
      <w:pPr>
        <w:pStyle w:val="NoSpacing"/>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8A402E1" wp14:editId="770F5FCE">
            <wp:extent cx="3931920" cy="2068830"/>
            <wp:effectExtent l="0" t="0" r="508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semble 4.pdf"/>
                    <pic:cNvPicPr/>
                  </pic:nvPicPr>
                  <pic:blipFill rotWithShape="1">
                    <a:blip r:embed="rId9"/>
                    <a:srcRect l="3750" t="14359" r="30096" b="23761"/>
                    <a:stretch/>
                  </pic:blipFill>
                  <pic:spPr bwMode="auto">
                    <a:xfrm>
                      <a:off x="0" y="0"/>
                      <a:ext cx="3931920" cy="2068830"/>
                    </a:xfrm>
                    <a:prstGeom prst="rect">
                      <a:avLst/>
                    </a:prstGeom>
                    <a:ln>
                      <a:noFill/>
                    </a:ln>
                    <a:extLst>
                      <a:ext uri="{53640926-AAD7-44D8-BBD7-CCE9431645EC}">
                        <a14:shadowObscured xmlns:a14="http://schemas.microsoft.com/office/drawing/2010/main"/>
                      </a:ext>
                    </a:extLst>
                  </pic:spPr>
                </pic:pic>
              </a:graphicData>
            </a:graphic>
          </wp:inline>
        </w:drawing>
      </w:r>
    </w:p>
    <w:p w14:paraId="240F2598" w14:textId="77777777" w:rsidR="004913B9" w:rsidRDefault="004913B9" w:rsidP="004913B9">
      <w:pPr>
        <w:rPr>
          <w:rFonts w:ascii="Times New Roman" w:hAnsi="Times New Roman"/>
          <w:color w:val="000000" w:themeColor="text1"/>
        </w:rPr>
      </w:pPr>
    </w:p>
    <w:p w14:paraId="74220A90" w14:textId="0586B95D" w:rsidR="004913B9" w:rsidRPr="00D56265" w:rsidRDefault="004913B9" w:rsidP="004913B9">
      <w:pPr>
        <w:spacing w:after="120"/>
        <w:outlineLvl w:val="0"/>
        <w:rPr>
          <w:rFonts w:ascii="Times New Roman" w:hAnsi="Times New Roman" w:cs="Times New Roman"/>
          <w:b/>
          <w:lang w:eastAsia="zh-CN"/>
        </w:rPr>
      </w:pPr>
      <w:r>
        <w:rPr>
          <w:rFonts w:ascii="Times New Roman" w:hAnsi="Times New Roman" w:cs="Times New Roman"/>
          <w:b/>
          <w:lang w:eastAsia="zh-CN"/>
        </w:rPr>
        <w:t>Pathology 1: Attribute Non-Attendance</w:t>
      </w:r>
    </w:p>
    <w:p w14:paraId="4B2EE991" w14:textId="58054875" w:rsidR="004913B9" w:rsidRPr="004913B9" w:rsidRDefault="004913B9" w:rsidP="004913B9">
      <w:pPr>
        <w:ind w:firstLine="360"/>
        <w:rPr>
          <w:rFonts w:ascii="Times New Roman" w:hAnsi="Times New Roman"/>
          <w:color w:val="000000" w:themeColor="text1"/>
        </w:rPr>
      </w:pPr>
      <w:r>
        <w:rPr>
          <w:rFonts w:ascii="Times New Roman" w:hAnsi="Times New Roman"/>
          <w:color w:val="000000" w:themeColor="text1"/>
        </w:rPr>
        <w:t>Attribute n</w:t>
      </w:r>
      <w:r w:rsidRPr="004913B9">
        <w:rPr>
          <w:rFonts w:ascii="Times New Roman" w:hAnsi="Times New Roman"/>
          <w:color w:val="000000" w:themeColor="text1"/>
        </w:rPr>
        <w:t>on-</w:t>
      </w:r>
      <w:r>
        <w:rPr>
          <w:rFonts w:ascii="Times New Roman" w:hAnsi="Times New Roman"/>
          <w:color w:val="000000" w:themeColor="text1"/>
        </w:rPr>
        <w:t>a</w:t>
      </w:r>
      <w:r w:rsidRPr="004913B9">
        <w:rPr>
          <w:rFonts w:ascii="Times New Roman" w:hAnsi="Times New Roman"/>
          <w:color w:val="000000" w:themeColor="text1"/>
        </w:rPr>
        <w:t>ttendance</w:t>
      </w:r>
      <w:r>
        <w:rPr>
          <w:rFonts w:ascii="Times New Roman" w:hAnsi="Times New Roman"/>
          <w:color w:val="000000" w:themeColor="text1"/>
        </w:rPr>
        <w:t xml:space="preserve"> is</w:t>
      </w:r>
      <w:r w:rsidRPr="004913B9">
        <w:rPr>
          <w:rFonts w:ascii="Times New Roman" w:hAnsi="Times New Roman"/>
          <w:color w:val="000000" w:themeColor="text1"/>
        </w:rPr>
        <w:t xml:space="preserve"> </w:t>
      </w:r>
      <w:r>
        <w:rPr>
          <w:rFonts w:ascii="Times New Roman" w:hAnsi="Times New Roman"/>
          <w:color w:val="000000" w:themeColor="text1"/>
        </w:rPr>
        <w:t>when r</w:t>
      </w:r>
      <w:r w:rsidRPr="004913B9">
        <w:rPr>
          <w:rFonts w:ascii="Times New Roman" w:hAnsi="Times New Roman"/>
          <w:color w:val="000000" w:themeColor="text1"/>
        </w:rPr>
        <w:t xml:space="preserve">espondents ignore subsets of attributes when making decisions (i.e., </w:t>
      </w:r>
      <w:r>
        <w:rPr>
          <w:rFonts w:ascii="Times New Roman" w:hAnsi="Times New Roman"/>
          <w:color w:val="000000" w:themeColor="text1"/>
        </w:rPr>
        <w:t>part-worths are 0</w:t>
      </w:r>
      <w:r w:rsidRPr="004913B9">
        <w:rPr>
          <w:rFonts w:ascii="Times New Roman" w:hAnsi="Times New Roman"/>
          <w:color w:val="000000" w:themeColor="text1"/>
        </w:rPr>
        <w:t xml:space="preserve"> f</w:t>
      </w:r>
      <w:r>
        <w:rPr>
          <w:rFonts w:ascii="Times New Roman" w:hAnsi="Times New Roman"/>
          <w:color w:val="000000" w:themeColor="text1"/>
        </w:rPr>
        <w:t>or all levels of the attribute). To accommodate this data pathology, we randomly set the part-worths for all levels of an attribute to 0</w:t>
      </w:r>
      <w:r w:rsidR="00775D8A">
        <w:rPr>
          <w:rFonts w:ascii="Times New Roman" w:hAnsi="Times New Roman"/>
          <w:color w:val="000000" w:themeColor="text1"/>
        </w:rPr>
        <w:t xml:space="preserve"> across</w:t>
      </w:r>
      <w:r w:rsidR="00882677">
        <w:rPr>
          <w:rFonts w:ascii="Times New Roman" w:hAnsi="Times New Roman"/>
          <w:color w:val="000000" w:themeColor="text1"/>
        </w:rPr>
        <w:t xml:space="preserve"> test datasets</w:t>
      </w:r>
      <w:r>
        <w:rPr>
          <w:rFonts w:ascii="Times New Roman" w:hAnsi="Times New Roman"/>
          <w:color w:val="000000" w:themeColor="text1"/>
        </w:rPr>
        <w:t>.</w:t>
      </w:r>
      <w:r w:rsidR="00BF7DE1">
        <w:rPr>
          <w:rFonts w:ascii="Times New Roman" w:hAnsi="Times New Roman"/>
          <w:color w:val="000000" w:themeColor="text1"/>
        </w:rPr>
        <w:t xml:space="preserve"> To be clear, we implement the following:</w:t>
      </w:r>
    </w:p>
    <w:p w14:paraId="61C336D1" w14:textId="485B8DCB" w:rsidR="004913B9" w:rsidRDefault="004913B9" w:rsidP="004913B9">
      <w:pPr>
        <w:rPr>
          <w:rFonts w:ascii="Times New Roman" w:hAnsi="Times New Roman"/>
          <w:color w:val="000000" w:themeColor="text1"/>
        </w:rPr>
      </w:pPr>
    </w:p>
    <w:p w14:paraId="3B1032B9" w14:textId="77777777" w:rsidR="009604DD" w:rsidRPr="009604DD" w:rsidRDefault="009604DD" w:rsidP="009604DD">
      <w:pPr>
        <w:numPr>
          <w:ilvl w:val="0"/>
          <w:numId w:val="5"/>
        </w:numPr>
        <w:rPr>
          <w:rFonts w:ascii="Times New Roman" w:hAnsi="Times New Roman"/>
          <w:color w:val="000000" w:themeColor="text1"/>
        </w:rPr>
      </w:pPr>
      <w:r w:rsidRPr="009604DD">
        <w:rPr>
          <w:rFonts w:ascii="Times New Roman" w:hAnsi="Times New Roman"/>
          <w:color w:val="000000" w:themeColor="text1"/>
        </w:rPr>
        <w:t xml:space="preserve">Estimate an HB MNL on training data </w:t>
      </w:r>
    </w:p>
    <w:p w14:paraId="6326D23D" w14:textId="107B4002" w:rsidR="00E22CD4" w:rsidRDefault="009604DD" w:rsidP="009604DD">
      <w:pPr>
        <w:numPr>
          <w:ilvl w:val="0"/>
          <w:numId w:val="5"/>
        </w:numPr>
        <w:rPr>
          <w:rFonts w:ascii="Times New Roman" w:hAnsi="Times New Roman"/>
          <w:color w:val="000000" w:themeColor="text1"/>
        </w:rPr>
      </w:pPr>
      <w:r w:rsidRPr="009604DD">
        <w:rPr>
          <w:rFonts w:ascii="Times New Roman" w:hAnsi="Times New Roman"/>
          <w:color w:val="000000" w:themeColor="text1"/>
        </w:rPr>
        <w:t xml:space="preserve">Loop over respondent-level </w:t>
      </w:r>
      <w:r w:rsidR="00E22CD4">
        <w:rPr>
          <w:rFonts w:ascii="Times New Roman" w:hAnsi="Times New Roman"/>
          <w:color w:val="000000" w:themeColor="text1"/>
        </w:rPr>
        <w:t>part-worth estimates</w:t>
      </w:r>
      <w:r w:rsidRPr="009604DD">
        <w:rPr>
          <w:rFonts w:ascii="Times New Roman" w:hAnsi="Times New Roman"/>
          <w:color w:val="000000" w:themeColor="text1"/>
        </w:rPr>
        <w:t xml:space="preserve"> </w:t>
      </w:r>
    </w:p>
    <w:p w14:paraId="46E59636" w14:textId="77777777" w:rsidR="00E22CD4" w:rsidRDefault="009604DD" w:rsidP="00E22CD4">
      <w:pPr>
        <w:numPr>
          <w:ilvl w:val="1"/>
          <w:numId w:val="7"/>
        </w:numPr>
        <w:rPr>
          <w:rFonts w:ascii="Times New Roman" w:hAnsi="Times New Roman"/>
          <w:color w:val="000000" w:themeColor="text1"/>
        </w:rPr>
      </w:pPr>
      <w:r w:rsidRPr="00E22CD4">
        <w:rPr>
          <w:rFonts w:ascii="Times New Roman" w:hAnsi="Times New Roman"/>
          <w:color w:val="000000" w:themeColor="text1"/>
        </w:rPr>
        <w:t xml:space="preserve">randomly </w:t>
      </w:r>
      <w:r w:rsidR="00E22CD4">
        <w:rPr>
          <w:rFonts w:ascii="Times New Roman" w:hAnsi="Times New Roman"/>
          <w:color w:val="000000" w:themeColor="text1"/>
        </w:rPr>
        <w:t>select an attribute</w:t>
      </w:r>
    </w:p>
    <w:p w14:paraId="1E5108CA" w14:textId="7AF2154F" w:rsidR="009604DD" w:rsidRPr="00E22CD4" w:rsidRDefault="009604DD" w:rsidP="00E22CD4">
      <w:pPr>
        <w:numPr>
          <w:ilvl w:val="1"/>
          <w:numId w:val="7"/>
        </w:numPr>
        <w:rPr>
          <w:rFonts w:ascii="Times New Roman" w:hAnsi="Times New Roman"/>
          <w:color w:val="000000" w:themeColor="text1"/>
        </w:rPr>
      </w:pPr>
      <w:r w:rsidRPr="00E22CD4">
        <w:rPr>
          <w:rFonts w:ascii="Times New Roman" w:hAnsi="Times New Roman"/>
          <w:color w:val="000000" w:themeColor="text1"/>
        </w:rPr>
        <w:t xml:space="preserve">with </w:t>
      </w:r>
      <w:r w:rsidR="00E22CD4">
        <w:rPr>
          <w:rFonts w:ascii="Times New Roman" w:hAnsi="Times New Roman"/>
          <w:color w:val="000000" w:themeColor="text1"/>
        </w:rPr>
        <w:t xml:space="preserve">a given </w:t>
      </w:r>
      <w:r w:rsidRPr="00E22CD4">
        <w:rPr>
          <w:rFonts w:ascii="Times New Roman" w:hAnsi="Times New Roman"/>
          <w:color w:val="000000" w:themeColor="text1"/>
        </w:rPr>
        <w:t>probability</w:t>
      </w:r>
      <w:r w:rsidR="00E22CD4">
        <w:rPr>
          <w:rFonts w:ascii="Times New Roman" w:hAnsi="Times New Roman"/>
          <w:color w:val="000000" w:themeColor="text1"/>
        </w:rPr>
        <w:t>,</w:t>
      </w:r>
      <w:r w:rsidRPr="00E22CD4">
        <w:rPr>
          <w:rFonts w:ascii="Times New Roman" w:hAnsi="Times New Roman"/>
          <w:color w:val="000000" w:themeColor="text1"/>
        </w:rPr>
        <w:t xml:space="preserve"> set all </w:t>
      </w:r>
      <w:r w:rsidR="00E22CD4">
        <w:rPr>
          <w:rFonts w:ascii="Times New Roman" w:hAnsi="Times New Roman"/>
          <w:color w:val="000000" w:themeColor="text1"/>
        </w:rPr>
        <w:t>part-worth</w:t>
      </w:r>
      <w:r w:rsidRPr="00E22CD4">
        <w:rPr>
          <w:rFonts w:ascii="Times New Roman" w:hAnsi="Times New Roman"/>
          <w:color w:val="000000" w:themeColor="text1"/>
        </w:rPr>
        <w:t xml:space="preserve"> </w:t>
      </w:r>
      <w:r w:rsidR="00E22CD4">
        <w:rPr>
          <w:rFonts w:ascii="Times New Roman" w:hAnsi="Times New Roman"/>
          <w:color w:val="000000" w:themeColor="text1"/>
        </w:rPr>
        <w:t xml:space="preserve">estimates </w:t>
      </w:r>
      <w:r w:rsidRPr="00E22CD4">
        <w:rPr>
          <w:rFonts w:ascii="Times New Roman" w:hAnsi="Times New Roman"/>
          <w:color w:val="000000" w:themeColor="text1"/>
        </w:rPr>
        <w:t xml:space="preserve">for that attribute to 0 </w:t>
      </w:r>
    </w:p>
    <w:p w14:paraId="25CAE1E9" w14:textId="5D00DD48" w:rsidR="009604DD" w:rsidRPr="009604DD" w:rsidRDefault="009604DD" w:rsidP="009604DD">
      <w:pPr>
        <w:numPr>
          <w:ilvl w:val="0"/>
          <w:numId w:val="5"/>
        </w:numPr>
        <w:rPr>
          <w:rFonts w:ascii="Times New Roman" w:hAnsi="Times New Roman"/>
          <w:color w:val="000000" w:themeColor="text1"/>
        </w:rPr>
      </w:pPr>
      <w:r w:rsidRPr="009604DD">
        <w:rPr>
          <w:rFonts w:ascii="Times New Roman" w:hAnsi="Times New Roman"/>
          <w:color w:val="000000" w:themeColor="text1"/>
        </w:rPr>
        <w:t xml:space="preserve">Predict first choices (e.g., max utility) for each choice set in the </w:t>
      </w:r>
      <w:r w:rsidR="00BA0B4B">
        <w:rPr>
          <w:rFonts w:ascii="Times New Roman" w:hAnsi="Times New Roman"/>
          <w:color w:val="000000" w:themeColor="text1"/>
        </w:rPr>
        <w:t>test</w:t>
      </w:r>
      <w:r w:rsidRPr="009604DD">
        <w:rPr>
          <w:rFonts w:ascii="Times New Roman" w:hAnsi="Times New Roman"/>
          <w:color w:val="000000" w:themeColor="text1"/>
        </w:rPr>
        <w:t xml:space="preserve"> data </w:t>
      </w:r>
    </w:p>
    <w:p w14:paraId="734967C8" w14:textId="77777777" w:rsidR="009604DD" w:rsidRPr="009604DD" w:rsidRDefault="009604DD" w:rsidP="009604DD">
      <w:pPr>
        <w:numPr>
          <w:ilvl w:val="0"/>
          <w:numId w:val="5"/>
        </w:numPr>
        <w:rPr>
          <w:rFonts w:ascii="Times New Roman" w:hAnsi="Times New Roman"/>
          <w:color w:val="000000" w:themeColor="text1"/>
        </w:rPr>
      </w:pPr>
      <w:r w:rsidRPr="009604DD">
        <w:rPr>
          <w:rFonts w:ascii="Times New Roman" w:hAnsi="Times New Roman"/>
          <w:color w:val="000000" w:themeColor="text1"/>
        </w:rPr>
        <w:t xml:space="preserve">Repeat 2 and 3 many times </w:t>
      </w:r>
    </w:p>
    <w:p w14:paraId="621F5013" w14:textId="5F8B5BBC" w:rsidR="009604DD" w:rsidRPr="009604DD" w:rsidRDefault="009604DD" w:rsidP="009604DD">
      <w:pPr>
        <w:numPr>
          <w:ilvl w:val="0"/>
          <w:numId w:val="5"/>
        </w:numPr>
        <w:rPr>
          <w:rFonts w:ascii="Times New Roman" w:hAnsi="Times New Roman"/>
          <w:color w:val="000000" w:themeColor="text1"/>
        </w:rPr>
      </w:pPr>
      <w:r w:rsidRPr="009604DD">
        <w:rPr>
          <w:rFonts w:ascii="Times New Roman" w:hAnsi="Times New Roman"/>
          <w:color w:val="000000" w:themeColor="text1"/>
        </w:rPr>
        <w:t>Generate a consensus (e.g., most commo</w:t>
      </w:r>
      <w:r w:rsidR="00D758E2">
        <w:rPr>
          <w:rFonts w:ascii="Times New Roman" w:hAnsi="Times New Roman"/>
          <w:color w:val="000000" w:themeColor="text1"/>
        </w:rPr>
        <w:t>nly selected) prediction</w:t>
      </w:r>
    </w:p>
    <w:p w14:paraId="3D5BDED0" w14:textId="77777777" w:rsidR="009604DD" w:rsidRDefault="009604DD" w:rsidP="004913B9">
      <w:pPr>
        <w:rPr>
          <w:rFonts w:ascii="Times New Roman" w:hAnsi="Times New Roman"/>
          <w:color w:val="000000" w:themeColor="text1"/>
        </w:rPr>
      </w:pPr>
    </w:p>
    <w:p w14:paraId="63E36CB2" w14:textId="672238A3" w:rsidR="007D0B1D" w:rsidRPr="00D56265" w:rsidRDefault="007D0B1D" w:rsidP="007D0B1D">
      <w:pPr>
        <w:spacing w:after="120"/>
        <w:outlineLvl w:val="0"/>
        <w:rPr>
          <w:rFonts w:ascii="Times New Roman" w:hAnsi="Times New Roman" w:cs="Times New Roman"/>
          <w:b/>
          <w:lang w:eastAsia="zh-CN"/>
        </w:rPr>
      </w:pPr>
      <w:r>
        <w:rPr>
          <w:rFonts w:ascii="Times New Roman" w:hAnsi="Times New Roman" w:cs="Times New Roman"/>
          <w:b/>
          <w:lang w:eastAsia="zh-CN"/>
        </w:rPr>
        <w:t>Pathology 2</w:t>
      </w:r>
      <w:r>
        <w:rPr>
          <w:rFonts w:ascii="Times New Roman" w:hAnsi="Times New Roman" w:cs="Times New Roman"/>
          <w:b/>
          <w:lang w:eastAsia="zh-CN"/>
        </w:rPr>
        <w:t xml:space="preserve">: </w:t>
      </w:r>
      <w:r>
        <w:rPr>
          <w:rFonts w:ascii="Times New Roman" w:hAnsi="Times New Roman" w:cs="Times New Roman"/>
          <w:b/>
          <w:lang w:eastAsia="zh-CN"/>
        </w:rPr>
        <w:t>Screening Behavior</w:t>
      </w:r>
    </w:p>
    <w:p w14:paraId="26CDD370" w14:textId="2D104E4F" w:rsidR="007D0B1D" w:rsidRPr="004913B9" w:rsidRDefault="007D0B1D" w:rsidP="007D0B1D">
      <w:pPr>
        <w:ind w:firstLine="360"/>
        <w:rPr>
          <w:rFonts w:ascii="Times New Roman" w:hAnsi="Times New Roman"/>
          <w:color w:val="000000" w:themeColor="text1"/>
        </w:rPr>
      </w:pPr>
      <w:r>
        <w:rPr>
          <w:rFonts w:ascii="Times New Roman" w:hAnsi="Times New Roman"/>
          <w:color w:val="000000" w:themeColor="text1"/>
        </w:rPr>
        <w:t>Screening behavior</w:t>
      </w:r>
      <w:r>
        <w:rPr>
          <w:rFonts w:ascii="Times New Roman" w:hAnsi="Times New Roman"/>
          <w:color w:val="000000" w:themeColor="text1"/>
        </w:rPr>
        <w:t xml:space="preserve"> is</w:t>
      </w:r>
      <w:r w:rsidRPr="004913B9">
        <w:rPr>
          <w:rFonts w:ascii="Times New Roman" w:hAnsi="Times New Roman"/>
          <w:color w:val="000000" w:themeColor="text1"/>
        </w:rPr>
        <w:t xml:space="preserve"> </w:t>
      </w:r>
      <w:r>
        <w:rPr>
          <w:rFonts w:ascii="Times New Roman" w:hAnsi="Times New Roman"/>
          <w:color w:val="000000" w:themeColor="text1"/>
        </w:rPr>
        <w:t>when r</w:t>
      </w:r>
      <w:r w:rsidRPr="004913B9">
        <w:rPr>
          <w:rFonts w:ascii="Times New Roman" w:hAnsi="Times New Roman"/>
          <w:color w:val="000000" w:themeColor="text1"/>
        </w:rPr>
        <w:t xml:space="preserve">espondents </w:t>
      </w:r>
      <w:r>
        <w:rPr>
          <w:rFonts w:ascii="Times New Roman" w:hAnsi="Times New Roman"/>
          <w:color w:val="000000" w:themeColor="text1"/>
        </w:rPr>
        <w:t>use certain attribute levels to screen out alternatives from consideration</w:t>
      </w:r>
      <w:r w:rsidRPr="004913B9">
        <w:rPr>
          <w:rFonts w:ascii="Times New Roman" w:hAnsi="Times New Roman"/>
          <w:color w:val="000000" w:themeColor="text1"/>
        </w:rPr>
        <w:t xml:space="preserve"> (i.e., </w:t>
      </w:r>
      <w:r>
        <w:rPr>
          <w:rFonts w:ascii="Times New Roman" w:hAnsi="Times New Roman"/>
          <w:color w:val="000000" w:themeColor="text1"/>
        </w:rPr>
        <w:t xml:space="preserve">part-worths are </w:t>
      </w:r>
      <w:r w:rsidR="005A0679">
        <w:rPr>
          <w:rFonts w:ascii="Times New Roman" w:hAnsi="Times New Roman"/>
          <w:color w:val="000000" w:themeColor="text1"/>
        </w:rPr>
        <w:t>approximate</w:t>
      </w:r>
      <w:r w:rsidR="006E55AF">
        <w:rPr>
          <w:rFonts w:ascii="Times New Roman" w:hAnsi="Times New Roman"/>
          <w:color w:val="000000" w:themeColor="text1"/>
        </w:rPr>
        <w:t>ly</w:t>
      </w:r>
      <w:r w:rsidR="005A0679">
        <w:rPr>
          <w:rFonts w:ascii="Times New Roman" w:hAnsi="Times New Roman"/>
          <w:color w:val="000000" w:themeColor="text1"/>
        </w:rPr>
        <w:t xml:space="preserve"> negative infinity</w:t>
      </w:r>
      <w:r w:rsidRPr="004913B9">
        <w:rPr>
          <w:rFonts w:ascii="Times New Roman" w:hAnsi="Times New Roman"/>
          <w:color w:val="000000" w:themeColor="text1"/>
        </w:rPr>
        <w:t xml:space="preserve"> f</w:t>
      </w:r>
      <w:r>
        <w:rPr>
          <w:rFonts w:ascii="Times New Roman" w:hAnsi="Times New Roman"/>
          <w:color w:val="000000" w:themeColor="text1"/>
        </w:rPr>
        <w:t xml:space="preserve">or all levels </w:t>
      </w:r>
      <w:r w:rsidR="005A0679">
        <w:rPr>
          <w:rFonts w:ascii="Times New Roman" w:hAnsi="Times New Roman"/>
          <w:color w:val="000000" w:themeColor="text1"/>
        </w:rPr>
        <w:t>being screened on</w:t>
      </w:r>
      <w:r>
        <w:rPr>
          <w:rFonts w:ascii="Times New Roman" w:hAnsi="Times New Roman"/>
          <w:color w:val="000000" w:themeColor="text1"/>
        </w:rPr>
        <w:t xml:space="preserve">). To accommodate this data pathology, we randomly set the part-worths for levels </w:t>
      </w:r>
      <w:r w:rsidR="007F5E7A">
        <w:rPr>
          <w:rFonts w:ascii="Times New Roman" w:hAnsi="Times New Roman"/>
          <w:color w:val="000000" w:themeColor="text1"/>
        </w:rPr>
        <w:t>to approximately negative infinity</w:t>
      </w:r>
      <w:r w:rsidR="00225335">
        <w:rPr>
          <w:rFonts w:ascii="Times New Roman" w:hAnsi="Times New Roman"/>
          <w:color w:val="000000" w:themeColor="text1"/>
        </w:rPr>
        <w:t xml:space="preserve"> across test datasets</w:t>
      </w:r>
      <w:r>
        <w:rPr>
          <w:rFonts w:ascii="Times New Roman" w:hAnsi="Times New Roman"/>
          <w:color w:val="000000" w:themeColor="text1"/>
        </w:rPr>
        <w:t>. To be clear, we implement the following:</w:t>
      </w:r>
    </w:p>
    <w:p w14:paraId="4135434F" w14:textId="77777777" w:rsidR="007D0B1D" w:rsidRDefault="007D0B1D" w:rsidP="007D0B1D">
      <w:pPr>
        <w:rPr>
          <w:rFonts w:ascii="Times New Roman" w:hAnsi="Times New Roman"/>
          <w:color w:val="000000" w:themeColor="text1"/>
        </w:rPr>
      </w:pPr>
    </w:p>
    <w:p w14:paraId="3363FC73" w14:textId="77777777" w:rsidR="007D0B1D" w:rsidRPr="009604DD" w:rsidRDefault="007D0B1D" w:rsidP="00564649">
      <w:pPr>
        <w:numPr>
          <w:ilvl w:val="0"/>
          <w:numId w:val="8"/>
        </w:numPr>
        <w:rPr>
          <w:rFonts w:ascii="Times New Roman" w:hAnsi="Times New Roman"/>
          <w:color w:val="000000" w:themeColor="text1"/>
        </w:rPr>
      </w:pPr>
      <w:r w:rsidRPr="009604DD">
        <w:rPr>
          <w:rFonts w:ascii="Times New Roman" w:hAnsi="Times New Roman"/>
          <w:color w:val="000000" w:themeColor="text1"/>
        </w:rPr>
        <w:t xml:space="preserve">Estimate an HB MNL on training data </w:t>
      </w:r>
    </w:p>
    <w:p w14:paraId="1DD89DF3" w14:textId="77777777" w:rsidR="007D0B1D" w:rsidRDefault="007D0B1D" w:rsidP="00564649">
      <w:pPr>
        <w:numPr>
          <w:ilvl w:val="0"/>
          <w:numId w:val="8"/>
        </w:numPr>
        <w:rPr>
          <w:rFonts w:ascii="Times New Roman" w:hAnsi="Times New Roman"/>
          <w:color w:val="000000" w:themeColor="text1"/>
        </w:rPr>
      </w:pPr>
      <w:r w:rsidRPr="009604DD">
        <w:rPr>
          <w:rFonts w:ascii="Times New Roman" w:hAnsi="Times New Roman"/>
          <w:color w:val="000000" w:themeColor="text1"/>
        </w:rPr>
        <w:t xml:space="preserve">Loop over respondent-level </w:t>
      </w:r>
      <w:r>
        <w:rPr>
          <w:rFonts w:ascii="Times New Roman" w:hAnsi="Times New Roman"/>
          <w:color w:val="000000" w:themeColor="text1"/>
        </w:rPr>
        <w:t>part-worth estimates</w:t>
      </w:r>
      <w:r w:rsidRPr="009604DD">
        <w:rPr>
          <w:rFonts w:ascii="Times New Roman" w:hAnsi="Times New Roman"/>
          <w:color w:val="000000" w:themeColor="text1"/>
        </w:rPr>
        <w:t xml:space="preserve"> </w:t>
      </w:r>
    </w:p>
    <w:p w14:paraId="1A302269" w14:textId="70F79BA5" w:rsidR="007D0B1D" w:rsidRDefault="007D0B1D" w:rsidP="007D0B1D">
      <w:pPr>
        <w:numPr>
          <w:ilvl w:val="1"/>
          <w:numId w:val="7"/>
        </w:numPr>
        <w:rPr>
          <w:rFonts w:ascii="Times New Roman" w:hAnsi="Times New Roman"/>
          <w:color w:val="000000" w:themeColor="text1"/>
        </w:rPr>
      </w:pPr>
      <w:r w:rsidRPr="00E22CD4">
        <w:rPr>
          <w:rFonts w:ascii="Times New Roman" w:hAnsi="Times New Roman"/>
          <w:color w:val="000000" w:themeColor="text1"/>
        </w:rPr>
        <w:t xml:space="preserve">randomly </w:t>
      </w:r>
      <w:r>
        <w:rPr>
          <w:rFonts w:ascii="Times New Roman" w:hAnsi="Times New Roman"/>
          <w:color w:val="000000" w:themeColor="text1"/>
        </w:rPr>
        <w:t>select an attribute</w:t>
      </w:r>
      <w:r w:rsidR="003E3532">
        <w:rPr>
          <w:rFonts w:ascii="Times New Roman" w:hAnsi="Times New Roman"/>
          <w:color w:val="000000" w:themeColor="text1"/>
        </w:rPr>
        <w:t xml:space="preserve"> level</w:t>
      </w:r>
    </w:p>
    <w:p w14:paraId="43A4D349" w14:textId="779847DC" w:rsidR="007D0B1D" w:rsidRPr="00E22CD4" w:rsidRDefault="007D0B1D" w:rsidP="007D0B1D">
      <w:pPr>
        <w:numPr>
          <w:ilvl w:val="1"/>
          <w:numId w:val="7"/>
        </w:numPr>
        <w:rPr>
          <w:rFonts w:ascii="Times New Roman" w:hAnsi="Times New Roman"/>
          <w:color w:val="000000" w:themeColor="text1"/>
        </w:rPr>
      </w:pPr>
      <w:r w:rsidRPr="00E22CD4">
        <w:rPr>
          <w:rFonts w:ascii="Times New Roman" w:hAnsi="Times New Roman"/>
          <w:color w:val="000000" w:themeColor="text1"/>
        </w:rPr>
        <w:t xml:space="preserve">with </w:t>
      </w:r>
      <w:r>
        <w:rPr>
          <w:rFonts w:ascii="Times New Roman" w:hAnsi="Times New Roman"/>
          <w:color w:val="000000" w:themeColor="text1"/>
        </w:rPr>
        <w:t xml:space="preserve">a given </w:t>
      </w:r>
      <w:r w:rsidRPr="00E22CD4">
        <w:rPr>
          <w:rFonts w:ascii="Times New Roman" w:hAnsi="Times New Roman"/>
          <w:color w:val="000000" w:themeColor="text1"/>
        </w:rPr>
        <w:t>probability</w:t>
      </w:r>
      <w:r>
        <w:rPr>
          <w:rFonts w:ascii="Times New Roman" w:hAnsi="Times New Roman"/>
          <w:color w:val="000000" w:themeColor="text1"/>
        </w:rPr>
        <w:t>,</w:t>
      </w:r>
      <w:r w:rsidRPr="00E22CD4">
        <w:rPr>
          <w:rFonts w:ascii="Times New Roman" w:hAnsi="Times New Roman"/>
          <w:color w:val="000000" w:themeColor="text1"/>
        </w:rPr>
        <w:t xml:space="preserve"> set </w:t>
      </w:r>
      <w:r w:rsidR="003E3532">
        <w:rPr>
          <w:rFonts w:ascii="Times New Roman" w:hAnsi="Times New Roman"/>
          <w:color w:val="000000" w:themeColor="text1"/>
        </w:rPr>
        <w:t>the</w:t>
      </w:r>
      <w:r w:rsidRPr="00E22CD4">
        <w:rPr>
          <w:rFonts w:ascii="Times New Roman" w:hAnsi="Times New Roman"/>
          <w:color w:val="000000" w:themeColor="text1"/>
        </w:rPr>
        <w:t xml:space="preserve"> </w:t>
      </w:r>
      <w:r>
        <w:rPr>
          <w:rFonts w:ascii="Times New Roman" w:hAnsi="Times New Roman"/>
          <w:color w:val="000000" w:themeColor="text1"/>
        </w:rPr>
        <w:t>part-worth</w:t>
      </w:r>
      <w:r w:rsidRPr="00E22CD4">
        <w:rPr>
          <w:rFonts w:ascii="Times New Roman" w:hAnsi="Times New Roman"/>
          <w:color w:val="000000" w:themeColor="text1"/>
        </w:rPr>
        <w:t xml:space="preserve"> </w:t>
      </w:r>
      <w:r w:rsidR="003E3532">
        <w:rPr>
          <w:rFonts w:ascii="Times New Roman" w:hAnsi="Times New Roman"/>
          <w:color w:val="000000" w:themeColor="text1"/>
        </w:rPr>
        <w:t>estimate</w:t>
      </w:r>
      <w:r>
        <w:rPr>
          <w:rFonts w:ascii="Times New Roman" w:hAnsi="Times New Roman"/>
          <w:color w:val="000000" w:themeColor="text1"/>
        </w:rPr>
        <w:t xml:space="preserve"> </w:t>
      </w:r>
      <w:r w:rsidRPr="00E22CD4">
        <w:rPr>
          <w:rFonts w:ascii="Times New Roman" w:hAnsi="Times New Roman"/>
          <w:color w:val="000000" w:themeColor="text1"/>
        </w:rPr>
        <w:t xml:space="preserve">for that </w:t>
      </w:r>
      <w:r w:rsidR="003E3532">
        <w:rPr>
          <w:rFonts w:ascii="Times New Roman" w:hAnsi="Times New Roman"/>
          <w:color w:val="000000" w:themeColor="text1"/>
        </w:rPr>
        <w:t>level to approximately negative infinity</w:t>
      </w:r>
    </w:p>
    <w:p w14:paraId="254A79C1" w14:textId="77777777" w:rsidR="007D0B1D" w:rsidRPr="009604DD" w:rsidRDefault="007D0B1D" w:rsidP="00564649">
      <w:pPr>
        <w:numPr>
          <w:ilvl w:val="0"/>
          <w:numId w:val="8"/>
        </w:numPr>
        <w:rPr>
          <w:rFonts w:ascii="Times New Roman" w:hAnsi="Times New Roman"/>
          <w:color w:val="000000" w:themeColor="text1"/>
        </w:rPr>
      </w:pPr>
      <w:r w:rsidRPr="009604DD">
        <w:rPr>
          <w:rFonts w:ascii="Times New Roman" w:hAnsi="Times New Roman"/>
          <w:color w:val="000000" w:themeColor="text1"/>
        </w:rPr>
        <w:t xml:space="preserve">Predict first choices (e.g., max utility) for each choice set in the </w:t>
      </w:r>
      <w:r>
        <w:rPr>
          <w:rFonts w:ascii="Times New Roman" w:hAnsi="Times New Roman"/>
          <w:color w:val="000000" w:themeColor="text1"/>
        </w:rPr>
        <w:t>test</w:t>
      </w:r>
      <w:r w:rsidRPr="009604DD">
        <w:rPr>
          <w:rFonts w:ascii="Times New Roman" w:hAnsi="Times New Roman"/>
          <w:color w:val="000000" w:themeColor="text1"/>
        </w:rPr>
        <w:t xml:space="preserve"> data </w:t>
      </w:r>
    </w:p>
    <w:p w14:paraId="352D999C" w14:textId="77777777" w:rsidR="007D0B1D" w:rsidRPr="009604DD" w:rsidRDefault="007D0B1D" w:rsidP="00564649">
      <w:pPr>
        <w:numPr>
          <w:ilvl w:val="0"/>
          <w:numId w:val="8"/>
        </w:numPr>
        <w:rPr>
          <w:rFonts w:ascii="Times New Roman" w:hAnsi="Times New Roman"/>
          <w:color w:val="000000" w:themeColor="text1"/>
        </w:rPr>
      </w:pPr>
      <w:r w:rsidRPr="009604DD">
        <w:rPr>
          <w:rFonts w:ascii="Times New Roman" w:hAnsi="Times New Roman"/>
          <w:color w:val="000000" w:themeColor="text1"/>
        </w:rPr>
        <w:t xml:space="preserve">Repeat 2 and 3 many times </w:t>
      </w:r>
    </w:p>
    <w:p w14:paraId="6968691B" w14:textId="2B3A9080" w:rsidR="007D0B1D" w:rsidRDefault="007D0B1D" w:rsidP="007D0B1D">
      <w:pPr>
        <w:numPr>
          <w:ilvl w:val="0"/>
          <w:numId w:val="8"/>
        </w:numPr>
        <w:rPr>
          <w:rFonts w:ascii="Times New Roman" w:hAnsi="Times New Roman"/>
          <w:color w:val="000000" w:themeColor="text1"/>
        </w:rPr>
      </w:pPr>
      <w:r w:rsidRPr="009604DD">
        <w:rPr>
          <w:rFonts w:ascii="Times New Roman" w:hAnsi="Times New Roman"/>
          <w:color w:val="000000" w:themeColor="text1"/>
        </w:rPr>
        <w:t>Generate a consensus (e.g., most commo</w:t>
      </w:r>
      <w:r>
        <w:rPr>
          <w:rFonts w:ascii="Times New Roman" w:hAnsi="Times New Roman"/>
          <w:color w:val="000000" w:themeColor="text1"/>
        </w:rPr>
        <w:t>nly selected) prediction</w:t>
      </w:r>
    </w:p>
    <w:p w14:paraId="0BC233AA" w14:textId="77777777" w:rsidR="00775DC5" w:rsidRDefault="00775DC5" w:rsidP="00775DC5">
      <w:pPr>
        <w:rPr>
          <w:rFonts w:ascii="Times New Roman" w:hAnsi="Times New Roman"/>
          <w:color w:val="000000" w:themeColor="text1"/>
        </w:rPr>
      </w:pPr>
    </w:p>
    <w:p w14:paraId="4DDC8FC6" w14:textId="5BD7C986" w:rsidR="00775DC5" w:rsidRPr="00D56265" w:rsidRDefault="00775DC5" w:rsidP="00775DC5">
      <w:pPr>
        <w:spacing w:after="120"/>
        <w:outlineLvl w:val="0"/>
        <w:rPr>
          <w:rFonts w:ascii="Times New Roman" w:hAnsi="Times New Roman" w:cs="Times New Roman"/>
          <w:b/>
          <w:lang w:eastAsia="zh-CN"/>
        </w:rPr>
      </w:pPr>
      <w:r>
        <w:rPr>
          <w:rFonts w:ascii="Times New Roman" w:hAnsi="Times New Roman" w:cs="Times New Roman"/>
          <w:b/>
          <w:lang w:eastAsia="zh-CN"/>
        </w:rPr>
        <w:t>Joint Ensemble for Pathologies 1 and 2</w:t>
      </w:r>
    </w:p>
    <w:p w14:paraId="2872069F" w14:textId="23922AD7" w:rsidR="005D79A1" w:rsidRPr="004913B9" w:rsidRDefault="005D79A1" w:rsidP="005D79A1">
      <w:pPr>
        <w:ind w:firstLine="360"/>
        <w:rPr>
          <w:rFonts w:ascii="Times New Roman" w:hAnsi="Times New Roman"/>
          <w:color w:val="000000" w:themeColor="text1"/>
        </w:rPr>
      </w:pPr>
      <w:r>
        <w:rPr>
          <w:rFonts w:ascii="Times New Roman" w:hAnsi="Times New Roman"/>
          <w:color w:val="000000" w:themeColor="text1"/>
        </w:rPr>
        <w:t xml:space="preserve">To </w:t>
      </w:r>
      <w:r>
        <w:rPr>
          <w:rFonts w:ascii="Times New Roman" w:hAnsi="Times New Roman"/>
          <w:color w:val="000000" w:themeColor="text1"/>
        </w:rPr>
        <w:t>accommodate for both data pathologies</w:t>
      </w:r>
      <w:r>
        <w:rPr>
          <w:rFonts w:ascii="Times New Roman" w:hAnsi="Times New Roman"/>
          <w:color w:val="000000" w:themeColor="text1"/>
        </w:rPr>
        <w:t>, we implement the following:</w:t>
      </w:r>
    </w:p>
    <w:p w14:paraId="78AC2C48" w14:textId="77777777" w:rsidR="000217B2" w:rsidRDefault="000217B2" w:rsidP="000217B2">
      <w:pPr>
        <w:rPr>
          <w:rFonts w:ascii="Times New Roman" w:hAnsi="Times New Roman"/>
          <w:color w:val="000000" w:themeColor="text1"/>
        </w:rPr>
      </w:pPr>
    </w:p>
    <w:p w14:paraId="002BBE92" w14:textId="77777777" w:rsidR="000217B2" w:rsidRPr="009604DD" w:rsidRDefault="000217B2" w:rsidP="000217B2">
      <w:pPr>
        <w:numPr>
          <w:ilvl w:val="0"/>
          <w:numId w:val="9"/>
        </w:numPr>
        <w:rPr>
          <w:rFonts w:ascii="Times New Roman" w:hAnsi="Times New Roman"/>
          <w:color w:val="000000" w:themeColor="text1"/>
        </w:rPr>
      </w:pPr>
      <w:r w:rsidRPr="009604DD">
        <w:rPr>
          <w:rFonts w:ascii="Times New Roman" w:hAnsi="Times New Roman"/>
          <w:color w:val="000000" w:themeColor="text1"/>
        </w:rPr>
        <w:lastRenderedPageBreak/>
        <w:t xml:space="preserve">Estimate an HB MNL on training data </w:t>
      </w:r>
    </w:p>
    <w:p w14:paraId="229B1FE8" w14:textId="28A306ED" w:rsidR="00624382" w:rsidRPr="00624382" w:rsidRDefault="000217B2" w:rsidP="00624382">
      <w:pPr>
        <w:numPr>
          <w:ilvl w:val="0"/>
          <w:numId w:val="9"/>
        </w:numPr>
        <w:rPr>
          <w:rFonts w:ascii="Times New Roman" w:hAnsi="Times New Roman"/>
          <w:color w:val="000000" w:themeColor="text1"/>
        </w:rPr>
      </w:pPr>
      <w:r w:rsidRPr="009604DD">
        <w:rPr>
          <w:rFonts w:ascii="Times New Roman" w:hAnsi="Times New Roman"/>
          <w:color w:val="000000" w:themeColor="text1"/>
        </w:rPr>
        <w:t xml:space="preserve">Loop over respondent-level </w:t>
      </w:r>
      <w:r>
        <w:rPr>
          <w:rFonts w:ascii="Times New Roman" w:hAnsi="Times New Roman"/>
          <w:color w:val="000000" w:themeColor="text1"/>
        </w:rPr>
        <w:t>part-worth estimates</w:t>
      </w:r>
      <w:r w:rsidRPr="009604DD">
        <w:rPr>
          <w:rFonts w:ascii="Times New Roman" w:hAnsi="Times New Roman"/>
          <w:color w:val="000000" w:themeColor="text1"/>
        </w:rPr>
        <w:t xml:space="preserve"> </w:t>
      </w:r>
    </w:p>
    <w:p w14:paraId="47B1125A" w14:textId="77777777" w:rsidR="000217B2" w:rsidRDefault="000217B2" w:rsidP="000217B2">
      <w:pPr>
        <w:numPr>
          <w:ilvl w:val="1"/>
          <w:numId w:val="7"/>
        </w:numPr>
        <w:rPr>
          <w:rFonts w:ascii="Times New Roman" w:hAnsi="Times New Roman"/>
          <w:color w:val="000000" w:themeColor="text1"/>
        </w:rPr>
      </w:pPr>
      <w:r w:rsidRPr="00E22CD4">
        <w:rPr>
          <w:rFonts w:ascii="Times New Roman" w:hAnsi="Times New Roman"/>
          <w:color w:val="000000" w:themeColor="text1"/>
        </w:rPr>
        <w:t xml:space="preserve">randomly </w:t>
      </w:r>
      <w:r>
        <w:rPr>
          <w:rFonts w:ascii="Times New Roman" w:hAnsi="Times New Roman"/>
          <w:color w:val="000000" w:themeColor="text1"/>
        </w:rPr>
        <w:t>select an attribute level</w:t>
      </w:r>
    </w:p>
    <w:p w14:paraId="6F19DE95" w14:textId="77777777" w:rsidR="000217B2" w:rsidRDefault="000217B2" w:rsidP="000217B2">
      <w:pPr>
        <w:numPr>
          <w:ilvl w:val="1"/>
          <w:numId w:val="7"/>
        </w:numPr>
        <w:rPr>
          <w:rFonts w:ascii="Times New Roman" w:hAnsi="Times New Roman"/>
          <w:color w:val="000000" w:themeColor="text1"/>
        </w:rPr>
      </w:pPr>
      <w:r w:rsidRPr="00E22CD4">
        <w:rPr>
          <w:rFonts w:ascii="Times New Roman" w:hAnsi="Times New Roman"/>
          <w:color w:val="000000" w:themeColor="text1"/>
        </w:rPr>
        <w:t xml:space="preserve">with </w:t>
      </w:r>
      <w:r>
        <w:rPr>
          <w:rFonts w:ascii="Times New Roman" w:hAnsi="Times New Roman"/>
          <w:color w:val="000000" w:themeColor="text1"/>
        </w:rPr>
        <w:t xml:space="preserve">a given </w:t>
      </w:r>
      <w:r w:rsidRPr="00E22CD4">
        <w:rPr>
          <w:rFonts w:ascii="Times New Roman" w:hAnsi="Times New Roman"/>
          <w:color w:val="000000" w:themeColor="text1"/>
        </w:rPr>
        <w:t>probability</w:t>
      </w:r>
      <w:r>
        <w:rPr>
          <w:rFonts w:ascii="Times New Roman" w:hAnsi="Times New Roman"/>
          <w:color w:val="000000" w:themeColor="text1"/>
        </w:rPr>
        <w:t>,</w:t>
      </w:r>
      <w:r w:rsidRPr="00E22CD4">
        <w:rPr>
          <w:rFonts w:ascii="Times New Roman" w:hAnsi="Times New Roman"/>
          <w:color w:val="000000" w:themeColor="text1"/>
        </w:rPr>
        <w:t xml:space="preserve"> set </w:t>
      </w:r>
      <w:r>
        <w:rPr>
          <w:rFonts w:ascii="Times New Roman" w:hAnsi="Times New Roman"/>
          <w:color w:val="000000" w:themeColor="text1"/>
        </w:rPr>
        <w:t>the</w:t>
      </w:r>
      <w:r w:rsidRPr="00E22CD4">
        <w:rPr>
          <w:rFonts w:ascii="Times New Roman" w:hAnsi="Times New Roman"/>
          <w:color w:val="000000" w:themeColor="text1"/>
        </w:rPr>
        <w:t xml:space="preserve"> </w:t>
      </w:r>
      <w:r>
        <w:rPr>
          <w:rFonts w:ascii="Times New Roman" w:hAnsi="Times New Roman"/>
          <w:color w:val="000000" w:themeColor="text1"/>
        </w:rPr>
        <w:t>part-worth</w:t>
      </w:r>
      <w:r w:rsidRPr="00E22CD4">
        <w:rPr>
          <w:rFonts w:ascii="Times New Roman" w:hAnsi="Times New Roman"/>
          <w:color w:val="000000" w:themeColor="text1"/>
        </w:rPr>
        <w:t xml:space="preserve"> </w:t>
      </w:r>
      <w:r>
        <w:rPr>
          <w:rFonts w:ascii="Times New Roman" w:hAnsi="Times New Roman"/>
          <w:color w:val="000000" w:themeColor="text1"/>
        </w:rPr>
        <w:t xml:space="preserve">estimate </w:t>
      </w:r>
      <w:r w:rsidRPr="00E22CD4">
        <w:rPr>
          <w:rFonts w:ascii="Times New Roman" w:hAnsi="Times New Roman"/>
          <w:color w:val="000000" w:themeColor="text1"/>
        </w:rPr>
        <w:t xml:space="preserve">for that </w:t>
      </w:r>
      <w:r>
        <w:rPr>
          <w:rFonts w:ascii="Times New Roman" w:hAnsi="Times New Roman"/>
          <w:color w:val="000000" w:themeColor="text1"/>
        </w:rPr>
        <w:t>level to approximately negative infinity</w:t>
      </w:r>
    </w:p>
    <w:p w14:paraId="29BE15F6" w14:textId="77777777" w:rsidR="00624382" w:rsidRDefault="00624382" w:rsidP="00624382">
      <w:pPr>
        <w:numPr>
          <w:ilvl w:val="1"/>
          <w:numId w:val="7"/>
        </w:numPr>
        <w:rPr>
          <w:rFonts w:ascii="Times New Roman" w:hAnsi="Times New Roman"/>
          <w:color w:val="000000" w:themeColor="text1"/>
        </w:rPr>
      </w:pPr>
      <w:r w:rsidRPr="00E22CD4">
        <w:rPr>
          <w:rFonts w:ascii="Times New Roman" w:hAnsi="Times New Roman"/>
          <w:color w:val="000000" w:themeColor="text1"/>
        </w:rPr>
        <w:t xml:space="preserve">randomly </w:t>
      </w:r>
      <w:r>
        <w:rPr>
          <w:rFonts w:ascii="Times New Roman" w:hAnsi="Times New Roman"/>
          <w:color w:val="000000" w:themeColor="text1"/>
        </w:rPr>
        <w:t>select an attribute</w:t>
      </w:r>
    </w:p>
    <w:p w14:paraId="001110CC" w14:textId="7C5D4C84" w:rsidR="00624382" w:rsidRPr="00E22CD4" w:rsidRDefault="00624382" w:rsidP="00624382">
      <w:pPr>
        <w:numPr>
          <w:ilvl w:val="1"/>
          <w:numId w:val="7"/>
        </w:numPr>
        <w:rPr>
          <w:rFonts w:ascii="Times New Roman" w:hAnsi="Times New Roman"/>
          <w:color w:val="000000" w:themeColor="text1"/>
        </w:rPr>
      </w:pPr>
      <w:r w:rsidRPr="00E22CD4">
        <w:rPr>
          <w:rFonts w:ascii="Times New Roman" w:hAnsi="Times New Roman"/>
          <w:color w:val="000000" w:themeColor="text1"/>
        </w:rPr>
        <w:t xml:space="preserve">with </w:t>
      </w:r>
      <w:r>
        <w:rPr>
          <w:rFonts w:ascii="Times New Roman" w:hAnsi="Times New Roman"/>
          <w:color w:val="000000" w:themeColor="text1"/>
        </w:rPr>
        <w:t xml:space="preserve">a given </w:t>
      </w:r>
      <w:r w:rsidRPr="00E22CD4">
        <w:rPr>
          <w:rFonts w:ascii="Times New Roman" w:hAnsi="Times New Roman"/>
          <w:color w:val="000000" w:themeColor="text1"/>
        </w:rPr>
        <w:t>probability</w:t>
      </w:r>
      <w:r>
        <w:rPr>
          <w:rFonts w:ascii="Times New Roman" w:hAnsi="Times New Roman"/>
          <w:color w:val="000000" w:themeColor="text1"/>
        </w:rPr>
        <w:t>,</w:t>
      </w:r>
      <w:r w:rsidRPr="00E22CD4">
        <w:rPr>
          <w:rFonts w:ascii="Times New Roman" w:hAnsi="Times New Roman"/>
          <w:color w:val="000000" w:themeColor="text1"/>
        </w:rPr>
        <w:t xml:space="preserve"> set all </w:t>
      </w:r>
      <w:r>
        <w:rPr>
          <w:rFonts w:ascii="Times New Roman" w:hAnsi="Times New Roman"/>
          <w:color w:val="000000" w:themeColor="text1"/>
        </w:rPr>
        <w:t>part-worth</w:t>
      </w:r>
      <w:r w:rsidRPr="00E22CD4">
        <w:rPr>
          <w:rFonts w:ascii="Times New Roman" w:hAnsi="Times New Roman"/>
          <w:color w:val="000000" w:themeColor="text1"/>
        </w:rPr>
        <w:t xml:space="preserve"> </w:t>
      </w:r>
      <w:r>
        <w:rPr>
          <w:rFonts w:ascii="Times New Roman" w:hAnsi="Times New Roman"/>
          <w:color w:val="000000" w:themeColor="text1"/>
        </w:rPr>
        <w:t xml:space="preserve">estimates </w:t>
      </w:r>
      <w:r w:rsidRPr="00E22CD4">
        <w:rPr>
          <w:rFonts w:ascii="Times New Roman" w:hAnsi="Times New Roman"/>
          <w:color w:val="000000" w:themeColor="text1"/>
        </w:rPr>
        <w:t>for that attribute to 0</w:t>
      </w:r>
    </w:p>
    <w:p w14:paraId="4E7CFCCE" w14:textId="77777777" w:rsidR="000217B2" w:rsidRPr="009604DD" w:rsidRDefault="000217B2" w:rsidP="000217B2">
      <w:pPr>
        <w:numPr>
          <w:ilvl w:val="0"/>
          <w:numId w:val="9"/>
        </w:numPr>
        <w:rPr>
          <w:rFonts w:ascii="Times New Roman" w:hAnsi="Times New Roman"/>
          <w:color w:val="000000" w:themeColor="text1"/>
        </w:rPr>
      </w:pPr>
      <w:r w:rsidRPr="009604DD">
        <w:rPr>
          <w:rFonts w:ascii="Times New Roman" w:hAnsi="Times New Roman"/>
          <w:color w:val="000000" w:themeColor="text1"/>
        </w:rPr>
        <w:t xml:space="preserve">Predict first choices (e.g., max utility) for each choice set in the </w:t>
      </w:r>
      <w:r>
        <w:rPr>
          <w:rFonts w:ascii="Times New Roman" w:hAnsi="Times New Roman"/>
          <w:color w:val="000000" w:themeColor="text1"/>
        </w:rPr>
        <w:t>test</w:t>
      </w:r>
      <w:r w:rsidRPr="009604DD">
        <w:rPr>
          <w:rFonts w:ascii="Times New Roman" w:hAnsi="Times New Roman"/>
          <w:color w:val="000000" w:themeColor="text1"/>
        </w:rPr>
        <w:t xml:space="preserve"> data </w:t>
      </w:r>
    </w:p>
    <w:p w14:paraId="2BFB3C49" w14:textId="77777777" w:rsidR="000217B2" w:rsidRPr="009604DD" w:rsidRDefault="000217B2" w:rsidP="000217B2">
      <w:pPr>
        <w:numPr>
          <w:ilvl w:val="0"/>
          <w:numId w:val="9"/>
        </w:numPr>
        <w:rPr>
          <w:rFonts w:ascii="Times New Roman" w:hAnsi="Times New Roman"/>
          <w:color w:val="000000" w:themeColor="text1"/>
        </w:rPr>
      </w:pPr>
      <w:r w:rsidRPr="009604DD">
        <w:rPr>
          <w:rFonts w:ascii="Times New Roman" w:hAnsi="Times New Roman"/>
          <w:color w:val="000000" w:themeColor="text1"/>
        </w:rPr>
        <w:t xml:space="preserve">Repeat 2 and 3 many times </w:t>
      </w:r>
    </w:p>
    <w:p w14:paraId="3F15DDF4" w14:textId="5717E924" w:rsidR="000217B2" w:rsidRPr="00261E64" w:rsidRDefault="000217B2" w:rsidP="000217B2">
      <w:pPr>
        <w:numPr>
          <w:ilvl w:val="0"/>
          <w:numId w:val="9"/>
        </w:numPr>
        <w:rPr>
          <w:rFonts w:ascii="Times New Roman" w:hAnsi="Times New Roman"/>
          <w:color w:val="000000" w:themeColor="text1"/>
        </w:rPr>
      </w:pPr>
      <w:r w:rsidRPr="009604DD">
        <w:rPr>
          <w:rFonts w:ascii="Times New Roman" w:hAnsi="Times New Roman"/>
          <w:color w:val="000000" w:themeColor="text1"/>
        </w:rPr>
        <w:t>Generate a consensus (e.g., most commo</w:t>
      </w:r>
      <w:r>
        <w:rPr>
          <w:rFonts w:ascii="Times New Roman" w:hAnsi="Times New Roman"/>
          <w:color w:val="000000" w:themeColor="text1"/>
        </w:rPr>
        <w:t>nly selected) prediction</w:t>
      </w:r>
    </w:p>
    <w:p w14:paraId="4BBB307D" w14:textId="77777777" w:rsidR="00610548" w:rsidRDefault="00610548" w:rsidP="00610548">
      <w:pPr>
        <w:rPr>
          <w:rFonts w:cs="Times New Roman"/>
          <w:b/>
          <w:smallCaps/>
          <w:sz w:val="28"/>
          <w:szCs w:val="28"/>
        </w:rPr>
      </w:pPr>
    </w:p>
    <w:p w14:paraId="2C2F6845" w14:textId="77777777" w:rsidR="00355096" w:rsidRDefault="00355096" w:rsidP="00355096">
      <w:pPr>
        <w:rPr>
          <w:rFonts w:cs="Times New Roman"/>
          <w:b/>
          <w:smallCaps/>
          <w:sz w:val="28"/>
          <w:szCs w:val="28"/>
        </w:rPr>
      </w:pPr>
    </w:p>
    <w:p w14:paraId="556041CE" w14:textId="00C637AD" w:rsidR="00355096" w:rsidRDefault="00355096" w:rsidP="00355096">
      <w:pPr>
        <w:pStyle w:val="NoSpacing"/>
        <w:rPr>
          <w:rFonts w:ascii="Times New Roman" w:hAnsi="Times New Roman" w:cs="Times New Roman"/>
          <w:b/>
          <w:sz w:val="24"/>
          <w:szCs w:val="24"/>
        </w:rPr>
      </w:pPr>
      <w:r>
        <w:rPr>
          <w:rFonts w:cs="Times New Roman"/>
          <w:b/>
          <w:smallCaps/>
          <w:sz w:val="28"/>
          <w:szCs w:val="28"/>
        </w:rPr>
        <w:t>4</w:t>
      </w:r>
      <w:r w:rsidRPr="008D62F2">
        <w:rPr>
          <w:rFonts w:cs="Times New Roman"/>
          <w:b/>
          <w:smallCaps/>
          <w:sz w:val="28"/>
          <w:szCs w:val="28"/>
        </w:rPr>
        <w:t xml:space="preserve"> </w:t>
      </w:r>
      <w:r>
        <w:rPr>
          <w:rFonts w:cs="Times New Roman"/>
          <w:b/>
          <w:smallCaps/>
          <w:sz w:val="28"/>
          <w:szCs w:val="28"/>
        </w:rPr>
        <w:t>Simulation Studies and Empirical Application</w:t>
      </w:r>
      <w:r w:rsidRPr="00C22477">
        <w:rPr>
          <w:rFonts w:ascii="Times New Roman" w:hAnsi="Times New Roman"/>
          <w:b/>
          <w:color w:val="000000" w:themeColor="text1"/>
        </w:rPr>
        <w:br/>
      </w:r>
    </w:p>
    <w:p w14:paraId="3121ED24" w14:textId="2A421A17" w:rsidR="006F5965" w:rsidRPr="00D7595C" w:rsidRDefault="00CD4781" w:rsidP="006F5965">
      <w:pPr>
        <w:ind w:firstLine="360"/>
        <w:rPr>
          <w:rFonts w:ascii="Times New Roman" w:hAnsi="Times New Roman"/>
          <w:color w:val="000000" w:themeColor="text1"/>
        </w:rPr>
      </w:pPr>
      <w:r w:rsidRPr="00D7595C">
        <w:rPr>
          <w:rFonts w:ascii="Times New Roman" w:hAnsi="Times New Roman"/>
          <w:color w:val="000000" w:themeColor="text1"/>
        </w:rPr>
        <w:t>F</w:t>
      </w:r>
      <w:r w:rsidR="00FB2E78" w:rsidRPr="00D7595C">
        <w:rPr>
          <w:rFonts w:ascii="Times New Roman" w:hAnsi="Times New Roman"/>
          <w:color w:val="000000" w:themeColor="text1"/>
        </w:rPr>
        <w:t xml:space="preserve">our simulation studies </w:t>
      </w:r>
      <w:r w:rsidRPr="00D7595C">
        <w:rPr>
          <w:rFonts w:ascii="Times New Roman" w:hAnsi="Times New Roman"/>
          <w:color w:val="000000" w:themeColor="text1"/>
        </w:rPr>
        <w:t>demonstrate the potential of our</w:t>
      </w:r>
      <w:r w:rsidR="009F69E2" w:rsidRPr="00D7595C">
        <w:rPr>
          <w:rFonts w:ascii="Times New Roman" w:hAnsi="Times New Roman"/>
          <w:color w:val="000000" w:themeColor="text1"/>
        </w:rPr>
        <w:t xml:space="preserve"> ensemble</w:t>
      </w:r>
      <w:r w:rsidR="00D6415D" w:rsidRPr="00D7595C">
        <w:rPr>
          <w:rFonts w:ascii="Times New Roman" w:hAnsi="Times New Roman"/>
          <w:color w:val="000000" w:themeColor="text1"/>
        </w:rPr>
        <w:t xml:space="preserve"> approach </w:t>
      </w:r>
      <w:r w:rsidR="00E15426" w:rsidRPr="00D7595C">
        <w:rPr>
          <w:rFonts w:ascii="Times New Roman" w:hAnsi="Times New Roman"/>
          <w:color w:val="000000" w:themeColor="text1"/>
        </w:rPr>
        <w:t>to prediction.</w:t>
      </w:r>
      <w:r w:rsidR="00686EA2" w:rsidRPr="00D7595C">
        <w:rPr>
          <w:rFonts w:ascii="Times New Roman" w:hAnsi="Times New Roman"/>
          <w:color w:val="000000" w:themeColor="text1"/>
        </w:rPr>
        <w:t xml:space="preserve"> </w:t>
      </w:r>
      <w:r w:rsidR="005D0D4B" w:rsidRPr="00D7595C">
        <w:rPr>
          <w:rFonts w:ascii="Times New Roman" w:hAnsi="Times New Roman"/>
          <w:color w:val="000000" w:themeColor="text1"/>
        </w:rPr>
        <w:t xml:space="preserve">Figure 6 </w:t>
      </w:r>
      <w:r w:rsidR="00B56D64" w:rsidRPr="00D7595C">
        <w:rPr>
          <w:rFonts w:ascii="Times New Roman" w:hAnsi="Times New Roman"/>
          <w:color w:val="000000" w:themeColor="text1"/>
        </w:rPr>
        <w:t>shows that when neither of the two data pathologies are present in the simulated data, the lower-level model (i.e., the standard model) and our ensemble</w:t>
      </w:r>
      <w:r w:rsidR="007A202C">
        <w:rPr>
          <w:rFonts w:ascii="Times New Roman" w:hAnsi="Times New Roman"/>
          <w:color w:val="000000" w:themeColor="text1"/>
        </w:rPr>
        <w:t xml:space="preserve"> approach</w:t>
      </w:r>
      <w:r w:rsidR="00B56D64" w:rsidRPr="00D7595C">
        <w:rPr>
          <w:rFonts w:ascii="Times New Roman" w:hAnsi="Times New Roman"/>
          <w:color w:val="000000" w:themeColor="text1"/>
        </w:rPr>
        <w:t xml:space="preserve"> predict about the same. Figure 7 shows that when attribute non-attendance is present</w:t>
      </w:r>
      <w:r w:rsidR="003C0664" w:rsidRPr="00D7595C">
        <w:rPr>
          <w:rFonts w:ascii="Times New Roman" w:hAnsi="Times New Roman"/>
          <w:color w:val="000000" w:themeColor="text1"/>
        </w:rPr>
        <w:t xml:space="preserve"> but screening is not</w:t>
      </w:r>
      <w:r w:rsidR="00B56D64" w:rsidRPr="00D7595C">
        <w:rPr>
          <w:rFonts w:ascii="Times New Roman" w:hAnsi="Times New Roman"/>
          <w:color w:val="000000" w:themeColor="text1"/>
        </w:rPr>
        <w:t xml:space="preserve">, our ensemble </w:t>
      </w:r>
      <w:r w:rsidR="007A202C">
        <w:rPr>
          <w:rFonts w:ascii="Times New Roman" w:hAnsi="Times New Roman"/>
          <w:color w:val="000000" w:themeColor="text1"/>
        </w:rPr>
        <w:t>approach</w:t>
      </w:r>
      <w:r w:rsidR="00B56D64" w:rsidRPr="00D7595C">
        <w:rPr>
          <w:rFonts w:ascii="Times New Roman" w:hAnsi="Times New Roman"/>
          <w:color w:val="000000" w:themeColor="text1"/>
        </w:rPr>
        <w:t xml:space="preserve"> slightly out predicts the standard model.</w:t>
      </w:r>
      <w:r w:rsidR="003C0664" w:rsidRPr="00D7595C">
        <w:rPr>
          <w:rFonts w:ascii="Times New Roman" w:hAnsi="Times New Roman"/>
          <w:color w:val="000000" w:themeColor="text1"/>
        </w:rPr>
        <w:t xml:space="preserve"> This is repeated with Figure 8 when screening is present but attribute non-attendance is not. However, Figure 9 clearly demonstrated the benefit of the approach as we see a </w:t>
      </w:r>
      <w:r w:rsidR="00C474EF">
        <w:rPr>
          <w:rFonts w:ascii="Times New Roman" w:hAnsi="Times New Roman"/>
          <w:color w:val="000000" w:themeColor="text1"/>
        </w:rPr>
        <w:t>large</w:t>
      </w:r>
      <w:r w:rsidR="003C0664" w:rsidRPr="00D7595C">
        <w:rPr>
          <w:rFonts w:ascii="Times New Roman" w:hAnsi="Times New Roman"/>
          <w:color w:val="000000" w:themeColor="text1"/>
        </w:rPr>
        <w:t xml:space="preserve"> jump in predictive ability for our ensemble approach when both of the data pathologies are present in the simulated data.</w:t>
      </w:r>
    </w:p>
    <w:p w14:paraId="11BFEA44" w14:textId="77777777" w:rsidR="00355096" w:rsidRPr="00D7595C" w:rsidRDefault="00355096" w:rsidP="00355096">
      <w:pPr>
        <w:pStyle w:val="NoSpacing"/>
        <w:rPr>
          <w:rFonts w:ascii="Times New Roman" w:hAnsi="Times New Roman" w:cs="Times New Roman"/>
          <w:sz w:val="24"/>
          <w:szCs w:val="24"/>
        </w:rPr>
      </w:pPr>
    </w:p>
    <w:p w14:paraId="0A8AFD43" w14:textId="77777777" w:rsidR="00355096" w:rsidRPr="00D7595C" w:rsidRDefault="00355096" w:rsidP="00355096">
      <w:pPr>
        <w:pStyle w:val="NoSpacing"/>
        <w:jc w:val="center"/>
        <w:rPr>
          <w:rFonts w:ascii="Times New Roman" w:hAnsi="Times New Roman" w:cs="Times New Roman"/>
          <w:b/>
          <w:sz w:val="24"/>
          <w:szCs w:val="24"/>
        </w:rPr>
      </w:pPr>
      <w:r w:rsidRPr="00D7595C">
        <w:rPr>
          <w:rFonts w:ascii="Times New Roman" w:hAnsi="Times New Roman" w:cs="Times New Roman"/>
          <w:b/>
          <w:sz w:val="24"/>
          <w:szCs w:val="24"/>
        </w:rPr>
        <w:t>Figure 6</w:t>
      </w:r>
    </w:p>
    <w:p w14:paraId="77DCA350" w14:textId="4DE80BB3" w:rsidR="00355096" w:rsidRPr="00D7595C" w:rsidRDefault="00546DDC" w:rsidP="00D7595C">
      <w:pPr>
        <w:pStyle w:val="NoSpacing"/>
        <w:jc w:val="center"/>
        <w:rPr>
          <w:rFonts w:ascii="Times New Roman" w:hAnsi="Times New Roman" w:cs="Times New Roman"/>
          <w:sz w:val="24"/>
          <w:szCs w:val="24"/>
        </w:rPr>
      </w:pPr>
      <w:r w:rsidRPr="00D7595C">
        <w:rPr>
          <w:rFonts w:ascii="Times New Roman" w:hAnsi="Times New Roman" w:cs="Times New Roman"/>
          <w:sz w:val="24"/>
          <w:szCs w:val="24"/>
        </w:rPr>
        <w:t xml:space="preserve">Simulated Data: </w:t>
      </w:r>
      <w:r w:rsidR="00355096" w:rsidRPr="00D7595C">
        <w:rPr>
          <w:rFonts w:ascii="Times New Roman" w:hAnsi="Times New Roman" w:cs="Times New Roman"/>
          <w:sz w:val="24"/>
          <w:szCs w:val="24"/>
        </w:rPr>
        <w:t xml:space="preserve">No </w:t>
      </w:r>
      <w:r w:rsidR="00911E6E" w:rsidRPr="00D7595C">
        <w:rPr>
          <w:rFonts w:ascii="Times New Roman" w:hAnsi="Times New Roman"/>
          <w:color w:val="000000" w:themeColor="text1"/>
          <w:sz w:val="24"/>
          <w:szCs w:val="24"/>
        </w:rPr>
        <w:t xml:space="preserve">Attribute </w:t>
      </w:r>
      <w:r w:rsidR="00911E6E" w:rsidRPr="00D7595C">
        <w:rPr>
          <w:rFonts w:ascii="Times New Roman" w:hAnsi="Times New Roman"/>
          <w:color w:val="000000" w:themeColor="text1"/>
          <w:sz w:val="24"/>
          <w:szCs w:val="24"/>
        </w:rPr>
        <w:t>N</w:t>
      </w:r>
      <w:r w:rsidR="00911E6E" w:rsidRPr="00D7595C">
        <w:rPr>
          <w:rFonts w:ascii="Times New Roman" w:hAnsi="Times New Roman"/>
          <w:color w:val="000000" w:themeColor="text1"/>
          <w:sz w:val="24"/>
          <w:szCs w:val="24"/>
        </w:rPr>
        <w:t>on-</w:t>
      </w:r>
      <w:r w:rsidR="00911E6E" w:rsidRPr="00D7595C">
        <w:rPr>
          <w:rFonts w:ascii="Times New Roman" w:hAnsi="Times New Roman"/>
          <w:color w:val="000000" w:themeColor="text1"/>
          <w:sz w:val="24"/>
          <w:szCs w:val="24"/>
        </w:rPr>
        <w:t>A</w:t>
      </w:r>
      <w:r w:rsidR="00911E6E" w:rsidRPr="00D7595C">
        <w:rPr>
          <w:rFonts w:ascii="Times New Roman" w:hAnsi="Times New Roman"/>
          <w:color w:val="000000" w:themeColor="text1"/>
          <w:sz w:val="24"/>
          <w:szCs w:val="24"/>
        </w:rPr>
        <w:t>ttendance</w:t>
      </w:r>
      <w:r w:rsidR="00911E6E" w:rsidRPr="00D7595C">
        <w:rPr>
          <w:rFonts w:ascii="Times New Roman" w:hAnsi="Times New Roman" w:cs="Times New Roman"/>
          <w:sz w:val="24"/>
          <w:szCs w:val="24"/>
        </w:rPr>
        <w:t xml:space="preserve"> </w:t>
      </w:r>
      <w:r w:rsidR="00355096" w:rsidRPr="00D7595C">
        <w:rPr>
          <w:rFonts w:ascii="Times New Roman" w:hAnsi="Times New Roman" w:cs="Times New Roman"/>
          <w:sz w:val="24"/>
          <w:szCs w:val="24"/>
        </w:rPr>
        <w:t>+ No Screening</w:t>
      </w:r>
      <w:r w:rsidR="00365888" w:rsidRPr="00D7595C">
        <w:rPr>
          <w:rFonts w:ascii="Times New Roman" w:hAnsi="Times New Roman" w:cs="Times New Roman"/>
          <w:sz w:val="24"/>
          <w:szCs w:val="24"/>
        </w:rPr>
        <w:t>.</w:t>
      </w:r>
    </w:p>
    <w:p w14:paraId="667228F3" w14:textId="77777777" w:rsidR="00355096" w:rsidRPr="00D7595C" w:rsidRDefault="00355096" w:rsidP="00355096">
      <w:pPr>
        <w:pStyle w:val="NoSpacing"/>
        <w:jc w:val="center"/>
        <w:rPr>
          <w:rFonts w:ascii="Times New Roman" w:hAnsi="Times New Roman" w:cs="Times New Roman"/>
          <w:sz w:val="24"/>
          <w:szCs w:val="24"/>
        </w:rPr>
      </w:pPr>
      <w:r w:rsidRPr="00D7595C">
        <w:rPr>
          <w:rFonts w:ascii="Times New Roman" w:hAnsi="Times New Roman" w:cs="Times New Roman"/>
          <w:noProof/>
          <w:sz w:val="24"/>
          <w:szCs w:val="24"/>
        </w:rPr>
        <w:drawing>
          <wp:inline distT="0" distB="0" distL="0" distR="0" wp14:anchorId="45A69340" wp14:editId="226BE7FA">
            <wp:extent cx="4903470" cy="27603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ana.noscreen.pdf"/>
                    <pic:cNvPicPr/>
                  </pic:nvPicPr>
                  <pic:blipFill rotWithShape="1">
                    <a:blip r:embed="rId10"/>
                    <a:srcRect l="8558" t="20157" r="8942" b="19743"/>
                    <a:stretch/>
                  </pic:blipFill>
                  <pic:spPr bwMode="auto">
                    <a:xfrm>
                      <a:off x="0" y="0"/>
                      <a:ext cx="4903470" cy="2760345"/>
                    </a:xfrm>
                    <a:prstGeom prst="rect">
                      <a:avLst/>
                    </a:prstGeom>
                    <a:ln>
                      <a:noFill/>
                    </a:ln>
                    <a:extLst>
                      <a:ext uri="{53640926-AAD7-44D8-BBD7-CCE9431645EC}">
                        <a14:shadowObscured xmlns:a14="http://schemas.microsoft.com/office/drawing/2010/main"/>
                      </a:ext>
                    </a:extLst>
                  </pic:spPr>
                </pic:pic>
              </a:graphicData>
            </a:graphic>
          </wp:inline>
        </w:drawing>
      </w:r>
    </w:p>
    <w:p w14:paraId="5D4954C6" w14:textId="77777777" w:rsidR="00355096" w:rsidRPr="00D7595C" w:rsidRDefault="00355096" w:rsidP="00355096">
      <w:pPr>
        <w:pStyle w:val="NoSpacing"/>
        <w:rPr>
          <w:rFonts w:ascii="Times New Roman" w:hAnsi="Times New Roman" w:cs="Times New Roman"/>
          <w:sz w:val="24"/>
          <w:szCs w:val="24"/>
        </w:rPr>
      </w:pPr>
    </w:p>
    <w:p w14:paraId="6146124F" w14:textId="77777777" w:rsidR="00355096" w:rsidRPr="00D7595C" w:rsidRDefault="00355096" w:rsidP="00355096">
      <w:pPr>
        <w:pStyle w:val="NoSpacing"/>
        <w:jc w:val="center"/>
        <w:rPr>
          <w:rFonts w:ascii="Times New Roman" w:hAnsi="Times New Roman" w:cs="Times New Roman"/>
          <w:b/>
          <w:sz w:val="24"/>
          <w:szCs w:val="24"/>
        </w:rPr>
      </w:pPr>
      <w:r w:rsidRPr="00D7595C">
        <w:rPr>
          <w:rFonts w:ascii="Times New Roman" w:hAnsi="Times New Roman" w:cs="Times New Roman"/>
          <w:b/>
          <w:sz w:val="24"/>
          <w:szCs w:val="24"/>
        </w:rPr>
        <w:t>Figure 7</w:t>
      </w:r>
    </w:p>
    <w:p w14:paraId="295ED116" w14:textId="34F24905" w:rsidR="00355096" w:rsidRPr="00D7595C" w:rsidRDefault="00546DDC" w:rsidP="00D7595C">
      <w:pPr>
        <w:pStyle w:val="NoSpacing"/>
        <w:jc w:val="center"/>
        <w:rPr>
          <w:rFonts w:ascii="Times New Roman" w:hAnsi="Times New Roman" w:cs="Times New Roman"/>
          <w:sz w:val="24"/>
          <w:szCs w:val="24"/>
        </w:rPr>
      </w:pPr>
      <w:r w:rsidRPr="00D7595C">
        <w:rPr>
          <w:rFonts w:ascii="Times New Roman" w:hAnsi="Times New Roman" w:cs="Times New Roman"/>
          <w:sz w:val="24"/>
          <w:szCs w:val="24"/>
        </w:rPr>
        <w:t xml:space="preserve">Simulated Data: </w:t>
      </w:r>
      <w:r w:rsidR="00B105E6" w:rsidRPr="00D7595C">
        <w:rPr>
          <w:rFonts w:ascii="Times New Roman" w:hAnsi="Times New Roman"/>
          <w:color w:val="000000" w:themeColor="text1"/>
          <w:sz w:val="24"/>
          <w:szCs w:val="24"/>
        </w:rPr>
        <w:t>Attribute Non-Attendance</w:t>
      </w:r>
      <w:r w:rsidR="00B105E6" w:rsidRPr="00D7595C">
        <w:rPr>
          <w:rFonts w:ascii="Times New Roman" w:hAnsi="Times New Roman" w:cs="Times New Roman"/>
          <w:sz w:val="24"/>
          <w:szCs w:val="24"/>
        </w:rPr>
        <w:t xml:space="preserve"> </w:t>
      </w:r>
      <w:r w:rsidR="00355096" w:rsidRPr="00D7595C">
        <w:rPr>
          <w:rFonts w:ascii="Times New Roman" w:hAnsi="Times New Roman" w:cs="Times New Roman"/>
          <w:sz w:val="24"/>
          <w:szCs w:val="24"/>
        </w:rPr>
        <w:t>without Screening</w:t>
      </w:r>
      <w:r w:rsidR="00B105E6" w:rsidRPr="00D7595C">
        <w:rPr>
          <w:rFonts w:ascii="Times New Roman" w:hAnsi="Times New Roman" w:cs="Times New Roman"/>
          <w:sz w:val="24"/>
          <w:szCs w:val="24"/>
        </w:rPr>
        <w:t>.</w:t>
      </w:r>
    </w:p>
    <w:p w14:paraId="35880B90" w14:textId="77777777" w:rsidR="00355096" w:rsidRPr="00D7595C" w:rsidRDefault="00355096" w:rsidP="00355096">
      <w:pPr>
        <w:pStyle w:val="NoSpacing"/>
        <w:jc w:val="center"/>
        <w:rPr>
          <w:rFonts w:ascii="Times New Roman" w:hAnsi="Times New Roman" w:cs="Times New Roman"/>
          <w:sz w:val="24"/>
          <w:szCs w:val="24"/>
        </w:rPr>
      </w:pPr>
      <w:r w:rsidRPr="00D7595C">
        <w:rPr>
          <w:rFonts w:ascii="Times New Roman" w:hAnsi="Times New Roman" w:cs="Times New Roman"/>
          <w:noProof/>
          <w:sz w:val="24"/>
          <w:szCs w:val="24"/>
        </w:rPr>
        <w:lastRenderedPageBreak/>
        <w:drawing>
          <wp:inline distT="0" distB="0" distL="0" distR="0" wp14:anchorId="20AF209D" wp14:editId="7982E2C0">
            <wp:extent cx="4880610" cy="27031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a.noscreen.pdf"/>
                    <pic:cNvPicPr/>
                  </pic:nvPicPr>
                  <pic:blipFill rotWithShape="1">
                    <a:blip r:embed="rId11"/>
                    <a:srcRect l="9038" t="20531" r="8846" b="20614"/>
                    <a:stretch/>
                  </pic:blipFill>
                  <pic:spPr bwMode="auto">
                    <a:xfrm>
                      <a:off x="0" y="0"/>
                      <a:ext cx="4880610" cy="2703195"/>
                    </a:xfrm>
                    <a:prstGeom prst="rect">
                      <a:avLst/>
                    </a:prstGeom>
                    <a:ln>
                      <a:noFill/>
                    </a:ln>
                    <a:extLst>
                      <a:ext uri="{53640926-AAD7-44D8-BBD7-CCE9431645EC}">
                        <a14:shadowObscured xmlns:a14="http://schemas.microsoft.com/office/drawing/2010/main"/>
                      </a:ext>
                    </a:extLst>
                  </pic:spPr>
                </pic:pic>
              </a:graphicData>
            </a:graphic>
          </wp:inline>
        </w:drawing>
      </w:r>
    </w:p>
    <w:p w14:paraId="3F307399" w14:textId="77777777" w:rsidR="00355096" w:rsidRPr="00D7595C" w:rsidRDefault="00355096" w:rsidP="00355096">
      <w:pPr>
        <w:pStyle w:val="NoSpacing"/>
        <w:jc w:val="center"/>
        <w:rPr>
          <w:rFonts w:ascii="Times New Roman" w:hAnsi="Times New Roman" w:cs="Times New Roman"/>
          <w:sz w:val="24"/>
          <w:szCs w:val="24"/>
        </w:rPr>
      </w:pPr>
    </w:p>
    <w:p w14:paraId="40CF77B8" w14:textId="77777777" w:rsidR="00355096" w:rsidRPr="00D7595C" w:rsidRDefault="00355096" w:rsidP="00355096">
      <w:pPr>
        <w:pStyle w:val="NoSpacing"/>
        <w:jc w:val="center"/>
        <w:rPr>
          <w:rFonts w:ascii="Times New Roman" w:hAnsi="Times New Roman" w:cs="Times New Roman"/>
          <w:b/>
          <w:sz w:val="24"/>
          <w:szCs w:val="24"/>
        </w:rPr>
      </w:pPr>
      <w:r w:rsidRPr="00D7595C">
        <w:rPr>
          <w:rFonts w:ascii="Times New Roman" w:hAnsi="Times New Roman" w:cs="Times New Roman"/>
          <w:b/>
          <w:sz w:val="24"/>
          <w:szCs w:val="24"/>
        </w:rPr>
        <w:t>Figure 8</w:t>
      </w:r>
    </w:p>
    <w:p w14:paraId="4E2DC6CD" w14:textId="15B5D196" w:rsidR="00355096" w:rsidRPr="00D7595C" w:rsidRDefault="00546DDC" w:rsidP="00D7595C">
      <w:pPr>
        <w:pStyle w:val="NoSpacing"/>
        <w:jc w:val="center"/>
        <w:rPr>
          <w:rFonts w:ascii="Times New Roman" w:hAnsi="Times New Roman" w:cs="Times New Roman"/>
          <w:sz w:val="24"/>
          <w:szCs w:val="24"/>
        </w:rPr>
      </w:pPr>
      <w:r w:rsidRPr="00D7595C">
        <w:rPr>
          <w:rFonts w:ascii="Times New Roman" w:hAnsi="Times New Roman" w:cs="Times New Roman"/>
          <w:sz w:val="24"/>
          <w:szCs w:val="24"/>
        </w:rPr>
        <w:t xml:space="preserve">Simulated Data: </w:t>
      </w:r>
      <w:r w:rsidR="00355096" w:rsidRPr="00D7595C">
        <w:rPr>
          <w:rFonts w:ascii="Times New Roman" w:hAnsi="Times New Roman" w:cs="Times New Roman"/>
          <w:sz w:val="24"/>
          <w:szCs w:val="24"/>
        </w:rPr>
        <w:t xml:space="preserve">Screening without </w:t>
      </w:r>
      <w:r w:rsidR="00E06800" w:rsidRPr="00D7595C">
        <w:rPr>
          <w:rFonts w:ascii="Times New Roman" w:hAnsi="Times New Roman"/>
          <w:color w:val="000000" w:themeColor="text1"/>
          <w:sz w:val="24"/>
          <w:szCs w:val="24"/>
        </w:rPr>
        <w:t>Attribute Non-Attendance</w:t>
      </w:r>
      <w:r w:rsidR="00D7595C" w:rsidRPr="00D7595C">
        <w:rPr>
          <w:rFonts w:ascii="Times New Roman" w:hAnsi="Times New Roman"/>
          <w:color w:val="000000" w:themeColor="text1"/>
          <w:sz w:val="24"/>
          <w:szCs w:val="24"/>
        </w:rPr>
        <w:t>.</w:t>
      </w:r>
    </w:p>
    <w:p w14:paraId="4D30766C" w14:textId="77777777" w:rsidR="00355096" w:rsidRPr="00D7595C" w:rsidRDefault="00355096" w:rsidP="00355096">
      <w:pPr>
        <w:pStyle w:val="NoSpacing"/>
        <w:jc w:val="center"/>
        <w:rPr>
          <w:rFonts w:ascii="Times New Roman" w:hAnsi="Times New Roman" w:cs="Times New Roman"/>
          <w:sz w:val="24"/>
          <w:szCs w:val="24"/>
        </w:rPr>
      </w:pPr>
    </w:p>
    <w:p w14:paraId="573BDFCE" w14:textId="77777777" w:rsidR="00355096" w:rsidRPr="00D7595C" w:rsidRDefault="00355096" w:rsidP="00355096">
      <w:pPr>
        <w:pStyle w:val="NoSpacing"/>
        <w:jc w:val="center"/>
        <w:rPr>
          <w:rFonts w:ascii="Times New Roman" w:hAnsi="Times New Roman" w:cs="Times New Roman"/>
          <w:sz w:val="24"/>
          <w:szCs w:val="24"/>
        </w:rPr>
      </w:pPr>
      <w:r w:rsidRPr="00D7595C">
        <w:rPr>
          <w:rFonts w:ascii="Times New Roman" w:hAnsi="Times New Roman" w:cs="Times New Roman"/>
          <w:noProof/>
          <w:sz w:val="24"/>
          <w:szCs w:val="24"/>
        </w:rPr>
        <w:drawing>
          <wp:inline distT="0" distB="0" distL="0" distR="0" wp14:anchorId="2D41D70A" wp14:editId="51E354B4">
            <wp:extent cx="4903470" cy="27031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oana.screen.pdf"/>
                    <pic:cNvPicPr/>
                  </pic:nvPicPr>
                  <pic:blipFill rotWithShape="1">
                    <a:blip r:embed="rId12"/>
                    <a:srcRect l="9135" t="21029" r="8366" b="20117"/>
                    <a:stretch/>
                  </pic:blipFill>
                  <pic:spPr bwMode="auto">
                    <a:xfrm>
                      <a:off x="0" y="0"/>
                      <a:ext cx="4903470" cy="2703195"/>
                    </a:xfrm>
                    <a:prstGeom prst="rect">
                      <a:avLst/>
                    </a:prstGeom>
                    <a:ln>
                      <a:noFill/>
                    </a:ln>
                    <a:extLst>
                      <a:ext uri="{53640926-AAD7-44D8-BBD7-CCE9431645EC}">
                        <a14:shadowObscured xmlns:a14="http://schemas.microsoft.com/office/drawing/2010/main"/>
                      </a:ext>
                    </a:extLst>
                  </pic:spPr>
                </pic:pic>
              </a:graphicData>
            </a:graphic>
          </wp:inline>
        </w:drawing>
      </w:r>
    </w:p>
    <w:p w14:paraId="2F05C21F" w14:textId="77777777" w:rsidR="00355096" w:rsidRPr="00D7595C" w:rsidRDefault="00355096" w:rsidP="00355096">
      <w:pPr>
        <w:pStyle w:val="NoSpacing"/>
        <w:jc w:val="center"/>
        <w:rPr>
          <w:rFonts w:ascii="Times New Roman" w:hAnsi="Times New Roman" w:cs="Times New Roman"/>
          <w:sz w:val="24"/>
          <w:szCs w:val="24"/>
        </w:rPr>
      </w:pPr>
    </w:p>
    <w:p w14:paraId="0AF4E267" w14:textId="77777777" w:rsidR="00355096" w:rsidRPr="00D7595C" w:rsidRDefault="00355096" w:rsidP="00355096">
      <w:pPr>
        <w:pStyle w:val="NoSpacing"/>
        <w:jc w:val="center"/>
        <w:rPr>
          <w:rFonts w:ascii="Times New Roman" w:hAnsi="Times New Roman" w:cs="Times New Roman"/>
          <w:b/>
          <w:sz w:val="24"/>
          <w:szCs w:val="24"/>
        </w:rPr>
      </w:pPr>
      <w:r w:rsidRPr="00D7595C">
        <w:rPr>
          <w:rFonts w:ascii="Times New Roman" w:hAnsi="Times New Roman" w:cs="Times New Roman"/>
          <w:b/>
          <w:sz w:val="24"/>
          <w:szCs w:val="24"/>
        </w:rPr>
        <w:t>Figure 9</w:t>
      </w:r>
    </w:p>
    <w:p w14:paraId="2322FF6B" w14:textId="7B36157F" w:rsidR="00355096" w:rsidRPr="00D7595C" w:rsidRDefault="00546DDC" w:rsidP="00D7595C">
      <w:pPr>
        <w:pStyle w:val="NoSpacing"/>
        <w:jc w:val="center"/>
        <w:rPr>
          <w:rFonts w:ascii="Times New Roman" w:hAnsi="Times New Roman" w:cs="Times New Roman"/>
          <w:sz w:val="24"/>
          <w:szCs w:val="24"/>
        </w:rPr>
      </w:pPr>
      <w:r w:rsidRPr="00D7595C">
        <w:rPr>
          <w:rFonts w:ascii="Times New Roman" w:hAnsi="Times New Roman" w:cs="Times New Roman"/>
          <w:sz w:val="24"/>
          <w:szCs w:val="24"/>
        </w:rPr>
        <w:t xml:space="preserve">Simulated Data: </w:t>
      </w:r>
      <w:r w:rsidR="00A3384F" w:rsidRPr="00D7595C">
        <w:rPr>
          <w:rFonts w:ascii="Times New Roman" w:hAnsi="Times New Roman"/>
          <w:color w:val="000000" w:themeColor="text1"/>
          <w:sz w:val="24"/>
          <w:szCs w:val="24"/>
        </w:rPr>
        <w:t>Attribute Non-Attendance</w:t>
      </w:r>
      <w:r w:rsidR="00A3384F" w:rsidRPr="00D7595C">
        <w:rPr>
          <w:rFonts w:ascii="Times New Roman" w:hAnsi="Times New Roman" w:cs="Times New Roman"/>
          <w:sz w:val="24"/>
          <w:szCs w:val="24"/>
        </w:rPr>
        <w:t xml:space="preserve"> </w:t>
      </w:r>
      <w:r w:rsidR="00355096" w:rsidRPr="00D7595C">
        <w:rPr>
          <w:rFonts w:ascii="Times New Roman" w:hAnsi="Times New Roman" w:cs="Times New Roman"/>
          <w:sz w:val="24"/>
          <w:szCs w:val="24"/>
        </w:rPr>
        <w:t>+ Screening</w:t>
      </w:r>
      <w:r w:rsidR="00A3384F" w:rsidRPr="00D7595C">
        <w:rPr>
          <w:rFonts w:ascii="Times New Roman" w:hAnsi="Times New Roman" w:cs="Times New Roman"/>
          <w:sz w:val="24"/>
          <w:szCs w:val="24"/>
        </w:rPr>
        <w:t>.</w:t>
      </w:r>
    </w:p>
    <w:p w14:paraId="64E39734" w14:textId="0A2C9FA7" w:rsidR="00D7595C" w:rsidRPr="00D7595C" w:rsidRDefault="00355096" w:rsidP="00D7595C">
      <w:pPr>
        <w:pStyle w:val="NoSpacing"/>
        <w:jc w:val="center"/>
        <w:rPr>
          <w:rFonts w:ascii="Times New Roman" w:hAnsi="Times New Roman" w:cs="Times New Roman"/>
          <w:b/>
          <w:sz w:val="24"/>
          <w:szCs w:val="24"/>
        </w:rPr>
      </w:pPr>
      <w:r w:rsidRPr="00D7595C">
        <w:rPr>
          <w:rFonts w:ascii="Times New Roman" w:hAnsi="Times New Roman" w:cs="Times New Roman"/>
          <w:b/>
          <w:noProof/>
          <w:sz w:val="24"/>
          <w:szCs w:val="24"/>
        </w:rPr>
        <w:lastRenderedPageBreak/>
        <w:drawing>
          <wp:inline distT="0" distB="0" distL="0" distR="0" wp14:anchorId="19354E77" wp14:editId="2D0FF33D">
            <wp:extent cx="4972050" cy="2737485"/>
            <wp:effectExtent l="0" t="0" r="635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a.screen.pdf"/>
                    <pic:cNvPicPr/>
                  </pic:nvPicPr>
                  <pic:blipFill rotWithShape="1">
                    <a:blip r:embed="rId13"/>
                    <a:srcRect l="8270" t="20033" r="8077" b="20365"/>
                    <a:stretch/>
                  </pic:blipFill>
                  <pic:spPr bwMode="auto">
                    <a:xfrm>
                      <a:off x="0" y="0"/>
                      <a:ext cx="4972050" cy="2737485"/>
                    </a:xfrm>
                    <a:prstGeom prst="rect">
                      <a:avLst/>
                    </a:prstGeom>
                    <a:ln>
                      <a:noFill/>
                    </a:ln>
                    <a:extLst>
                      <a:ext uri="{53640926-AAD7-44D8-BBD7-CCE9431645EC}">
                        <a14:shadowObscured xmlns:a14="http://schemas.microsoft.com/office/drawing/2010/main"/>
                      </a:ext>
                    </a:extLst>
                  </pic:spPr>
                </pic:pic>
              </a:graphicData>
            </a:graphic>
          </wp:inline>
        </w:drawing>
      </w:r>
    </w:p>
    <w:p w14:paraId="6CF58383" w14:textId="77777777" w:rsidR="00D7595C" w:rsidRPr="00D7595C" w:rsidRDefault="00D7595C" w:rsidP="00D7595C">
      <w:pPr>
        <w:pStyle w:val="NoSpacing"/>
        <w:rPr>
          <w:rFonts w:ascii="Times New Roman" w:hAnsi="Times New Roman" w:cs="Times New Roman"/>
          <w:b/>
          <w:sz w:val="24"/>
          <w:szCs w:val="24"/>
        </w:rPr>
      </w:pPr>
    </w:p>
    <w:p w14:paraId="37450DF6" w14:textId="3C2BECF3" w:rsidR="009309F8" w:rsidRPr="00D7595C" w:rsidRDefault="009309F8" w:rsidP="009309F8">
      <w:pPr>
        <w:ind w:firstLine="360"/>
        <w:rPr>
          <w:rFonts w:ascii="Times New Roman" w:hAnsi="Times New Roman"/>
          <w:color w:val="000000" w:themeColor="text1"/>
        </w:rPr>
      </w:pPr>
      <w:r w:rsidRPr="00D7595C">
        <w:rPr>
          <w:rFonts w:ascii="Times New Roman" w:hAnsi="Times New Roman"/>
          <w:color w:val="000000" w:themeColor="text1"/>
        </w:rPr>
        <w:t xml:space="preserve">Figure 10 shows that the improvement in prediction increases as more </w:t>
      </w:r>
      <w:r w:rsidR="00DC7F91">
        <w:rPr>
          <w:rFonts w:ascii="Times New Roman" w:hAnsi="Times New Roman"/>
          <w:color w:val="000000" w:themeColor="text1"/>
        </w:rPr>
        <w:t>test datasets</w:t>
      </w:r>
      <w:r w:rsidRPr="00D7595C">
        <w:rPr>
          <w:rFonts w:ascii="Times New Roman" w:hAnsi="Times New Roman"/>
          <w:color w:val="000000" w:themeColor="text1"/>
        </w:rPr>
        <w:t xml:space="preserve"> following the theoretical justification outline</w:t>
      </w:r>
      <w:r w:rsidR="00EC17D5">
        <w:rPr>
          <w:rFonts w:ascii="Times New Roman" w:hAnsi="Times New Roman"/>
          <w:color w:val="000000" w:themeColor="text1"/>
        </w:rPr>
        <w:t>d</w:t>
      </w:r>
      <w:r w:rsidRPr="00D7595C">
        <w:rPr>
          <w:rFonts w:ascii="Times New Roman" w:hAnsi="Times New Roman"/>
          <w:color w:val="000000" w:themeColor="text1"/>
        </w:rPr>
        <w:t xml:space="preserve"> above are added to the ensemble.</w:t>
      </w:r>
    </w:p>
    <w:p w14:paraId="05EE8383" w14:textId="77777777" w:rsidR="00D7595C" w:rsidRPr="00D7595C" w:rsidRDefault="00D7595C" w:rsidP="00D7595C">
      <w:pPr>
        <w:pStyle w:val="NoSpacing"/>
        <w:rPr>
          <w:rFonts w:ascii="Times New Roman" w:hAnsi="Times New Roman" w:cs="Times New Roman"/>
          <w:b/>
          <w:sz w:val="24"/>
          <w:szCs w:val="24"/>
        </w:rPr>
      </w:pPr>
    </w:p>
    <w:p w14:paraId="6A73F9DC" w14:textId="77777777" w:rsidR="00355096" w:rsidRPr="00D7595C" w:rsidRDefault="00355096" w:rsidP="00355096">
      <w:pPr>
        <w:pStyle w:val="NoSpacing"/>
        <w:jc w:val="center"/>
        <w:rPr>
          <w:rFonts w:ascii="Times New Roman" w:hAnsi="Times New Roman" w:cs="Times New Roman"/>
          <w:b/>
          <w:sz w:val="24"/>
          <w:szCs w:val="24"/>
        </w:rPr>
      </w:pPr>
      <w:r w:rsidRPr="00D7595C">
        <w:rPr>
          <w:rFonts w:ascii="Times New Roman" w:hAnsi="Times New Roman" w:cs="Times New Roman"/>
          <w:b/>
          <w:sz w:val="24"/>
          <w:szCs w:val="24"/>
        </w:rPr>
        <w:t>Figure 10</w:t>
      </w:r>
    </w:p>
    <w:p w14:paraId="7E454D34" w14:textId="7D3EB84E" w:rsidR="00355096" w:rsidRPr="00D7595C" w:rsidRDefault="00355096" w:rsidP="00355096">
      <w:pPr>
        <w:pStyle w:val="NoSpacing"/>
        <w:jc w:val="center"/>
        <w:rPr>
          <w:rFonts w:ascii="Times New Roman" w:hAnsi="Times New Roman" w:cs="Times New Roman"/>
          <w:sz w:val="24"/>
          <w:szCs w:val="24"/>
        </w:rPr>
      </w:pPr>
      <w:r w:rsidRPr="00D7595C">
        <w:rPr>
          <w:rFonts w:ascii="Times New Roman" w:hAnsi="Times New Roman" w:cs="Times New Roman"/>
          <w:sz w:val="24"/>
          <w:szCs w:val="24"/>
        </w:rPr>
        <w:t>Predictive fit as a function of ensemble size</w:t>
      </w:r>
      <w:r w:rsidR="00FE0B7D" w:rsidRPr="00D7595C">
        <w:rPr>
          <w:rFonts w:ascii="Times New Roman" w:hAnsi="Times New Roman" w:cs="Times New Roman"/>
          <w:sz w:val="24"/>
          <w:szCs w:val="24"/>
        </w:rPr>
        <w:t>.</w:t>
      </w:r>
    </w:p>
    <w:p w14:paraId="43AFAD64" w14:textId="77777777" w:rsidR="00355096" w:rsidRPr="00D7595C" w:rsidRDefault="00355096" w:rsidP="00355096">
      <w:pPr>
        <w:pStyle w:val="NoSpacing"/>
        <w:jc w:val="center"/>
        <w:rPr>
          <w:rFonts w:ascii="Times New Roman" w:hAnsi="Times New Roman" w:cs="Times New Roman"/>
          <w:sz w:val="24"/>
          <w:szCs w:val="24"/>
        </w:rPr>
      </w:pPr>
    </w:p>
    <w:p w14:paraId="459BA594" w14:textId="77777777" w:rsidR="00355096" w:rsidRPr="00D7595C" w:rsidRDefault="00355096" w:rsidP="00355096">
      <w:pPr>
        <w:pStyle w:val="NoSpacing"/>
        <w:jc w:val="center"/>
        <w:rPr>
          <w:rFonts w:ascii="Times New Roman" w:hAnsi="Times New Roman" w:cs="Times New Roman"/>
          <w:sz w:val="24"/>
          <w:szCs w:val="24"/>
        </w:rPr>
      </w:pPr>
      <w:r w:rsidRPr="00D7595C">
        <w:rPr>
          <w:rFonts w:ascii="Times New Roman" w:hAnsi="Times New Roman" w:cs="Times New Roman"/>
          <w:noProof/>
          <w:sz w:val="24"/>
          <w:szCs w:val="24"/>
        </w:rPr>
        <w:drawing>
          <wp:inline distT="0" distB="0" distL="0" distR="0" wp14:anchorId="57F333FD" wp14:editId="281E6008">
            <wp:extent cx="4732020" cy="236601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atevec.pdf"/>
                    <pic:cNvPicPr/>
                  </pic:nvPicPr>
                  <pic:blipFill rotWithShape="1">
                    <a:blip r:embed="rId14"/>
                    <a:srcRect l="10384" t="23766" r="10000" b="24720"/>
                    <a:stretch/>
                  </pic:blipFill>
                  <pic:spPr bwMode="auto">
                    <a:xfrm>
                      <a:off x="0" y="0"/>
                      <a:ext cx="4732020" cy="2366010"/>
                    </a:xfrm>
                    <a:prstGeom prst="rect">
                      <a:avLst/>
                    </a:prstGeom>
                    <a:ln>
                      <a:noFill/>
                    </a:ln>
                    <a:extLst>
                      <a:ext uri="{53640926-AAD7-44D8-BBD7-CCE9431645EC}">
                        <a14:shadowObscured xmlns:a14="http://schemas.microsoft.com/office/drawing/2010/main"/>
                      </a:ext>
                    </a:extLst>
                  </pic:spPr>
                </pic:pic>
              </a:graphicData>
            </a:graphic>
          </wp:inline>
        </w:drawing>
      </w:r>
    </w:p>
    <w:p w14:paraId="7F2BE6D8" w14:textId="77777777" w:rsidR="00355096" w:rsidRPr="00D7595C" w:rsidRDefault="00355096" w:rsidP="00355096">
      <w:pPr>
        <w:pStyle w:val="NoSpacing"/>
        <w:rPr>
          <w:rFonts w:ascii="Times New Roman" w:hAnsi="Times New Roman" w:cs="Times New Roman"/>
          <w:b/>
          <w:sz w:val="24"/>
          <w:szCs w:val="24"/>
        </w:rPr>
      </w:pPr>
    </w:p>
    <w:p w14:paraId="55B12C53" w14:textId="05751A6B" w:rsidR="00B02F10" w:rsidRPr="00D7595C" w:rsidRDefault="00B02F10" w:rsidP="00B02F10">
      <w:pPr>
        <w:ind w:firstLine="360"/>
        <w:rPr>
          <w:rFonts w:ascii="Times New Roman" w:hAnsi="Times New Roman"/>
          <w:color w:val="000000" w:themeColor="text1"/>
        </w:rPr>
      </w:pPr>
      <w:r>
        <w:rPr>
          <w:rFonts w:ascii="Times New Roman" w:hAnsi="Times New Roman"/>
          <w:color w:val="000000" w:themeColor="text1"/>
        </w:rPr>
        <w:t>Finally, Figure 11</w:t>
      </w:r>
      <w:r w:rsidRPr="00D7595C">
        <w:rPr>
          <w:rFonts w:ascii="Times New Roman" w:hAnsi="Times New Roman"/>
          <w:color w:val="000000" w:themeColor="text1"/>
        </w:rPr>
        <w:t xml:space="preserve"> shows that the improvement in prediction </w:t>
      </w:r>
      <w:r w:rsidR="009060F7">
        <w:rPr>
          <w:rFonts w:ascii="Times New Roman" w:hAnsi="Times New Roman"/>
          <w:color w:val="000000" w:themeColor="text1"/>
        </w:rPr>
        <w:t xml:space="preserve">for our ensemble approach over the standard model is clearly present for real data. </w:t>
      </w:r>
      <w:r w:rsidR="00BD0297">
        <w:rPr>
          <w:rFonts w:ascii="Times New Roman" w:hAnsi="Times New Roman"/>
          <w:color w:val="000000" w:themeColor="text1"/>
        </w:rPr>
        <w:t>Interpolating</w:t>
      </w:r>
      <w:r w:rsidR="002328C1">
        <w:rPr>
          <w:rFonts w:ascii="Times New Roman" w:hAnsi="Times New Roman"/>
          <w:color w:val="000000" w:themeColor="text1"/>
        </w:rPr>
        <w:t xml:space="preserve"> from</w:t>
      </w:r>
      <w:r w:rsidR="009060F7">
        <w:rPr>
          <w:rFonts w:ascii="Times New Roman" w:hAnsi="Times New Roman"/>
          <w:color w:val="000000" w:themeColor="text1"/>
        </w:rPr>
        <w:t xml:space="preserve"> our simulat</w:t>
      </w:r>
      <w:r w:rsidR="002328C1">
        <w:rPr>
          <w:rFonts w:ascii="Times New Roman" w:hAnsi="Times New Roman"/>
          <w:color w:val="000000" w:themeColor="text1"/>
        </w:rPr>
        <w:t>ion experiments</w:t>
      </w:r>
      <w:r w:rsidR="009060F7">
        <w:rPr>
          <w:rFonts w:ascii="Times New Roman" w:hAnsi="Times New Roman"/>
          <w:color w:val="000000" w:themeColor="text1"/>
        </w:rPr>
        <w:t>, this is most likely attributed to both of the data pathologies being present in the data, a condition that isn’t accounted for by the more attribute non-attendance and screening models separately.</w:t>
      </w:r>
    </w:p>
    <w:p w14:paraId="4E233CCD" w14:textId="77777777" w:rsidR="00B02F10" w:rsidRPr="00D7595C" w:rsidRDefault="00B02F10" w:rsidP="00355096">
      <w:pPr>
        <w:pStyle w:val="NoSpacing"/>
        <w:rPr>
          <w:rFonts w:ascii="Times New Roman" w:hAnsi="Times New Roman" w:cs="Times New Roman"/>
          <w:sz w:val="24"/>
          <w:szCs w:val="24"/>
        </w:rPr>
      </w:pPr>
    </w:p>
    <w:p w14:paraId="4A5FCE71" w14:textId="77777777" w:rsidR="00355096" w:rsidRPr="00D7595C" w:rsidRDefault="00355096" w:rsidP="00355096">
      <w:pPr>
        <w:pStyle w:val="NoSpacing"/>
        <w:jc w:val="center"/>
        <w:rPr>
          <w:rFonts w:ascii="Times New Roman" w:hAnsi="Times New Roman" w:cs="Times New Roman"/>
          <w:b/>
          <w:sz w:val="24"/>
          <w:szCs w:val="24"/>
        </w:rPr>
      </w:pPr>
      <w:r w:rsidRPr="00D7595C">
        <w:rPr>
          <w:rFonts w:ascii="Times New Roman" w:hAnsi="Times New Roman" w:cs="Times New Roman"/>
          <w:b/>
          <w:sz w:val="24"/>
          <w:szCs w:val="24"/>
        </w:rPr>
        <w:t>Figure 11</w:t>
      </w:r>
    </w:p>
    <w:p w14:paraId="587FA9AE" w14:textId="76AAEDE9" w:rsidR="00355096" w:rsidRPr="00D7595C" w:rsidRDefault="00355096" w:rsidP="00355096">
      <w:pPr>
        <w:pStyle w:val="NoSpacing"/>
        <w:jc w:val="center"/>
        <w:rPr>
          <w:rFonts w:ascii="Times New Roman" w:hAnsi="Times New Roman" w:cs="Times New Roman"/>
          <w:sz w:val="24"/>
          <w:szCs w:val="24"/>
        </w:rPr>
      </w:pPr>
      <w:r w:rsidRPr="00D7595C">
        <w:rPr>
          <w:rFonts w:ascii="Times New Roman" w:hAnsi="Times New Roman" w:cs="Times New Roman"/>
          <w:sz w:val="24"/>
          <w:szCs w:val="24"/>
        </w:rPr>
        <w:t>Performance on actual data</w:t>
      </w:r>
      <w:r w:rsidR="00A1461D" w:rsidRPr="00D7595C">
        <w:rPr>
          <w:rFonts w:ascii="Times New Roman" w:hAnsi="Times New Roman" w:cs="Times New Roman"/>
          <w:sz w:val="24"/>
          <w:szCs w:val="24"/>
        </w:rPr>
        <w:t>.</w:t>
      </w:r>
    </w:p>
    <w:p w14:paraId="349D4FE1" w14:textId="77777777" w:rsidR="00355096" w:rsidRPr="00D7595C" w:rsidRDefault="00355096" w:rsidP="00355096">
      <w:pPr>
        <w:pStyle w:val="NoSpacing"/>
        <w:rPr>
          <w:rFonts w:ascii="Times New Roman" w:hAnsi="Times New Roman" w:cs="Times New Roman"/>
          <w:b/>
          <w:sz w:val="24"/>
          <w:szCs w:val="24"/>
        </w:rPr>
      </w:pPr>
    </w:p>
    <w:p w14:paraId="120E3226" w14:textId="77777777" w:rsidR="00355096" w:rsidRPr="00D7595C" w:rsidRDefault="00355096" w:rsidP="00355096">
      <w:pPr>
        <w:pStyle w:val="NoSpacing"/>
        <w:jc w:val="center"/>
        <w:rPr>
          <w:rFonts w:ascii="Times New Roman" w:hAnsi="Times New Roman" w:cs="Times New Roman"/>
          <w:b/>
          <w:sz w:val="24"/>
          <w:szCs w:val="24"/>
        </w:rPr>
      </w:pPr>
      <w:r w:rsidRPr="00D7595C">
        <w:rPr>
          <w:rFonts w:ascii="Times New Roman" w:hAnsi="Times New Roman" w:cs="Times New Roman"/>
          <w:b/>
          <w:noProof/>
          <w:sz w:val="24"/>
          <w:szCs w:val="24"/>
        </w:rPr>
        <w:lastRenderedPageBreak/>
        <w:drawing>
          <wp:inline distT="0" distB="0" distL="0" distR="0" wp14:anchorId="3056D4B2" wp14:editId="0E2A7693">
            <wp:extent cx="4874895" cy="2760345"/>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al.data.pdf"/>
                    <pic:cNvPicPr/>
                  </pic:nvPicPr>
                  <pic:blipFill rotWithShape="1">
                    <a:blip r:embed="rId15"/>
                    <a:srcRect l="8847" t="20406" r="9134" b="19494"/>
                    <a:stretch/>
                  </pic:blipFill>
                  <pic:spPr bwMode="auto">
                    <a:xfrm>
                      <a:off x="0" y="0"/>
                      <a:ext cx="4874895" cy="2760345"/>
                    </a:xfrm>
                    <a:prstGeom prst="rect">
                      <a:avLst/>
                    </a:prstGeom>
                    <a:ln>
                      <a:noFill/>
                    </a:ln>
                    <a:extLst>
                      <a:ext uri="{53640926-AAD7-44D8-BBD7-CCE9431645EC}">
                        <a14:shadowObscured xmlns:a14="http://schemas.microsoft.com/office/drawing/2010/main"/>
                      </a:ext>
                    </a:extLst>
                  </pic:spPr>
                </pic:pic>
              </a:graphicData>
            </a:graphic>
          </wp:inline>
        </w:drawing>
      </w:r>
    </w:p>
    <w:p w14:paraId="1A24BD9C" w14:textId="77777777" w:rsidR="00355096" w:rsidRDefault="00355096" w:rsidP="00355096">
      <w:pPr>
        <w:rPr>
          <w:rFonts w:cs="Times New Roman"/>
          <w:b/>
          <w:smallCaps/>
          <w:sz w:val="28"/>
          <w:szCs w:val="28"/>
        </w:rPr>
      </w:pPr>
    </w:p>
    <w:p w14:paraId="0E8AD474" w14:textId="77777777" w:rsidR="00355096" w:rsidRDefault="00355096" w:rsidP="00355096">
      <w:pPr>
        <w:rPr>
          <w:rFonts w:cs="Times New Roman"/>
          <w:b/>
          <w:smallCaps/>
          <w:sz w:val="28"/>
          <w:szCs w:val="28"/>
        </w:rPr>
      </w:pPr>
    </w:p>
    <w:p w14:paraId="7F052441" w14:textId="60C45817" w:rsidR="00355096" w:rsidRDefault="00355096" w:rsidP="00355096">
      <w:pPr>
        <w:rPr>
          <w:rFonts w:ascii="Times New Roman" w:hAnsi="Times New Roman"/>
          <w:color w:val="000000" w:themeColor="text1"/>
        </w:rPr>
      </w:pPr>
      <w:r>
        <w:rPr>
          <w:rFonts w:cs="Times New Roman"/>
          <w:b/>
          <w:smallCaps/>
          <w:sz w:val="28"/>
          <w:szCs w:val="28"/>
        </w:rPr>
        <w:t>5</w:t>
      </w:r>
      <w:r w:rsidRPr="008D62F2">
        <w:rPr>
          <w:rFonts w:cs="Times New Roman"/>
          <w:b/>
          <w:smallCaps/>
          <w:sz w:val="28"/>
          <w:szCs w:val="28"/>
        </w:rPr>
        <w:t xml:space="preserve"> </w:t>
      </w:r>
      <w:r>
        <w:rPr>
          <w:rFonts w:cs="Times New Roman"/>
          <w:b/>
          <w:smallCaps/>
          <w:sz w:val="28"/>
          <w:szCs w:val="28"/>
        </w:rPr>
        <w:t>Conclusion</w:t>
      </w:r>
    </w:p>
    <w:p w14:paraId="31BFFB74" w14:textId="2D9076A7" w:rsidR="00355096" w:rsidRDefault="00355096" w:rsidP="00355096">
      <w:pPr>
        <w:rPr>
          <w:rFonts w:ascii="Times New Roman" w:hAnsi="Times New Roman"/>
          <w:color w:val="000000" w:themeColor="text1"/>
        </w:rPr>
      </w:pPr>
    </w:p>
    <w:p w14:paraId="2D4C3A72" w14:textId="6A8C0354" w:rsidR="00731818" w:rsidRPr="00D7595C" w:rsidRDefault="00705BEC" w:rsidP="00731818">
      <w:pPr>
        <w:ind w:firstLine="360"/>
        <w:rPr>
          <w:rFonts w:ascii="Times New Roman" w:hAnsi="Times New Roman"/>
          <w:color w:val="000000" w:themeColor="text1"/>
        </w:rPr>
      </w:pPr>
      <w:r>
        <w:rPr>
          <w:rFonts w:ascii="Times New Roman" w:hAnsi="Times New Roman"/>
          <w:color w:val="000000" w:themeColor="text1"/>
        </w:rPr>
        <w:t xml:space="preserve">When the </w:t>
      </w:r>
      <w:r w:rsidR="00AB665C">
        <w:rPr>
          <w:rFonts w:ascii="Times New Roman" w:hAnsi="Times New Roman"/>
          <w:color w:val="000000" w:themeColor="text1"/>
        </w:rPr>
        <w:t>goal</w:t>
      </w:r>
      <w:r>
        <w:rPr>
          <w:rFonts w:ascii="Times New Roman" w:hAnsi="Times New Roman"/>
          <w:color w:val="000000" w:themeColor="text1"/>
        </w:rPr>
        <w:t xml:space="preserve"> </w:t>
      </w:r>
      <w:r w:rsidR="00EB145B">
        <w:rPr>
          <w:rFonts w:ascii="Times New Roman" w:hAnsi="Times New Roman"/>
          <w:color w:val="000000" w:themeColor="text1"/>
        </w:rPr>
        <w:t xml:space="preserve">for a conjoint study </w:t>
      </w:r>
      <w:r>
        <w:rPr>
          <w:rFonts w:ascii="Times New Roman" w:hAnsi="Times New Roman"/>
          <w:color w:val="000000" w:themeColor="text1"/>
        </w:rPr>
        <w:t xml:space="preserve">is out-of-sample prediction, there is great potential in an ensemble </w:t>
      </w:r>
      <w:r w:rsidR="00367556">
        <w:rPr>
          <w:rFonts w:ascii="Times New Roman" w:hAnsi="Times New Roman"/>
          <w:color w:val="000000" w:themeColor="text1"/>
        </w:rPr>
        <w:t>approach</w:t>
      </w:r>
      <w:r>
        <w:rPr>
          <w:rFonts w:ascii="Times New Roman" w:hAnsi="Times New Roman"/>
          <w:color w:val="000000" w:themeColor="text1"/>
        </w:rPr>
        <w:t>. The benefit of our ensemble approach is its construction is theoretically justified</w:t>
      </w:r>
      <w:r w:rsidR="00E02123">
        <w:rPr>
          <w:rFonts w:ascii="Times New Roman" w:hAnsi="Times New Roman"/>
          <w:color w:val="000000" w:themeColor="text1"/>
        </w:rPr>
        <w:t>, simple to implement,</w:t>
      </w:r>
      <w:r>
        <w:rPr>
          <w:rFonts w:ascii="Times New Roman" w:hAnsi="Times New Roman"/>
          <w:color w:val="000000" w:themeColor="text1"/>
        </w:rPr>
        <w:t xml:space="preserve"> and performs </w:t>
      </w:r>
      <w:r w:rsidR="00E02123">
        <w:rPr>
          <w:rFonts w:ascii="Times New Roman" w:hAnsi="Times New Roman"/>
          <w:color w:val="000000" w:themeColor="text1"/>
        </w:rPr>
        <w:t xml:space="preserve">especially </w:t>
      </w:r>
      <w:r>
        <w:rPr>
          <w:rFonts w:ascii="Times New Roman" w:hAnsi="Times New Roman"/>
          <w:color w:val="000000" w:themeColor="text1"/>
        </w:rPr>
        <w:t>well when multiple data pathologies are present in a dataset.</w:t>
      </w:r>
    </w:p>
    <w:p w14:paraId="4583A036" w14:textId="77777777" w:rsidR="00731818" w:rsidRDefault="00731818" w:rsidP="00355096">
      <w:pPr>
        <w:rPr>
          <w:rFonts w:ascii="Times New Roman" w:hAnsi="Times New Roman" w:cs="Times New Roman"/>
        </w:rPr>
      </w:pPr>
    </w:p>
    <w:p w14:paraId="670A90EB" w14:textId="5EA64D30" w:rsidR="00D27899" w:rsidRPr="00C22477" w:rsidRDefault="002936D3" w:rsidP="0087381A">
      <w:pPr>
        <w:ind w:firstLine="360"/>
        <w:rPr>
          <w:rFonts w:ascii="Times New Roman" w:hAnsi="Times New Roman"/>
          <w:color w:val="000000" w:themeColor="text1"/>
        </w:rPr>
      </w:pPr>
      <w:r>
        <w:rPr>
          <w:rFonts w:ascii="Times New Roman" w:hAnsi="Times New Roman"/>
          <w:color w:val="000000" w:themeColor="text1"/>
        </w:rPr>
        <w:t xml:space="preserve">There are a variety of next steps to consider. Our stylized, non-standard approach where clever randomization is induced only for the test data should be expanded to allow for randomization of training data and the training of many models. This will necessitate faster </w:t>
      </w:r>
      <w:r w:rsidR="00D11D35">
        <w:rPr>
          <w:rFonts w:ascii="Times New Roman" w:hAnsi="Times New Roman"/>
          <w:color w:val="000000" w:themeColor="text1"/>
        </w:rPr>
        <w:t xml:space="preserve">or more efficient </w:t>
      </w:r>
      <w:r>
        <w:rPr>
          <w:rFonts w:ascii="Times New Roman" w:hAnsi="Times New Roman"/>
          <w:color w:val="000000" w:themeColor="text1"/>
        </w:rPr>
        <w:t xml:space="preserve">computation. Given the benefit we’ve seen with </w:t>
      </w:r>
      <w:r w:rsidR="00843D5C">
        <w:rPr>
          <w:rFonts w:ascii="Times New Roman" w:hAnsi="Times New Roman"/>
          <w:color w:val="000000" w:themeColor="text1"/>
        </w:rPr>
        <w:t>accommodating only</w:t>
      </w:r>
      <w:r>
        <w:rPr>
          <w:rFonts w:ascii="Times New Roman" w:hAnsi="Times New Roman"/>
          <w:color w:val="000000" w:themeColor="text1"/>
        </w:rPr>
        <w:t xml:space="preserve"> two data pathologies, more pathologies need to be considered and accounted for.</w:t>
      </w:r>
      <w:r w:rsidR="0087381A">
        <w:rPr>
          <w:rFonts w:ascii="Times New Roman" w:hAnsi="Times New Roman"/>
          <w:color w:val="000000" w:themeColor="text1"/>
        </w:rPr>
        <w:t xml:space="preserve"> Finally, introducing smarter ensembles and better prediction aggregation </w:t>
      </w:r>
      <w:r w:rsidR="00786AEE">
        <w:rPr>
          <w:rFonts w:ascii="Times New Roman" w:hAnsi="Times New Roman"/>
          <w:color w:val="000000" w:themeColor="text1"/>
        </w:rPr>
        <w:t>can</w:t>
      </w:r>
      <w:r w:rsidR="0087381A">
        <w:rPr>
          <w:rFonts w:ascii="Times New Roman" w:hAnsi="Times New Roman"/>
          <w:color w:val="000000" w:themeColor="text1"/>
        </w:rPr>
        <w:t xml:space="preserve"> only improve the approach, especially if the method of aggregation allows us to retain the benefits of inference and not simply </w:t>
      </w:r>
      <w:r w:rsidR="0081443E">
        <w:rPr>
          <w:rFonts w:ascii="Times New Roman" w:hAnsi="Times New Roman"/>
          <w:color w:val="000000" w:themeColor="text1"/>
        </w:rPr>
        <w:t xml:space="preserve">produce </w:t>
      </w:r>
      <w:r w:rsidR="0087381A">
        <w:rPr>
          <w:rFonts w:ascii="Times New Roman" w:hAnsi="Times New Roman"/>
          <w:color w:val="000000" w:themeColor="text1"/>
        </w:rPr>
        <w:t>improved prediction</w:t>
      </w:r>
      <w:r w:rsidR="0081443E">
        <w:rPr>
          <w:rFonts w:ascii="Times New Roman" w:hAnsi="Times New Roman"/>
          <w:color w:val="000000" w:themeColor="text1"/>
        </w:rPr>
        <w:t>s</w:t>
      </w:r>
      <w:r w:rsidR="0087381A">
        <w:rPr>
          <w:rFonts w:ascii="Times New Roman" w:hAnsi="Times New Roman"/>
          <w:color w:val="000000" w:themeColor="text1"/>
        </w:rPr>
        <w:t>.</w:t>
      </w:r>
      <w:bookmarkStart w:id="0" w:name="_GoBack"/>
      <w:bookmarkEnd w:id="0"/>
    </w:p>
    <w:sectPr w:rsidR="00D27899" w:rsidRPr="00C22477" w:rsidSect="00B734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A1AD8"/>
    <w:multiLevelType w:val="multilevel"/>
    <w:tmpl w:val="029EB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475E46"/>
    <w:multiLevelType w:val="multilevel"/>
    <w:tmpl w:val="160062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CE7E7C"/>
    <w:multiLevelType w:val="multilevel"/>
    <w:tmpl w:val="45D8C25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E8090F"/>
    <w:multiLevelType w:val="multilevel"/>
    <w:tmpl w:val="66205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A2334F"/>
    <w:multiLevelType w:val="multilevel"/>
    <w:tmpl w:val="58A29836"/>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3C4974"/>
    <w:multiLevelType w:val="hybridMultilevel"/>
    <w:tmpl w:val="573053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F05EDA"/>
    <w:multiLevelType w:val="multilevel"/>
    <w:tmpl w:val="160062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2A349B"/>
    <w:multiLevelType w:val="multilevel"/>
    <w:tmpl w:val="ADBA3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424202"/>
    <w:multiLevelType w:val="multilevel"/>
    <w:tmpl w:val="160062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7"/>
  </w:num>
  <w:num w:numId="4">
    <w:abstractNumId w:val="3"/>
  </w:num>
  <w:num w:numId="5">
    <w:abstractNumId w:val="8"/>
  </w:num>
  <w:num w:numId="6">
    <w:abstractNumId w:val="2"/>
  </w:num>
  <w:num w:numId="7">
    <w:abstractNumId w:val="4"/>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C3DA8"/>
    <w:rsid w:val="00006C36"/>
    <w:rsid w:val="000074DC"/>
    <w:rsid w:val="00015968"/>
    <w:rsid w:val="00017A7A"/>
    <w:rsid w:val="0002004C"/>
    <w:rsid w:val="00020499"/>
    <w:rsid w:val="000217B2"/>
    <w:rsid w:val="00022FA0"/>
    <w:rsid w:val="0002379A"/>
    <w:rsid w:val="00023944"/>
    <w:rsid w:val="0002501A"/>
    <w:rsid w:val="00036ECA"/>
    <w:rsid w:val="00041075"/>
    <w:rsid w:val="00042374"/>
    <w:rsid w:val="0004354F"/>
    <w:rsid w:val="00044E94"/>
    <w:rsid w:val="00046BF3"/>
    <w:rsid w:val="00054624"/>
    <w:rsid w:val="00054D61"/>
    <w:rsid w:val="000600F8"/>
    <w:rsid w:val="00061A7E"/>
    <w:rsid w:val="00065AF1"/>
    <w:rsid w:val="00067825"/>
    <w:rsid w:val="00067865"/>
    <w:rsid w:val="00077E4D"/>
    <w:rsid w:val="000809D8"/>
    <w:rsid w:val="00081C27"/>
    <w:rsid w:val="0008545C"/>
    <w:rsid w:val="0008663D"/>
    <w:rsid w:val="00090A10"/>
    <w:rsid w:val="00091CFA"/>
    <w:rsid w:val="0009279F"/>
    <w:rsid w:val="000A0BF0"/>
    <w:rsid w:val="000A2254"/>
    <w:rsid w:val="000A3430"/>
    <w:rsid w:val="000A3BDC"/>
    <w:rsid w:val="000A78BE"/>
    <w:rsid w:val="000C22E7"/>
    <w:rsid w:val="000C3DA8"/>
    <w:rsid w:val="000C5B00"/>
    <w:rsid w:val="000C5EA3"/>
    <w:rsid w:val="000C787D"/>
    <w:rsid w:val="000D3DB6"/>
    <w:rsid w:val="000D5DDD"/>
    <w:rsid w:val="000D62BA"/>
    <w:rsid w:val="000E20A7"/>
    <w:rsid w:val="000E683D"/>
    <w:rsid w:val="000F1631"/>
    <w:rsid w:val="000F1B39"/>
    <w:rsid w:val="000F7BA8"/>
    <w:rsid w:val="00102069"/>
    <w:rsid w:val="00103C1E"/>
    <w:rsid w:val="00103DBD"/>
    <w:rsid w:val="00106769"/>
    <w:rsid w:val="00134CD5"/>
    <w:rsid w:val="00137412"/>
    <w:rsid w:val="00137622"/>
    <w:rsid w:val="001413CF"/>
    <w:rsid w:val="00143395"/>
    <w:rsid w:val="001525C0"/>
    <w:rsid w:val="00160680"/>
    <w:rsid w:val="00162DAD"/>
    <w:rsid w:val="00165774"/>
    <w:rsid w:val="0017628D"/>
    <w:rsid w:val="00176B62"/>
    <w:rsid w:val="001858DF"/>
    <w:rsid w:val="00187103"/>
    <w:rsid w:val="001941E7"/>
    <w:rsid w:val="00196175"/>
    <w:rsid w:val="001A5B1B"/>
    <w:rsid w:val="001B02CD"/>
    <w:rsid w:val="001B0853"/>
    <w:rsid w:val="001B6751"/>
    <w:rsid w:val="001C127E"/>
    <w:rsid w:val="001C25DA"/>
    <w:rsid w:val="001C50E5"/>
    <w:rsid w:val="001D4319"/>
    <w:rsid w:val="001D6FFE"/>
    <w:rsid w:val="001F1385"/>
    <w:rsid w:val="001F720B"/>
    <w:rsid w:val="002023D5"/>
    <w:rsid w:val="002025E6"/>
    <w:rsid w:val="0020353A"/>
    <w:rsid w:val="00204F4E"/>
    <w:rsid w:val="00211092"/>
    <w:rsid w:val="002115FC"/>
    <w:rsid w:val="0021173A"/>
    <w:rsid w:val="002142CD"/>
    <w:rsid w:val="00222500"/>
    <w:rsid w:val="00224AB3"/>
    <w:rsid w:val="00224E95"/>
    <w:rsid w:val="00225335"/>
    <w:rsid w:val="00230E2D"/>
    <w:rsid w:val="002328C1"/>
    <w:rsid w:val="00234788"/>
    <w:rsid w:val="00240C9C"/>
    <w:rsid w:val="00242827"/>
    <w:rsid w:val="00251943"/>
    <w:rsid w:val="00254A59"/>
    <w:rsid w:val="00254C99"/>
    <w:rsid w:val="00255598"/>
    <w:rsid w:val="00256A53"/>
    <w:rsid w:val="00257B2C"/>
    <w:rsid w:val="00261A0C"/>
    <w:rsid w:val="00261E64"/>
    <w:rsid w:val="00262208"/>
    <w:rsid w:val="00266795"/>
    <w:rsid w:val="00267B5A"/>
    <w:rsid w:val="00272FAA"/>
    <w:rsid w:val="00273385"/>
    <w:rsid w:val="00276C0A"/>
    <w:rsid w:val="00282E93"/>
    <w:rsid w:val="00283132"/>
    <w:rsid w:val="00283BAC"/>
    <w:rsid w:val="0028466C"/>
    <w:rsid w:val="002868BB"/>
    <w:rsid w:val="002936D3"/>
    <w:rsid w:val="00296579"/>
    <w:rsid w:val="00296F89"/>
    <w:rsid w:val="002A3A9D"/>
    <w:rsid w:val="002A6182"/>
    <w:rsid w:val="002B0F06"/>
    <w:rsid w:val="002B23C5"/>
    <w:rsid w:val="002C3135"/>
    <w:rsid w:val="002C52B6"/>
    <w:rsid w:val="002D2429"/>
    <w:rsid w:val="002D49C4"/>
    <w:rsid w:val="002D5B9C"/>
    <w:rsid w:val="002D5DCE"/>
    <w:rsid w:val="002D7FF7"/>
    <w:rsid w:val="002F260F"/>
    <w:rsid w:val="002F5EDB"/>
    <w:rsid w:val="00301BDB"/>
    <w:rsid w:val="003107BA"/>
    <w:rsid w:val="00324259"/>
    <w:rsid w:val="00330D9C"/>
    <w:rsid w:val="003333EE"/>
    <w:rsid w:val="00335DD3"/>
    <w:rsid w:val="003375DF"/>
    <w:rsid w:val="0033784E"/>
    <w:rsid w:val="003425F2"/>
    <w:rsid w:val="003456CD"/>
    <w:rsid w:val="00346F5F"/>
    <w:rsid w:val="003479F7"/>
    <w:rsid w:val="00350644"/>
    <w:rsid w:val="003548F5"/>
    <w:rsid w:val="00355096"/>
    <w:rsid w:val="003653BD"/>
    <w:rsid w:val="00365888"/>
    <w:rsid w:val="00366BE4"/>
    <w:rsid w:val="00367556"/>
    <w:rsid w:val="00367937"/>
    <w:rsid w:val="003720C4"/>
    <w:rsid w:val="003721E3"/>
    <w:rsid w:val="00376B68"/>
    <w:rsid w:val="00376D11"/>
    <w:rsid w:val="00377761"/>
    <w:rsid w:val="00381031"/>
    <w:rsid w:val="00382CF0"/>
    <w:rsid w:val="003855D7"/>
    <w:rsid w:val="0038576D"/>
    <w:rsid w:val="003932A5"/>
    <w:rsid w:val="003A3F0E"/>
    <w:rsid w:val="003A6041"/>
    <w:rsid w:val="003A7153"/>
    <w:rsid w:val="003A71EF"/>
    <w:rsid w:val="003B4249"/>
    <w:rsid w:val="003C0664"/>
    <w:rsid w:val="003C17C8"/>
    <w:rsid w:val="003C7173"/>
    <w:rsid w:val="003C75A4"/>
    <w:rsid w:val="003C78B3"/>
    <w:rsid w:val="003D1D10"/>
    <w:rsid w:val="003D354D"/>
    <w:rsid w:val="003E3532"/>
    <w:rsid w:val="003E3C67"/>
    <w:rsid w:val="003F440D"/>
    <w:rsid w:val="003F55F1"/>
    <w:rsid w:val="00404173"/>
    <w:rsid w:val="00410630"/>
    <w:rsid w:val="00410F09"/>
    <w:rsid w:val="00410FD4"/>
    <w:rsid w:val="00413431"/>
    <w:rsid w:val="00417777"/>
    <w:rsid w:val="00423741"/>
    <w:rsid w:val="00427440"/>
    <w:rsid w:val="00431568"/>
    <w:rsid w:val="00442FA7"/>
    <w:rsid w:val="004447C7"/>
    <w:rsid w:val="00467720"/>
    <w:rsid w:val="00483922"/>
    <w:rsid w:val="00485715"/>
    <w:rsid w:val="004913B9"/>
    <w:rsid w:val="00496D66"/>
    <w:rsid w:val="004A147A"/>
    <w:rsid w:val="004A70D5"/>
    <w:rsid w:val="004B150E"/>
    <w:rsid w:val="004B3286"/>
    <w:rsid w:val="004C3F82"/>
    <w:rsid w:val="004D72E3"/>
    <w:rsid w:val="004E3965"/>
    <w:rsid w:val="004E3F14"/>
    <w:rsid w:val="004F6CAD"/>
    <w:rsid w:val="0050181A"/>
    <w:rsid w:val="0051322A"/>
    <w:rsid w:val="005204F0"/>
    <w:rsid w:val="0053134F"/>
    <w:rsid w:val="005321D8"/>
    <w:rsid w:val="00536B86"/>
    <w:rsid w:val="00537519"/>
    <w:rsid w:val="00537A71"/>
    <w:rsid w:val="00546DDC"/>
    <w:rsid w:val="00561507"/>
    <w:rsid w:val="00562EC7"/>
    <w:rsid w:val="00564649"/>
    <w:rsid w:val="00564797"/>
    <w:rsid w:val="00571BC8"/>
    <w:rsid w:val="00572EF0"/>
    <w:rsid w:val="00574B4C"/>
    <w:rsid w:val="005764D1"/>
    <w:rsid w:val="00577783"/>
    <w:rsid w:val="00583D8D"/>
    <w:rsid w:val="005867D6"/>
    <w:rsid w:val="005904C6"/>
    <w:rsid w:val="00590792"/>
    <w:rsid w:val="00590C6F"/>
    <w:rsid w:val="00595FC8"/>
    <w:rsid w:val="00597F98"/>
    <w:rsid w:val="005A0679"/>
    <w:rsid w:val="005A5789"/>
    <w:rsid w:val="005B63B3"/>
    <w:rsid w:val="005B7403"/>
    <w:rsid w:val="005B7B39"/>
    <w:rsid w:val="005C1E73"/>
    <w:rsid w:val="005C25BE"/>
    <w:rsid w:val="005C5953"/>
    <w:rsid w:val="005D0D4B"/>
    <w:rsid w:val="005D3050"/>
    <w:rsid w:val="005D6CAA"/>
    <w:rsid w:val="005D79A1"/>
    <w:rsid w:val="005E1AC4"/>
    <w:rsid w:val="005E1F16"/>
    <w:rsid w:val="005E2E90"/>
    <w:rsid w:val="005F3981"/>
    <w:rsid w:val="005F60DB"/>
    <w:rsid w:val="00603588"/>
    <w:rsid w:val="00610548"/>
    <w:rsid w:val="00613849"/>
    <w:rsid w:val="00617A40"/>
    <w:rsid w:val="00621435"/>
    <w:rsid w:val="006220E1"/>
    <w:rsid w:val="00622BF2"/>
    <w:rsid w:val="00624382"/>
    <w:rsid w:val="00625244"/>
    <w:rsid w:val="00644334"/>
    <w:rsid w:val="00670573"/>
    <w:rsid w:val="00670A5F"/>
    <w:rsid w:val="00673192"/>
    <w:rsid w:val="006807B0"/>
    <w:rsid w:val="00682047"/>
    <w:rsid w:val="00686EA2"/>
    <w:rsid w:val="00687D95"/>
    <w:rsid w:val="006914E5"/>
    <w:rsid w:val="006A044F"/>
    <w:rsid w:val="006A0684"/>
    <w:rsid w:val="006A207F"/>
    <w:rsid w:val="006A6A4D"/>
    <w:rsid w:val="006B2D1F"/>
    <w:rsid w:val="006B3D6A"/>
    <w:rsid w:val="006D0545"/>
    <w:rsid w:val="006D19E1"/>
    <w:rsid w:val="006D4877"/>
    <w:rsid w:val="006D565A"/>
    <w:rsid w:val="006D7074"/>
    <w:rsid w:val="006E55AF"/>
    <w:rsid w:val="006E6DE7"/>
    <w:rsid w:val="006F13FA"/>
    <w:rsid w:val="006F1F0D"/>
    <w:rsid w:val="006F5965"/>
    <w:rsid w:val="006F76A2"/>
    <w:rsid w:val="00700F4B"/>
    <w:rsid w:val="00705BEC"/>
    <w:rsid w:val="0070784C"/>
    <w:rsid w:val="00712564"/>
    <w:rsid w:val="007234F3"/>
    <w:rsid w:val="00725E37"/>
    <w:rsid w:val="00726992"/>
    <w:rsid w:val="00731818"/>
    <w:rsid w:val="00733643"/>
    <w:rsid w:val="00735A0F"/>
    <w:rsid w:val="00740E7A"/>
    <w:rsid w:val="00745A3A"/>
    <w:rsid w:val="0074623C"/>
    <w:rsid w:val="00761A5F"/>
    <w:rsid w:val="00773CC2"/>
    <w:rsid w:val="00775D8A"/>
    <w:rsid w:val="00775DC5"/>
    <w:rsid w:val="007813CB"/>
    <w:rsid w:val="0078140B"/>
    <w:rsid w:val="00783474"/>
    <w:rsid w:val="00786AEE"/>
    <w:rsid w:val="007906AA"/>
    <w:rsid w:val="0079514C"/>
    <w:rsid w:val="0079593C"/>
    <w:rsid w:val="00795A97"/>
    <w:rsid w:val="00797A7E"/>
    <w:rsid w:val="007A0F2E"/>
    <w:rsid w:val="007A202C"/>
    <w:rsid w:val="007B539C"/>
    <w:rsid w:val="007B5DE7"/>
    <w:rsid w:val="007C573A"/>
    <w:rsid w:val="007D05A5"/>
    <w:rsid w:val="007D0B1D"/>
    <w:rsid w:val="007D2D40"/>
    <w:rsid w:val="007E27E1"/>
    <w:rsid w:val="007E61FB"/>
    <w:rsid w:val="007E6BDC"/>
    <w:rsid w:val="007F5E7A"/>
    <w:rsid w:val="007F5ECE"/>
    <w:rsid w:val="00800741"/>
    <w:rsid w:val="00801613"/>
    <w:rsid w:val="0080287F"/>
    <w:rsid w:val="00802A95"/>
    <w:rsid w:val="008044FC"/>
    <w:rsid w:val="00811E87"/>
    <w:rsid w:val="00814330"/>
    <w:rsid w:val="0081443E"/>
    <w:rsid w:val="00814D6B"/>
    <w:rsid w:val="00817880"/>
    <w:rsid w:val="00825291"/>
    <w:rsid w:val="008300FE"/>
    <w:rsid w:val="00830373"/>
    <w:rsid w:val="00836BD7"/>
    <w:rsid w:val="008408F0"/>
    <w:rsid w:val="00843D5C"/>
    <w:rsid w:val="00855213"/>
    <w:rsid w:val="0086019B"/>
    <w:rsid w:val="0087381A"/>
    <w:rsid w:val="00874630"/>
    <w:rsid w:val="00877459"/>
    <w:rsid w:val="00882677"/>
    <w:rsid w:val="008A56B7"/>
    <w:rsid w:val="008B0894"/>
    <w:rsid w:val="008B526A"/>
    <w:rsid w:val="008C362C"/>
    <w:rsid w:val="008D62F2"/>
    <w:rsid w:val="008D6632"/>
    <w:rsid w:val="008E6AAB"/>
    <w:rsid w:val="009060F7"/>
    <w:rsid w:val="009102B9"/>
    <w:rsid w:val="00911E6E"/>
    <w:rsid w:val="00915783"/>
    <w:rsid w:val="009255BE"/>
    <w:rsid w:val="009309F8"/>
    <w:rsid w:val="00933259"/>
    <w:rsid w:val="0093798B"/>
    <w:rsid w:val="0094035A"/>
    <w:rsid w:val="00944DB4"/>
    <w:rsid w:val="00953D6D"/>
    <w:rsid w:val="0095443F"/>
    <w:rsid w:val="00955A8D"/>
    <w:rsid w:val="00957BD2"/>
    <w:rsid w:val="00960055"/>
    <w:rsid w:val="009604DD"/>
    <w:rsid w:val="0096552F"/>
    <w:rsid w:val="00967495"/>
    <w:rsid w:val="00971222"/>
    <w:rsid w:val="00974729"/>
    <w:rsid w:val="00974F59"/>
    <w:rsid w:val="009876C2"/>
    <w:rsid w:val="00990FA0"/>
    <w:rsid w:val="00994B56"/>
    <w:rsid w:val="00997865"/>
    <w:rsid w:val="009A5456"/>
    <w:rsid w:val="009B29AA"/>
    <w:rsid w:val="009B4A23"/>
    <w:rsid w:val="009B53C8"/>
    <w:rsid w:val="009C0EBC"/>
    <w:rsid w:val="009C4079"/>
    <w:rsid w:val="009C5936"/>
    <w:rsid w:val="009D1402"/>
    <w:rsid w:val="009F0D24"/>
    <w:rsid w:val="009F4CF9"/>
    <w:rsid w:val="009F69E2"/>
    <w:rsid w:val="00A007D8"/>
    <w:rsid w:val="00A02DD2"/>
    <w:rsid w:val="00A1461D"/>
    <w:rsid w:val="00A21D56"/>
    <w:rsid w:val="00A21DAF"/>
    <w:rsid w:val="00A251B9"/>
    <w:rsid w:val="00A3384F"/>
    <w:rsid w:val="00A358CC"/>
    <w:rsid w:val="00A35F9F"/>
    <w:rsid w:val="00A41501"/>
    <w:rsid w:val="00A450D1"/>
    <w:rsid w:val="00A57A7D"/>
    <w:rsid w:val="00A609C2"/>
    <w:rsid w:val="00A6474B"/>
    <w:rsid w:val="00A7264A"/>
    <w:rsid w:val="00A737E2"/>
    <w:rsid w:val="00A80CB3"/>
    <w:rsid w:val="00A8137B"/>
    <w:rsid w:val="00A8407A"/>
    <w:rsid w:val="00A85D9C"/>
    <w:rsid w:val="00AA205C"/>
    <w:rsid w:val="00AA33C9"/>
    <w:rsid w:val="00AB0780"/>
    <w:rsid w:val="00AB26B8"/>
    <w:rsid w:val="00AB6207"/>
    <w:rsid w:val="00AB665C"/>
    <w:rsid w:val="00AB6BC6"/>
    <w:rsid w:val="00AB7B8B"/>
    <w:rsid w:val="00AC2A72"/>
    <w:rsid w:val="00AC2D65"/>
    <w:rsid w:val="00AC6CC1"/>
    <w:rsid w:val="00AD5285"/>
    <w:rsid w:val="00AD7942"/>
    <w:rsid w:val="00AE2A52"/>
    <w:rsid w:val="00AE5EB7"/>
    <w:rsid w:val="00AE72CF"/>
    <w:rsid w:val="00B000E5"/>
    <w:rsid w:val="00B02F10"/>
    <w:rsid w:val="00B02FA4"/>
    <w:rsid w:val="00B03502"/>
    <w:rsid w:val="00B04B91"/>
    <w:rsid w:val="00B105E6"/>
    <w:rsid w:val="00B13F23"/>
    <w:rsid w:val="00B1425F"/>
    <w:rsid w:val="00B21881"/>
    <w:rsid w:val="00B227D9"/>
    <w:rsid w:val="00B32C1E"/>
    <w:rsid w:val="00B37854"/>
    <w:rsid w:val="00B4382E"/>
    <w:rsid w:val="00B4695D"/>
    <w:rsid w:val="00B47FEF"/>
    <w:rsid w:val="00B54AE2"/>
    <w:rsid w:val="00B56D64"/>
    <w:rsid w:val="00B63373"/>
    <w:rsid w:val="00B71A98"/>
    <w:rsid w:val="00B734D3"/>
    <w:rsid w:val="00B76CEC"/>
    <w:rsid w:val="00B81FFC"/>
    <w:rsid w:val="00B828CC"/>
    <w:rsid w:val="00B84902"/>
    <w:rsid w:val="00B963D7"/>
    <w:rsid w:val="00BA0B4B"/>
    <w:rsid w:val="00BA3B31"/>
    <w:rsid w:val="00BA63B6"/>
    <w:rsid w:val="00BA74D2"/>
    <w:rsid w:val="00BB3EF2"/>
    <w:rsid w:val="00BB6786"/>
    <w:rsid w:val="00BC2BB5"/>
    <w:rsid w:val="00BC5604"/>
    <w:rsid w:val="00BC59A5"/>
    <w:rsid w:val="00BD0297"/>
    <w:rsid w:val="00BD0ABF"/>
    <w:rsid w:val="00BE283A"/>
    <w:rsid w:val="00BE4511"/>
    <w:rsid w:val="00BE5D69"/>
    <w:rsid w:val="00BF41B7"/>
    <w:rsid w:val="00BF4E4E"/>
    <w:rsid w:val="00BF7DE1"/>
    <w:rsid w:val="00C0406C"/>
    <w:rsid w:val="00C065E5"/>
    <w:rsid w:val="00C066DE"/>
    <w:rsid w:val="00C07F73"/>
    <w:rsid w:val="00C12A6A"/>
    <w:rsid w:val="00C22477"/>
    <w:rsid w:val="00C3267D"/>
    <w:rsid w:val="00C33BD3"/>
    <w:rsid w:val="00C357AF"/>
    <w:rsid w:val="00C365C1"/>
    <w:rsid w:val="00C36E01"/>
    <w:rsid w:val="00C414A7"/>
    <w:rsid w:val="00C474EF"/>
    <w:rsid w:val="00C51726"/>
    <w:rsid w:val="00C52DF1"/>
    <w:rsid w:val="00C63194"/>
    <w:rsid w:val="00C674D6"/>
    <w:rsid w:val="00C7069C"/>
    <w:rsid w:val="00C7533C"/>
    <w:rsid w:val="00C82DC9"/>
    <w:rsid w:val="00C86549"/>
    <w:rsid w:val="00C906A4"/>
    <w:rsid w:val="00C93963"/>
    <w:rsid w:val="00C97AFC"/>
    <w:rsid w:val="00CA372A"/>
    <w:rsid w:val="00CC6901"/>
    <w:rsid w:val="00CD3C1C"/>
    <w:rsid w:val="00CD4781"/>
    <w:rsid w:val="00CD6212"/>
    <w:rsid w:val="00CE271D"/>
    <w:rsid w:val="00CF136C"/>
    <w:rsid w:val="00CF6C39"/>
    <w:rsid w:val="00D0375F"/>
    <w:rsid w:val="00D047F8"/>
    <w:rsid w:val="00D04876"/>
    <w:rsid w:val="00D11D35"/>
    <w:rsid w:val="00D14046"/>
    <w:rsid w:val="00D150F4"/>
    <w:rsid w:val="00D158DB"/>
    <w:rsid w:val="00D1620A"/>
    <w:rsid w:val="00D17583"/>
    <w:rsid w:val="00D21486"/>
    <w:rsid w:val="00D27899"/>
    <w:rsid w:val="00D27E4D"/>
    <w:rsid w:val="00D31D57"/>
    <w:rsid w:val="00D37296"/>
    <w:rsid w:val="00D56265"/>
    <w:rsid w:val="00D57585"/>
    <w:rsid w:val="00D6415D"/>
    <w:rsid w:val="00D723A4"/>
    <w:rsid w:val="00D758E2"/>
    <w:rsid w:val="00D7595C"/>
    <w:rsid w:val="00D84A27"/>
    <w:rsid w:val="00D85D57"/>
    <w:rsid w:val="00DA05F0"/>
    <w:rsid w:val="00DA66B0"/>
    <w:rsid w:val="00DB52A1"/>
    <w:rsid w:val="00DC7F91"/>
    <w:rsid w:val="00DD4B73"/>
    <w:rsid w:val="00DE0BAC"/>
    <w:rsid w:val="00DE3328"/>
    <w:rsid w:val="00DF7354"/>
    <w:rsid w:val="00E02123"/>
    <w:rsid w:val="00E06800"/>
    <w:rsid w:val="00E102A1"/>
    <w:rsid w:val="00E10815"/>
    <w:rsid w:val="00E15426"/>
    <w:rsid w:val="00E17744"/>
    <w:rsid w:val="00E22CD4"/>
    <w:rsid w:val="00E27265"/>
    <w:rsid w:val="00E50B2C"/>
    <w:rsid w:val="00E50D79"/>
    <w:rsid w:val="00E51D18"/>
    <w:rsid w:val="00E52304"/>
    <w:rsid w:val="00E52468"/>
    <w:rsid w:val="00E529CF"/>
    <w:rsid w:val="00E52ED7"/>
    <w:rsid w:val="00E54652"/>
    <w:rsid w:val="00E56045"/>
    <w:rsid w:val="00E56B45"/>
    <w:rsid w:val="00E61049"/>
    <w:rsid w:val="00E67202"/>
    <w:rsid w:val="00E71C9F"/>
    <w:rsid w:val="00E85212"/>
    <w:rsid w:val="00E8551A"/>
    <w:rsid w:val="00E90F67"/>
    <w:rsid w:val="00E93BD4"/>
    <w:rsid w:val="00E94BFE"/>
    <w:rsid w:val="00EA59A0"/>
    <w:rsid w:val="00EA74D0"/>
    <w:rsid w:val="00EB02E2"/>
    <w:rsid w:val="00EB145B"/>
    <w:rsid w:val="00EB2AA8"/>
    <w:rsid w:val="00EB4AFA"/>
    <w:rsid w:val="00EC143D"/>
    <w:rsid w:val="00EC17D5"/>
    <w:rsid w:val="00EC437C"/>
    <w:rsid w:val="00EC46FA"/>
    <w:rsid w:val="00EC72D6"/>
    <w:rsid w:val="00ED2D34"/>
    <w:rsid w:val="00ED39DF"/>
    <w:rsid w:val="00ED7046"/>
    <w:rsid w:val="00ED726A"/>
    <w:rsid w:val="00EE1F3B"/>
    <w:rsid w:val="00EE72D4"/>
    <w:rsid w:val="00EF54EE"/>
    <w:rsid w:val="00F02B5F"/>
    <w:rsid w:val="00F164BD"/>
    <w:rsid w:val="00F264DA"/>
    <w:rsid w:val="00F32D2E"/>
    <w:rsid w:val="00F378E8"/>
    <w:rsid w:val="00F41CC5"/>
    <w:rsid w:val="00F45694"/>
    <w:rsid w:val="00F60C2B"/>
    <w:rsid w:val="00F60ED7"/>
    <w:rsid w:val="00F6411C"/>
    <w:rsid w:val="00F70EB2"/>
    <w:rsid w:val="00F719F6"/>
    <w:rsid w:val="00F771AA"/>
    <w:rsid w:val="00F82576"/>
    <w:rsid w:val="00F82FA6"/>
    <w:rsid w:val="00F84223"/>
    <w:rsid w:val="00F84AFF"/>
    <w:rsid w:val="00F91CD8"/>
    <w:rsid w:val="00FA2F50"/>
    <w:rsid w:val="00FA6AE8"/>
    <w:rsid w:val="00FB2507"/>
    <w:rsid w:val="00FB2E78"/>
    <w:rsid w:val="00FB2F2F"/>
    <w:rsid w:val="00FB2F6C"/>
    <w:rsid w:val="00FB3271"/>
    <w:rsid w:val="00FC191A"/>
    <w:rsid w:val="00FC2ED8"/>
    <w:rsid w:val="00FC3810"/>
    <w:rsid w:val="00FD155C"/>
    <w:rsid w:val="00FD52C6"/>
    <w:rsid w:val="00FD5813"/>
    <w:rsid w:val="00FE09E0"/>
    <w:rsid w:val="00FE0B7D"/>
    <w:rsid w:val="00FE197E"/>
    <w:rsid w:val="00FE69B3"/>
    <w:rsid w:val="00FF2495"/>
    <w:rsid w:val="00FF3D7B"/>
    <w:rsid w:val="00FF53D1"/>
    <w:rsid w:val="00FF5F9F"/>
    <w:rsid w:val="00FF6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F7EC0"/>
  <w14:defaultImageDpi w14:val="32767"/>
  <w15:docId w15:val="{83B69CE0-586F-7747-A886-CC53D2BCC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776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DA8"/>
    <w:pPr>
      <w:ind w:left="720"/>
      <w:contextualSpacing/>
    </w:pPr>
  </w:style>
  <w:style w:type="paragraph" w:styleId="BalloonText">
    <w:name w:val="Balloon Text"/>
    <w:basedOn w:val="Normal"/>
    <w:link w:val="BalloonTextChar"/>
    <w:uiPriority w:val="99"/>
    <w:semiHidden/>
    <w:unhideWhenUsed/>
    <w:rsid w:val="00D1620A"/>
    <w:rPr>
      <w:rFonts w:ascii="Tahoma" w:hAnsi="Tahoma" w:cs="Tahoma"/>
      <w:sz w:val="16"/>
      <w:szCs w:val="16"/>
    </w:rPr>
  </w:style>
  <w:style w:type="character" w:customStyle="1" w:styleId="BalloonTextChar">
    <w:name w:val="Balloon Text Char"/>
    <w:basedOn w:val="DefaultParagraphFont"/>
    <w:link w:val="BalloonText"/>
    <w:uiPriority w:val="99"/>
    <w:semiHidden/>
    <w:rsid w:val="00D1620A"/>
    <w:rPr>
      <w:rFonts w:ascii="Tahoma" w:hAnsi="Tahoma" w:cs="Tahoma"/>
      <w:sz w:val="16"/>
      <w:szCs w:val="16"/>
    </w:rPr>
  </w:style>
  <w:style w:type="character" w:styleId="CommentReference">
    <w:name w:val="annotation reference"/>
    <w:basedOn w:val="DefaultParagraphFont"/>
    <w:uiPriority w:val="99"/>
    <w:semiHidden/>
    <w:unhideWhenUsed/>
    <w:rsid w:val="003479F7"/>
    <w:rPr>
      <w:sz w:val="16"/>
      <w:szCs w:val="16"/>
    </w:rPr>
  </w:style>
  <w:style w:type="paragraph" w:styleId="CommentText">
    <w:name w:val="annotation text"/>
    <w:basedOn w:val="Normal"/>
    <w:link w:val="CommentTextChar"/>
    <w:uiPriority w:val="99"/>
    <w:unhideWhenUsed/>
    <w:rsid w:val="003479F7"/>
    <w:rPr>
      <w:sz w:val="20"/>
      <w:szCs w:val="20"/>
    </w:rPr>
  </w:style>
  <w:style w:type="character" w:customStyle="1" w:styleId="CommentTextChar">
    <w:name w:val="Comment Text Char"/>
    <w:basedOn w:val="DefaultParagraphFont"/>
    <w:link w:val="CommentText"/>
    <w:uiPriority w:val="99"/>
    <w:rsid w:val="003479F7"/>
    <w:rPr>
      <w:sz w:val="20"/>
      <w:szCs w:val="20"/>
    </w:rPr>
  </w:style>
  <w:style w:type="paragraph" w:styleId="CommentSubject">
    <w:name w:val="annotation subject"/>
    <w:basedOn w:val="CommentText"/>
    <w:next w:val="CommentText"/>
    <w:link w:val="CommentSubjectChar"/>
    <w:uiPriority w:val="99"/>
    <w:semiHidden/>
    <w:unhideWhenUsed/>
    <w:rsid w:val="003479F7"/>
    <w:rPr>
      <w:b/>
      <w:bCs/>
    </w:rPr>
  </w:style>
  <w:style w:type="character" w:customStyle="1" w:styleId="CommentSubjectChar">
    <w:name w:val="Comment Subject Char"/>
    <w:basedOn w:val="CommentTextChar"/>
    <w:link w:val="CommentSubject"/>
    <w:uiPriority w:val="99"/>
    <w:semiHidden/>
    <w:rsid w:val="003479F7"/>
    <w:rPr>
      <w:b/>
      <w:bCs/>
      <w:sz w:val="20"/>
      <w:szCs w:val="20"/>
    </w:rPr>
  </w:style>
  <w:style w:type="paragraph" w:styleId="Revision">
    <w:name w:val="Revision"/>
    <w:hidden/>
    <w:uiPriority w:val="99"/>
    <w:semiHidden/>
    <w:rsid w:val="00FD52C6"/>
  </w:style>
  <w:style w:type="paragraph" w:styleId="NoSpacing">
    <w:name w:val="No Spacing"/>
    <w:uiPriority w:val="1"/>
    <w:qFormat/>
    <w:rsid w:val="00355096"/>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806180">
      <w:bodyDiv w:val="1"/>
      <w:marLeft w:val="0"/>
      <w:marRight w:val="0"/>
      <w:marTop w:val="0"/>
      <w:marBottom w:val="0"/>
      <w:divBdr>
        <w:top w:val="none" w:sz="0" w:space="0" w:color="auto"/>
        <w:left w:val="none" w:sz="0" w:space="0" w:color="auto"/>
        <w:bottom w:val="none" w:sz="0" w:space="0" w:color="auto"/>
        <w:right w:val="none" w:sz="0" w:space="0" w:color="auto"/>
      </w:divBdr>
      <w:divsChild>
        <w:div w:id="864559460">
          <w:marLeft w:val="0"/>
          <w:marRight w:val="0"/>
          <w:marTop w:val="0"/>
          <w:marBottom w:val="0"/>
          <w:divBdr>
            <w:top w:val="none" w:sz="0" w:space="0" w:color="auto"/>
            <w:left w:val="none" w:sz="0" w:space="0" w:color="auto"/>
            <w:bottom w:val="none" w:sz="0" w:space="0" w:color="auto"/>
            <w:right w:val="none" w:sz="0" w:space="0" w:color="auto"/>
          </w:divBdr>
          <w:divsChild>
            <w:div w:id="1430588481">
              <w:marLeft w:val="0"/>
              <w:marRight w:val="0"/>
              <w:marTop w:val="0"/>
              <w:marBottom w:val="0"/>
              <w:divBdr>
                <w:top w:val="none" w:sz="0" w:space="0" w:color="auto"/>
                <w:left w:val="none" w:sz="0" w:space="0" w:color="auto"/>
                <w:bottom w:val="none" w:sz="0" w:space="0" w:color="auto"/>
                <w:right w:val="none" w:sz="0" w:space="0" w:color="auto"/>
              </w:divBdr>
              <w:divsChild>
                <w:div w:id="442464096">
                  <w:marLeft w:val="0"/>
                  <w:marRight w:val="0"/>
                  <w:marTop w:val="0"/>
                  <w:marBottom w:val="0"/>
                  <w:divBdr>
                    <w:top w:val="none" w:sz="0" w:space="0" w:color="auto"/>
                    <w:left w:val="none" w:sz="0" w:space="0" w:color="auto"/>
                    <w:bottom w:val="none" w:sz="0" w:space="0" w:color="auto"/>
                    <w:right w:val="none" w:sz="0" w:space="0" w:color="auto"/>
                  </w:divBdr>
                  <w:divsChild>
                    <w:div w:id="105119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771635">
      <w:bodyDiv w:val="1"/>
      <w:marLeft w:val="0"/>
      <w:marRight w:val="0"/>
      <w:marTop w:val="0"/>
      <w:marBottom w:val="0"/>
      <w:divBdr>
        <w:top w:val="none" w:sz="0" w:space="0" w:color="auto"/>
        <w:left w:val="none" w:sz="0" w:space="0" w:color="auto"/>
        <w:bottom w:val="none" w:sz="0" w:space="0" w:color="auto"/>
        <w:right w:val="none" w:sz="0" w:space="0" w:color="auto"/>
      </w:divBdr>
      <w:divsChild>
        <w:div w:id="984700394">
          <w:marLeft w:val="0"/>
          <w:marRight w:val="0"/>
          <w:marTop w:val="0"/>
          <w:marBottom w:val="0"/>
          <w:divBdr>
            <w:top w:val="none" w:sz="0" w:space="0" w:color="auto"/>
            <w:left w:val="none" w:sz="0" w:space="0" w:color="auto"/>
            <w:bottom w:val="none" w:sz="0" w:space="0" w:color="auto"/>
            <w:right w:val="none" w:sz="0" w:space="0" w:color="auto"/>
          </w:divBdr>
          <w:divsChild>
            <w:div w:id="930163296">
              <w:marLeft w:val="0"/>
              <w:marRight w:val="0"/>
              <w:marTop w:val="0"/>
              <w:marBottom w:val="0"/>
              <w:divBdr>
                <w:top w:val="none" w:sz="0" w:space="0" w:color="auto"/>
                <w:left w:val="none" w:sz="0" w:space="0" w:color="auto"/>
                <w:bottom w:val="none" w:sz="0" w:space="0" w:color="auto"/>
                <w:right w:val="none" w:sz="0" w:space="0" w:color="auto"/>
              </w:divBdr>
              <w:divsChild>
                <w:div w:id="580722014">
                  <w:marLeft w:val="0"/>
                  <w:marRight w:val="0"/>
                  <w:marTop w:val="0"/>
                  <w:marBottom w:val="0"/>
                  <w:divBdr>
                    <w:top w:val="none" w:sz="0" w:space="0" w:color="auto"/>
                    <w:left w:val="none" w:sz="0" w:space="0" w:color="auto"/>
                    <w:bottom w:val="none" w:sz="0" w:space="0" w:color="auto"/>
                    <w:right w:val="none" w:sz="0" w:space="0" w:color="auto"/>
                  </w:divBdr>
                  <w:divsChild>
                    <w:div w:id="14623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189796">
      <w:bodyDiv w:val="1"/>
      <w:marLeft w:val="0"/>
      <w:marRight w:val="0"/>
      <w:marTop w:val="0"/>
      <w:marBottom w:val="0"/>
      <w:divBdr>
        <w:top w:val="none" w:sz="0" w:space="0" w:color="auto"/>
        <w:left w:val="none" w:sz="0" w:space="0" w:color="auto"/>
        <w:bottom w:val="none" w:sz="0" w:space="0" w:color="auto"/>
        <w:right w:val="none" w:sz="0" w:space="0" w:color="auto"/>
      </w:divBdr>
      <w:divsChild>
        <w:div w:id="1425496608">
          <w:marLeft w:val="0"/>
          <w:marRight w:val="0"/>
          <w:marTop w:val="0"/>
          <w:marBottom w:val="0"/>
          <w:divBdr>
            <w:top w:val="none" w:sz="0" w:space="0" w:color="auto"/>
            <w:left w:val="none" w:sz="0" w:space="0" w:color="auto"/>
            <w:bottom w:val="none" w:sz="0" w:space="0" w:color="auto"/>
            <w:right w:val="none" w:sz="0" w:space="0" w:color="auto"/>
          </w:divBdr>
          <w:divsChild>
            <w:div w:id="1580794829">
              <w:marLeft w:val="0"/>
              <w:marRight w:val="0"/>
              <w:marTop w:val="0"/>
              <w:marBottom w:val="0"/>
              <w:divBdr>
                <w:top w:val="none" w:sz="0" w:space="0" w:color="auto"/>
                <w:left w:val="none" w:sz="0" w:space="0" w:color="auto"/>
                <w:bottom w:val="none" w:sz="0" w:space="0" w:color="auto"/>
                <w:right w:val="none" w:sz="0" w:space="0" w:color="auto"/>
              </w:divBdr>
              <w:divsChild>
                <w:div w:id="53759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479325">
      <w:bodyDiv w:val="1"/>
      <w:marLeft w:val="0"/>
      <w:marRight w:val="0"/>
      <w:marTop w:val="0"/>
      <w:marBottom w:val="0"/>
      <w:divBdr>
        <w:top w:val="none" w:sz="0" w:space="0" w:color="auto"/>
        <w:left w:val="none" w:sz="0" w:space="0" w:color="auto"/>
        <w:bottom w:val="none" w:sz="0" w:space="0" w:color="auto"/>
        <w:right w:val="none" w:sz="0" w:space="0" w:color="auto"/>
      </w:divBdr>
      <w:divsChild>
        <w:div w:id="953487028">
          <w:marLeft w:val="0"/>
          <w:marRight w:val="0"/>
          <w:marTop w:val="0"/>
          <w:marBottom w:val="0"/>
          <w:divBdr>
            <w:top w:val="none" w:sz="0" w:space="0" w:color="auto"/>
            <w:left w:val="none" w:sz="0" w:space="0" w:color="auto"/>
            <w:bottom w:val="none" w:sz="0" w:space="0" w:color="auto"/>
            <w:right w:val="none" w:sz="0" w:space="0" w:color="auto"/>
          </w:divBdr>
          <w:divsChild>
            <w:div w:id="500390419">
              <w:marLeft w:val="0"/>
              <w:marRight w:val="0"/>
              <w:marTop w:val="0"/>
              <w:marBottom w:val="0"/>
              <w:divBdr>
                <w:top w:val="none" w:sz="0" w:space="0" w:color="auto"/>
                <w:left w:val="none" w:sz="0" w:space="0" w:color="auto"/>
                <w:bottom w:val="none" w:sz="0" w:space="0" w:color="auto"/>
                <w:right w:val="none" w:sz="0" w:space="0" w:color="auto"/>
              </w:divBdr>
              <w:divsChild>
                <w:div w:id="1707607007">
                  <w:marLeft w:val="0"/>
                  <w:marRight w:val="0"/>
                  <w:marTop w:val="0"/>
                  <w:marBottom w:val="0"/>
                  <w:divBdr>
                    <w:top w:val="none" w:sz="0" w:space="0" w:color="auto"/>
                    <w:left w:val="none" w:sz="0" w:space="0" w:color="auto"/>
                    <w:bottom w:val="none" w:sz="0" w:space="0" w:color="auto"/>
                    <w:right w:val="none" w:sz="0" w:space="0" w:color="auto"/>
                  </w:divBdr>
                  <w:divsChild>
                    <w:div w:id="194545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293088">
      <w:bodyDiv w:val="1"/>
      <w:marLeft w:val="0"/>
      <w:marRight w:val="0"/>
      <w:marTop w:val="0"/>
      <w:marBottom w:val="0"/>
      <w:divBdr>
        <w:top w:val="none" w:sz="0" w:space="0" w:color="auto"/>
        <w:left w:val="none" w:sz="0" w:space="0" w:color="auto"/>
        <w:bottom w:val="none" w:sz="0" w:space="0" w:color="auto"/>
        <w:right w:val="none" w:sz="0" w:space="0" w:color="auto"/>
      </w:divBdr>
      <w:divsChild>
        <w:div w:id="1776825219">
          <w:marLeft w:val="0"/>
          <w:marRight w:val="0"/>
          <w:marTop w:val="0"/>
          <w:marBottom w:val="0"/>
          <w:divBdr>
            <w:top w:val="none" w:sz="0" w:space="0" w:color="auto"/>
            <w:left w:val="none" w:sz="0" w:space="0" w:color="auto"/>
            <w:bottom w:val="none" w:sz="0" w:space="0" w:color="auto"/>
            <w:right w:val="none" w:sz="0" w:space="0" w:color="auto"/>
          </w:divBdr>
          <w:divsChild>
            <w:div w:id="1332415261">
              <w:marLeft w:val="0"/>
              <w:marRight w:val="0"/>
              <w:marTop w:val="0"/>
              <w:marBottom w:val="0"/>
              <w:divBdr>
                <w:top w:val="none" w:sz="0" w:space="0" w:color="auto"/>
                <w:left w:val="none" w:sz="0" w:space="0" w:color="auto"/>
                <w:bottom w:val="none" w:sz="0" w:space="0" w:color="auto"/>
                <w:right w:val="none" w:sz="0" w:space="0" w:color="auto"/>
              </w:divBdr>
              <w:divsChild>
                <w:div w:id="693920934">
                  <w:marLeft w:val="0"/>
                  <w:marRight w:val="0"/>
                  <w:marTop w:val="0"/>
                  <w:marBottom w:val="0"/>
                  <w:divBdr>
                    <w:top w:val="none" w:sz="0" w:space="0" w:color="auto"/>
                    <w:left w:val="none" w:sz="0" w:space="0" w:color="auto"/>
                    <w:bottom w:val="none" w:sz="0" w:space="0" w:color="auto"/>
                    <w:right w:val="none" w:sz="0" w:space="0" w:color="auto"/>
                  </w:divBdr>
                  <w:divsChild>
                    <w:div w:id="78488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608256">
      <w:bodyDiv w:val="1"/>
      <w:marLeft w:val="0"/>
      <w:marRight w:val="0"/>
      <w:marTop w:val="0"/>
      <w:marBottom w:val="0"/>
      <w:divBdr>
        <w:top w:val="none" w:sz="0" w:space="0" w:color="auto"/>
        <w:left w:val="none" w:sz="0" w:space="0" w:color="auto"/>
        <w:bottom w:val="none" w:sz="0" w:space="0" w:color="auto"/>
        <w:right w:val="none" w:sz="0" w:space="0" w:color="auto"/>
      </w:divBdr>
      <w:divsChild>
        <w:div w:id="575625017">
          <w:marLeft w:val="0"/>
          <w:marRight w:val="0"/>
          <w:marTop w:val="0"/>
          <w:marBottom w:val="0"/>
          <w:divBdr>
            <w:top w:val="none" w:sz="0" w:space="0" w:color="auto"/>
            <w:left w:val="none" w:sz="0" w:space="0" w:color="auto"/>
            <w:bottom w:val="none" w:sz="0" w:space="0" w:color="auto"/>
            <w:right w:val="none" w:sz="0" w:space="0" w:color="auto"/>
          </w:divBdr>
          <w:divsChild>
            <w:div w:id="114636708">
              <w:marLeft w:val="0"/>
              <w:marRight w:val="0"/>
              <w:marTop w:val="0"/>
              <w:marBottom w:val="0"/>
              <w:divBdr>
                <w:top w:val="none" w:sz="0" w:space="0" w:color="auto"/>
                <w:left w:val="none" w:sz="0" w:space="0" w:color="auto"/>
                <w:bottom w:val="none" w:sz="0" w:space="0" w:color="auto"/>
                <w:right w:val="none" w:sz="0" w:space="0" w:color="auto"/>
              </w:divBdr>
              <w:divsChild>
                <w:div w:id="1176380922">
                  <w:marLeft w:val="0"/>
                  <w:marRight w:val="0"/>
                  <w:marTop w:val="0"/>
                  <w:marBottom w:val="0"/>
                  <w:divBdr>
                    <w:top w:val="none" w:sz="0" w:space="0" w:color="auto"/>
                    <w:left w:val="none" w:sz="0" w:space="0" w:color="auto"/>
                    <w:bottom w:val="none" w:sz="0" w:space="0" w:color="auto"/>
                    <w:right w:val="none" w:sz="0" w:space="0" w:color="auto"/>
                  </w:divBdr>
                  <w:divsChild>
                    <w:div w:id="53747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085309">
      <w:bodyDiv w:val="1"/>
      <w:marLeft w:val="0"/>
      <w:marRight w:val="0"/>
      <w:marTop w:val="0"/>
      <w:marBottom w:val="0"/>
      <w:divBdr>
        <w:top w:val="none" w:sz="0" w:space="0" w:color="auto"/>
        <w:left w:val="none" w:sz="0" w:space="0" w:color="auto"/>
        <w:bottom w:val="none" w:sz="0" w:space="0" w:color="auto"/>
        <w:right w:val="none" w:sz="0" w:space="0" w:color="auto"/>
      </w:divBdr>
      <w:divsChild>
        <w:div w:id="1952587696">
          <w:marLeft w:val="0"/>
          <w:marRight w:val="0"/>
          <w:marTop w:val="0"/>
          <w:marBottom w:val="0"/>
          <w:divBdr>
            <w:top w:val="none" w:sz="0" w:space="0" w:color="auto"/>
            <w:left w:val="none" w:sz="0" w:space="0" w:color="auto"/>
            <w:bottom w:val="none" w:sz="0" w:space="0" w:color="auto"/>
            <w:right w:val="none" w:sz="0" w:space="0" w:color="auto"/>
          </w:divBdr>
          <w:divsChild>
            <w:div w:id="1413118410">
              <w:marLeft w:val="0"/>
              <w:marRight w:val="0"/>
              <w:marTop w:val="0"/>
              <w:marBottom w:val="0"/>
              <w:divBdr>
                <w:top w:val="none" w:sz="0" w:space="0" w:color="auto"/>
                <w:left w:val="none" w:sz="0" w:space="0" w:color="auto"/>
                <w:bottom w:val="none" w:sz="0" w:space="0" w:color="auto"/>
                <w:right w:val="none" w:sz="0" w:space="0" w:color="auto"/>
              </w:divBdr>
              <w:divsChild>
                <w:div w:id="597063500">
                  <w:marLeft w:val="0"/>
                  <w:marRight w:val="0"/>
                  <w:marTop w:val="0"/>
                  <w:marBottom w:val="0"/>
                  <w:divBdr>
                    <w:top w:val="none" w:sz="0" w:space="0" w:color="auto"/>
                    <w:left w:val="none" w:sz="0" w:space="0" w:color="auto"/>
                    <w:bottom w:val="none" w:sz="0" w:space="0" w:color="auto"/>
                    <w:right w:val="none" w:sz="0" w:space="0" w:color="auto"/>
                  </w:divBdr>
                  <w:divsChild>
                    <w:div w:id="984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199319">
      <w:bodyDiv w:val="1"/>
      <w:marLeft w:val="0"/>
      <w:marRight w:val="0"/>
      <w:marTop w:val="0"/>
      <w:marBottom w:val="0"/>
      <w:divBdr>
        <w:top w:val="none" w:sz="0" w:space="0" w:color="auto"/>
        <w:left w:val="none" w:sz="0" w:space="0" w:color="auto"/>
        <w:bottom w:val="none" w:sz="0" w:space="0" w:color="auto"/>
        <w:right w:val="none" w:sz="0" w:space="0" w:color="auto"/>
      </w:divBdr>
      <w:divsChild>
        <w:div w:id="539706001">
          <w:marLeft w:val="0"/>
          <w:marRight w:val="0"/>
          <w:marTop w:val="0"/>
          <w:marBottom w:val="0"/>
          <w:divBdr>
            <w:top w:val="none" w:sz="0" w:space="0" w:color="auto"/>
            <w:left w:val="none" w:sz="0" w:space="0" w:color="auto"/>
            <w:bottom w:val="none" w:sz="0" w:space="0" w:color="auto"/>
            <w:right w:val="none" w:sz="0" w:space="0" w:color="auto"/>
          </w:divBdr>
          <w:divsChild>
            <w:div w:id="310326667">
              <w:marLeft w:val="0"/>
              <w:marRight w:val="0"/>
              <w:marTop w:val="0"/>
              <w:marBottom w:val="0"/>
              <w:divBdr>
                <w:top w:val="none" w:sz="0" w:space="0" w:color="auto"/>
                <w:left w:val="none" w:sz="0" w:space="0" w:color="auto"/>
                <w:bottom w:val="none" w:sz="0" w:space="0" w:color="auto"/>
                <w:right w:val="none" w:sz="0" w:space="0" w:color="auto"/>
              </w:divBdr>
              <w:divsChild>
                <w:div w:id="2047749367">
                  <w:marLeft w:val="0"/>
                  <w:marRight w:val="0"/>
                  <w:marTop w:val="0"/>
                  <w:marBottom w:val="0"/>
                  <w:divBdr>
                    <w:top w:val="none" w:sz="0" w:space="0" w:color="auto"/>
                    <w:left w:val="none" w:sz="0" w:space="0" w:color="auto"/>
                    <w:bottom w:val="none" w:sz="0" w:space="0" w:color="auto"/>
                    <w:right w:val="none" w:sz="0" w:space="0" w:color="auto"/>
                  </w:divBdr>
                  <w:divsChild>
                    <w:div w:id="213466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416234">
      <w:bodyDiv w:val="1"/>
      <w:marLeft w:val="0"/>
      <w:marRight w:val="0"/>
      <w:marTop w:val="0"/>
      <w:marBottom w:val="0"/>
      <w:divBdr>
        <w:top w:val="none" w:sz="0" w:space="0" w:color="auto"/>
        <w:left w:val="none" w:sz="0" w:space="0" w:color="auto"/>
        <w:bottom w:val="none" w:sz="0" w:space="0" w:color="auto"/>
        <w:right w:val="none" w:sz="0" w:space="0" w:color="auto"/>
      </w:divBdr>
      <w:divsChild>
        <w:div w:id="1208907837">
          <w:marLeft w:val="0"/>
          <w:marRight w:val="0"/>
          <w:marTop w:val="0"/>
          <w:marBottom w:val="0"/>
          <w:divBdr>
            <w:top w:val="none" w:sz="0" w:space="0" w:color="auto"/>
            <w:left w:val="none" w:sz="0" w:space="0" w:color="auto"/>
            <w:bottom w:val="none" w:sz="0" w:space="0" w:color="auto"/>
            <w:right w:val="none" w:sz="0" w:space="0" w:color="auto"/>
          </w:divBdr>
          <w:divsChild>
            <w:div w:id="266041087">
              <w:marLeft w:val="0"/>
              <w:marRight w:val="0"/>
              <w:marTop w:val="0"/>
              <w:marBottom w:val="0"/>
              <w:divBdr>
                <w:top w:val="none" w:sz="0" w:space="0" w:color="auto"/>
                <w:left w:val="none" w:sz="0" w:space="0" w:color="auto"/>
                <w:bottom w:val="none" w:sz="0" w:space="0" w:color="auto"/>
                <w:right w:val="none" w:sz="0" w:space="0" w:color="auto"/>
              </w:divBdr>
              <w:divsChild>
                <w:div w:id="874536340">
                  <w:marLeft w:val="0"/>
                  <w:marRight w:val="0"/>
                  <w:marTop w:val="0"/>
                  <w:marBottom w:val="0"/>
                  <w:divBdr>
                    <w:top w:val="none" w:sz="0" w:space="0" w:color="auto"/>
                    <w:left w:val="none" w:sz="0" w:space="0" w:color="auto"/>
                    <w:bottom w:val="none" w:sz="0" w:space="0" w:color="auto"/>
                    <w:right w:val="none" w:sz="0" w:space="0" w:color="auto"/>
                  </w:divBdr>
                  <w:divsChild>
                    <w:div w:id="147910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050071">
      <w:bodyDiv w:val="1"/>
      <w:marLeft w:val="0"/>
      <w:marRight w:val="0"/>
      <w:marTop w:val="0"/>
      <w:marBottom w:val="0"/>
      <w:divBdr>
        <w:top w:val="none" w:sz="0" w:space="0" w:color="auto"/>
        <w:left w:val="none" w:sz="0" w:space="0" w:color="auto"/>
        <w:bottom w:val="none" w:sz="0" w:space="0" w:color="auto"/>
        <w:right w:val="none" w:sz="0" w:space="0" w:color="auto"/>
      </w:divBdr>
      <w:divsChild>
        <w:div w:id="952052581">
          <w:marLeft w:val="0"/>
          <w:marRight w:val="0"/>
          <w:marTop w:val="0"/>
          <w:marBottom w:val="0"/>
          <w:divBdr>
            <w:top w:val="none" w:sz="0" w:space="0" w:color="auto"/>
            <w:left w:val="none" w:sz="0" w:space="0" w:color="auto"/>
            <w:bottom w:val="none" w:sz="0" w:space="0" w:color="auto"/>
            <w:right w:val="none" w:sz="0" w:space="0" w:color="auto"/>
          </w:divBdr>
          <w:divsChild>
            <w:div w:id="703286165">
              <w:marLeft w:val="0"/>
              <w:marRight w:val="0"/>
              <w:marTop w:val="0"/>
              <w:marBottom w:val="0"/>
              <w:divBdr>
                <w:top w:val="none" w:sz="0" w:space="0" w:color="auto"/>
                <w:left w:val="none" w:sz="0" w:space="0" w:color="auto"/>
                <w:bottom w:val="none" w:sz="0" w:space="0" w:color="auto"/>
                <w:right w:val="none" w:sz="0" w:space="0" w:color="auto"/>
              </w:divBdr>
              <w:divsChild>
                <w:div w:id="1082072214">
                  <w:marLeft w:val="0"/>
                  <w:marRight w:val="0"/>
                  <w:marTop w:val="0"/>
                  <w:marBottom w:val="0"/>
                  <w:divBdr>
                    <w:top w:val="none" w:sz="0" w:space="0" w:color="auto"/>
                    <w:left w:val="none" w:sz="0" w:space="0" w:color="auto"/>
                    <w:bottom w:val="none" w:sz="0" w:space="0" w:color="auto"/>
                    <w:right w:val="none" w:sz="0" w:space="0" w:color="auto"/>
                  </w:divBdr>
                  <w:divsChild>
                    <w:div w:id="108935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560017">
      <w:bodyDiv w:val="1"/>
      <w:marLeft w:val="0"/>
      <w:marRight w:val="0"/>
      <w:marTop w:val="0"/>
      <w:marBottom w:val="0"/>
      <w:divBdr>
        <w:top w:val="none" w:sz="0" w:space="0" w:color="auto"/>
        <w:left w:val="none" w:sz="0" w:space="0" w:color="auto"/>
        <w:bottom w:val="none" w:sz="0" w:space="0" w:color="auto"/>
        <w:right w:val="none" w:sz="0" w:space="0" w:color="auto"/>
      </w:divBdr>
      <w:divsChild>
        <w:div w:id="517306106">
          <w:marLeft w:val="0"/>
          <w:marRight w:val="0"/>
          <w:marTop w:val="0"/>
          <w:marBottom w:val="0"/>
          <w:divBdr>
            <w:top w:val="none" w:sz="0" w:space="0" w:color="auto"/>
            <w:left w:val="none" w:sz="0" w:space="0" w:color="auto"/>
            <w:bottom w:val="none" w:sz="0" w:space="0" w:color="auto"/>
            <w:right w:val="none" w:sz="0" w:space="0" w:color="auto"/>
          </w:divBdr>
          <w:divsChild>
            <w:div w:id="705451885">
              <w:marLeft w:val="0"/>
              <w:marRight w:val="0"/>
              <w:marTop w:val="0"/>
              <w:marBottom w:val="0"/>
              <w:divBdr>
                <w:top w:val="none" w:sz="0" w:space="0" w:color="auto"/>
                <w:left w:val="none" w:sz="0" w:space="0" w:color="auto"/>
                <w:bottom w:val="none" w:sz="0" w:space="0" w:color="auto"/>
                <w:right w:val="none" w:sz="0" w:space="0" w:color="auto"/>
              </w:divBdr>
              <w:divsChild>
                <w:div w:id="1087068834">
                  <w:marLeft w:val="0"/>
                  <w:marRight w:val="0"/>
                  <w:marTop w:val="0"/>
                  <w:marBottom w:val="0"/>
                  <w:divBdr>
                    <w:top w:val="none" w:sz="0" w:space="0" w:color="auto"/>
                    <w:left w:val="none" w:sz="0" w:space="0" w:color="auto"/>
                    <w:bottom w:val="none" w:sz="0" w:space="0" w:color="auto"/>
                    <w:right w:val="none" w:sz="0" w:space="0" w:color="auto"/>
                  </w:divBdr>
                  <w:divsChild>
                    <w:div w:id="1284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955006">
      <w:bodyDiv w:val="1"/>
      <w:marLeft w:val="0"/>
      <w:marRight w:val="0"/>
      <w:marTop w:val="0"/>
      <w:marBottom w:val="0"/>
      <w:divBdr>
        <w:top w:val="none" w:sz="0" w:space="0" w:color="auto"/>
        <w:left w:val="none" w:sz="0" w:space="0" w:color="auto"/>
        <w:bottom w:val="none" w:sz="0" w:space="0" w:color="auto"/>
        <w:right w:val="none" w:sz="0" w:space="0" w:color="auto"/>
      </w:divBdr>
      <w:divsChild>
        <w:div w:id="976228703">
          <w:marLeft w:val="0"/>
          <w:marRight w:val="0"/>
          <w:marTop w:val="0"/>
          <w:marBottom w:val="0"/>
          <w:divBdr>
            <w:top w:val="none" w:sz="0" w:space="0" w:color="auto"/>
            <w:left w:val="none" w:sz="0" w:space="0" w:color="auto"/>
            <w:bottom w:val="none" w:sz="0" w:space="0" w:color="auto"/>
            <w:right w:val="none" w:sz="0" w:space="0" w:color="auto"/>
          </w:divBdr>
          <w:divsChild>
            <w:div w:id="892470887">
              <w:marLeft w:val="0"/>
              <w:marRight w:val="0"/>
              <w:marTop w:val="0"/>
              <w:marBottom w:val="0"/>
              <w:divBdr>
                <w:top w:val="none" w:sz="0" w:space="0" w:color="auto"/>
                <w:left w:val="none" w:sz="0" w:space="0" w:color="auto"/>
                <w:bottom w:val="none" w:sz="0" w:space="0" w:color="auto"/>
                <w:right w:val="none" w:sz="0" w:space="0" w:color="auto"/>
              </w:divBdr>
              <w:divsChild>
                <w:div w:id="348022269">
                  <w:marLeft w:val="0"/>
                  <w:marRight w:val="0"/>
                  <w:marTop w:val="0"/>
                  <w:marBottom w:val="0"/>
                  <w:divBdr>
                    <w:top w:val="none" w:sz="0" w:space="0" w:color="auto"/>
                    <w:left w:val="none" w:sz="0" w:space="0" w:color="auto"/>
                    <w:bottom w:val="none" w:sz="0" w:space="0" w:color="auto"/>
                    <w:right w:val="none" w:sz="0" w:space="0" w:color="auto"/>
                  </w:divBdr>
                  <w:divsChild>
                    <w:div w:id="3563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null)"/><Relationship Id="rId3" Type="http://schemas.openxmlformats.org/officeDocument/2006/relationships/settings" Target="settings.xml"/><Relationship Id="rId7" Type="http://schemas.openxmlformats.org/officeDocument/2006/relationships/image" Target="media/image3.(null)"/><Relationship Id="rId12" Type="http://schemas.openxmlformats.org/officeDocument/2006/relationships/image" Target="media/image8.(nul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null)"/><Relationship Id="rId11" Type="http://schemas.openxmlformats.org/officeDocument/2006/relationships/image" Target="media/image7.(null)"/><Relationship Id="rId5" Type="http://schemas.openxmlformats.org/officeDocument/2006/relationships/image" Target="media/image1.(null)"/><Relationship Id="rId15" Type="http://schemas.openxmlformats.org/officeDocument/2006/relationships/image" Target="media/image11.(null)"/><Relationship Id="rId10" Type="http://schemas.openxmlformats.org/officeDocument/2006/relationships/image" Target="media/image6.(null)"/><Relationship Id="rId4" Type="http://schemas.openxmlformats.org/officeDocument/2006/relationships/webSettings" Target="webSettings.xml"/><Relationship Id="rId9" Type="http://schemas.openxmlformats.org/officeDocument/2006/relationships/image" Target="media/image5.(null)"/><Relationship Id="rId14" Type="http://schemas.openxmlformats.org/officeDocument/2006/relationships/image" Target="media/image10.(nul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9</Pages>
  <Words>1879</Words>
  <Characters>10714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302</cp:revision>
  <cp:lastPrinted>2018-04-29T19:38:00Z</cp:lastPrinted>
  <dcterms:created xsi:type="dcterms:W3CDTF">2018-05-06T20:28:00Z</dcterms:created>
  <dcterms:modified xsi:type="dcterms:W3CDTF">2018-05-23T21:28:00Z</dcterms:modified>
</cp:coreProperties>
</file>