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color w:val="ff0000"/>
          <w:sz w:val="48"/>
          <w:szCs w:val="48"/>
        </w:rPr>
      </w:pPr>
      <w:r w:rsidDel="00000000" w:rsidR="00000000" w:rsidRPr="00000000">
        <w:rPr>
          <w:color w:val="ff0000"/>
          <w:sz w:val="48"/>
          <w:szCs w:val="48"/>
        </w:rPr>
        <w:drawing>
          <wp:inline distB="114300" distT="114300" distL="114300" distR="114300">
            <wp:extent cx="5286375" cy="1600200"/>
            <wp:effectExtent b="0" l="0" r="0" t="0"/>
            <wp:docPr id="30"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5286375"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b w:val="1"/>
          <w:sz w:val="28"/>
          <w:szCs w:val="28"/>
        </w:rPr>
      </w:pPr>
      <w:r w:rsidDel="00000000" w:rsidR="00000000" w:rsidRPr="00000000">
        <w:rPr>
          <w:b w:val="1"/>
          <w:sz w:val="28"/>
          <w:szCs w:val="28"/>
          <w:rtl w:val="0"/>
        </w:rPr>
        <w:br w:type="textWrapping"/>
        <w:t xml:space="preserve">Grupo (PL2):</w:t>
      </w:r>
    </w:p>
    <w:p w:rsidR="00000000" w:rsidDel="00000000" w:rsidP="00000000" w:rsidRDefault="00000000" w:rsidRPr="00000000" w14:paraId="00000003">
      <w:pPr>
        <w:rPr>
          <w:b w:val="1"/>
          <w:sz w:val="28"/>
          <w:szCs w:val="28"/>
        </w:rPr>
      </w:pPr>
      <w:r w:rsidDel="00000000" w:rsidR="00000000" w:rsidRPr="00000000">
        <w:rPr>
          <w:rtl w:val="0"/>
        </w:rPr>
      </w:r>
    </w:p>
    <w:p w:rsidR="00000000" w:rsidDel="00000000" w:rsidP="00000000" w:rsidRDefault="00000000" w:rsidRPr="00000000" w14:paraId="00000004">
      <w:pPr>
        <w:jc w:val="left"/>
        <w:rPr/>
      </w:pPr>
      <w:r w:rsidDel="00000000" w:rsidR="00000000" w:rsidRPr="00000000">
        <w:rPr>
          <w:rtl w:val="0"/>
        </w:rPr>
        <w:t xml:space="preserve">Ana Lúcia Correia de Oliveira Mateus </w:t>
        <w:tab/>
        <w:t xml:space="preserve">Nº 2018282874</w:t>
        <w:tab/>
        <w:t xml:space="preserve">almateus@student.dei.uc.pt</w:t>
      </w:r>
    </w:p>
    <w:p w:rsidR="00000000" w:rsidDel="00000000" w:rsidP="00000000" w:rsidRDefault="00000000" w:rsidRPr="00000000" w14:paraId="00000005">
      <w:pPr>
        <w:jc w:val="left"/>
        <w:rPr/>
      </w:pPr>
      <w:r w:rsidDel="00000000" w:rsidR="00000000" w:rsidRPr="00000000">
        <w:rPr>
          <w:rtl w:val="0"/>
        </w:rPr>
        <w:t xml:space="preserve">Miguel André Lourenço Rabuge</w:t>
        <w:tab/>
        <w:tab/>
        <w:t xml:space="preserve">Nº 2018293728</w:t>
        <w:tab/>
        <w:t xml:space="preserve">rabuge@student.dei.uc.pt</w:t>
      </w:r>
    </w:p>
    <w:p w:rsidR="00000000" w:rsidDel="00000000" w:rsidP="00000000" w:rsidRDefault="00000000" w:rsidRPr="00000000" w14:paraId="00000006">
      <w:pPr>
        <w:jc w:val="left"/>
        <w:rPr>
          <w:color w:val="ff0000"/>
        </w:rPr>
      </w:pPr>
      <w:r w:rsidDel="00000000" w:rsidR="00000000" w:rsidRPr="00000000">
        <w:rPr>
          <w:rtl w:val="0"/>
        </w:rPr>
        <w:t xml:space="preserve">Pedro Miguel Duque Rodrigues</w:t>
        <w:tab/>
        <w:tab/>
        <w:t xml:space="preserve">Nº 2018283166</w:t>
        <w:tab/>
        <w:t xml:space="preserve">pedror@student.dei.uc.pt</w:t>
      </w:r>
      <w:r w:rsidDel="00000000" w:rsidR="00000000" w:rsidRPr="00000000">
        <w:rPr>
          <w:rtl w:val="0"/>
        </w:rPr>
      </w:r>
    </w:p>
    <w:p w:rsidR="00000000" w:rsidDel="00000000" w:rsidP="00000000" w:rsidRDefault="00000000" w:rsidRPr="00000000" w14:paraId="00000007">
      <w:pPr>
        <w:jc w:val="left"/>
        <w:rPr>
          <w:b w:val="1"/>
          <w:sz w:val="28"/>
          <w:szCs w:val="28"/>
        </w:rPr>
      </w:pPr>
      <w:r w:rsidDel="00000000" w:rsidR="00000000" w:rsidRPr="00000000">
        <w:rPr>
          <w:b w:val="1"/>
          <w:sz w:val="28"/>
          <w:szCs w:val="28"/>
          <w:rtl w:val="0"/>
        </w:rPr>
        <w:br w:type="textWrapping"/>
      </w:r>
      <w:r w:rsidDel="00000000" w:rsidR="00000000" w:rsidRPr="00000000">
        <w:rPr>
          <w:b w:val="1"/>
          <w:sz w:val="28"/>
          <w:szCs w:val="28"/>
          <w:rtl w:val="0"/>
        </w:rPr>
        <w:t xml:space="preserve">Introdução:</w:t>
      </w:r>
    </w:p>
    <w:p w:rsidR="00000000" w:rsidDel="00000000" w:rsidP="00000000" w:rsidRDefault="00000000" w:rsidRPr="00000000" w14:paraId="00000008">
      <w:pPr>
        <w:jc w:val="left"/>
        <w:rPr>
          <w:b w:val="1"/>
          <w:sz w:val="28"/>
          <w:szCs w:val="28"/>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O objetivo deste projeto é obter uma solução computacional que permita identificar e caracterizar um determinado comportamento, com base em </w:t>
      </w:r>
      <w:r w:rsidDel="00000000" w:rsidR="00000000" w:rsidRPr="00000000">
        <w:rPr>
          <w:i w:val="1"/>
          <w:rtl w:val="0"/>
        </w:rPr>
        <w:t xml:space="preserve">datasets</w:t>
      </w:r>
      <w:r w:rsidDel="00000000" w:rsidR="00000000" w:rsidRPr="00000000">
        <w:rPr>
          <w:rtl w:val="0"/>
        </w:rPr>
        <w:t xml:space="preserve"> de movimentos humanos obtidos de um acelerómetro triaxial colocado na cintura de uma pessoa (via smartphone).</w:t>
      </w:r>
    </w:p>
    <w:p w:rsidR="00000000" w:rsidDel="00000000" w:rsidP="00000000" w:rsidRDefault="00000000" w:rsidRPr="00000000" w14:paraId="0000000A">
      <w:pPr>
        <w:jc w:val="both"/>
        <w:rPr/>
      </w:pPr>
      <w:r w:rsidDel="00000000" w:rsidR="00000000" w:rsidRPr="00000000">
        <w:rPr>
          <w:rtl w:val="0"/>
        </w:rPr>
        <w:br w:type="textWrapping"/>
        <w:t xml:space="preserve">Para este caso iremos analisar atividades dinâmicas, estáticas e de transição, num total de 12 movimentos distintos. Para este estudo recorremos a ferramentas matemáticas como a Transformada de Fourier Discreta (DFT) e Transformada de Fourier em Janelas (STFT) por meio do algoritmo Fast Fourier Transform (FFT), que nos permitem fazer análises no domínio da frequência, o que torna estas ferramentas extremamente essenciais neste estudo.</w:t>
        <w:br w:type="textWrapping"/>
      </w:r>
      <w:r w:rsidDel="00000000" w:rsidR="00000000" w:rsidRPr="00000000">
        <w:rPr>
          <w:rtl w:val="0"/>
        </w:rPr>
      </w:r>
    </w:p>
    <w:p w:rsidR="00000000" w:rsidDel="00000000" w:rsidP="00000000" w:rsidRDefault="00000000" w:rsidRPr="00000000" w14:paraId="0000000B">
      <w:pPr>
        <w:ind w:left="0" w:firstLine="0"/>
        <w:jc w:val="both"/>
        <w:rPr/>
      </w:pPr>
      <w:r w:rsidDel="00000000" w:rsidR="00000000" w:rsidRPr="00000000">
        <w:rPr>
          <w:rtl w:val="0"/>
        </w:rPr>
        <w:t xml:space="preserve">Neste relatório revelamos como é realizada cada uma das alíneas do guião do projeto. Em cada etapa, explicamos como foi feita a implementação computacional na linguagem MATLAB e quaisquer outros fundamentos teóricos como sustento das nossas premissas.</w:t>
      </w:r>
    </w:p>
    <w:p w:rsidR="00000000" w:rsidDel="00000000" w:rsidP="00000000" w:rsidRDefault="00000000" w:rsidRPr="00000000" w14:paraId="0000000C">
      <w:pPr>
        <w:ind w:firstLine="720"/>
        <w:jc w:val="both"/>
        <w:rPr/>
      </w:pPr>
      <w:r w:rsidDel="00000000" w:rsidR="00000000" w:rsidRPr="00000000">
        <w:rPr>
          <w:rtl w:val="0"/>
        </w:rPr>
      </w:r>
    </w:p>
    <w:p w:rsidR="00000000" w:rsidDel="00000000" w:rsidP="00000000" w:rsidRDefault="00000000" w:rsidRPr="00000000" w14:paraId="0000000D">
      <w:pPr>
        <w:ind w:left="0" w:firstLine="0"/>
        <w:jc w:val="both"/>
        <w:rPr/>
      </w:pPr>
      <w:r w:rsidDel="00000000" w:rsidR="00000000" w:rsidRPr="00000000">
        <w:rPr>
          <w:rtl w:val="0"/>
        </w:rPr>
        <w:t xml:space="preserve">Serão introduzidas também algumas anotações sobre detalhes de implementação e </w:t>
      </w:r>
      <w:r w:rsidDel="00000000" w:rsidR="00000000" w:rsidRPr="00000000">
        <w:rPr>
          <w:i w:val="1"/>
          <w:rtl w:val="0"/>
        </w:rPr>
        <w:t xml:space="preserve">plots</w:t>
      </w:r>
      <w:r w:rsidDel="00000000" w:rsidR="00000000" w:rsidRPr="00000000">
        <w:rPr>
          <w:rtl w:val="0"/>
        </w:rPr>
        <w:t xml:space="preserve"> que achamos relevantes serem mencionados e apresentados, respetivamente.</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sz w:val="28"/>
          <w:szCs w:val="28"/>
          <w:rtl w:val="0"/>
        </w:rPr>
        <w:t xml:space="preserve">Guião:</w:t>
      </w: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numPr>
          <w:ilvl w:val="0"/>
          <w:numId w:val="9"/>
        </w:numPr>
        <w:ind w:left="720" w:hanging="360"/>
        <w:rPr>
          <w:u w:val="none"/>
        </w:rPr>
      </w:pPr>
      <w:r w:rsidDel="00000000" w:rsidR="00000000" w:rsidRPr="00000000">
        <w:rPr>
          <w:b w:val="1"/>
          <w:rtl w:val="0"/>
        </w:rPr>
        <w:t xml:space="preserve">Fazer download dos sinais relativos à sua turma PL.</w:t>
      </w:r>
      <w:r w:rsidDel="00000000" w:rsidR="00000000" w:rsidRPr="00000000">
        <w:rPr>
          <w:rtl w:val="0"/>
        </w:rPr>
        <w:br w:type="textWrapping"/>
      </w:r>
    </w:p>
    <w:p w:rsidR="00000000" w:rsidDel="00000000" w:rsidP="00000000" w:rsidRDefault="00000000" w:rsidRPr="00000000" w14:paraId="00000017">
      <w:pPr>
        <w:ind w:left="0" w:firstLine="0"/>
        <w:rPr/>
      </w:pPr>
      <w:r w:rsidDel="00000000" w:rsidR="00000000" w:rsidRPr="00000000">
        <w:rPr>
          <w:u w:val="single"/>
          <w:rtl w:val="0"/>
        </w:rPr>
        <w:t xml:space="preserve">Nota</w:t>
      </w:r>
      <w:r w:rsidDel="00000000" w:rsidR="00000000" w:rsidRPr="00000000">
        <w:rPr>
          <w:rtl w:val="0"/>
        </w:rPr>
        <w:t xml:space="preserve">: Estes ficheiros de texto podem ser encontrados na diretoria “DataSet” do projeto.</w:t>
      </w:r>
    </w:p>
    <w:p w:rsidR="00000000" w:rsidDel="00000000" w:rsidP="00000000" w:rsidRDefault="00000000" w:rsidRPr="00000000" w14:paraId="00000018">
      <w:pPr>
        <w:ind w:left="720" w:firstLine="0"/>
        <w:rPr/>
      </w:pP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t xml:space="preserve">Tal como indicado no enunciado, os ficheiros de texto com os dados dos sinais dos </w:t>
      </w:r>
      <w:r w:rsidDel="00000000" w:rsidR="00000000" w:rsidRPr="00000000">
        <w:rPr>
          <w:rtl w:val="0"/>
        </w:rPr>
        <w:t xml:space="preserve">acelerómetros</w:t>
      </w:r>
      <w:r w:rsidDel="00000000" w:rsidR="00000000" w:rsidRPr="00000000">
        <w:rPr>
          <w:rtl w:val="0"/>
        </w:rPr>
        <w:t xml:space="preserve"> relativos à nossa turma (PL2) foram os seguintes:</w:t>
      </w:r>
    </w:p>
    <w:p w:rsidR="00000000" w:rsidDel="00000000" w:rsidP="00000000" w:rsidRDefault="00000000" w:rsidRPr="00000000" w14:paraId="0000001A">
      <w:pPr>
        <w:numPr>
          <w:ilvl w:val="0"/>
          <w:numId w:val="6"/>
        </w:numPr>
        <w:ind w:left="2160" w:hanging="360"/>
        <w:jc w:val="both"/>
      </w:pPr>
      <w:r w:rsidDel="00000000" w:rsidR="00000000" w:rsidRPr="00000000">
        <w:rPr>
          <w:rtl w:val="0"/>
        </w:rPr>
        <w:t xml:space="preserve">acc_exp11_user06.txt</w:t>
      </w:r>
    </w:p>
    <w:p w:rsidR="00000000" w:rsidDel="00000000" w:rsidP="00000000" w:rsidRDefault="00000000" w:rsidRPr="00000000" w14:paraId="0000001B">
      <w:pPr>
        <w:numPr>
          <w:ilvl w:val="0"/>
          <w:numId w:val="6"/>
        </w:numPr>
        <w:ind w:left="2160" w:hanging="360"/>
        <w:jc w:val="both"/>
      </w:pPr>
      <w:r w:rsidDel="00000000" w:rsidR="00000000" w:rsidRPr="00000000">
        <w:rPr>
          <w:rtl w:val="0"/>
        </w:rPr>
        <w:t xml:space="preserve">acc_exp12_user06.txt</w:t>
      </w:r>
    </w:p>
    <w:p w:rsidR="00000000" w:rsidDel="00000000" w:rsidP="00000000" w:rsidRDefault="00000000" w:rsidRPr="00000000" w14:paraId="0000001C">
      <w:pPr>
        <w:numPr>
          <w:ilvl w:val="0"/>
          <w:numId w:val="6"/>
        </w:numPr>
        <w:ind w:left="2160" w:hanging="360"/>
        <w:jc w:val="both"/>
      </w:pPr>
      <w:r w:rsidDel="00000000" w:rsidR="00000000" w:rsidRPr="00000000">
        <w:rPr>
          <w:rtl w:val="0"/>
        </w:rPr>
        <w:t xml:space="preserve">acc_exp13_user07.txt</w:t>
      </w:r>
    </w:p>
    <w:p w:rsidR="00000000" w:rsidDel="00000000" w:rsidP="00000000" w:rsidRDefault="00000000" w:rsidRPr="00000000" w14:paraId="0000001D">
      <w:pPr>
        <w:numPr>
          <w:ilvl w:val="0"/>
          <w:numId w:val="6"/>
        </w:numPr>
        <w:ind w:left="2160" w:hanging="360"/>
        <w:jc w:val="both"/>
      </w:pPr>
      <w:r w:rsidDel="00000000" w:rsidR="00000000" w:rsidRPr="00000000">
        <w:rPr>
          <w:rtl w:val="0"/>
        </w:rPr>
        <w:t xml:space="preserve">acc_exp14_user07.txt</w:t>
      </w:r>
    </w:p>
    <w:p w:rsidR="00000000" w:rsidDel="00000000" w:rsidP="00000000" w:rsidRDefault="00000000" w:rsidRPr="00000000" w14:paraId="0000001E">
      <w:pPr>
        <w:numPr>
          <w:ilvl w:val="0"/>
          <w:numId w:val="6"/>
        </w:numPr>
        <w:ind w:left="2160" w:hanging="360"/>
        <w:jc w:val="both"/>
      </w:pPr>
      <w:r w:rsidDel="00000000" w:rsidR="00000000" w:rsidRPr="00000000">
        <w:rPr>
          <w:rtl w:val="0"/>
        </w:rPr>
        <w:t xml:space="preserve">acc_exp15_user08.txt</w:t>
      </w:r>
    </w:p>
    <w:p w:rsidR="00000000" w:rsidDel="00000000" w:rsidP="00000000" w:rsidRDefault="00000000" w:rsidRPr="00000000" w14:paraId="0000001F">
      <w:pPr>
        <w:numPr>
          <w:ilvl w:val="0"/>
          <w:numId w:val="6"/>
        </w:numPr>
        <w:ind w:left="2160" w:hanging="360"/>
        <w:jc w:val="both"/>
      </w:pPr>
      <w:r w:rsidDel="00000000" w:rsidR="00000000" w:rsidRPr="00000000">
        <w:rPr>
          <w:rtl w:val="0"/>
        </w:rPr>
        <w:t xml:space="preserve">acc_exp16_user08.txt</w:t>
      </w:r>
    </w:p>
    <w:p w:rsidR="00000000" w:rsidDel="00000000" w:rsidP="00000000" w:rsidRDefault="00000000" w:rsidRPr="00000000" w14:paraId="00000020">
      <w:pPr>
        <w:numPr>
          <w:ilvl w:val="0"/>
          <w:numId w:val="6"/>
        </w:numPr>
        <w:ind w:left="2160" w:hanging="360"/>
        <w:jc w:val="both"/>
      </w:pPr>
      <w:r w:rsidDel="00000000" w:rsidR="00000000" w:rsidRPr="00000000">
        <w:rPr>
          <w:rtl w:val="0"/>
        </w:rPr>
        <w:t xml:space="preserve">acc_exp17_user09.txt</w:t>
      </w:r>
    </w:p>
    <w:p w:rsidR="00000000" w:rsidDel="00000000" w:rsidP="00000000" w:rsidRDefault="00000000" w:rsidRPr="00000000" w14:paraId="00000021">
      <w:pPr>
        <w:numPr>
          <w:ilvl w:val="0"/>
          <w:numId w:val="6"/>
        </w:numPr>
        <w:ind w:left="2160" w:hanging="360"/>
        <w:jc w:val="both"/>
      </w:pPr>
      <w:r w:rsidDel="00000000" w:rsidR="00000000" w:rsidRPr="00000000">
        <w:rPr>
          <w:rtl w:val="0"/>
        </w:rPr>
        <w:t xml:space="preserve">acc_exp18_user09.txt</w:t>
      </w:r>
    </w:p>
    <w:p w:rsidR="00000000" w:rsidDel="00000000" w:rsidP="00000000" w:rsidRDefault="00000000" w:rsidRPr="00000000" w14:paraId="00000022">
      <w:pPr>
        <w:numPr>
          <w:ilvl w:val="0"/>
          <w:numId w:val="6"/>
        </w:numPr>
        <w:ind w:left="2160" w:hanging="360"/>
        <w:jc w:val="both"/>
      </w:pPr>
      <w:r w:rsidDel="00000000" w:rsidR="00000000" w:rsidRPr="00000000">
        <w:rPr>
          <w:rtl w:val="0"/>
        </w:rPr>
        <w:t xml:space="preserve">acc_exp19_user10.txt</w:t>
      </w:r>
    </w:p>
    <w:p w:rsidR="00000000" w:rsidDel="00000000" w:rsidP="00000000" w:rsidRDefault="00000000" w:rsidRPr="00000000" w14:paraId="00000023">
      <w:pPr>
        <w:numPr>
          <w:ilvl w:val="0"/>
          <w:numId w:val="6"/>
        </w:numPr>
        <w:ind w:left="2160" w:hanging="360"/>
        <w:jc w:val="both"/>
      </w:pPr>
      <w:r w:rsidDel="00000000" w:rsidR="00000000" w:rsidRPr="00000000">
        <w:rPr>
          <w:rtl w:val="0"/>
        </w:rPr>
        <w:t xml:space="preserve">acc_exp20_user10.txt</w:t>
        <w:br w:type="textWrapping"/>
      </w:r>
    </w:p>
    <w:p w:rsidR="00000000" w:rsidDel="00000000" w:rsidP="00000000" w:rsidRDefault="00000000" w:rsidRPr="00000000" w14:paraId="00000024">
      <w:pPr>
        <w:ind w:left="0" w:firstLine="0"/>
        <w:jc w:val="both"/>
        <w:rPr/>
      </w:pPr>
      <w:r w:rsidDel="00000000" w:rsidR="00000000" w:rsidRPr="00000000">
        <w:rPr>
          <w:rtl w:val="0"/>
        </w:rPr>
        <w:t xml:space="preserve">pelo que procedemos ao download destes e do documento de texto “labels” que identifica temporalmente cada uma das atividades em cada uma destas experiências. </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numPr>
          <w:ilvl w:val="0"/>
          <w:numId w:val="9"/>
        </w:numPr>
        <w:ind w:left="720" w:hanging="360"/>
        <w:rPr>
          <w:u w:val="none"/>
        </w:rPr>
      </w:pPr>
      <w:r w:rsidDel="00000000" w:rsidR="00000000" w:rsidRPr="00000000">
        <w:rPr>
          <w:b w:val="1"/>
          <w:rtl w:val="0"/>
        </w:rPr>
        <w:t xml:space="preserve">Desenvolver o código necessário para importar esses sinais.</w:t>
      </w:r>
    </w:p>
    <w:p w:rsidR="00000000" w:rsidDel="00000000" w:rsidP="00000000" w:rsidRDefault="00000000" w:rsidRPr="00000000" w14:paraId="00000027">
      <w:pPr>
        <w:ind w:left="720" w:firstLine="0"/>
        <w:rPr>
          <w:b w:val="1"/>
        </w:rPr>
      </w:pPr>
      <w:r w:rsidDel="00000000" w:rsidR="00000000" w:rsidRPr="00000000">
        <w:rPr>
          <w:rtl w:val="0"/>
        </w:rPr>
      </w:r>
    </w:p>
    <w:p w:rsidR="00000000" w:rsidDel="00000000" w:rsidP="00000000" w:rsidRDefault="00000000" w:rsidRPr="00000000" w14:paraId="00000028">
      <w:pPr>
        <w:ind w:left="0" w:firstLine="0"/>
        <w:rPr/>
      </w:pPr>
      <w:r w:rsidDel="00000000" w:rsidR="00000000" w:rsidRPr="00000000">
        <w:rPr>
          <w:rtl w:val="0"/>
        </w:rPr>
        <w:t xml:space="preserve">Depois de feita análise da descrição dos dados, através do link fornecido no enunciado, retiramos as seguintes observações sobre o dataset:</w:t>
      </w:r>
    </w:p>
    <w:p w:rsidR="00000000" w:rsidDel="00000000" w:rsidP="00000000" w:rsidRDefault="00000000" w:rsidRPr="00000000" w14:paraId="00000029">
      <w:pPr>
        <w:ind w:left="720" w:firstLine="720"/>
        <w:rPr/>
      </w:pPr>
      <w:r w:rsidDel="00000000" w:rsidR="00000000" w:rsidRPr="00000000">
        <w:rPr>
          <w:rtl w:val="0"/>
        </w:rPr>
      </w:r>
    </w:p>
    <w:p w:rsidR="00000000" w:rsidDel="00000000" w:rsidP="00000000" w:rsidRDefault="00000000" w:rsidRPr="00000000" w14:paraId="0000002A">
      <w:pPr>
        <w:numPr>
          <w:ilvl w:val="0"/>
          <w:numId w:val="5"/>
        </w:numPr>
        <w:ind w:left="1440" w:hanging="360"/>
        <w:rPr>
          <w:u w:val="none"/>
        </w:rPr>
      </w:pPr>
      <w:r w:rsidDel="00000000" w:rsidR="00000000" w:rsidRPr="00000000">
        <w:rPr>
          <w:rtl w:val="0"/>
        </w:rPr>
        <w:t xml:space="preserve">A frequência de amostragem dos sinais dos </w:t>
      </w:r>
      <w:r w:rsidDel="00000000" w:rsidR="00000000" w:rsidRPr="00000000">
        <w:rPr>
          <w:rtl w:val="0"/>
        </w:rPr>
        <w:t xml:space="preserve">acelerómetros</w:t>
      </w:r>
      <w:r w:rsidDel="00000000" w:rsidR="00000000" w:rsidRPr="00000000">
        <w:rPr>
          <w:rtl w:val="0"/>
        </w:rPr>
        <w:t xml:space="preserve"> é de 50 Hz;</w:t>
      </w:r>
    </w:p>
    <w:p w:rsidR="00000000" w:rsidDel="00000000" w:rsidP="00000000" w:rsidRDefault="00000000" w:rsidRPr="00000000" w14:paraId="0000002B">
      <w:pPr>
        <w:numPr>
          <w:ilvl w:val="0"/>
          <w:numId w:val="5"/>
        </w:numPr>
        <w:ind w:left="1440" w:hanging="360"/>
        <w:rPr>
          <w:u w:val="none"/>
        </w:rPr>
      </w:pPr>
      <w:r w:rsidDel="00000000" w:rsidR="00000000" w:rsidRPr="00000000">
        <w:rPr>
          <w:rtl w:val="0"/>
        </w:rPr>
        <w:t xml:space="preserve">Os </w:t>
      </w:r>
      <w:r w:rsidDel="00000000" w:rsidR="00000000" w:rsidRPr="00000000">
        <w:rPr>
          <w:rtl w:val="0"/>
        </w:rPr>
        <w:t xml:space="preserve">acelerómetros</w:t>
      </w:r>
      <w:r w:rsidDel="00000000" w:rsidR="00000000" w:rsidRPr="00000000">
        <w:rPr>
          <w:rtl w:val="0"/>
        </w:rPr>
        <w:t xml:space="preserve"> são triaxiais com eixos X, Y e Z.</w:t>
      </w:r>
    </w:p>
    <w:p w:rsidR="00000000" w:rsidDel="00000000" w:rsidP="00000000" w:rsidRDefault="00000000" w:rsidRPr="00000000" w14:paraId="0000002C">
      <w:pPr>
        <w:ind w:left="0" w:firstLine="0"/>
        <w:jc w:val="both"/>
        <w:rPr/>
      </w:pPr>
      <w:r w:rsidDel="00000000" w:rsidR="00000000" w:rsidRPr="00000000">
        <w:rPr>
          <w:rtl w:val="0"/>
        </w:rPr>
      </w:r>
    </w:p>
    <w:p w:rsidR="00000000" w:rsidDel="00000000" w:rsidP="00000000" w:rsidRDefault="00000000" w:rsidRPr="00000000" w14:paraId="0000002D">
      <w:pPr>
        <w:ind w:left="0" w:firstLine="0"/>
        <w:jc w:val="both"/>
        <w:rPr/>
      </w:pPr>
      <w:r w:rsidDel="00000000" w:rsidR="00000000" w:rsidRPr="00000000">
        <w:rPr>
          <w:rtl w:val="0"/>
        </w:rPr>
        <w:t xml:space="preserve">Tendo em consideração estes factos, observamos que cada ficheiro de texto possui 3 colunas que dizem respeito aos eixos X,Y, e Z, respetivamente. De igual modo, observamos também que o número de linhas é o número total de amostragens (N), com um intervalo entre amostragens de Ts = 1/fs = 0.02 segundos.</w:t>
      </w:r>
    </w:p>
    <w:p w:rsidR="00000000" w:rsidDel="00000000" w:rsidP="00000000" w:rsidRDefault="00000000" w:rsidRPr="00000000" w14:paraId="0000002E">
      <w:pPr>
        <w:ind w:left="720" w:firstLine="720"/>
        <w:jc w:val="both"/>
        <w:rPr/>
      </w:pPr>
      <w:r w:rsidDel="00000000" w:rsidR="00000000" w:rsidRPr="00000000">
        <w:rPr>
          <w:rtl w:val="0"/>
        </w:rPr>
      </w:r>
    </w:p>
    <w:p w:rsidR="00000000" w:rsidDel="00000000" w:rsidP="00000000" w:rsidRDefault="00000000" w:rsidRPr="00000000" w14:paraId="0000002F">
      <w:pPr>
        <w:ind w:left="0" w:firstLine="0"/>
        <w:jc w:val="both"/>
        <w:rPr/>
      </w:pPr>
      <w:r w:rsidDel="00000000" w:rsidR="00000000" w:rsidRPr="00000000">
        <w:rPr>
          <w:rtl w:val="0"/>
        </w:rPr>
        <w:t xml:space="preserve">Assim, com recurso à função </w:t>
      </w:r>
      <w:r w:rsidDel="00000000" w:rsidR="00000000" w:rsidRPr="00000000">
        <w:rPr>
          <w:i w:val="1"/>
          <w:rtl w:val="0"/>
        </w:rPr>
        <w:t xml:space="preserve">load_data </w:t>
      </w:r>
      <w:r w:rsidDel="00000000" w:rsidR="00000000" w:rsidRPr="00000000">
        <w:rPr>
          <w:rtl w:val="0"/>
        </w:rPr>
        <w:t xml:space="preserve">são carregadas num ciclo </w:t>
      </w:r>
      <w:r w:rsidDel="00000000" w:rsidR="00000000" w:rsidRPr="00000000">
        <w:rPr>
          <w:i w:val="1"/>
          <w:rtl w:val="0"/>
        </w:rPr>
        <w:t xml:space="preserve">for </w:t>
      </w:r>
      <w:r w:rsidDel="00000000" w:rsidR="00000000" w:rsidRPr="00000000">
        <w:rPr>
          <w:rtl w:val="0"/>
        </w:rPr>
        <w:t xml:space="preserve">todos os ficheiros de texto para variáveis (matrizes) no workspace do MATLAB. Cada uma destas variáveis terá o nome “</w:t>
      </w:r>
      <w:r w:rsidDel="00000000" w:rsidR="00000000" w:rsidRPr="00000000">
        <w:rPr>
          <w:rtl w:val="0"/>
        </w:rPr>
        <w:t xml:space="preserve">expA_userB</w:t>
      </w:r>
      <w:r w:rsidDel="00000000" w:rsidR="00000000" w:rsidRPr="00000000">
        <w:rPr>
          <w:rtl w:val="0"/>
        </w:rPr>
        <w:t xml:space="preserve">”, sendo A e B variantes, dependendo da experiência e da pessoa em questão (atribuídas segundo a nossa turma PL).</w:t>
        <w:br w:type="textWrapping"/>
      </w:r>
    </w:p>
    <w:p w:rsidR="00000000" w:rsidDel="00000000" w:rsidP="00000000" w:rsidRDefault="00000000" w:rsidRPr="00000000" w14:paraId="00000030">
      <w:pPr>
        <w:ind w:left="0" w:firstLine="0"/>
        <w:jc w:val="both"/>
        <w:rPr/>
      </w:pPr>
      <w:r w:rsidDel="00000000" w:rsidR="00000000" w:rsidRPr="00000000">
        <w:rPr>
          <w:rtl w:val="0"/>
        </w:rPr>
        <w:t xml:space="preserve">Nesta função é também carregada para o workspace a informação presente no ficheiro labels.txt, cujo propósito foi explicado na primeira alínea deste guião.</w:t>
      </w:r>
      <w:r w:rsidDel="00000000" w:rsidR="00000000" w:rsidRPr="00000000">
        <w:rPr>
          <w:rtl w:val="0"/>
        </w:rPr>
      </w:r>
    </w:p>
    <w:p w:rsidR="00000000" w:rsidDel="00000000" w:rsidP="00000000" w:rsidRDefault="00000000" w:rsidRPr="00000000" w14:paraId="00000031">
      <w:pPr>
        <w:numPr>
          <w:ilvl w:val="0"/>
          <w:numId w:val="9"/>
        </w:numPr>
        <w:ind w:left="720" w:hanging="360"/>
        <w:rPr/>
      </w:pPr>
      <w:r w:rsidDel="00000000" w:rsidR="00000000" w:rsidRPr="00000000">
        <w:rPr>
          <w:b w:val="1"/>
          <w:rtl w:val="0"/>
        </w:rPr>
        <w:t xml:space="preserve">Representar graficamente os sinais importados, identificando a atividade a que cada fragmento corresponde. Considere o exemplo representado na figura 1.</w:t>
      </w:r>
      <w:r w:rsidDel="00000000" w:rsidR="00000000" w:rsidRPr="00000000">
        <w:rPr>
          <w:rtl w:val="0"/>
        </w:rPr>
        <w:br w:type="textWrapping"/>
      </w:r>
    </w:p>
    <w:p w:rsidR="00000000" w:rsidDel="00000000" w:rsidP="00000000" w:rsidRDefault="00000000" w:rsidRPr="00000000" w14:paraId="00000032">
      <w:pPr>
        <w:ind w:left="0" w:firstLine="0"/>
        <w:jc w:val="both"/>
        <w:rPr/>
      </w:pPr>
      <w:r w:rsidDel="00000000" w:rsidR="00000000" w:rsidRPr="00000000">
        <w:rPr>
          <w:rtl w:val="0"/>
        </w:rPr>
        <w:t xml:space="preserve">Uma vez tendo carregado os sinais para o workspace do MATLAB, procedemos à análise da variável “labels” originada do ficheiro de texto “labels.txt” carregado no 2 ponto deste guião.</w:t>
      </w:r>
    </w:p>
    <w:p w:rsidR="00000000" w:rsidDel="00000000" w:rsidP="00000000" w:rsidRDefault="00000000" w:rsidRPr="00000000" w14:paraId="00000033">
      <w:pPr>
        <w:ind w:left="0" w:firstLine="0"/>
        <w:jc w:val="both"/>
        <w:rPr/>
      </w:pPr>
      <w:r w:rsidDel="00000000" w:rsidR="00000000" w:rsidRPr="00000000">
        <w:rPr>
          <w:rtl w:val="0"/>
        </w:rPr>
        <w:t xml:space="preserve">Para isso, foi implementada a função </w:t>
      </w:r>
      <w:r w:rsidDel="00000000" w:rsidR="00000000" w:rsidRPr="00000000">
        <w:rPr>
          <w:i w:val="1"/>
          <w:rtl w:val="0"/>
        </w:rPr>
        <w:t xml:space="preserve">get_labels</w:t>
      </w:r>
      <w:r w:rsidDel="00000000" w:rsidR="00000000" w:rsidRPr="00000000">
        <w:rPr>
          <w:rtl w:val="0"/>
        </w:rPr>
        <w:t xml:space="preserve"> que, com base:</w:t>
      </w:r>
    </w:p>
    <w:p w:rsidR="00000000" w:rsidDel="00000000" w:rsidP="00000000" w:rsidRDefault="00000000" w:rsidRPr="00000000" w14:paraId="00000034">
      <w:pPr>
        <w:numPr>
          <w:ilvl w:val="0"/>
          <w:numId w:val="10"/>
        </w:numPr>
        <w:ind w:left="720" w:hanging="360"/>
        <w:jc w:val="both"/>
      </w:pPr>
      <w:r w:rsidDel="00000000" w:rsidR="00000000" w:rsidRPr="00000000">
        <w:rPr>
          <w:rtl w:val="0"/>
        </w:rPr>
        <w:t xml:space="preserve">Na variável labels;</w:t>
      </w:r>
    </w:p>
    <w:p w:rsidR="00000000" w:rsidDel="00000000" w:rsidP="00000000" w:rsidRDefault="00000000" w:rsidRPr="00000000" w14:paraId="00000035">
      <w:pPr>
        <w:numPr>
          <w:ilvl w:val="0"/>
          <w:numId w:val="10"/>
        </w:numPr>
        <w:ind w:left="720" w:hanging="360"/>
        <w:jc w:val="both"/>
      </w:pPr>
      <w:r w:rsidDel="00000000" w:rsidR="00000000" w:rsidRPr="00000000">
        <w:rPr>
          <w:rtl w:val="0"/>
        </w:rPr>
        <w:t xml:space="preserve">Em vetores experiência e utilizador (formando pares);</w:t>
      </w:r>
    </w:p>
    <w:p w:rsidR="00000000" w:rsidDel="00000000" w:rsidP="00000000" w:rsidRDefault="00000000" w:rsidRPr="00000000" w14:paraId="00000036">
      <w:pPr>
        <w:ind w:left="0" w:firstLine="0"/>
        <w:jc w:val="both"/>
        <w:rPr/>
      </w:pPr>
      <w:r w:rsidDel="00000000" w:rsidR="00000000" w:rsidRPr="00000000">
        <w:rPr>
          <w:rtl w:val="0"/>
        </w:rPr>
        <w:t xml:space="preserve">        </w:t>
      </w:r>
      <w:r w:rsidDel="00000000" w:rsidR="00000000" w:rsidRPr="00000000">
        <w:rPr/>
        <w:drawing>
          <wp:inline distB="114300" distT="114300" distL="114300" distR="114300">
            <wp:extent cx="5381625" cy="1333500"/>
            <wp:effectExtent b="12700" l="12700" r="12700" t="1270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381625" cy="133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7">
      <w:pPr>
        <w:numPr>
          <w:ilvl w:val="0"/>
          <w:numId w:val="10"/>
        </w:numPr>
        <w:ind w:left="720" w:hanging="360"/>
        <w:jc w:val="both"/>
        <w:rPr>
          <w:u w:val="none"/>
        </w:rPr>
      </w:pPr>
      <w:r w:rsidDel="00000000" w:rsidR="00000000" w:rsidRPr="00000000">
        <w:rPr>
          <w:rtl w:val="0"/>
        </w:rPr>
        <w:t xml:space="preserve">Num vetor “activities”, tal que</w:t>
      </w:r>
    </w:p>
    <w:p w:rsidR="00000000" w:rsidDel="00000000" w:rsidP="00000000" w:rsidRDefault="00000000" w:rsidRPr="00000000" w14:paraId="00000038">
      <w:pPr>
        <w:ind w:left="0" w:firstLine="0"/>
        <w:jc w:val="both"/>
        <w:rPr/>
      </w:pPr>
      <w:r w:rsidDel="00000000" w:rsidR="00000000" w:rsidRPr="00000000">
        <w:rPr/>
        <w:drawing>
          <wp:inline distB="114300" distT="114300" distL="114300" distR="114300">
            <wp:extent cx="5943600" cy="444500"/>
            <wp:effectExtent b="12700" l="12700" r="12700" t="12700"/>
            <wp:docPr id="1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5943600" cy="444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9">
      <w:pPr>
        <w:ind w:left="0" w:firstLine="0"/>
        <w:jc w:val="both"/>
        <w:rPr/>
      </w:pPr>
      <w:r w:rsidDel="00000000" w:rsidR="00000000" w:rsidRPr="00000000">
        <w:rPr>
          <w:rtl w:val="0"/>
        </w:rPr>
        <w:t xml:space="preserve">tem a capacidade de adicionar variáveis ao workspace com o nome “expA_userB_label”, em que A e B, analogamente ao ponto 2 deste guião, são a experiência e utilizador em questão, com a seguinte estrutura:</w:t>
      </w:r>
    </w:p>
    <w:p w:rsidR="00000000" w:rsidDel="00000000" w:rsidP="00000000" w:rsidRDefault="00000000" w:rsidRPr="00000000" w14:paraId="0000003A">
      <w:pPr>
        <w:ind w:left="0" w:firstLine="0"/>
        <w:jc w:val="both"/>
        <w:rPr/>
      </w:pPr>
      <w:r w:rsidDel="00000000" w:rsidR="00000000" w:rsidRPr="00000000">
        <w:rPr>
          <w:rtl w:val="0"/>
        </w:rPr>
      </w:r>
    </w:p>
    <w:p w:rsidR="00000000" w:rsidDel="00000000" w:rsidP="00000000" w:rsidRDefault="00000000" w:rsidRPr="00000000" w14:paraId="0000003B">
      <w:pPr>
        <w:ind w:left="720" w:firstLine="0"/>
        <w:jc w:val="both"/>
        <w:rPr>
          <w:u w:val="single"/>
        </w:rPr>
      </w:pPr>
      <w:r w:rsidDel="00000000" w:rsidR="00000000" w:rsidRPr="00000000">
        <w:rPr>
          <w:u w:val="single"/>
          <w:rtl w:val="0"/>
        </w:rPr>
        <w:t xml:space="preserve">Coluna 1: Etiqueta (Label)</w:t>
      </w:r>
      <w:r w:rsidDel="00000000" w:rsidR="00000000" w:rsidRPr="00000000">
        <w:rPr>
          <w:rtl w:val="0"/>
        </w:rPr>
        <w:t xml:space="preserve">    </w:t>
      </w:r>
      <w:r w:rsidDel="00000000" w:rsidR="00000000" w:rsidRPr="00000000">
        <w:rPr>
          <w:u w:val="single"/>
          <w:rtl w:val="0"/>
        </w:rPr>
        <w:t xml:space="preserve">Coluna 2: Início da Atividade</w:t>
        <w:tab/>
      </w:r>
      <w:r w:rsidDel="00000000" w:rsidR="00000000" w:rsidRPr="00000000">
        <w:rPr>
          <w:rtl w:val="0"/>
        </w:rPr>
        <w:t xml:space="preserve">   </w:t>
      </w:r>
      <w:r w:rsidDel="00000000" w:rsidR="00000000" w:rsidRPr="00000000">
        <w:rPr>
          <w:u w:val="single"/>
          <w:rtl w:val="0"/>
        </w:rPr>
        <w:t xml:space="preserve">Coluna 3: Fim da Atividade</w:t>
      </w:r>
    </w:p>
    <w:p w:rsidR="00000000" w:rsidDel="00000000" w:rsidP="00000000" w:rsidRDefault="00000000" w:rsidRPr="00000000" w14:paraId="0000003C">
      <w:pPr>
        <w:ind w:left="720" w:firstLine="0"/>
        <w:jc w:val="both"/>
        <w:rPr/>
      </w:pPr>
      <w:r w:rsidDel="00000000" w:rsidR="00000000" w:rsidRPr="00000000">
        <w:rPr>
          <w:rtl w:val="0"/>
        </w:rPr>
      </w:r>
    </w:p>
    <w:p w:rsidR="00000000" w:rsidDel="00000000" w:rsidP="00000000" w:rsidRDefault="00000000" w:rsidRPr="00000000" w14:paraId="0000003D">
      <w:pPr>
        <w:ind w:left="720" w:firstLine="0"/>
        <w:jc w:val="center"/>
        <w:rPr/>
      </w:pPr>
      <w:r w:rsidDel="00000000" w:rsidR="00000000" w:rsidRPr="00000000">
        <w:rPr/>
        <w:drawing>
          <wp:inline distB="114300" distT="114300" distL="114300" distR="114300">
            <wp:extent cx="2314575" cy="1428750"/>
            <wp:effectExtent b="0" l="0" r="0" t="0"/>
            <wp:docPr id="35"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231457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i w:val="1"/>
          <w:sz w:val="18"/>
          <w:szCs w:val="18"/>
        </w:rPr>
      </w:pPr>
      <w:r w:rsidDel="00000000" w:rsidR="00000000" w:rsidRPr="00000000">
        <w:rPr>
          <w:sz w:val="18"/>
          <w:szCs w:val="18"/>
          <w:rtl w:val="0"/>
        </w:rPr>
        <w:t xml:space="preserve">Figura 1: Trecho da variável “Exp11_user06_label” originado pela função </w:t>
      </w:r>
      <w:r w:rsidDel="00000000" w:rsidR="00000000" w:rsidRPr="00000000">
        <w:rPr>
          <w:i w:val="1"/>
          <w:sz w:val="18"/>
          <w:szCs w:val="18"/>
          <w:rtl w:val="0"/>
        </w:rPr>
        <w:t xml:space="preserve">get_labels</w:t>
      </w:r>
    </w:p>
    <w:p w:rsidR="00000000" w:rsidDel="00000000" w:rsidP="00000000" w:rsidRDefault="00000000" w:rsidRPr="00000000" w14:paraId="0000003F">
      <w:pPr>
        <w:jc w:val="left"/>
        <w:rPr>
          <w:sz w:val="18"/>
          <w:szCs w:val="18"/>
        </w:rPr>
      </w:pPr>
      <w:r w:rsidDel="00000000" w:rsidR="00000000" w:rsidRPr="00000000">
        <w:rPr>
          <w:i w:val="1"/>
          <w:sz w:val="18"/>
          <w:szCs w:val="18"/>
          <w:rtl w:val="0"/>
        </w:rPr>
        <w:tab/>
      </w:r>
      <w:r w:rsidDel="00000000" w:rsidR="00000000" w:rsidRPr="00000000">
        <w:rPr>
          <w:rtl w:val="0"/>
        </w:rPr>
      </w:r>
    </w:p>
    <w:p w:rsidR="00000000" w:rsidDel="00000000" w:rsidP="00000000" w:rsidRDefault="00000000" w:rsidRPr="00000000" w14:paraId="00000040">
      <w:pPr>
        <w:ind w:left="0" w:firstLine="0"/>
        <w:jc w:val="both"/>
        <w:rPr/>
      </w:pPr>
      <w:r w:rsidDel="00000000" w:rsidR="00000000" w:rsidRPr="00000000">
        <w:rPr>
          <w:rtl w:val="0"/>
        </w:rPr>
        <w:t xml:space="preserve">Ora, tendo ao nosso dispor os valores dos </w:t>
      </w:r>
      <w:r w:rsidDel="00000000" w:rsidR="00000000" w:rsidRPr="00000000">
        <w:rPr>
          <w:rtl w:val="0"/>
        </w:rPr>
        <w:t xml:space="preserve">acelerómetros</w:t>
      </w:r>
      <w:r w:rsidDel="00000000" w:rsidR="00000000" w:rsidRPr="00000000">
        <w:rPr>
          <w:rtl w:val="0"/>
        </w:rPr>
        <w:t xml:space="preserve"> e os </w:t>
      </w:r>
      <w:r w:rsidDel="00000000" w:rsidR="00000000" w:rsidRPr="00000000">
        <w:rPr>
          <w:rtl w:val="0"/>
        </w:rPr>
        <w:t xml:space="preserve">respetivos</w:t>
      </w:r>
      <w:r w:rsidDel="00000000" w:rsidR="00000000" w:rsidRPr="00000000">
        <w:rPr>
          <w:rtl w:val="0"/>
        </w:rPr>
        <w:t xml:space="preserve"> labels com os instantes de tempo respetivos a cada atividade, resta-nos definir os valores do domínio para os quais os sinais irão corresponder, e fazer o </w:t>
      </w:r>
      <w:r w:rsidDel="00000000" w:rsidR="00000000" w:rsidRPr="00000000">
        <w:rPr>
          <w:i w:val="1"/>
          <w:rtl w:val="0"/>
        </w:rPr>
        <w:t xml:space="preserve">plot</w:t>
      </w:r>
      <w:r w:rsidDel="00000000" w:rsidR="00000000" w:rsidRPr="00000000">
        <w:rPr>
          <w:rtl w:val="0"/>
        </w:rPr>
        <w:t xml:space="preserve"> dos três gráficos (triaxial), com as respetivas labels e cores para diferenciar visualmente cada fragmento de tempo correspondente a uma atividade. Para isso, recorremos a um ciclo</w:t>
      </w:r>
      <w:r w:rsidDel="00000000" w:rsidR="00000000" w:rsidRPr="00000000">
        <w:rPr>
          <w:i w:val="1"/>
          <w:rtl w:val="0"/>
        </w:rPr>
        <w:t xml:space="preserve"> for</w:t>
      </w:r>
      <w:r w:rsidDel="00000000" w:rsidR="00000000" w:rsidRPr="00000000">
        <w:rPr>
          <w:rtl w:val="0"/>
        </w:rPr>
        <w:t xml:space="preserve"> onde a função </w:t>
      </w:r>
      <w:r w:rsidDel="00000000" w:rsidR="00000000" w:rsidRPr="00000000">
        <w:rPr>
          <w:i w:val="1"/>
          <w:rtl w:val="0"/>
        </w:rPr>
        <w:t xml:space="preserve">plot_data</w:t>
      </w:r>
      <w:r w:rsidDel="00000000" w:rsidR="00000000" w:rsidRPr="00000000">
        <w:rPr>
          <w:rtl w:val="0"/>
        </w:rPr>
        <w:t xml:space="preserve"> é chamada a cada iteração (Nº de iterações é igual ao Nº total de experiências). </w:t>
      </w:r>
    </w:p>
    <w:p w:rsidR="00000000" w:rsidDel="00000000" w:rsidP="00000000" w:rsidRDefault="00000000" w:rsidRPr="00000000" w14:paraId="00000041">
      <w:pPr>
        <w:ind w:left="0" w:firstLine="0"/>
        <w:jc w:val="both"/>
        <w:rPr/>
      </w:pPr>
      <w:r w:rsidDel="00000000" w:rsidR="00000000" w:rsidRPr="00000000">
        <w:rPr>
          <w:rtl w:val="0"/>
        </w:rPr>
      </w:r>
    </w:p>
    <w:p w:rsidR="00000000" w:rsidDel="00000000" w:rsidP="00000000" w:rsidRDefault="00000000" w:rsidRPr="00000000" w14:paraId="00000042">
      <w:pPr>
        <w:ind w:left="0" w:firstLine="0"/>
        <w:jc w:val="both"/>
        <w:rPr/>
      </w:pPr>
      <w:r w:rsidDel="00000000" w:rsidR="00000000" w:rsidRPr="00000000">
        <w:rPr>
          <w:rtl w:val="0"/>
        </w:rPr>
        <w:t xml:space="preserve">Esta função está encarregada dessa tarefa e utiliza a seguinte formula para o cálculo do tempo (domínio): </w:t>
      </w:r>
    </w:p>
    <w:p w:rsidR="00000000" w:rsidDel="00000000" w:rsidP="00000000" w:rsidRDefault="00000000" w:rsidRPr="00000000" w14:paraId="00000043">
      <w:pPr>
        <w:ind w:left="720" w:firstLine="0"/>
        <w:jc w:val="center"/>
        <w:rPr/>
      </w:pPr>
      <w:r w:rsidDel="00000000" w:rsidR="00000000" w:rsidRPr="00000000">
        <w:rPr/>
        <w:drawing>
          <wp:inline distB="114300" distT="114300" distL="114300" distR="114300">
            <wp:extent cx="3152775" cy="238125"/>
            <wp:effectExtent b="12700" l="12700" r="12700" t="12700"/>
            <wp:docPr id="2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152775" cy="2381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44">
      <w:pPr>
        <w:ind w:left="0" w:firstLine="0"/>
        <w:jc w:val="left"/>
        <w:rPr/>
      </w:pPr>
      <w:r w:rsidDel="00000000" w:rsidR="00000000" w:rsidRPr="00000000">
        <w:rPr>
          <w:rtl w:val="0"/>
        </w:rPr>
        <w:t xml:space="preserve">Onde:</w:t>
      </w:r>
    </w:p>
    <w:p w:rsidR="00000000" w:rsidDel="00000000" w:rsidP="00000000" w:rsidRDefault="00000000" w:rsidRPr="00000000" w14:paraId="00000045">
      <w:pPr>
        <w:numPr>
          <w:ilvl w:val="0"/>
          <w:numId w:val="7"/>
        </w:numPr>
        <w:ind w:left="720" w:hanging="360"/>
        <w:jc w:val="left"/>
        <w:rPr>
          <w:u w:val="none"/>
        </w:rPr>
      </w:pPr>
      <w:r w:rsidDel="00000000" w:rsidR="00000000" w:rsidRPr="00000000">
        <w:rPr>
          <w:rtl w:val="0"/>
        </w:rPr>
        <w:t xml:space="preserve">“data” corresponde aos valores amostrados;</w:t>
      </w:r>
    </w:p>
    <w:p w:rsidR="00000000" w:rsidDel="00000000" w:rsidP="00000000" w:rsidRDefault="00000000" w:rsidRPr="00000000" w14:paraId="00000046">
      <w:pPr>
        <w:numPr>
          <w:ilvl w:val="0"/>
          <w:numId w:val="7"/>
        </w:numPr>
        <w:ind w:left="720" w:hanging="360"/>
        <w:jc w:val="left"/>
        <w:rPr>
          <w:u w:val="none"/>
        </w:rPr>
      </w:pPr>
      <w:r w:rsidDel="00000000" w:rsidR="00000000" w:rsidRPr="00000000">
        <w:rPr>
          <w:rtl w:val="0"/>
        </w:rPr>
        <w:t xml:space="preserve">fs é a frequência de amostragem dos dados : 50Hz.</w:t>
      </w:r>
    </w:p>
    <w:p w:rsidR="00000000" w:rsidDel="00000000" w:rsidP="00000000" w:rsidRDefault="00000000" w:rsidRPr="00000000" w14:paraId="00000047">
      <w:pPr>
        <w:ind w:left="0" w:firstLine="0"/>
        <w:jc w:val="left"/>
        <w:rPr/>
      </w:pP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t xml:space="preserve">A lógica é a seguinte:</w:t>
      </w:r>
    </w:p>
    <w:p w:rsidR="00000000" w:rsidDel="00000000" w:rsidP="00000000" w:rsidRDefault="00000000" w:rsidRPr="00000000" w14:paraId="00000049">
      <w:pPr>
        <w:numPr>
          <w:ilvl w:val="0"/>
          <w:numId w:val="2"/>
        </w:numPr>
        <w:ind w:left="720" w:hanging="360"/>
        <w:jc w:val="left"/>
        <w:rPr>
          <w:u w:val="none"/>
        </w:rPr>
      </w:pPr>
      <w:r w:rsidDel="00000000" w:rsidR="00000000" w:rsidRPr="00000000">
        <w:rPr>
          <w:rtl w:val="0"/>
        </w:rPr>
        <w:t xml:space="preserve">N é o número de valores </w:t>
      </w:r>
      <w:r w:rsidDel="00000000" w:rsidR="00000000" w:rsidRPr="00000000">
        <w:rPr>
          <w:rtl w:val="0"/>
        </w:rPr>
        <w:t xml:space="preserve">amostrados</w:t>
      </w:r>
      <w:r w:rsidDel="00000000" w:rsidR="00000000" w:rsidRPr="00000000">
        <w:rPr>
          <w:rtl w:val="0"/>
        </w:rPr>
        <w:t xml:space="preserve">, ou seja length(data);</w:t>
      </w:r>
    </w:p>
    <w:p w:rsidR="00000000" w:rsidDel="00000000" w:rsidP="00000000" w:rsidRDefault="00000000" w:rsidRPr="00000000" w14:paraId="0000004A">
      <w:pPr>
        <w:numPr>
          <w:ilvl w:val="0"/>
          <w:numId w:val="2"/>
        </w:numPr>
        <w:ind w:left="720" w:hanging="360"/>
        <w:jc w:val="left"/>
        <w:rPr>
          <w:u w:val="none"/>
        </w:rPr>
      </w:pPr>
      <w:r w:rsidDel="00000000" w:rsidR="00000000" w:rsidRPr="00000000">
        <w:rPr>
          <w:rtl w:val="0"/>
        </w:rPr>
        <w:t xml:space="preserve">n</w:t>
      </w:r>
      <w:r w:rsidDel="00000000" w:rsidR="00000000" w:rsidRPr="00000000">
        <w:rPr>
          <w:rtl w:val="0"/>
        </w:rPr>
        <w:t xml:space="preserve"> são todos os valores positivos até N - 1, ou seja n = 0:length(data) - 1;</w:t>
      </w:r>
    </w:p>
    <w:p w:rsidR="00000000" w:rsidDel="00000000" w:rsidP="00000000" w:rsidRDefault="00000000" w:rsidRPr="00000000" w14:paraId="0000004B">
      <w:pPr>
        <w:numPr>
          <w:ilvl w:val="0"/>
          <w:numId w:val="2"/>
        </w:numPr>
        <w:ind w:left="720" w:hanging="360"/>
        <w:jc w:val="left"/>
        <w:rPr>
          <w:u w:val="none"/>
        </w:rPr>
      </w:pPr>
      <w:r w:rsidDel="00000000" w:rsidR="00000000" w:rsidRPr="00000000">
        <w:rPr>
          <w:rtl w:val="0"/>
        </w:rPr>
        <w:t xml:space="preserve">Como t =n*Ts temos que t = n/fs;</w:t>
      </w:r>
    </w:p>
    <w:p w:rsidR="00000000" w:rsidDel="00000000" w:rsidP="00000000" w:rsidRDefault="00000000" w:rsidRPr="00000000" w14:paraId="0000004C">
      <w:pPr>
        <w:numPr>
          <w:ilvl w:val="0"/>
          <w:numId w:val="2"/>
        </w:numPr>
        <w:ind w:left="720" w:hanging="360"/>
        <w:jc w:val="left"/>
        <w:rPr>
          <w:u w:val="none"/>
        </w:rPr>
      </w:pPr>
      <w:r w:rsidDel="00000000" w:rsidR="00000000" w:rsidRPr="00000000">
        <w:rPr>
          <w:rtl w:val="0"/>
        </w:rPr>
        <w:t xml:space="preserve">Por fim, divide-se t por 60 para obtermos o domínio em minutos em vez de segundos.</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Concluídas</w:t>
      </w:r>
      <w:r w:rsidDel="00000000" w:rsidR="00000000" w:rsidRPr="00000000">
        <w:rPr>
          <w:rtl w:val="0"/>
        </w:rPr>
        <w:t xml:space="preserve"> estas etapas, para cada experiência, obtemos algo semelhante a:</w:t>
      </w:r>
    </w:p>
    <w:p w:rsidR="00000000" w:rsidDel="00000000" w:rsidP="00000000" w:rsidRDefault="00000000" w:rsidRPr="00000000" w14:paraId="0000004F">
      <w:pPr>
        <w:jc w:val="center"/>
        <w:rPr/>
      </w:pPr>
      <w:r w:rsidDel="00000000" w:rsidR="00000000" w:rsidRPr="00000000">
        <w:rPr>
          <w:sz w:val="18"/>
          <w:szCs w:val="18"/>
        </w:rPr>
        <w:drawing>
          <wp:anchor allowOverlap="1" behindDoc="0" distB="0" distT="0" distL="0" distR="0" hidden="0" layoutInCell="1" locked="0" relativeHeight="0" simplePos="0">
            <wp:simplePos x="0" y="0"/>
            <wp:positionH relativeFrom="page">
              <wp:posOffset>566738</wp:posOffset>
            </wp:positionH>
            <wp:positionV relativeFrom="page">
              <wp:posOffset>3826296</wp:posOffset>
            </wp:positionV>
            <wp:extent cx="6638925" cy="3505200"/>
            <wp:effectExtent b="12700" l="12700" r="12700" t="12700"/>
            <wp:wrapSquare wrapText="bothSides" distB="0" distT="0" distL="0" distR="0"/>
            <wp:docPr id="32"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6638925" cy="3505200"/>
                    </a:xfrm>
                    <a:prstGeom prst="rect"/>
                    <a:ln w="12700">
                      <a:solidFill>
                        <a:srgbClr val="000000"/>
                      </a:solidFill>
                      <a:prstDash val="solid"/>
                    </a:ln>
                  </pic:spPr>
                </pic:pic>
              </a:graphicData>
            </a:graphic>
          </wp:anchor>
        </w:drawing>
      </w:r>
      <w:r w:rsidDel="00000000" w:rsidR="00000000" w:rsidRPr="00000000">
        <w:rPr>
          <w:sz w:val="18"/>
          <w:szCs w:val="18"/>
          <w:rtl w:val="0"/>
        </w:rPr>
        <w:t xml:space="preserve">Figura 2: Plot triaxial das componentes X,Y e Z para a exp11_user6, com as atividades devidamente identificadas </w:t>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51">
      <w:pPr>
        <w:numPr>
          <w:ilvl w:val="0"/>
          <w:numId w:val="9"/>
        </w:numPr>
        <w:ind w:left="720" w:hanging="360"/>
        <w:rPr/>
      </w:pPr>
      <w:r w:rsidDel="00000000" w:rsidR="00000000" w:rsidRPr="00000000">
        <w:rPr>
          <w:b w:val="1"/>
          <w:rtl w:val="0"/>
        </w:rPr>
        <w:t xml:space="preserve">Calcular a DFT de cada fragmento do sinal associado a uma atividade.</w:t>
      </w:r>
    </w:p>
    <w:p w:rsidR="00000000" w:rsidDel="00000000" w:rsidP="00000000" w:rsidRDefault="00000000" w:rsidRPr="00000000" w14:paraId="00000052">
      <w:pPr>
        <w:ind w:left="720" w:firstLine="0"/>
        <w:rPr/>
      </w:pPr>
      <w:r w:rsidDel="00000000" w:rsidR="00000000" w:rsidRPr="00000000">
        <w:rPr>
          <w:rtl w:val="0"/>
        </w:rPr>
      </w:r>
    </w:p>
    <w:p w:rsidR="00000000" w:rsidDel="00000000" w:rsidP="00000000" w:rsidRDefault="00000000" w:rsidRPr="00000000" w14:paraId="00000053">
      <w:pPr>
        <w:ind w:left="0" w:firstLine="0"/>
        <w:jc w:val="both"/>
        <w:rPr/>
      </w:pPr>
      <w:r w:rsidDel="00000000" w:rsidR="00000000" w:rsidRPr="00000000">
        <w:rPr>
          <w:rtl w:val="0"/>
        </w:rPr>
        <w:t xml:space="preserve">Para o cálculo da DFT de cada atividade, implementámos a função </w:t>
      </w:r>
      <w:r w:rsidDel="00000000" w:rsidR="00000000" w:rsidRPr="00000000">
        <w:rPr>
          <w:i w:val="1"/>
          <w:rtl w:val="0"/>
        </w:rPr>
        <w:t xml:space="preserve">dft</w:t>
      </w:r>
      <w:r w:rsidDel="00000000" w:rsidR="00000000" w:rsidRPr="00000000">
        <w:rPr>
          <w:rtl w:val="0"/>
        </w:rPr>
        <w:t xml:space="preserve"> que, através dos sinais da experiência e dos labels desse sinal (expA_userB e expA_userB_label, respetivamente), faz o cálculo dos coeficientes da DFT, através do algoritmo FFT, e tem a opção de dar plot destes para cada atividade desejada na experiência em questão, nos três eixos. </w:t>
      </w:r>
    </w:p>
    <w:p w:rsidR="00000000" w:rsidDel="00000000" w:rsidP="00000000" w:rsidRDefault="00000000" w:rsidRPr="00000000" w14:paraId="00000054">
      <w:pPr>
        <w:ind w:left="0"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t xml:space="preserve">Esta retorna um </w:t>
      </w:r>
      <w:r w:rsidDel="00000000" w:rsidR="00000000" w:rsidRPr="00000000">
        <w:rPr>
          <w:i w:val="1"/>
          <w:rtl w:val="0"/>
        </w:rPr>
        <w:t xml:space="preserve">cell array</w:t>
      </w:r>
      <w:r w:rsidDel="00000000" w:rsidR="00000000" w:rsidRPr="00000000">
        <w:rPr>
          <w:rtl w:val="0"/>
        </w:rPr>
        <w:t xml:space="preserve"> multidimensional com a seguinte estrutura:</w:t>
      </w:r>
    </w:p>
    <w:p w:rsidR="00000000" w:rsidDel="00000000" w:rsidP="00000000" w:rsidRDefault="00000000" w:rsidRPr="00000000" w14:paraId="00000056">
      <w:pPr>
        <w:ind w:left="0"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571500</wp:posOffset>
            </wp:positionH>
            <wp:positionV relativeFrom="paragraph">
              <wp:posOffset>57150</wp:posOffset>
            </wp:positionV>
            <wp:extent cx="2328863" cy="2357148"/>
            <wp:effectExtent b="12700" l="12700" r="12700" t="12700"/>
            <wp:wrapSquare wrapText="bothSides" distB="0" distT="0" distL="0" distR="0"/>
            <wp:docPr id="26"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2328863" cy="2357148"/>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3009900</wp:posOffset>
            </wp:positionH>
            <wp:positionV relativeFrom="paragraph">
              <wp:posOffset>57150</wp:posOffset>
            </wp:positionV>
            <wp:extent cx="2314575" cy="2352675"/>
            <wp:effectExtent b="12700" l="12700" r="12700" t="12700"/>
            <wp:wrapSquare wrapText="bothSides" distB="0" distT="0" distL="0" distR="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314575" cy="2352675"/>
                    </a:xfrm>
                    <a:prstGeom prst="rect"/>
                    <a:ln w="12700">
                      <a:solidFill>
                        <a:srgbClr val="000000"/>
                      </a:solidFill>
                      <a:prstDash val="solid"/>
                    </a:ln>
                  </pic:spPr>
                </pic:pic>
              </a:graphicData>
            </a:graphic>
          </wp:anchor>
        </w:drawing>
      </w:r>
    </w:p>
    <w:p w:rsidR="00000000" w:rsidDel="00000000" w:rsidP="00000000" w:rsidRDefault="00000000" w:rsidRPr="00000000" w14:paraId="00000057">
      <w:pPr>
        <w:ind w:left="0" w:firstLine="0"/>
        <w:jc w:val="center"/>
        <w:rPr/>
      </w:pPr>
      <w:r w:rsidDel="00000000" w:rsidR="00000000" w:rsidRPr="00000000">
        <w:rPr>
          <w:rtl w:val="0"/>
        </w:rPr>
      </w:r>
    </w:p>
    <w:p w:rsidR="00000000" w:rsidDel="00000000" w:rsidP="00000000" w:rsidRDefault="00000000" w:rsidRPr="00000000" w14:paraId="00000058">
      <w:pPr>
        <w:jc w:val="center"/>
        <w:rPr>
          <w:sz w:val="18"/>
          <w:szCs w:val="18"/>
        </w:rPr>
      </w:pPr>
      <w:r w:rsidDel="00000000" w:rsidR="00000000" w:rsidRPr="00000000">
        <w:rPr>
          <w:rtl w:val="0"/>
        </w:rPr>
      </w:r>
    </w:p>
    <w:p w:rsidR="00000000" w:rsidDel="00000000" w:rsidP="00000000" w:rsidRDefault="00000000" w:rsidRPr="00000000" w14:paraId="00000059">
      <w:pPr>
        <w:jc w:val="center"/>
        <w:rPr>
          <w:sz w:val="18"/>
          <w:szCs w:val="18"/>
        </w:rPr>
      </w:pPr>
      <w:r w:rsidDel="00000000" w:rsidR="00000000" w:rsidRPr="00000000">
        <w:rPr>
          <w:rtl w:val="0"/>
        </w:rPr>
      </w:r>
    </w:p>
    <w:p w:rsidR="00000000" w:rsidDel="00000000" w:rsidP="00000000" w:rsidRDefault="00000000" w:rsidRPr="00000000" w14:paraId="0000005A">
      <w:pPr>
        <w:jc w:val="center"/>
        <w:rPr>
          <w:sz w:val="18"/>
          <w:szCs w:val="18"/>
        </w:rPr>
      </w:pPr>
      <w:r w:rsidDel="00000000" w:rsidR="00000000" w:rsidRPr="00000000">
        <w:rPr>
          <w:rtl w:val="0"/>
        </w:rPr>
      </w:r>
    </w:p>
    <w:p w:rsidR="00000000" w:rsidDel="00000000" w:rsidP="00000000" w:rsidRDefault="00000000" w:rsidRPr="00000000" w14:paraId="0000005B">
      <w:pPr>
        <w:jc w:val="center"/>
        <w:rPr>
          <w:sz w:val="18"/>
          <w:szCs w:val="18"/>
        </w:rPr>
      </w:pPr>
      <w:r w:rsidDel="00000000" w:rsidR="00000000" w:rsidRPr="00000000">
        <w:rPr>
          <w:rtl w:val="0"/>
        </w:rPr>
      </w:r>
    </w:p>
    <w:p w:rsidR="00000000" w:rsidDel="00000000" w:rsidP="00000000" w:rsidRDefault="00000000" w:rsidRPr="00000000" w14:paraId="0000005C">
      <w:pPr>
        <w:jc w:val="center"/>
        <w:rPr>
          <w:sz w:val="18"/>
          <w:szCs w:val="18"/>
        </w:rPr>
      </w:pPr>
      <w:r w:rsidDel="00000000" w:rsidR="00000000" w:rsidRPr="00000000">
        <w:rPr>
          <w:rtl w:val="0"/>
        </w:rPr>
      </w:r>
    </w:p>
    <w:p w:rsidR="00000000" w:rsidDel="00000000" w:rsidP="00000000" w:rsidRDefault="00000000" w:rsidRPr="00000000" w14:paraId="0000005D">
      <w:pPr>
        <w:jc w:val="center"/>
        <w:rPr>
          <w:sz w:val="18"/>
          <w:szCs w:val="18"/>
        </w:rPr>
      </w:pPr>
      <w:r w:rsidDel="00000000" w:rsidR="00000000" w:rsidRPr="00000000">
        <w:rPr>
          <w:rtl w:val="0"/>
        </w:rPr>
      </w:r>
    </w:p>
    <w:p w:rsidR="00000000" w:rsidDel="00000000" w:rsidP="00000000" w:rsidRDefault="00000000" w:rsidRPr="00000000" w14:paraId="0000005E">
      <w:pPr>
        <w:jc w:val="center"/>
        <w:rPr>
          <w:sz w:val="18"/>
          <w:szCs w:val="18"/>
        </w:rPr>
      </w:pPr>
      <w:r w:rsidDel="00000000" w:rsidR="00000000" w:rsidRPr="00000000">
        <w:rPr>
          <w:rtl w:val="0"/>
        </w:rPr>
      </w:r>
    </w:p>
    <w:p w:rsidR="00000000" w:rsidDel="00000000" w:rsidP="00000000" w:rsidRDefault="00000000" w:rsidRPr="00000000" w14:paraId="0000005F">
      <w:pPr>
        <w:jc w:val="center"/>
        <w:rPr>
          <w:sz w:val="18"/>
          <w:szCs w:val="18"/>
        </w:rPr>
      </w:pPr>
      <w:r w:rsidDel="00000000" w:rsidR="00000000" w:rsidRPr="00000000">
        <w:rPr>
          <w:rtl w:val="0"/>
        </w:rPr>
      </w:r>
    </w:p>
    <w:p w:rsidR="00000000" w:rsidDel="00000000" w:rsidP="00000000" w:rsidRDefault="00000000" w:rsidRPr="00000000" w14:paraId="00000060">
      <w:pPr>
        <w:jc w:val="center"/>
        <w:rPr>
          <w:sz w:val="18"/>
          <w:szCs w:val="18"/>
        </w:rPr>
      </w:pPr>
      <w:r w:rsidDel="00000000" w:rsidR="00000000" w:rsidRPr="00000000">
        <w:rPr>
          <w:rtl w:val="0"/>
        </w:rPr>
      </w:r>
    </w:p>
    <w:p w:rsidR="00000000" w:rsidDel="00000000" w:rsidP="00000000" w:rsidRDefault="00000000" w:rsidRPr="00000000" w14:paraId="00000061">
      <w:pPr>
        <w:jc w:val="center"/>
        <w:rPr>
          <w:sz w:val="18"/>
          <w:szCs w:val="18"/>
        </w:rPr>
      </w:pPr>
      <w:r w:rsidDel="00000000" w:rsidR="00000000" w:rsidRPr="00000000">
        <w:rPr>
          <w:rtl w:val="0"/>
        </w:rPr>
      </w:r>
    </w:p>
    <w:p w:rsidR="00000000" w:rsidDel="00000000" w:rsidP="00000000" w:rsidRDefault="00000000" w:rsidRPr="00000000" w14:paraId="00000062">
      <w:pPr>
        <w:jc w:val="center"/>
        <w:rPr>
          <w:sz w:val="18"/>
          <w:szCs w:val="18"/>
        </w:rPr>
      </w:pPr>
      <w:r w:rsidDel="00000000" w:rsidR="00000000" w:rsidRPr="00000000">
        <w:rPr>
          <w:rtl w:val="0"/>
        </w:rPr>
      </w:r>
    </w:p>
    <w:p w:rsidR="00000000" w:rsidDel="00000000" w:rsidP="00000000" w:rsidRDefault="00000000" w:rsidRPr="00000000" w14:paraId="00000063">
      <w:pPr>
        <w:jc w:val="center"/>
        <w:rPr>
          <w:sz w:val="18"/>
          <w:szCs w:val="18"/>
        </w:rPr>
      </w:pPr>
      <w:r w:rsidDel="00000000" w:rsidR="00000000" w:rsidRPr="00000000">
        <w:rPr>
          <w:rtl w:val="0"/>
        </w:rPr>
      </w:r>
    </w:p>
    <w:p w:rsidR="00000000" w:rsidDel="00000000" w:rsidP="00000000" w:rsidRDefault="00000000" w:rsidRPr="00000000" w14:paraId="00000064">
      <w:pPr>
        <w:jc w:val="center"/>
        <w:rPr>
          <w:sz w:val="18"/>
          <w:szCs w:val="18"/>
        </w:rPr>
      </w:pPr>
      <w:r w:rsidDel="00000000" w:rsidR="00000000" w:rsidRPr="00000000">
        <w:rPr>
          <w:rtl w:val="0"/>
        </w:rPr>
      </w:r>
    </w:p>
    <w:p w:rsidR="00000000" w:rsidDel="00000000" w:rsidP="00000000" w:rsidRDefault="00000000" w:rsidRPr="00000000" w14:paraId="00000065">
      <w:pPr>
        <w:jc w:val="center"/>
        <w:rPr>
          <w:i w:val="1"/>
          <w:sz w:val="18"/>
          <w:szCs w:val="18"/>
        </w:rPr>
      </w:pPr>
      <w:r w:rsidDel="00000000" w:rsidR="00000000" w:rsidRPr="00000000">
        <w:rPr>
          <w:sz w:val="18"/>
          <w:szCs w:val="18"/>
          <w:rtl w:val="0"/>
        </w:rPr>
        <w:t xml:space="preserve">Figura 3: Organização do </w:t>
      </w:r>
      <w:r w:rsidDel="00000000" w:rsidR="00000000" w:rsidRPr="00000000">
        <w:rPr>
          <w:i w:val="1"/>
          <w:sz w:val="18"/>
          <w:szCs w:val="18"/>
          <w:rtl w:val="0"/>
        </w:rPr>
        <w:t xml:space="preserve">cell array</w:t>
      </w:r>
    </w:p>
    <w:p w:rsidR="00000000" w:rsidDel="00000000" w:rsidP="00000000" w:rsidRDefault="00000000" w:rsidRPr="00000000" w14:paraId="00000066">
      <w:pPr>
        <w:ind w:left="0" w:firstLine="0"/>
        <w:jc w:val="both"/>
        <w:rPr/>
      </w:pPr>
      <w:r w:rsidDel="00000000" w:rsidR="00000000" w:rsidRPr="00000000">
        <w:rPr>
          <w:rtl w:val="0"/>
        </w:rPr>
        <w:t xml:space="preserve">Onde X, Y e Z correspondem aos </w:t>
      </w:r>
      <w:r w:rsidDel="00000000" w:rsidR="00000000" w:rsidRPr="00000000">
        <w:rPr>
          <w:rtl w:val="0"/>
        </w:rPr>
        <w:t xml:space="preserve">acelerómetros</w:t>
      </w:r>
      <w:r w:rsidDel="00000000" w:rsidR="00000000" w:rsidRPr="00000000">
        <w:rPr>
          <w:rtl w:val="0"/>
        </w:rPr>
        <w:t xml:space="preserve">. Deste modo, para obter dos dados da DFT de uma dada atividade, de uma determinada experiência, num dos 3 </w:t>
      </w:r>
      <w:r w:rsidDel="00000000" w:rsidR="00000000" w:rsidRPr="00000000">
        <w:rPr>
          <w:rtl w:val="0"/>
        </w:rPr>
        <w:t xml:space="preserve">acelerómetros</w:t>
      </w:r>
      <w:r w:rsidDel="00000000" w:rsidR="00000000" w:rsidRPr="00000000">
        <w:rPr>
          <w:rtl w:val="0"/>
        </w:rPr>
        <w:t xml:space="preserve">, sendo COEFS o cell array retornado da função </w:t>
      </w:r>
      <w:r w:rsidDel="00000000" w:rsidR="00000000" w:rsidRPr="00000000">
        <w:rPr>
          <w:i w:val="1"/>
          <w:rtl w:val="0"/>
        </w:rPr>
        <w:t xml:space="preserve">dft</w:t>
      </w:r>
      <w:r w:rsidDel="00000000" w:rsidR="00000000" w:rsidRPr="00000000">
        <w:rPr>
          <w:rtl w:val="0"/>
        </w:rPr>
        <w:t xml:space="preserve">, basta-nos fazer o comando “cell2mat(COEFS{A, 1, B})”, onde A corresponde à atividade (1,2,...,n) e B ao acelerómetro (X = 1, Y = 2, Z = 3), retornando a DFT num </w:t>
      </w:r>
      <w:r w:rsidDel="00000000" w:rsidR="00000000" w:rsidRPr="00000000">
        <w:rPr>
          <w:i w:val="1"/>
          <w:rtl w:val="0"/>
        </w:rPr>
        <w:t xml:space="preserve">complex double array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67">
      <w:pPr>
        <w:ind w:left="0" w:firstLine="0"/>
        <w:jc w:val="both"/>
        <w:rPr/>
      </w:pPr>
      <w:r w:rsidDel="00000000" w:rsidR="00000000" w:rsidRPr="00000000">
        <w:rPr>
          <w:rtl w:val="0"/>
        </w:rPr>
        <w:t xml:space="preserve">Caso seja feito o plot, iríamos ter uma figura, para uma determinada experiência, idêntica à seguinte:</w:t>
      </w:r>
    </w:p>
    <w:p w:rsidR="00000000" w:rsidDel="00000000" w:rsidP="00000000" w:rsidRDefault="00000000" w:rsidRPr="00000000" w14:paraId="00000068">
      <w:pPr>
        <w:ind w:left="720" w:firstLine="720"/>
        <w:jc w:val="cente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1133475</wp:posOffset>
            </wp:positionH>
            <wp:positionV relativeFrom="paragraph">
              <wp:posOffset>57150</wp:posOffset>
            </wp:positionV>
            <wp:extent cx="3657600" cy="200025"/>
            <wp:effectExtent b="12700" l="12700" r="12700" t="12700"/>
            <wp:wrapSquare wrapText="bothSides" distB="0" distT="0" distL="0" distR="0"/>
            <wp:docPr id="38" name="image32.png"/>
            <a:graphic>
              <a:graphicData uri="http://schemas.openxmlformats.org/drawingml/2006/picture">
                <pic:pic>
                  <pic:nvPicPr>
                    <pic:cNvPr id="0" name="image32.png"/>
                    <pic:cNvPicPr preferRelativeResize="0"/>
                  </pic:nvPicPr>
                  <pic:blipFill>
                    <a:blip r:embed="rId14"/>
                    <a:srcRect b="0" l="0" r="0" t="0"/>
                    <a:stretch>
                      <a:fillRect/>
                    </a:stretch>
                  </pic:blipFill>
                  <pic:spPr>
                    <a:xfrm>
                      <a:off x="0" y="0"/>
                      <a:ext cx="3657600" cy="200025"/>
                    </a:xfrm>
                    <a:prstGeom prst="rect"/>
                    <a:ln w="12700">
                      <a:solidFill>
                        <a:srgbClr val="000000"/>
                      </a:solidFill>
                      <a:prstDash val="solid"/>
                    </a:ln>
                  </pic:spPr>
                </pic:pic>
              </a:graphicData>
            </a:graphic>
          </wp:anchor>
        </w:drawing>
      </w:r>
    </w:p>
    <w:p w:rsidR="00000000" w:rsidDel="00000000" w:rsidP="00000000" w:rsidRDefault="00000000" w:rsidRPr="00000000" w14:paraId="00000069">
      <w:pPr>
        <w:ind w:left="720" w:firstLine="720"/>
        <w:jc w:val="left"/>
        <w:rPr/>
      </w:pPr>
      <w:r w:rsidDel="00000000" w:rsidR="00000000" w:rsidRPr="00000000">
        <w:rPr>
          <w:rtl w:val="0"/>
        </w:rPr>
      </w:r>
    </w:p>
    <w:p w:rsidR="00000000" w:rsidDel="00000000" w:rsidP="00000000" w:rsidRDefault="00000000" w:rsidRPr="00000000" w14:paraId="0000006A">
      <w:pPr>
        <w:ind w:left="0" w:firstLine="0"/>
        <w:jc w:val="left"/>
        <w:rPr>
          <w:color w:val="ff0000"/>
        </w:rPr>
      </w:pPr>
      <w:r w:rsidDel="00000000" w:rsidR="00000000" w:rsidRPr="00000000">
        <w:rPr>
          <w:color w:val="ff0000"/>
        </w:rPr>
        <w:drawing>
          <wp:inline distB="114300" distT="114300" distL="114300" distR="114300">
            <wp:extent cx="5943600" cy="3149600"/>
            <wp:effectExtent b="12700" l="12700" r="12700" t="12700"/>
            <wp:docPr id="5"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31496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B">
      <w:pPr>
        <w:jc w:val="center"/>
        <w:rPr/>
      </w:pPr>
      <w:r w:rsidDel="00000000" w:rsidR="00000000" w:rsidRPr="00000000">
        <w:rPr>
          <w:sz w:val="18"/>
          <w:szCs w:val="18"/>
          <w:rtl w:val="0"/>
        </w:rPr>
        <w:t xml:space="preserve">Figura 4: Plot das DFTs das atividades 18 e 20 (</w:t>
      </w:r>
      <w:r w:rsidDel="00000000" w:rsidR="00000000" w:rsidRPr="00000000">
        <w:rPr>
          <w:i w:val="1"/>
          <w:sz w:val="18"/>
          <w:szCs w:val="18"/>
          <w:rtl w:val="0"/>
        </w:rPr>
        <w:t xml:space="preserve">walk up</w:t>
      </w:r>
      <w:r w:rsidDel="00000000" w:rsidR="00000000" w:rsidRPr="00000000">
        <w:rPr>
          <w:sz w:val="18"/>
          <w:szCs w:val="18"/>
          <w:rtl w:val="0"/>
        </w:rPr>
        <w:t xml:space="preserve">) da experiência 11, utilizador 6 (exp11_usr06)</w:t>
      </w:r>
      <w:r w:rsidDel="00000000" w:rsidR="00000000" w:rsidRPr="00000000">
        <w:rPr>
          <w:rtl w:val="0"/>
        </w:rPr>
      </w:r>
    </w:p>
    <w:p w:rsidR="00000000" w:rsidDel="00000000" w:rsidP="00000000" w:rsidRDefault="00000000" w:rsidRPr="00000000" w14:paraId="0000006C">
      <w:pPr>
        <w:ind w:left="720" w:firstLine="0"/>
        <w:rPr/>
      </w:pPr>
      <w:r w:rsidDel="00000000" w:rsidR="00000000" w:rsidRPr="00000000">
        <w:rPr>
          <w:rtl w:val="0"/>
        </w:rPr>
      </w:r>
    </w:p>
    <w:p w:rsidR="00000000" w:rsidDel="00000000" w:rsidP="00000000" w:rsidRDefault="00000000" w:rsidRPr="00000000" w14:paraId="0000006D">
      <w:pPr>
        <w:numPr>
          <w:ilvl w:val="1"/>
          <w:numId w:val="9"/>
        </w:numPr>
        <w:ind w:left="720" w:hanging="360"/>
        <w:rPr>
          <w:b w:val="1"/>
        </w:rPr>
      </w:pPr>
      <w:r w:rsidDel="00000000" w:rsidR="00000000" w:rsidRPr="00000000">
        <w:rPr>
          <w:b w:val="1"/>
          <w:rtl w:val="0"/>
        </w:rPr>
        <w:t xml:space="preserve">Comparar os resultados obtidos com diferentes tipos de janela deslizante. </w:t>
        <w:br w:type="textWrapping"/>
        <w:t xml:space="preserve">Qual o efeito dos diferentes tipos de janela? Justificar.</w:t>
      </w:r>
    </w:p>
    <w:p w:rsidR="00000000" w:rsidDel="00000000" w:rsidP="00000000" w:rsidRDefault="00000000" w:rsidRPr="00000000" w14:paraId="0000006E">
      <w:pPr>
        <w:ind w:left="720" w:firstLine="0"/>
        <w:rPr>
          <w:b w:val="1"/>
        </w:rPr>
      </w:pPr>
      <w:r w:rsidDel="00000000" w:rsidR="00000000" w:rsidRPr="00000000">
        <w:rPr>
          <w:rtl w:val="0"/>
        </w:rPr>
      </w:r>
    </w:p>
    <w:p w:rsidR="00000000" w:rsidDel="00000000" w:rsidP="00000000" w:rsidRDefault="00000000" w:rsidRPr="00000000" w14:paraId="0000006F">
      <w:pPr>
        <w:ind w:left="0" w:firstLine="0"/>
        <w:jc w:val="both"/>
        <w:rPr/>
      </w:pPr>
      <w:r w:rsidDel="00000000" w:rsidR="00000000" w:rsidRPr="00000000">
        <w:rPr>
          <w:rtl w:val="0"/>
        </w:rPr>
        <w:t xml:space="preserve">Olhando para o sinal que obtemos a partir das leituras dos acelerómetros num dado eixo, percebemos que a aplicação de um algoritmo a todo o sinal para reconhecer algum padrão interessante que nos permita distinguir entre as várias atividades que o utilizador está a executar não nos serve de muito, visto que este é muito vasto. Interessa-nos, portanto, isolar porções deste sinal representativas de certas atividades e aplicar </w:t>
      </w:r>
      <w:r w:rsidDel="00000000" w:rsidR="00000000" w:rsidRPr="00000000">
        <w:rPr>
          <w:rtl w:val="0"/>
        </w:rPr>
        <w:t xml:space="preserve">esse</w:t>
      </w:r>
      <w:r w:rsidDel="00000000" w:rsidR="00000000" w:rsidRPr="00000000">
        <w:rPr>
          <w:rtl w:val="0"/>
        </w:rPr>
        <w:t xml:space="preserve"> algoritmo nessas secções, focando a nossa atenção numa dada região do espectro temporal e ignorando o restante sinal, ou seja, como que aplicar ao sinal inteiro uma janela deslizante que seccione o sinal no intervalo temporal mais relevante para nós, focando a atividade em análise.</w:t>
      </w:r>
    </w:p>
    <w:p w:rsidR="00000000" w:rsidDel="00000000" w:rsidP="00000000" w:rsidRDefault="00000000" w:rsidRPr="00000000" w14:paraId="00000070">
      <w:pPr>
        <w:ind w:left="720" w:firstLine="0"/>
        <w:jc w:val="both"/>
        <w:rPr/>
      </w:pPr>
      <w:r w:rsidDel="00000000" w:rsidR="00000000" w:rsidRPr="00000000">
        <w:rPr>
          <w:rtl w:val="0"/>
        </w:rPr>
      </w:r>
    </w:p>
    <w:p w:rsidR="00000000" w:rsidDel="00000000" w:rsidP="00000000" w:rsidRDefault="00000000" w:rsidRPr="00000000" w14:paraId="00000071">
      <w:pPr>
        <w:ind w:left="0" w:firstLine="0"/>
        <w:jc w:val="both"/>
        <w:rPr/>
      </w:pPr>
      <w:r w:rsidDel="00000000" w:rsidR="00000000" w:rsidRPr="00000000">
        <w:rPr>
          <w:rtl w:val="0"/>
        </w:rPr>
        <w:t xml:space="preserve">O algoritmo que podemos aplicar nessa janela temporal para reconhecer padrões baseia-se na representação no domínio em frequência de um sinal. Sabendo nós as componentes de frequência presentes, podemos inferir certos padrões que estão intimamente relacionados com as magnitudes dessas frequências. Para isso, recorremos à DFT (Discrete Fourier Transform), através da implementação FFT (Fast Fourier Transform).</w:t>
      </w:r>
    </w:p>
    <w:p w:rsidR="00000000" w:rsidDel="00000000" w:rsidP="00000000" w:rsidRDefault="00000000" w:rsidRPr="00000000" w14:paraId="00000072">
      <w:pPr>
        <w:ind w:left="720" w:firstLine="0"/>
        <w:jc w:val="both"/>
        <w:rPr/>
      </w:pPr>
      <w:r w:rsidDel="00000000" w:rsidR="00000000" w:rsidRPr="00000000">
        <w:rPr>
          <w:rtl w:val="0"/>
        </w:rPr>
      </w:r>
    </w:p>
    <w:p w:rsidR="00000000" w:rsidDel="00000000" w:rsidP="00000000" w:rsidRDefault="00000000" w:rsidRPr="00000000" w14:paraId="00000073">
      <w:pPr>
        <w:ind w:left="0" w:firstLine="0"/>
        <w:jc w:val="both"/>
        <w:rPr/>
      </w:pPr>
      <w:r w:rsidDel="00000000" w:rsidR="00000000" w:rsidRPr="00000000">
        <w:rPr>
          <w:rtl w:val="0"/>
        </w:rPr>
        <w:t xml:space="preserve">O problema surge que da aplicação da DFT a um sinal que foi localizado temporalmente através de uma janela possamos obter um efeito denominado de </w:t>
      </w:r>
      <w:r w:rsidDel="00000000" w:rsidR="00000000" w:rsidRPr="00000000">
        <w:rPr>
          <w:i w:val="1"/>
          <w:rtl w:val="0"/>
        </w:rPr>
        <w:t xml:space="preserve">Spectral Leakage</w:t>
      </w:r>
      <w:r w:rsidDel="00000000" w:rsidR="00000000" w:rsidRPr="00000000">
        <w:rPr>
          <w:rtl w:val="0"/>
        </w:rPr>
        <w:t xml:space="preserve">. Este fenómeno caracteriza-se pelo aparecimento, na representação em frequência dessa  janela, de outras frequências, que resultam de uma espécie de “esvazamento” da frequência com maior magnitude para outras frequências com menor magnitude, constituindo estas uma espécie de ruído na representação em frequência sentido nas extremidades do sinal.</w:t>
      </w:r>
    </w:p>
    <w:p w:rsidR="00000000" w:rsidDel="00000000" w:rsidP="00000000" w:rsidRDefault="00000000" w:rsidRPr="00000000" w14:paraId="00000074">
      <w:pPr>
        <w:ind w:left="0" w:firstLine="0"/>
        <w:jc w:val="both"/>
        <w:rPr/>
      </w:pPr>
      <w:r w:rsidDel="00000000" w:rsidR="00000000" w:rsidRPr="00000000">
        <w:rPr>
          <w:rtl w:val="0"/>
        </w:rPr>
        <w:t xml:space="preserve">Para atenuar estes efeitos, podemos ter em conta a forma como obtemos esta janela temporal através do sinal original, sendo que a aplicação de diversos tipos de funções que permitam atenuar o corte abrupto que resulta do seccionamento do sinal original nas extremidades e focar as regiões mais próximas do centro pode ajudar na diminuição deste esvazamento e uma melhoria na representação mais fiel das frequências presentes numa região do sinal.</w:t>
      </w:r>
    </w:p>
    <w:p w:rsidR="00000000" w:rsidDel="00000000" w:rsidP="00000000" w:rsidRDefault="00000000" w:rsidRPr="00000000" w14:paraId="00000075">
      <w:pPr>
        <w:ind w:left="0" w:firstLine="0"/>
        <w:jc w:val="both"/>
        <w:rPr/>
      </w:pPr>
      <w:r w:rsidDel="00000000" w:rsidR="00000000" w:rsidRPr="00000000">
        <w:rPr>
          <w:rtl w:val="0"/>
        </w:rPr>
        <w:t xml:space="preserve">Também é expectável que a aplicação  de diferentes janelas se possa traduzir em algumas alterações nas magnitudes das frequências que são obtidas após a aplicação da DFT que se relacionam com a forma das mesmas.</w:t>
      </w:r>
    </w:p>
    <w:p w:rsidR="00000000" w:rsidDel="00000000" w:rsidP="00000000" w:rsidRDefault="00000000" w:rsidRPr="00000000" w14:paraId="00000076">
      <w:pPr>
        <w:ind w:left="720" w:firstLine="0"/>
        <w:jc w:val="both"/>
        <w:rPr/>
      </w:pPr>
      <w:r w:rsidDel="00000000" w:rsidR="00000000" w:rsidRPr="00000000">
        <w:rPr>
          <w:rtl w:val="0"/>
        </w:rPr>
      </w:r>
    </w:p>
    <w:p w:rsidR="00000000" w:rsidDel="00000000" w:rsidP="00000000" w:rsidRDefault="00000000" w:rsidRPr="00000000" w14:paraId="00000077">
      <w:pPr>
        <w:ind w:left="0" w:firstLine="0"/>
        <w:jc w:val="both"/>
        <w:rPr/>
      </w:pPr>
      <w:r w:rsidDel="00000000" w:rsidR="00000000" w:rsidRPr="00000000">
        <w:rPr>
          <w:rtl w:val="0"/>
        </w:rPr>
        <w:t xml:space="preserve">Para confirmar estas ideias de uma forma mais visual vamos agora analisar os efeitos da aplicação de diferentes janelas.</w:t>
      </w:r>
    </w:p>
    <w:p w:rsidR="00000000" w:rsidDel="00000000" w:rsidP="00000000" w:rsidRDefault="00000000" w:rsidRPr="00000000" w14:paraId="00000078">
      <w:pPr>
        <w:ind w:left="0" w:firstLine="0"/>
        <w:jc w:val="both"/>
        <w:rPr/>
      </w:pPr>
      <w:r w:rsidDel="00000000" w:rsidR="00000000" w:rsidRPr="00000000">
        <w:rPr>
          <w:rtl w:val="0"/>
        </w:rPr>
        <w:t xml:space="preserve">Escolhemos 3 janelas, além da janela retangular, que serve como referência: </w:t>
      </w:r>
      <w:r w:rsidDel="00000000" w:rsidR="00000000" w:rsidRPr="00000000">
        <w:rPr>
          <w:i w:val="1"/>
          <w:rtl w:val="0"/>
        </w:rPr>
        <w:t xml:space="preserve">Hamming</w:t>
      </w:r>
      <w:r w:rsidDel="00000000" w:rsidR="00000000" w:rsidRPr="00000000">
        <w:rPr>
          <w:rtl w:val="0"/>
        </w:rPr>
        <w:t xml:space="preserve">, Gaussiana, </w:t>
      </w:r>
      <w:r w:rsidDel="00000000" w:rsidR="00000000" w:rsidRPr="00000000">
        <w:rPr>
          <w:i w:val="1"/>
          <w:rtl w:val="0"/>
        </w:rPr>
        <w:t xml:space="preserve">Blackman</w:t>
      </w:r>
      <w:r w:rsidDel="00000000" w:rsidR="00000000" w:rsidRPr="00000000">
        <w:rPr>
          <w:rtl w:val="0"/>
        </w:rPr>
        <w:t xml:space="preserve">; e escolhemos para análise as atividades: “SIT” (Estática) e “WALK” (Dinâmica). Seguem-se os resultados obtidos.</w:t>
      </w:r>
    </w:p>
    <w:p w:rsidR="00000000" w:rsidDel="00000000" w:rsidP="00000000" w:rsidRDefault="00000000" w:rsidRPr="00000000" w14:paraId="00000079">
      <w:pPr>
        <w:ind w:left="720" w:firstLine="0"/>
        <w:jc w:val="both"/>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rPr/>
      </w:pPr>
      <w:r w:rsidDel="00000000" w:rsidR="00000000" w:rsidRPr="00000000">
        <w:rPr/>
        <w:drawing>
          <wp:inline distB="114300" distT="114300" distL="114300" distR="114300">
            <wp:extent cx="5943600" cy="3187700"/>
            <wp:effectExtent b="12700" l="12700" r="12700" t="12700"/>
            <wp:docPr id="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C">
      <w:pPr>
        <w:jc w:val="center"/>
        <w:rPr/>
      </w:pPr>
      <w:r w:rsidDel="00000000" w:rsidR="00000000" w:rsidRPr="00000000">
        <w:rPr>
          <w:rtl w:val="0"/>
        </w:rPr>
        <w:tab/>
        <w:t xml:space="preserve">  </w:t>
      </w:r>
      <w:r w:rsidDel="00000000" w:rsidR="00000000" w:rsidRPr="00000000">
        <w:rPr>
          <w:sz w:val="18"/>
          <w:szCs w:val="18"/>
          <w:rtl w:val="0"/>
        </w:rPr>
        <w:t xml:space="preserve">Figura 5: Plot das DFT’s das atividades 3 ( “SIT” )  e 13 ( “WALK” ) da experiência 11, utilizador 6     (exp11_usr06) aplicando uma janela retangular antes da aplicação da transformada. </w:t>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drawing>
          <wp:inline distB="114300" distT="114300" distL="114300" distR="114300">
            <wp:extent cx="5957888" cy="3209925"/>
            <wp:effectExtent b="12700" l="12700" r="12700" t="12700"/>
            <wp:docPr id="6" name="image37.png"/>
            <a:graphic>
              <a:graphicData uri="http://schemas.openxmlformats.org/drawingml/2006/picture">
                <pic:pic>
                  <pic:nvPicPr>
                    <pic:cNvPr id="0" name="image37.png"/>
                    <pic:cNvPicPr preferRelativeResize="0"/>
                  </pic:nvPicPr>
                  <pic:blipFill>
                    <a:blip r:embed="rId17"/>
                    <a:srcRect b="0" l="0" r="0" t="0"/>
                    <a:stretch>
                      <a:fillRect/>
                    </a:stretch>
                  </pic:blipFill>
                  <pic:spPr>
                    <a:xfrm>
                      <a:off x="0" y="0"/>
                      <a:ext cx="5957888" cy="3209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0">
      <w:pPr>
        <w:jc w:val="center"/>
        <w:rPr/>
      </w:pPr>
      <w:r w:rsidDel="00000000" w:rsidR="00000000" w:rsidRPr="00000000">
        <w:rPr>
          <w:rtl w:val="0"/>
        </w:rPr>
        <w:t xml:space="preserve">  </w:t>
        <w:tab/>
      </w:r>
      <w:r w:rsidDel="00000000" w:rsidR="00000000" w:rsidRPr="00000000">
        <w:rPr>
          <w:sz w:val="18"/>
          <w:szCs w:val="18"/>
          <w:rtl w:val="0"/>
        </w:rPr>
        <w:t xml:space="preserve">Figura 6: Plot das DFT’s das atividades 3 ( “SIT” )  e 13 ( “WALK” ) da experiência 11, utilizador 6       (exp11_usr06) aplicando uma janela hamming antes da aplicação da transformada. </w:t>
      </w:r>
      <w:r w:rsidDel="00000000" w:rsidR="00000000" w:rsidRPr="00000000">
        <w:rPr>
          <w:rtl w:val="0"/>
        </w:rPr>
      </w:r>
    </w:p>
    <w:p w:rsidR="00000000" w:rsidDel="00000000" w:rsidP="00000000" w:rsidRDefault="00000000" w:rsidRPr="00000000" w14:paraId="00000081">
      <w:pPr>
        <w:ind w:left="0" w:firstLine="0"/>
        <w:rPr/>
      </w:pPr>
      <w:r w:rsidDel="00000000" w:rsidR="00000000" w:rsidRPr="00000000">
        <w:rPr/>
        <w:drawing>
          <wp:inline distB="114300" distT="114300" distL="114300" distR="114300">
            <wp:extent cx="6081713" cy="3200400"/>
            <wp:effectExtent b="12700" l="12700" r="12700" t="1270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6081713" cy="3200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2">
      <w:pPr>
        <w:ind w:firstLine="720"/>
        <w:jc w:val="center"/>
        <w:rPr/>
      </w:pPr>
      <w:r w:rsidDel="00000000" w:rsidR="00000000" w:rsidRPr="00000000">
        <w:rPr>
          <w:sz w:val="18"/>
          <w:szCs w:val="18"/>
          <w:rtl w:val="0"/>
        </w:rPr>
        <w:t xml:space="preserve">Figura 7: Plot das DFT’s das atividades 3 ( “SIT” )  e 13 ( “WALK” ) da experiência 11, utilizador 6       (exp11_usr06) aplicando uma janela gaussiana antes da aplicação da transformada. </w:t>
      </w:r>
      <w:r w:rsidDel="00000000" w:rsidR="00000000" w:rsidRPr="00000000">
        <w:rPr>
          <w:rtl w:val="0"/>
        </w:rPr>
      </w:r>
    </w:p>
    <w:p w:rsidR="00000000" w:rsidDel="00000000" w:rsidP="00000000" w:rsidRDefault="00000000" w:rsidRPr="00000000" w14:paraId="00000083">
      <w:pPr>
        <w:ind w:left="0" w:firstLine="0"/>
        <w:rPr/>
      </w:pPr>
      <w:r w:rsidDel="00000000" w:rsidR="00000000" w:rsidRPr="00000000">
        <w:rPr>
          <w:rtl w:val="0"/>
        </w:rPr>
      </w:r>
    </w:p>
    <w:p w:rsidR="00000000" w:rsidDel="00000000" w:rsidP="00000000" w:rsidRDefault="00000000" w:rsidRPr="00000000" w14:paraId="00000084">
      <w:pPr>
        <w:ind w:left="0" w:firstLine="0"/>
        <w:rPr/>
      </w:pPr>
      <w:r w:rsidDel="00000000" w:rsidR="00000000" w:rsidRPr="00000000">
        <w:rPr>
          <w:rtl w:val="0"/>
        </w:rPr>
      </w:r>
    </w:p>
    <w:p w:rsidR="00000000" w:rsidDel="00000000" w:rsidP="00000000" w:rsidRDefault="00000000" w:rsidRPr="00000000" w14:paraId="00000085">
      <w:pPr>
        <w:ind w:left="0" w:firstLine="0"/>
        <w:rPr/>
      </w:pPr>
      <w:r w:rsidDel="00000000" w:rsidR="00000000" w:rsidRPr="00000000">
        <w:rPr/>
        <w:drawing>
          <wp:inline distB="114300" distT="114300" distL="114300" distR="114300">
            <wp:extent cx="6081713" cy="3752850"/>
            <wp:effectExtent b="12700" l="12700" r="12700" t="12700"/>
            <wp:docPr id="15"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081713" cy="37528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6">
      <w:pPr>
        <w:ind w:firstLine="720"/>
        <w:jc w:val="center"/>
        <w:rPr/>
      </w:pPr>
      <w:r w:rsidDel="00000000" w:rsidR="00000000" w:rsidRPr="00000000">
        <w:rPr>
          <w:sz w:val="18"/>
          <w:szCs w:val="18"/>
          <w:rtl w:val="0"/>
        </w:rPr>
        <w:t xml:space="preserve">Figura 8: Plot das DFT’s das atividades 3 ( “SIT” )  e 13 ( “WALK” ) da experiência 11, utilizador 6       (exp11_usr06) aplicando uma janela blackman antes da aplicação da transformada. </w:t>
      </w:r>
      <w:r w:rsidDel="00000000" w:rsidR="00000000" w:rsidRPr="00000000">
        <w:rPr>
          <w:rtl w:val="0"/>
        </w:rPr>
      </w:r>
    </w:p>
    <w:p w:rsidR="00000000" w:rsidDel="00000000" w:rsidP="00000000" w:rsidRDefault="00000000" w:rsidRPr="00000000" w14:paraId="00000087">
      <w:pPr>
        <w:ind w:left="0" w:firstLine="0"/>
        <w:jc w:val="both"/>
        <w:rPr/>
      </w:pPr>
      <w:r w:rsidDel="00000000" w:rsidR="00000000" w:rsidRPr="00000000">
        <w:rPr>
          <w:rtl w:val="0"/>
        </w:rPr>
        <w:t xml:space="preserve">Concluímos que da aplicação de janelas de diferentes tipos os resultados provam ser bastante semelhantes em termos do sinal resultante. Verificamos que, de entre as 3 janelas testadas, além da rectangular, a janela de Blackman produz uma maior atenuação das frequências, apresentando estas uma menor magnitude. Quanto à redução de ruído de spectral leakage, parecem todas fazer um bom trabalho. Em suma, percebemos que a aplicação de janelas diferentes produz resultados, cuja qualidade depende bastante da atividade e do sinal que estamos a analisar, tendo de ser deixada a escolha da janela ao critério do implementador, sendo que provavelmente numa atividade de transição seja preferível uma janela que atenue mais o efeito do ruído, e, numa atividade mais bem definida e menos sujeita a desvios bruscos, uma janela que garanta a representação em frequência de forma mais fiel possível.</w:t>
      </w:r>
    </w:p>
    <w:p w:rsidR="00000000" w:rsidDel="00000000" w:rsidP="00000000" w:rsidRDefault="00000000" w:rsidRPr="00000000" w14:paraId="00000088">
      <w:pPr>
        <w:ind w:left="0" w:firstLine="0"/>
        <w:rPr/>
      </w:pPr>
      <w:r w:rsidDel="00000000" w:rsidR="00000000" w:rsidRPr="00000000">
        <w:rPr>
          <w:rtl w:val="0"/>
        </w:rPr>
      </w:r>
    </w:p>
    <w:p w:rsidR="00000000" w:rsidDel="00000000" w:rsidP="00000000" w:rsidRDefault="00000000" w:rsidRPr="00000000" w14:paraId="00000089">
      <w:pPr>
        <w:numPr>
          <w:ilvl w:val="1"/>
          <w:numId w:val="9"/>
        </w:numPr>
        <w:ind w:left="720" w:hanging="360"/>
        <w:rPr>
          <w:b w:val="1"/>
        </w:rPr>
      </w:pPr>
      <w:r w:rsidDel="00000000" w:rsidR="00000000" w:rsidRPr="00000000">
        <w:rPr>
          <w:b w:val="1"/>
          <w:rtl w:val="0"/>
        </w:rPr>
        <w:t xml:space="preserve">Para as atividades dinâmicas fazer uma identificação estatística do número de passos por minuto. </w:t>
      </w:r>
    </w:p>
    <w:p w:rsidR="00000000" w:rsidDel="00000000" w:rsidP="00000000" w:rsidRDefault="00000000" w:rsidRPr="00000000" w14:paraId="0000008A">
      <w:pPr>
        <w:ind w:left="720" w:firstLine="0"/>
        <w:rPr>
          <w:b w:val="1"/>
          <w:color w:val="ff0000"/>
        </w:rPr>
      </w:pPr>
      <w:r w:rsidDel="00000000" w:rsidR="00000000" w:rsidRPr="00000000">
        <w:rPr>
          <w:b w:val="1"/>
          <w:rtl w:val="0"/>
        </w:rPr>
        <w:t xml:space="preserve">Criar uma tabela de valores, incluindo o valor médio e o desvio padrão.</w:t>
        <w:br w:type="textWrapping"/>
      </w:r>
      <w:r w:rsidDel="00000000" w:rsidR="00000000" w:rsidRPr="00000000">
        <w:rPr>
          <w:rtl w:val="0"/>
        </w:rPr>
      </w:r>
    </w:p>
    <w:p w:rsidR="00000000" w:rsidDel="00000000" w:rsidP="00000000" w:rsidRDefault="00000000" w:rsidRPr="00000000" w14:paraId="0000008B">
      <w:pPr>
        <w:ind w:left="0" w:firstLine="0"/>
        <w:rPr/>
      </w:pPr>
      <w:r w:rsidDel="00000000" w:rsidR="00000000" w:rsidRPr="00000000">
        <w:rPr>
          <w:rtl w:val="0"/>
        </w:rPr>
        <w:t xml:space="preserve">Segundo a seguinte figura, adaptada de </w:t>
      </w:r>
      <w:hyperlink r:id="rId20">
        <w:r w:rsidDel="00000000" w:rsidR="00000000" w:rsidRPr="00000000">
          <w:rPr>
            <w:color w:val="1155cc"/>
            <w:u w:val="single"/>
            <w:rtl w:val="0"/>
          </w:rPr>
          <w:t xml:space="preserve">[1]</w:t>
        </w:r>
      </w:hyperlink>
      <w:r w:rsidDel="00000000" w:rsidR="00000000" w:rsidRPr="00000000">
        <w:rPr>
          <w:rtl w:val="0"/>
        </w:rPr>
        <w:t xml:space="preserve"> para a realidade deste trabalho:</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drawing>
          <wp:inline distB="114300" distT="114300" distL="114300" distR="114300">
            <wp:extent cx="5192207" cy="2928938"/>
            <wp:effectExtent b="12700" l="12700" r="12700" t="12700"/>
            <wp:docPr id="23" name="image36.png"/>
            <a:graphic>
              <a:graphicData uri="http://schemas.openxmlformats.org/drawingml/2006/picture">
                <pic:pic>
                  <pic:nvPicPr>
                    <pic:cNvPr id="0" name="image36.png"/>
                    <pic:cNvPicPr preferRelativeResize="0"/>
                  </pic:nvPicPr>
                  <pic:blipFill>
                    <a:blip r:embed="rId21"/>
                    <a:srcRect b="0" l="0" r="0" t="0"/>
                    <a:stretch>
                      <a:fillRect/>
                    </a:stretch>
                  </pic:blipFill>
                  <pic:spPr>
                    <a:xfrm>
                      <a:off x="0" y="0"/>
                      <a:ext cx="5192207" cy="292893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E">
      <w:pPr>
        <w:jc w:val="center"/>
        <w:rPr>
          <w:sz w:val="18"/>
          <w:szCs w:val="18"/>
        </w:rPr>
      </w:pPr>
      <w:r w:rsidDel="00000000" w:rsidR="00000000" w:rsidRPr="00000000">
        <w:rPr>
          <w:sz w:val="18"/>
          <w:szCs w:val="18"/>
          <w:rtl w:val="0"/>
        </w:rPr>
        <w:t xml:space="preserve">Figura 9: Identificação da atividade “Andar” e suas variantes através de uma análise do eixo vertical (X)</w:t>
      </w:r>
    </w:p>
    <w:p w:rsidR="00000000" w:rsidDel="00000000" w:rsidP="00000000" w:rsidRDefault="00000000" w:rsidRPr="00000000" w14:paraId="0000008F">
      <w:pPr>
        <w:jc w:val="center"/>
        <w:rPr>
          <w:sz w:val="18"/>
          <w:szCs w:val="18"/>
        </w:rPr>
      </w:pPr>
      <w:r w:rsidDel="00000000" w:rsidR="00000000" w:rsidRPr="00000000">
        <w:rPr>
          <w:rtl w:val="0"/>
        </w:rPr>
      </w:r>
    </w:p>
    <w:p w:rsidR="00000000" w:rsidDel="00000000" w:rsidP="00000000" w:rsidRDefault="00000000" w:rsidRPr="00000000" w14:paraId="00000090">
      <w:pPr>
        <w:ind w:left="0" w:firstLine="0"/>
        <w:jc w:val="both"/>
        <w:rPr/>
      </w:pPr>
      <w:r w:rsidDel="00000000" w:rsidR="00000000" w:rsidRPr="00000000">
        <w:rPr>
          <w:rtl w:val="0"/>
        </w:rPr>
        <w:t xml:space="preserve">ao fazermos uma análise no eixo vertical, X, do </w:t>
      </w:r>
      <w:r w:rsidDel="00000000" w:rsidR="00000000" w:rsidRPr="00000000">
        <w:rPr>
          <w:rtl w:val="0"/>
        </w:rPr>
        <w:t xml:space="preserve">acelerómetro</w:t>
      </w:r>
      <w:r w:rsidDel="00000000" w:rsidR="00000000" w:rsidRPr="00000000">
        <w:rPr>
          <w:rtl w:val="0"/>
        </w:rPr>
        <w:t xml:space="preserve">, podemos considerar que a cada período fundamental (T</w:t>
      </w:r>
      <w:r w:rsidDel="00000000" w:rsidR="00000000" w:rsidRPr="00000000">
        <w:rPr>
          <w:vertAlign w:val="subscript"/>
          <w:rtl w:val="0"/>
        </w:rPr>
        <w:t xml:space="preserve">0</w:t>
      </w:r>
      <w:r w:rsidDel="00000000" w:rsidR="00000000" w:rsidRPr="00000000">
        <w:rPr>
          <w:rtl w:val="0"/>
        </w:rPr>
        <w:t xml:space="preserve">), da componente sazonal presente nesta atividade, corresponde 1 passo, considerando a atividade “Andar” como um movimento periódico. Assim, dado um intervalo de tempo, T, em segundos, poderemos calcular o número de passos através da expressão: Nº passos no intervalo = T / T</w:t>
      </w:r>
      <w:r w:rsidDel="00000000" w:rsidR="00000000" w:rsidRPr="00000000">
        <w:rPr>
          <w:vertAlign w:val="subscript"/>
          <w:rtl w:val="0"/>
        </w:rPr>
        <w:t xml:space="preserve">0</w:t>
      </w:r>
      <w:r w:rsidDel="00000000" w:rsidR="00000000" w:rsidRPr="00000000">
        <w:rPr>
          <w:rtl w:val="0"/>
        </w:rPr>
        <w:t xml:space="preserve"> = T * f</w:t>
      </w:r>
      <w:r w:rsidDel="00000000" w:rsidR="00000000" w:rsidRPr="00000000">
        <w:rPr>
          <w:vertAlign w:val="subscript"/>
          <w:rtl w:val="0"/>
        </w:rPr>
        <w:t xml:space="preserve">0</w:t>
      </w:r>
      <w:r w:rsidDel="00000000" w:rsidR="00000000" w:rsidRPr="00000000">
        <w:rPr>
          <w:rtl w:val="0"/>
        </w:rPr>
        <w:t xml:space="preserve">, o que se pode generalizar para passos por minuto com 60 * f</w:t>
      </w:r>
      <w:r w:rsidDel="00000000" w:rsidR="00000000" w:rsidRPr="00000000">
        <w:rPr>
          <w:vertAlign w:val="subscript"/>
          <w:rtl w:val="0"/>
        </w:rPr>
        <w:t xml:space="preserve">0</w:t>
      </w:r>
      <w:r w:rsidDel="00000000" w:rsidR="00000000" w:rsidRPr="00000000">
        <w:rPr>
          <w:rtl w:val="0"/>
        </w:rPr>
        <w:t xml:space="preserve">.</w:t>
      </w:r>
    </w:p>
    <w:p w:rsidR="00000000" w:rsidDel="00000000" w:rsidP="00000000" w:rsidRDefault="00000000" w:rsidRPr="00000000" w14:paraId="00000091">
      <w:pPr>
        <w:ind w:firstLine="720"/>
        <w:jc w:val="both"/>
        <w:rPr/>
      </w:pPr>
      <w:r w:rsidDel="00000000" w:rsidR="00000000" w:rsidRPr="00000000">
        <w:rPr>
          <w:rtl w:val="0"/>
        </w:rPr>
      </w:r>
    </w:p>
    <w:p w:rsidR="00000000" w:rsidDel="00000000" w:rsidP="00000000" w:rsidRDefault="00000000" w:rsidRPr="00000000" w14:paraId="00000092">
      <w:pPr>
        <w:ind w:left="0" w:firstLine="0"/>
        <w:jc w:val="both"/>
        <w:rPr>
          <w:color w:val="ff0000"/>
        </w:rPr>
      </w:pPr>
      <w:r w:rsidDel="00000000" w:rsidR="00000000" w:rsidRPr="00000000">
        <w:rPr>
          <w:rtl w:val="0"/>
        </w:rPr>
        <w:t xml:space="preserve">Em bom rigor, o que irá acontecer na realidade é que esta </w:t>
      </w:r>
      <w:r w:rsidDel="00000000" w:rsidR="00000000" w:rsidRPr="00000000">
        <w:rPr>
          <w:rtl w:val="0"/>
        </w:rPr>
        <w:t xml:space="preserve">sinosóide</w:t>
      </w:r>
      <w:r w:rsidDel="00000000" w:rsidR="00000000" w:rsidRPr="00000000">
        <w:rPr>
          <w:rtl w:val="0"/>
        </w:rPr>
        <w:t xml:space="preserve"> pura da figura 5 é meramente teórica. O sinal irá ter ruído, devido a múltiplas variáveis aleatórias, que se revelam em frequências de menor magnitude em relação à frequência que caracteriza o passo que será, obviamente, a mais relevante em magnitude, como podemos observar no seguinte </w:t>
      </w:r>
      <w:r w:rsidDel="00000000" w:rsidR="00000000" w:rsidRPr="00000000">
        <w:rPr>
          <w:i w:val="1"/>
          <w:rtl w:val="0"/>
        </w:rPr>
        <w:t xml:space="preserve">plot</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3">
      <w:pPr>
        <w:ind w:left="720" w:firstLine="720"/>
        <w:rPr/>
      </w:pPr>
      <w:r w:rsidDel="00000000" w:rsidR="00000000" w:rsidRPr="00000000">
        <w:rPr>
          <w:rtl w:val="0"/>
        </w:rPr>
      </w:r>
    </w:p>
    <w:p w:rsidR="00000000" w:rsidDel="00000000" w:rsidP="00000000" w:rsidRDefault="00000000" w:rsidRPr="00000000" w14:paraId="00000094">
      <w:pPr>
        <w:ind w:left="0" w:firstLine="0"/>
        <w:jc w:val="left"/>
        <w:rPr/>
      </w:pPr>
      <w:r w:rsidDel="00000000" w:rsidR="00000000" w:rsidRPr="00000000">
        <w:rPr/>
        <w:drawing>
          <wp:inline distB="114300" distT="114300" distL="114300" distR="114300">
            <wp:extent cx="5943600" cy="1155700"/>
            <wp:effectExtent b="12700" l="12700" r="12700" t="12700"/>
            <wp:docPr id="27"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5943600" cy="1155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5">
      <w:pPr>
        <w:jc w:val="center"/>
        <w:rPr/>
      </w:pPr>
      <w:r w:rsidDel="00000000" w:rsidR="00000000" w:rsidRPr="00000000">
        <w:rPr>
          <w:sz w:val="18"/>
          <w:szCs w:val="18"/>
          <w:rtl w:val="0"/>
        </w:rPr>
        <w:t xml:space="preserve">Figura 10: Plot </w:t>
      </w:r>
      <w:r w:rsidDel="00000000" w:rsidR="00000000" w:rsidRPr="00000000">
        <w:rPr>
          <w:sz w:val="18"/>
          <w:szCs w:val="18"/>
          <w:rtl w:val="0"/>
        </w:rPr>
        <w:t xml:space="preserve">da</w:t>
      </w:r>
      <w:r w:rsidDel="00000000" w:rsidR="00000000" w:rsidRPr="00000000">
        <w:rPr>
          <w:sz w:val="18"/>
          <w:szCs w:val="18"/>
          <w:rtl w:val="0"/>
        </w:rPr>
        <w:t xml:space="preserve"> DFT (ACC_X) da atividade 18 da experiência 11, utilizador 6 (exp11_usr06)</w:t>
      </w: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jc w:val="both"/>
        <w:rPr/>
      </w:pPr>
      <w:r w:rsidDel="00000000" w:rsidR="00000000" w:rsidRPr="00000000">
        <w:rPr>
          <w:rtl w:val="0"/>
        </w:rPr>
        <w:t xml:space="preserve">Tendo estes conceitos em mente, foi implementada a função </w:t>
      </w:r>
      <w:r w:rsidDel="00000000" w:rsidR="00000000" w:rsidRPr="00000000">
        <w:rPr>
          <w:i w:val="1"/>
          <w:rtl w:val="0"/>
        </w:rPr>
        <w:t xml:space="preserve">get_steps</w:t>
      </w:r>
      <w:r w:rsidDel="00000000" w:rsidR="00000000" w:rsidRPr="00000000">
        <w:rPr>
          <w:rtl w:val="0"/>
        </w:rPr>
        <w:t xml:space="preserve"> que identifica a frequência mais relevante, que corresponde a fo na expressão (60 * f</w:t>
      </w:r>
      <w:r w:rsidDel="00000000" w:rsidR="00000000" w:rsidRPr="00000000">
        <w:rPr>
          <w:vertAlign w:val="subscript"/>
          <w:rtl w:val="0"/>
        </w:rPr>
        <w:t xml:space="preserve">0</w:t>
      </w:r>
      <w:r w:rsidDel="00000000" w:rsidR="00000000" w:rsidRPr="00000000">
        <w:rPr>
          <w:rtl w:val="0"/>
        </w:rPr>
        <w:t xml:space="preserve">) acima </w:t>
      </w:r>
      <w:r w:rsidDel="00000000" w:rsidR="00000000" w:rsidRPr="00000000">
        <w:rPr>
          <w:rtl w:val="0"/>
        </w:rPr>
        <w:t xml:space="preserve">descrita</w:t>
      </w:r>
      <w:r w:rsidDel="00000000" w:rsidR="00000000" w:rsidRPr="00000000">
        <w:rPr>
          <w:rtl w:val="0"/>
        </w:rPr>
        <w:t xml:space="preserve">. </w:t>
      </w:r>
    </w:p>
    <w:p w:rsidR="00000000" w:rsidDel="00000000" w:rsidP="00000000" w:rsidRDefault="00000000" w:rsidRPr="00000000" w14:paraId="00000098">
      <w:pPr>
        <w:ind w:left="0" w:firstLine="0"/>
        <w:jc w:val="both"/>
        <w:rPr/>
      </w:pPr>
      <w:r w:rsidDel="00000000" w:rsidR="00000000" w:rsidRPr="00000000">
        <w:rPr>
          <w:rtl w:val="0"/>
        </w:rPr>
        <w:t xml:space="preserve">Esta pode ser usada recorrendo ao comando:</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1462088</wp:posOffset>
            </wp:positionH>
            <wp:positionV relativeFrom="paragraph">
              <wp:posOffset>409575</wp:posOffset>
            </wp:positionV>
            <wp:extent cx="3000375" cy="1104900"/>
            <wp:effectExtent b="12700" l="12700" r="12700" t="12700"/>
            <wp:wrapSquare wrapText="bothSides" distB="114300" distT="114300" distL="114300" distR="114300"/>
            <wp:docPr id="36" name="image39.png"/>
            <a:graphic>
              <a:graphicData uri="http://schemas.openxmlformats.org/drawingml/2006/picture">
                <pic:pic>
                  <pic:nvPicPr>
                    <pic:cNvPr id="0" name="image39.png"/>
                    <pic:cNvPicPr preferRelativeResize="0"/>
                  </pic:nvPicPr>
                  <pic:blipFill>
                    <a:blip r:embed="rId23"/>
                    <a:srcRect b="0" l="0" r="0" t="0"/>
                    <a:stretch>
                      <a:fillRect/>
                    </a:stretch>
                  </pic:blipFill>
                  <pic:spPr>
                    <a:xfrm>
                      <a:off x="0" y="0"/>
                      <a:ext cx="3000375" cy="1104900"/>
                    </a:xfrm>
                    <a:prstGeom prst="rect"/>
                    <a:ln w="12700">
                      <a:solidFill>
                        <a:srgbClr val="000000"/>
                      </a:solidFill>
                      <a:prstDash val="solid"/>
                    </a:ln>
                  </pic:spPr>
                </pic:pic>
              </a:graphicData>
            </a:graphic>
          </wp:anchor>
        </w:drawing>
      </w:r>
    </w:p>
    <w:p w:rsidR="00000000" w:rsidDel="00000000" w:rsidP="00000000" w:rsidRDefault="00000000" w:rsidRPr="00000000" w14:paraId="00000099">
      <w:pPr>
        <w:ind w:left="1440" w:firstLine="72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t xml:space="preserve">onde:</w:t>
      </w:r>
      <w:r w:rsidDel="00000000" w:rsidR="00000000" w:rsidRPr="00000000">
        <w:rPr>
          <w:rtl w:val="0"/>
        </w:rPr>
      </w:r>
    </w:p>
    <w:p w:rsidR="00000000" w:rsidDel="00000000" w:rsidP="00000000" w:rsidRDefault="00000000" w:rsidRPr="00000000" w14:paraId="000000A1">
      <w:pPr>
        <w:numPr>
          <w:ilvl w:val="0"/>
          <w:numId w:val="1"/>
        </w:numPr>
        <w:ind w:left="720" w:hanging="360"/>
        <w:rPr>
          <w:u w:val="none"/>
        </w:rPr>
      </w:pPr>
      <w:r w:rsidDel="00000000" w:rsidR="00000000" w:rsidRPr="00000000">
        <w:rPr>
          <w:rtl w:val="0"/>
        </w:rPr>
        <w:t xml:space="preserve">“exp11_user06” é a experiência em causa;</w:t>
      </w:r>
    </w:p>
    <w:p w:rsidR="00000000" w:rsidDel="00000000" w:rsidP="00000000" w:rsidRDefault="00000000" w:rsidRPr="00000000" w14:paraId="000000A2">
      <w:pPr>
        <w:numPr>
          <w:ilvl w:val="0"/>
          <w:numId w:val="1"/>
        </w:numPr>
        <w:ind w:left="720" w:hanging="360"/>
        <w:rPr>
          <w:u w:val="none"/>
        </w:rPr>
      </w:pPr>
      <w:r w:rsidDel="00000000" w:rsidR="00000000" w:rsidRPr="00000000">
        <w:rPr>
          <w:rtl w:val="0"/>
        </w:rPr>
        <w:t xml:space="preserve">Fs é a frequência de amostragem;</w:t>
      </w:r>
    </w:p>
    <w:p w:rsidR="00000000" w:rsidDel="00000000" w:rsidP="00000000" w:rsidRDefault="00000000" w:rsidRPr="00000000" w14:paraId="000000A3">
      <w:pPr>
        <w:numPr>
          <w:ilvl w:val="0"/>
          <w:numId w:val="1"/>
        </w:numPr>
        <w:ind w:left="720" w:hanging="360"/>
        <w:rPr>
          <w:u w:val="none"/>
        </w:rPr>
      </w:pPr>
      <w:r w:rsidDel="00000000" w:rsidR="00000000" w:rsidRPr="00000000">
        <w:rPr>
          <w:rtl w:val="0"/>
        </w:rPr>
        <w:t xml:space="preserve">13 é o número da atividade na respetiva label da experiência;</w:t>
      </w:r>
    </w:p>
    <w:p w:rsidR="00000000" w:rsidDel="00000000" w:rsidP="00000000" w:rsidRDefault="00000000" w:rsidRPr="00000000" w14:paraId="000000A4">
      <w:pPr>
        <w:ind w:left="0" w:firstLine="0"/>
        <w:rPr/>
      </w:pPr>
      <w:r w:rsidDel="00000000" w:rsidR="00000000" w:rsidRPr="00000000">
        <w:rPr>
          <w:rtl w:val="0"/>
        </w:rPr>
        <w:t xml:space="preserve">e retorna o número de passos por minuto, que fazem sentido segundo </w:t>
      </w:r>
      <w:hyperlink r:id="rId24">
        <w:r w:rsidDel="00000000" w:rsidR="00000000" w:rsidRPr="00000000">
          <w:rPr>
            <w:color w:val="1155cc"/>
            <w:u w:val="single"/>
            <w:rtl w:val="0"/>
          </w:rPr>
          <w:t xml:space="preserve">[2]</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5">
      <w:pPr>
        <w:ind w:left="720" w:firstLine="720"/>
        <w:rPr>
          <w:color w:val="ff0000"/>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t xml:space="preserve">Por fim, resta-nos aplicar o mesmo processo para todas as atividades dinâmicas da nossa “série de treino”, isto é, “WALKING”, “WALKING_UPSTAIRS” e “WALKING_DOWNSTAIRS” e adicionar os resultados a uma tabela de valores.</w:t>
      </w:r>
    </w:p>
    <w:p w:rsidR="00000000" w:rsidDel="00000000" w:rsidP="00000000" w:rsidRDefault="00000000" w:rsidRPr="00000000" w14:paraId="000000A7">
      <w:pPr>
        <w:ind w:left="0" w:firstLine="0"/>
        <w:rPr>
          <w:color w:val="ff0000"/>
        </w:rPr>
      </w:pPr>
      <w:r w:rsidDel="00000000" w:rsidR="00000000" w:rsidRPr="00000000">
        <w:rPr>
          <w:color w:val="ff0000"/>
          <w:rtl w:val="0"/>
        </w:rPr>
        <w:t xml:space="preserve">   </w:t>
      </w:r>
    </w:p>
    <w:p w:rsidR="00000000" w:rsidDel="00000000" w:rsidP="00000000" w:rsidRDefault="00000000" w:rsidRPr="00000000" w14:paraId="000000A8">
      <w:pPr>
        <w:ind w:left="0" w:firstLine="0"/>
        <w:jc w:val="center"/>
        <w:rPr>
          <w:color w:val="ff0000"/>
        </w:rPr>
      </w:pPr>
      <w:r w:rsidDel="00000000" w:rsidR="00000000" w:rsidRPr="00000000">
        <w:rPr>
          <w:color w:val="ff0000"/>
        </w:rPr>
        <w:drawing>
          <wp:inline distB="114300" distT="114300" distL="114300" distR="114300">
            <wp:extent cx="2305050" cy="1543050"/>
            <wp:effectExtent b="12700" l="12700" r="12700" t="12700"/>
            <wp:docPr id="1"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305050" cy="1543050"/>
                    </a:xfrm>
                    <a:prstGeom prst="rect"/>
                    <a:ln w="12700">
                      <a:solidFill>
                        <a:srgbClr val="000000"/>
                      </a:solidFill>
                      <a:prstDash val="solid"/>
                    </a:ln>
                  </pic:spPr>
                </pic:pic>
              </a:graphicData>
            </a:graphic>
          </wp:inline>
        </w:drawing>
      </w:r>
      <w:r w:rsidDel="00000000" w:rsidR="00000000" w:rsidRPr="00000000">
        <w:rPr>
          <w:color w:val="ff0000"/>
        </w:rPr>
        <w:drawing>
          <wp:inline distB="114300" distT="114300" distL="114300" distR="114300">
            <wp:extent cx="2895600" cy="1546835"/>
            <wp:effectExtent b="12700" l="12700" r="12700" t="12700"/>
            <wp:docPr id="37"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2895600" cy="15468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t xml:space="preserve">A média e o desvio padrão dos valores desta tabela é calculado recorrendo às funções </w:t>
      </w:r>
      <w:r w:rsidDel="00000000" w:rsidR="00000000" w:rsidRPr="00000000">
        <w:rPr>
          <w:i w:val="1"/>
          <w:rtl w:val="0"/>
        </w:rPr>
        <w:t xml:space="preserve">built-in</w:t>
      </w:r>
      <w:r w:rsidDel="00000000" w:rsidR="00000000" w:rsidRPr="00000000">
        <w:rPr>
          <w:rtl w:val="0"/>
        </w:rPr>
        <w:t xml:space="preserve"> do MATLAB </w:t>
      </w:r>
      <w:r w:rsidDel="00000000" w:rsidR="00000000" w:rsidRPr="00000000">
        <w:rPr>
          <w:i w:val="1"/>
          <w:rtl w:val="0"/>
        </w:rPr>
        <w:t xml:space="preserve">mean</w:t>
      </w:r>
      <w:r w:rsidDel="00000000" w:rsidR="00000000" w:rsidRPr="00000000">
        <w:rPr>
          <w:rtl w:val="0"/>
        </w:rPr>
        <w:t xml:space="preserve"> e </w:t>
      </w:r>
      <w:r w:rsidDel="00000000" w:rsidR="00000000" w:rsidRPr="00000000">
        <w:rPr>
          <w:i w:val="1"/>
          <w:rtl w:val="0"/>
        </w:rPr>
        <w:t xml:space="preserve">std</w:t>
      </w:r>
      <w:r w:rsidDel="00000000" w:rsidR="00000000" w:rsidRPr="00000000">
        <w:rPr>
          <w:rtl w:val="0"/>
        </w:rPr>
        <w:t xml:space="preserve">.</w:t>
      </w:r>
    </w:p>
    <w:p w:rsidR="00000000" w:rsidDel="00000000" w:rsidP="00000000" w:rsidRDefault="00000000" w:rsidRPr="00000000" w14:paraId="000000AA">
      <w:pPr>
        <w:ind w:left="1440" w:firstLine="72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1757363</wp:posOffset>
            </wp:positionH>
            <wp:positionV relativeFrom="paragraph">
              <wp:posOffset>19050</wp:posOffset>
            </wp:positionV>
            <wp:extent cx="2409825" cy="1381125"/>
            <wp:effectExtent b="12700" l="12700" r="12700" t="12700"/>
            <wp:wrapSquare wrapText="bothSides" distB="0" distT="0" distL="0" distR="0"/>
            <wp:docPr id="40" name="image34.png"/>
            <a:graphic>
              <a:graphicData uri="http://schemas.openxmlformats.org/drawingml/2006/picture">
                <pic:pic>
                  <pic:nvPicPr>
                    <pic:cNvPr id="0" name="image34.png"/>
                    <pic:cNvPicPr preferRelativeResize="0"/>
                  </pic:nvPicPr>
                  <pic:blipFill>
                    <a:blip r:embed="rId27"/>
                    <a:srcRect b="0" l="0" r="0" t="0"/>
                    <a:stretch>
                      <a:fillRect/>
                    </a:stretch>
                  </pic:blipFill>
                  <pic:spPr>
                    <a:xfrm>
                      <a:off x="0" y="0"/>
                      <a:ext cx="2409825" cy="1381125"/>
                    </a:xfrm>
                    <a:prstGeom prst="rect"/>
                    <a:ln w="12700">
                      <a:solidFill>
                        <a:srgbClr val="000000"/>
                      </a:solidFill>
                      <a:prstDash val="solid"/>
                    </a:ln>
                  </pic:spPr>
                </pic:pic>
              </a:graphicData>
            </a:graphic>
          </wp:anchor>
        </w:drawing>
      </w:r>
    </w:p>
    <w:p w:rsidR="00000000" w:rsidDel="00000000" w:rsidP="00000000" w:rsidRDefault="00000000" w:rsidRPr="00000000" w14:paraId="000000AB">
      <w:pPr>
        <w:ind w:left="1440" w:firstLine="720"/>
        <w:jc w:val="left"/>
        <w:rPr/>
      </w:pPr>
      <w:r w:rsidDel="00000000" w:rsidR="00000000" w:rsidRPr="00000000">
        <w:rPr>
          <w:rtl w:val="0"/>
        </w:rPr>
      </w:r>
    </w:p>
    <w:p w:rsidR="00000000" w:rsidDel="00000000" w:rsidP="00000000" w:rsidRDefault="00000000" w:rsidRPr="00000000" w14:paraId="000000AC">
      <w:pPr>
        <w:ind w:left="1440" w:firstLine="720"/>
        <w:jc w:val="left"/>
        <w:rPr/>
      </w:pPr>
      <w:r w:rsidDel="00000000" w:rsidR="00000000" w:rsidRPr="00000000">
        <w:rPr>
          <w:rtl w:val="0"/>
        </w:rPr>
      </w:r>
    </w:p>
    <w:p w:rsidR="00000000" w:rsidDel="00000000" w:rsidP="00000000" w:rsidRDefault="00000000" w:rsidRPr="00000000" w14:paraId="000000AD">
      <w:pPr>
        <w:ind w:left="1440" w:firstLine="720"/>
        <w:jc w:val="left"/>
        <w:rPr/>
      </w:pPr>
      <w:r w:rsidDel="00000000" w:rsidR="00000000" w:rsidRPr="00000000">
        <w:rPr>
          <w:rtl w:val="0"/>
        </w:rPr>
      </w:r>
    </w:p>
    <w:p w:rsidR="00000000" w:rsidDel="00000000" w:rsidP="00000000" w:rsidRDefault="00000000" w:rsidRPr="00000000" w14:paraId="000000AE">
      <w:pPr>
        <w:ind w:left="1440" w:firstLine="720"/>
        <w:jc w:val="left"/>
        <w:rPr/>
      </w:pPr>
      <w:r w:rsidDel="00000000" w:rsidR="00000000" w:rsidRPr="00000000">
        <w:rPr>
          <w:rtl w:val="0"/>
        </w:rPr>
      </w:r>
    </w:p>
    <w:p w:rsidR="00000000" w:rsidDel="00000000" w:rsidP="00000000" w:rsidRDefault="00000000" w:rsidRPr="00000000" w14:paraId="000000AF">
      <w:pPr>
        <w:ind w:left="1440" w:firstLine="720"/>
        <w:jc w:val="left"/>
        <w:rPr/>
      </w:pPr>
      <w:r w:rsidDel="00000000" w:rsidR="00000000" w:rsidRPr="00000000">
        <w:rPr>
          <w:rtl w:val="0"/>
        </w:rPr>
      </w:r>
    </w:p>
    <w:p w:rsidR="00000000" w:rsidDel="00000000" w:rsidP="00000000" w:rsidRDefault="00000000" w:rsidRPr="00000000" w14:paraId="000000B0">
      <w:pPr>
        <w:ind w:left="1440" w:firstLine="720"/>
        <w:jc w:val="left"/>
        <w:rPr/>
      </w:pPr>
      <w:r w:rsidDel="00000000" w:rsidR="00000000" w:rsidRPr="00000000">
        <w:rPr>
          <w:rtl w:val="0"/>
        </w:rPr>
      </w:r>
    </w:p>
    <w:p w:rsidR="00000000" w:rsidDel="00000000" w:rsidP="00000000" w:rsidRDefault="00000000" w:rsidRPr="00000000" w14:paraId="000000B1">
      <w:pPr>
        <w:ind w:left="1440" w:firstLine="720"/>
        <w:jc w:val="left"/>
        <w:rPr>
          <w:color w:val="ff000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B2">
      <w:pPr>
        <w:ind w:left="72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B3">
      <w:pPr>
        <w:numPr>
          <w:ilvl w:val="1"/>
          <w:numId w:val="9"/>
        </w:numPr>
        <w:ind w:left="720" w:hanging="360"/>
        <w:rPr>
          <w:b w:val="1"/>
        </w:rPr>
      </w:pPr>
      <w:r w:rsidDel="00000000" w:rsidR="00000000" w:rsidRPr="00000000">
        <w:rPr>
          <w:b w:val="1"/>
          <w:rtl w:val="0"/>
        </w:rPr>
        <w:t xml:space="preserve">Identificar características espectrais que permitam diferenciar atividades estáticas e de transição das atividades dinâmicas. Demonstrar graficamente. </w:t>
      </w:r>
    </w:p>
    <w:p w:rsidR="00000000" w:rsidDel="00000000" w:rsidP="00000000" w:rsidRDefault="00000000" w:rsidRPr="00000000" w14:paraId="000000B4">
      <w:pPr>
        <w:ind w:left="720" w:firstLine="0"/>
        <w:rPr>
          <w:b w:val="1"/>
        </w:rPr>
      </w:pPr>
      <w:r w:rsidDel="00000000" w:rsidR="00000000" w:rsidRPr="00000000">
        <w:rPr>
          <w:b w:val="1"/>
          <w:rtl w:val="0"/>
        </w:rPr>
        <w:t xml:space="preserve">Qual a performance em termos de sensibilidade e especificidade?</w:t>
      </w:r>
    </w:p>
    <w:p w:rsidR="00000000" w:rsidDel="00000000" w:rsidP="00000000" w:rsidRDefault="00000000" w:rsidRPr="00000000" w14:paraId="000000B5">
      <w:pPr>
        <w:ind w:left="720" w:firstLine="0"/>
        <w:rPr>
          <w:b w:val="1"/>
        </w:rPr>
      </w:pP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Em termos espectrais, começamos por fazer uma análise empírica através da função </w:t>
      </w:r>
      <w:r w:rsidDel="00000000" w:rsidR="00000000" w:rsidRPr="00000000">
        <w:rPr>
          <w:i w:val="1"/>
          <w:rtl w:val="0"/>
        </w:rPr>
        <w:t xml:space="preserve">dft_max_3d_plot</w:t>
      </w:r>
      <w:r w:rsidDel="00000000" w:rsidR="00000000" w:rsidRPr="00000000">
        <w:rPr>
          <w:rtl w:val="0"/>
        </w:rPr>
        <w:t xml:space="preserve">, considerando a frequência da DFT com maior magnitude nos três eixos da respetiva atividade. Estas servirão de coordenadas tridimensionais dos plots seguidamente apresentados.</w:t>
        <w:br w:type="textWrapping"/>
        <w:t xml:space="preserve">Em termos de frequência, as conclusões a que chegamos não foram conclusivas como podemos observar pela seguinte figura:</w:t>
      </w:r>
      <w:r w:rsidDel="00000000" w:rsidR="00000000" w:rsidRPr="00000000">
        <w:drawing>
          <wp:anchor allowOverlap="1" behindDoc="0" distB="114300" distT="114300" distL="114300" distR="114300" hidden="0" layoutInCell="1" locked="0" relativeHeight="0" simplePos="0">
            <wp:simplePos x="0" y="0"/>
            <wp:positionH relativeFrom="column">
              <wp:posOffset>519113</wp:posOffset>
            </wp:positionH>
            <wp:positionV relativeFrom="paragraph">
              <wp:posOffset>1247775</wp:posOffset>
            </wp:positionV>
            <wp:extent cx="4881563" cy="2511188"/>
            <wp:effectExtent b="12700" l="12700" r="12700" t="12700"/>
            <wp:wrapSquare wrapText="bothSides" distB="114300" distT="114300" distL="114300" distR="114300"/>
            <wp:docPr id="17"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881563" cy="2511188"/>
                    </a:xfrm>
                    <a:prstGeom prst="rect"/>
                    <a:ln w="12700">
                      <a:solidFill>
                        <a:srgbClr val="000000"/>
                      </a:solidFill>
                      <a:prstDash val="solid"/>
                    </a:ln>
                  </pic:spPr>
                </pic:pic>
              </a:graphicData>
            </a:graphic>
          </wp:anchor>
        </w:drawing>
      </w:r>
    </w:p>
    <w:p w:rsidR="00000000" w:rsidDel="00000000" w:rsidP="00000000" w:rsidRDefault="00000000" w:rsidRPr="00000000" w14:paraId="000000B7">
      <w:pPr>
        <w:ind w:firstLine="720"/>
        <w:jc w:val="both"/>
        <w:rPr/>
      </w:pPr>
      <w:r w:rsidDel="00000000" w:rsidR="00000000" w:rsidRPr="00000000">
        <w:rPr>
          <w:rtl w:val="0"/>
        </w:rPr>
      </w:r>
    </w:p>
    <w:p w:rsidR="00000000" w:rsidDel="00000000" w:rsidP="00000000" w:rsidRDefault="00000000" w:rsidRPr="00000000" w14:paraId="000000B8">
      <w:pPr>
        <w:jc w:val="center"/>
        <w:rPr>
          <w:sz w:val="18"/>
          <w:szCs w:val="18"/>
        </w:rPr>
      </w:pPr>
      <w:r w:rsidDel="00000000" w:rsidR="00000000" w:rsidRPr="00000000">
        <w:rPr>
          <w:rtl w:val="0"/>
        </w:rPr>
      </w:r>
    </w:p>
    <w:p w:rsidR="00000000" w:rsidDel="00000000" w:rsidP="00000000" w:rsidRDefault="00000000" w:rsidRPr="00000000" w14:paraId="000000B9">
      <w:pPr>
        <w:jc w:val="center"/>
        <w:rPr>
          <w:sz w:val="18"/>
          <w:szCs w:val="18"/>
        </w:rPr>
      </w:pPr>
      <w:r w:rsidDel="00000000" w:rsidR="00000000" w:rsidRPr="00000000">
        <w:rPr>
          <w:rtl w:val="0"/>
        </w:rPr>
      </w:r>
    </w:p>
    <w:p w:rsidR="00000000" w:rsidDel="00000000" w:rsidP="00000000" w:rsidRDefault="00000000" w:rsidRPr="00000000" w14:paraId="000000BA">
      <w:pPr>
        <w:jc w:val="center"/>
        <w:rPr>
          <w:sz w:val="18"/>
          <w:szCs w:val="18"/>
        </w:rPr>
      </w:pPr>
      <w:r w:rsidDel="00000000" w:rsidR="00000000" w:rsidRPr="00000000">
        <w:rPr>
          <w:rtl w:val="0"/>
        </w:rPr>
      </w:r>
    </w:p>
    <w:p w:rsidR="00000000" w:rsidDel="00000000" w:rsidP="00000000" w:rsidRDefault="00000000" w:rsidRPr="00000000" w14:paraId="000000BB">
      <w:pPr>
        <w:jc w:val="center"/>
        <w:rPr>
          <w:sz w:val="18"/>
          <w:szCs w:val="18"/>
        </w:rPr>
      </w:pPr>
      <w:r w:rsidDel="00000000" w:rsidR="00000000" w:rsidRPr="00000000">
        <w:rPr>
          <w:rtl w:val="0"/>
        </w:rPr>
      </w:r>
    </w:p>
    <w:p w:rsidR="00000000" w:rsidDel="00000000" w:rsidP="00000000" w:rsidRDefault="00000000" w:rsidRPr="00000000" w14:paraId="000000BC">
      <w:pPr>
        <w:jc w:val="center"/>
        <w:rPr>
          <w:sz w:val="18"/>
          <w:szCs w:val="18"/>
        </w:rPr>
      </w:pPr>
      <w:r w:rsidDel="00000000" w:rsidR="00000000" w:rsidRPr="00000000">
        <w:rPr>
          <w:rtl w:val="0"/>
        </w:rPr>
      </w:r>
    </w:p>
    <w:p w:rsidR="00000000" w:rsidDel="00000000" w:rsidP="00000000" w:rsidRDefault="00000000" w:rsidRPr="00000000" w14:paraId="000000BD">
      <w:pPr>
        <w:jc w:val="center"/>
        <w:rPr>
          <w:sz w:val="18"/>
          <w:szCs w:val="18"/>
        </w:rPr>
      </w:pPr>
      <w:r w:rsidDel="00000000" w:rsidR="00000000" w:rsidRPr="00000000">
        <w:rPr>
          <w:rtl w:val="0"/>
        </w:rPr>
      </w:r>
    </w:p>
    <w:p w:rsidR="00000000" w:rsidDel="00000000" w:rsidP="00000000" w:rsidRDefault="00000000" w:rsidRPr="00000000" w14:paraId="000000BE">
      <w:pPr>
        <w:jc w:val="center"/>
        <w:rPr>
          <w:sz w:val="18"/>
          <w:szCs w:val="18"/>
        </w:rPr>
      </w:pPr>
      <w:r w:rsidDel="00000000" w:rsidR="00000000" w:rsidRPr="00000000">
        <w:rPr>
          <w:rtl w:val="0"/>
        </w:rPr>
      </w:r>
    </w:p>
    <w:p w:rsidR="00000000" w:rsidDel="00000000" w:rsidP="00000000" w:rsidRDefault="00000000" w:rsidRPr="00000000" w14:paraId="000000BF">
      <w:pPr>
        <w:jc w:val="center"/>
        <w:rPr>
          <w:sz w:val="18"/>
          <w:szCs w:val="18"/>
        </w:rPr>
      </w:pPr>
      <w:r w:rsidDel="00000000" w:rsidR="00000000" w:rsidRPr="00000000">
        <w:rPr>
          <w:rtl w:val="0"/>
        </w:rPr>
      </w:r>
    </w:p>
    <w:p w:rsidR="00000000" w:rsidDel="00000000" w:rsidP="00000000" w:rsidRDefault="00000000" w:rsidRPr="00000000" w14:paraId="000000C0">
      <w:pPr>
        <w:jc w:val="center"/>
        <w:rPr>
          <w:sz w:val="18"/>
          <w:szCs w:val="18"/>
        </w:rPr>
      </w:pPr>
      <w:r w:rsidDel="00000000" w:rsidR="00000000" w:rsidRPr="00000000">
        <w:rPr>
          <w:rtl w:val="0"/>
        </w:rPr>
      </w:r>
    </w:p>
    <w:p w:rsidR="00000000" w:rsidDel="00000000" w:rsidP="00000000" w:rsidRDefault="00000000" w:rsidRPr="00000000" w14:paraId="000000C1">
      <w:pPr>
        <w:jc w:val="center"/>
        <w:rPr>
          <w:sz w:val="18"/>
          <w:szCs w:val="18"/>
        </w:rPr>
      </w:pPr>
      <w:r w:rsidDel="00000000" w:rsidR="00000000" w:rsidRPr="00000000">
        <w:rPr>
          <w:rtl w:val="0"/>
        </w:rPr>
      </w:r>
    </w:p>
    <w:p w:rsidR="00000000" w:rsidDel="00000000" w:rsidP="00000000" w:rsidRDefault="00000000" w:rsidRPr="00000000" w14:paraId="000000C2">
      <w:pPr>
        <w:jc w:val="center"/>
        <w:rPr>
          <w:sz w:val="18"/>
          <w:szCs w:val="18"/>
        </w:rPr>
      </w:pPr>
      <w:r w:rsidDel="00000000" w:rsidR="00000000" w:rsidRPr="00000000">
        <w:rPr>
          <w:rtl w:val="0"/>
        </w:rPr>
      </w:r>
    </w:p>
    <w:p w:rsidR="00000000" w:rsidDel="00000000" w:rsidP="00000000" w:rsidRDefault="00000000" w:rsidRPr="00000000" w14:paraId="000000C3">
      <w:pPr>
        <w:jc w:val="center"/>
        <w:rPr>
          <w:sz w:val="18"/>
          <w:szCs w:val="18"/>
        </w:rPr>
      </w:pPr>
      <w:r w:rsidDel="00000000" w:rsidR="00000000" w:rsidRPr="00000000">
        <w:rPr>
          <w:rtl w:val="0"/>
        </w:rPr>
      </w:r>
    </w:p>
    <w:p w:rsidR="00000000" w:rsidDel="00000000" w:rsidP="00000000" w:rsidRDefault="00000000" w:rsidRPr="00000000" w14:paraId="000000C4">
      <w:pPr>
        <w:jc w:val="center"/>
        <w:rPr>
          <w:sz w:val="18"/>
          <w:szCs w:val="18"/>
        </w:rPr>
      </w:pPr>
      <w:r w:rsidDel="00000000" w:rsidR="00000000" w:rsidRPr="00000000">
        <w:rPr>
          <w:rtl w:val="0"/>
        </w:rPr>
      </w:r>
    </w:p>
    <w:p w:rsidR="00000000" w:rsidDel="00000000" w:rsidP="00000000" w:rsidRDefault="00000000" w:rsidRPr="00000000" w14:paraId="000000C5">
      <w:pPr>
        <w:jc w:val="center"/>
        <w:rPr>
          <w:sz w:val="18"/>
          <w:szCs w:val="18"/>
        </w:rPr>
      </w:pPr>
      <w:r w:rsidDel="00000000" w:rsidR="00000000" w:rsidRPr="00000000">
        <w:rPr>
          <w:rtl w:val="0"/>
        </w:rPr>
      </w:r>
    </w:p>
    <w:p w:rsidR="00000000" w:rsidDel="00000000" w:rsidP="00000000" w:rsidRDefault="00000000" w:rsidRPr="00000000" w14:paraId="000000C6">
      <w:pPr>
        <w:jc w:val="center"/>
        <w:rPr>
          <w:sz w:val="18"/>
          <w:szCs w:val="18"/>
        </w:rPr>
      </w:pPr>
      <w:r w:rsidDel="00000000" w:rsidR="00000000" w:rsidRPr="00000000">
        <w:rPr>
          <w:rtl w:val="0"/>
        </w:rPr>
      </w:r>
    </w:p>
    <w:p w:rsidR="00000000" w:rsidDel="00000000" w:rsidP="00000000" w:rsidRDefault="00000000" w:rsidRPr="00000000" w14:paraId="000000C7">
      <w:pPr>
        <w:jc w:val="center"/>
        <w:rPr>
          <w:sz w:val="18"/>
          <w:szCs w:val="18"/>
        </w:rPr>
      </w:pPr>
      <w:r w:rsidDel="00000000" w:rsidR="00000000" w:rsidRPr="00000000">
        <w:rPr>
          <w:rtl w:val="0"/>
        </w:rPr>
      </w:r>
    </w:p>
    <w:p w:rsidR="00000000" w:rsidDel="00000000" w:rsidP="00000000" w:rsidRDefault="00000000" w:rsidRPr="00000000" w14:paraId="000000C8">
      <w:pPr>
        <w:jc w:val="center"/>
        <w:rPr>
          <w:sz w:val="18"/>
          <w:szCs w:val="18"/>
        </w:rPr>
      </w:pPr>
      <w:r w:rsidDel="00000000" w:rsidR="00000000" w:rsidRPr="00000000">
        <w:rPr>
          <w:sz w:val="18"/>
          <w:szCs w:val="18"/>
          <w:rtl w:val="0"/>
        </w:rPr>
        <w:t xml:space="preserve">Figura 11: Plot 3D das coordenadas (x,y,z) formadas pela frequência correspondente ao máximo em magnitude da DFT, em cada acelerómetro, para todas as experiências e respetivas atividades</w:t>
      </w:r>
    </w:p>
    <w:p w:rsidR="00000000" w:rsidDel="00000000" w:rsidP="00000000" w:rsidRDefault="00000000" w:rsidRPr="00000000" w14:paraId="000000C9">
      <w:pPr>
        <w:jc w:val="left"/>
        <w:rPr>
          <w:color w:val="ff0000"/>
          <w:sz w:val="18"/>
          <w:szCs w:val="18"/>
        </w:rPr>
      </w:pPr>
      <w:r w:rsidDel="00000000" w:rsidR="00000000" w:rsidRPr="00000000">
        <w:rPr>
          <w:rtl w:val="0"/>
        </w:rPr>
      </w:r>
    </w:p>
    <w:p w:rsidR="00000000" w:rsidDel="00000000" w:rsidP="00000000" w:rsidRDefault="00000000" w:rsidRPr="00000000" w14:paraId="000000CA">
      <w:pPr>
        <w:ind w:left="0" w:firstLine="0"/>
        <w:jc w:val="both"/>
        <w:rPr/>
      </w:pPr>
      <w:r w:rsidDel="00000000" w:rsidR="00000000" w:rsidRPr="00000000">
        <w:rPr>
          <w:rtl w:val="0"/>
        </w:rPr>
        <w:t xml:space="preserve">Verificamos rapidamente que não há nenhum padrão acessível de identificar, de modo que procurámos fazer a mesma análise mas, desta vez, em termos de magnitude. </w:t>
      </w:r>
    </w:p>
    <w:p w:rsidR="00000000" w:rsidDel="00000000" w:rsidP="00000000" w:rsidRDefault="00000000" w:rsidRPr="00000000" w14:paraId="000000CB">
      <w:pPr>
        <w:ind w:left="0" w:firstLine="0"/>
        <w:jc w:val="both"/>
        <w:rPr/>
      </w:pPr>
      <w:r w:rsidDel="00000000" w:rsidR="00000000" w:rsidRPr="00000000">
        <w:rPr>
          <w:rtl w:val="0"/>
        </w:rPr>
      </w:r>
    </w:p>
    <w:p w:rsidR="00000000" w:rsidDel="00000000" w:rsidP="00000000" w:rsidRDefault="00000000" w:rsidRPr="00000000" w14:paraId="000000CC">
      <w:pPr>
        <w:ind w:left="0" w:firstLine="0"/>
        <w:jc w:val="both"/>
        <w:rPr/>
      </w:pPr>
      <w:r w:rsidDel="00000000" w:rsidR="00000000" w:rsidRPr="00000000">
        <w:rPr>
          <w:rtl w:val="0"/>
        </w:rPr>
      </w:r>
    </w:p>
    <w:p w:rsidR="00000000" w:rsidDel="00000000" w:rsidP="00000000" w:rsidRDefault="00000000" w:rsidRPr="00000000" w14:paraId="000000CD">
      <w:pPr>
        <w:ind w:left="0" w:firstLine="0"/>
        <w:jc w:val="both"/>
        <w:rPr/>
      </w:pPr>
      <w:r w:rsidDel="00000000" w:rsidR="00000000" w:rsidRPr="00000000">
        <w:rPr>
          <w:rtl w:val="0"/>
        </w:rPr>
        <w:t xml:space="preserve">Esta segunda análise evidencia uma clara polarização entre os valores das atividades dinâmicas e dos valores das atividades estáticas e de transição, como podemos observar: </w:t>
      </w:r>
    </w:p>
    <w:p w:rsidR="00000000" w:rsidDel="00000000" w:rsidP="00000000" w:rsidRDefault="00000000" w:rsidRPr="00000000" w14:paraId="000000CE">
      <w:pPr>
        <w:jc w:val="center"/>
        <w:rPr>
          <w:sz w:val="18"/>
          <w:szCs w:val="18"/>
        </w:rPr>
      </w:pPr>
      <w:r w:rsidDel="00000000" w:rsidR="00000000" w:rsidRPr="00000000">
        <w:rPr>
          <w:sz w:val="18"/>
          <w:szCs w:val="18"/>
        </w:rPr>
        <w:drawing>
          <wp:anchor allowOverlap="1" behindDoc="0" distB="0" distT="0" distL="0" distR="0" hidden="0" layoutInCell="1" locked="0" relativeHeight="0" simplePos="0">
            <wp:simplePos x="0" y="0"/>
            <wp:positionH relativeFrom="page">
              <wp:posOffset>876300</wp:posOffset>
            </wp:positionH>
            <wp:positionV relativeFrom="page">
              <wp:posOffset>1381125</wp:posOffset>
            </wp:positionV>
            <wp:extent cx="6015038" cy="3284748"/>
            <wp:effectExtent b="12700" l="12700" r="12700" t="12700"/>
            <wp:wrapSquare wrapText="bothSides" distB="0" distT="0" distL="0" distR="0"/>
            <wp:docPr id="34"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6015038" cy="3284748"/>
                    </a:xfrm>
                    <a:prstGeom prst="rect"/>
                    <a:ln w="12700">
                      <a:solidFill>
                        <a:srgbClr val="000000"/>
                      </a:solidFill>
                      <a:prstDash val="solid"/>
                    </a:ln>
                  </pic:spPr>
                </pic:pic>
              </a:graphicData>
            </a:graphic>
          </wp:anchor>
        </w:drawing>
      </w:r>
      <w:r w:rsidDel="00000000" w:rsidR="00000000" w:rsidRPr="00000000">
        <w:rPr>
          <w:sz w:val="18"/>
          <w:szCs w:val="18"/>
          <w:rtl w:val="0"/>
        </w:rPr>
        <w:t xml:space="preserve">Figura 12: Plot 3D das coordenadas (x,y,z) formadas pelo máximo em magnitude da DFT em cada acelerómetro, para todas as experiências e respetivas atividades</w:t>
      </w:r>
    </w:p>
    <w:p w:rsidR="00000000" w:rsidDel="00000000" w:rsidP="00000000" w:rsidRDefault="00000000" w:rsidRPr="00000000" w14:paraId="000000CF">
      <w:pPr>
        <w:rPr>
          <w:color w:val="ff0000"/>
        </w:rPr>
      </w:pPr>
      <w:r w:rsidDel="00000000" w:rsidR="00000000" w:rsidRPr="00000000">
        <w:rPr>
          <w:rtl w:val="0"/>
        </w:rPr>
      </w:r>
    </w:p>
    <w:p w:rsidR="00000000" w:rsidDel="00000000" w:rsidP="00000000" w:rsidRDefault="00000000" w:rsidRPr="00000000" w14:paraId="000000D0">
      <w:pPr>
        <w:ind w:left="0" w:firstLine="0"/>
        <w:jc w:val="both"/>
        <w:rPr/>
      </w:pPr>
      <w:r w:rsidDel="00000000" w:rsidR="00000000" w:rsidRPr="00000000">
        <w:rPr>
          <w:rtl w:val="0"/>
        </w:rPr>
        <w:t xml:space="preserve">Por estas razões, o critério por nós escolhido como diferenciador entre as atividades acima expostas é o pico máximo da magnitude na DFT de uma atividade, cujos intervalos diferenciadores estão sujeitos a pequenos ajustes devido a ruído e a outros fatores de natureza aleatória.</w:t>
      </w:r>
    </w:p>
    <w:p w:rsidR="00000000" w:rsidDel="00000000" w:rsidP="00000000" w:rsidRDefault="00000000" w:rsidRPr="00000000" w14:paraId="000000D1">
      <w:pPr>
        <w:ind w:left="0" w:firstLine="0"/>
        <w:jc w:val="both"/>
        <w:rPr/>
      </w:pPr>
      <w:r w:rsidDel="00000000" w:rsidR="00000000" w:rsidRPr="00000000">
        <w:rPr>
          <w:rtl w:val="0"/>
        </w:rPr>
        <w:t xml:space="preserve">A performance deste critério em termos de sensibilidade e especificidade é adequado estatisticamente, uma vez que consegue distinguir entre a esmagadora maioria dos casos.</w:t>
      </w:r>
      <w:r w:rsidDel="00000000" w:rsidR="00000000" w:rsidRPr="00000000">
        <w:rPr>
          <w:rtl w:val="0"/>
        </w:rPr>
      </w:r>
    </w:p>
    <w:p w:rsidR="00000000" w:rsidDel="00000000" w:rsidP="00000000" w:rsidRDefault="00000000" w:rsidRPr="00000000" w14:paraId="000000D2">
      <w:pPr>
        <w:ind w:left="720" w:firstLine="0"/>
        <w:rPr>
          <w:b w:val="1"/>
        </w:rPr>
      </w:pPr>
      <w:r w:rsidDel="00000000" w:rsidR="00000000" w:rsidRPr="00000000">
        <w:rPr>
          <w:rtl w:val="0"/>
        </w:rPr>
      </w:r>
    </w:p>
    <w:p w:rsidR="00000000" w:rsidDel="00000000" w:rsidP="00000000" w:rsidRDefault="00000000" w:rsidRPr="00000000" w14:paraId="000000D3">
      <w:pPr>
        <w:ind w:left="0" w:firstLine="0"/>
        <w:jc w:val="both"/>
        <w:rPr/>
      </w:pPr>
      <w:r w:rsidDel="00000000" w:rsidR="00000000" w:rsidRPr="00000000">
        <w:rPr>
          <w:rtl w:val="0"/>
        </w:rPr>
        <w:t xml:space="preserve">Complementarmente, para a distinção entre atividades estáticas e de transição de atividades dinâmicas, considerámos duas abordagens. A primeira consiste na observação do valor da potência média de cada atividade, durante o período de tempo em que ela ocorre. Para este efeito, implementámos a função </w:t>
      </w:r>
      <w:r w:rsidDel="00000000" w:rsidR="00000000" w:rsidRPr="00000000">
        <w:rPr>
          <w:i w:val="1"/>
          <w:rtl w:val="0"/>
        </w:rPr>
        <w:t xml:space="preserve">signal_power</w:t>
      </w:r>
      <w:r w:rsidDel="00000000" w:rsidR="00000000" w:rsidRPr="00000000">
        <w:rPr>
          <w:rtl w:val="0"/>
        </w:rPr>
        <w:t xml:space="preserve">, que nos permite obter e visualizar graficamente o resultado da potência média em cada componente do sinal (X, Y, e Z), para cada uma das atividades presentes, assim como a soma total destas componentes, para cada atividade.</w:t>
      </w:r>
    </w:p>
    <w:p w:rsidR="00000000" w:rsidDel="00000000" w:rsidP="00000000" w:rsidRDefault="00000000" w:rsidRPr="00000000" w14:paraId="000000D4">
      <w:pPr>
        <w:ind w:left="0" w:firstLine="0"/>
        <w:jc w:val="both"/>
        <w:rPr/>
      </w:pPr>
      <w:r w:rsidDel="00000000" w:rsidR="00000000" w:rsidRPr="00000000">
        <w:rPr>
          <w:rtl w:val="0"/>
        </w:rPr>
      </w:r>
    </w:p>
    <w:p w:rsidR="00000000" w:rsidDel="00000000" w:rsidP="00000000" w:rsidRDefault="00000000" w:rsidRPr="00000000" w14:paraId="000000D5">
      <w:pPr>
        <w:ind w:left="0" w:firstLine="0"/>
        <w:jc w:val="both"/>
        <w:rPr/>
      </w:pPr>
      <w:r w:rsidDel="00000000" w:rsidR="00000000" w:rsidRPr="00000000">
        <w:rPr>
          <w:rtl w:val="0"/>
        </w:rPr>
        <w:t xml:space="preserve">A função pode ser usada recorrendo ao comando:</w:t>
      </w:r>
    </w:p>
    <w:p w:rsidR="00000000" w:rsidDel="00000000" w:rsidP="00000000" w:rsidRDefault="00000000" w:rsidRPr="00000000" w14:paraId="000000D6">
      <w:pPr>
        <w:ind w:left="0" w:firstLine="72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519113</wp:posOffset>
            </wp:positionH>
            <wp:positionV relativeFrom="paragraph">
              <wp:posOffset>142875</wp:posOffset>
            </wp:positionV>
            <wp:extent cx="4886325" cy="209550"/>
            <wp:effectExtent b="12700" l="12700" r="12700" t="12700"/>
            <wp:wrapSquare wrapText="bothSides" distB="114300" distT="114300" distL="114300" distR="114300"/>
            <wp:docPr id="31"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4886325" cy="209550"/>
                    </a:xfrm>
                    <a:prstGeom prst="rect"/>
                    <a:ln w="12700">
                      <a:solidFill>
                        <a:srgbClr val="000000"/>
                      </a:solidFill>
                      <a:prstDash val="solid"/>
                    </a:ln>
                  </pic:spPr>
                </pic:pic>
              </a:graphicData>
            </a:graphic>
          </wp:anchor>
        </w:drawing>
      </w:r>
    </w:p>
    <w:p w:rsidR="00000000" w:rsidDel="00000000" w:rsidP="00000000" w:rsidRDefault="00000000" w:rsidRPr="00000000" w14:paraId="000000D7">
      <w:pPr>
        <w:ind w:left="0" w:firstLine="0"/>
        <w:jc w:val="both"/>
        <w:rPr/>
      </w:pPr>
      <w:r w:rsidDel="00000000" w:rsidR="00000000" w:rsidRPr="00000000">
        <w:rPr>
          <w:rtl w:val="0"/>
        </w:rPr>
      </w:r>
    </w:p>
    <w:p w:rsidR="00000000" w:rsidDel="00000000" w:rsidP="00000000" w:rsidRDefault="00000000" w:rsidRPr="00000000" w14:paraId="000000D8">
      <w:pPr>
        <w:ind w:left="0" w:firstLine="0"/>
        <w:jc w:val="both"/>
        <w:rPr/>
      </w:pPr>
      <w:r w:rsidDel="00000000" w:rsidR="00000000" w:rsidRPr="00000000">
        <w:rPr>
          <w:rtl w:val="0"/>
        </w:rPr>
      </w:r>
    </w:p>
    <w:p w:rsidR="00000000" w:rsidDel="00000000" w:rsidP="00000000" w:rsidRDefault="00000000" w:rsidRPr="00000000" w14:paraId="000000D9">
      <w:pPr>
        <w:ind w:left="0" w:firstLine="0"/>
        <w:jc w:val="both"/>
        <w:rPr/>
      </w:pPr>
      <w:r w:rsidDel="00000000" w:rsidR="00000000" w:rsidRPr="00000000">
        <w:rPr>
          <w:rtl w:val="0"/>
        </w:rPr>
      </w:r>
    </w:p>
    <w:p w:rsidR="00000000" w:rsidDel="00000000" w:rsidP="00000000" w:rsidRDefault="00000000" w:rsidRPr="00000000" w14:paraId="000000DA">
      <w:pPr>
        <w:ind w:left="0" w:firstLine="0"/>
        <w:jc w:val="both"/>
        <w:rPr/>
      </w:pPr>
      <w:r w:rsidDel="00000000" w:rsidR="00000000" w:rsidRPr="00000000">
        <w:rPr>
          <w:rtl w:val="0"/>
        </w:rPr>
      </w:r>
    </w:p>
    <w:p w:rsidR="00000000" w:rsidDel="00000000" w:rsidP="00000000" w:rsidRDefault="00000000" w:rsidRPr="00000000" w14:paraId="000000DB">
      <w:pPr>
        <w:ind w:left="0" w:firstLine="0"/>
        <w:jc w:val="both"/>
        <w:rPr/>
      </w:pPr>
      <w:r w:rsidDel="00000000" w:rsidR="00000000" w:rsidRPr="00000000">
        <w:rPr>
          <w:rtl w:val="0"/>
        </w:rPr>
        <w:t xml:space="preserve">onde:</w:t>
      </w:r>
    </w:p>
    <w:p w:rsidR="00000000" w:rsidDel="00000000" w:rsidP="00000000" w:rsidRDefault="00000000" w:rsidRPr="00000000" w14:paraId="000000DC">
      <w:pPr>
        <w:numPr>
          <w:ilvl w:val="0"/>
          <w:numId w:val="3"/>
        </w:numPr>
        <w:ind w:left="720" w:hanging="360"/>
        <w:jc w:val="both"/>
        <w:rPr>
          <w:u w:val="none"/>
        </w:rPr>
      </w:pPr>
      <w:r w:rsidDel="00000000" w:rsidR="00000000" w:rsidRPr="00000000">
        <w:rPr>
          <w:rtl w:val="0"/>
        </w:rPr>
        <w:t xml:space="preserve">“exp11_user06” é a experiência em causa;</w:t>
      </w:r>
    </w:p>
    <w:p w:rsidR="00000000" w:rsidDel="00000000" w:rsidP="00000000" w:rsidRDefault="00000000" w:rsidRPr="00000000" w14:paraId="000000DD">
      <w:pPr>
        <w:numPr>
          <w:ilvl w:val="0"/>
          <w:numId w:val="3"/>
        </w:numPr>
        <w:ind w:left="720" w:hanging="360"/>
        <w:jc w:val="both"/>
        <w:rPr>
          <w:u w:val="none"/>
        </w:rPr>
      </w:pPr>
      <w:r w:rsidDel="00000000" w:rsidR="00000000" w:rsidRPr="00000000">
        <w:rPr>
          <w:rtl w:val="0"/>
        </w:rPr>
        <w:t xml:space="preserve">1:20 é um vetor contendo os números identificativos das atividades para as quais a potência será calculada;</w:t>
      </w:r>
    </w:p>
    <w:p w:rsidR="00000000" w:rsidDel="00000000" w:rsidP="00000000" w:rsidRDefault="00000000" w:rsidRPr="00000000" w14:paraId="000000DE">
      <w:pPr>
        <w:numPr>
          <w:ilvl w:val="0"/>
          <w:numId w:val="3"/>
        </w:numPr>
        <w:ind w:left="720" w:hanging="360"/>
        <w:jc w:val="both"/>
        <w:rPr>
          <w:u w:val="none"/>
        </w:rPr>
      </w:pPr>
      <w:r w:rsidDel="00000000" w:rsidR="00000000" w:rsidRPr="00000000">
        <w:rPr>
          <w:rtl w:val="0"/>
        </w:rPr>
        <w:t xml:space="preserve">sensors é o vetor de strings correspondentes às 3 componentes do sinal (X,Y,Z);</w:t>
      </w:r>
    </w:p>
    <w:p w:rsidR="00000000" w:rsidDel="00000000" w:rsidP="00000000" w:rsidRDefault="00000000" w:rsidRPr="00000000" w14:paraId="000000DF">
      <w:pPr>
        <w:numPr>
          <w:ilvl w:val="0"/>
          <w:numId w:val="3"/>
        </w:numPr>
        <w:ind w:left="720" w:hanging="360"/>
        <w:jc w:val="both"/>
        <w:rPr>
          <w:u w:val="none"/>
        </w:rPr>
      </w:pPr>
      <w:r w:rsidDel="00000000" w:rsidR="00000000" w:rsidRPr="00000000">
        <w:rPr>
          <w:rtl w:val="0"/>
        </w:rPr>
        <w:t xml:space="preserve">true/false servirá para representar graficamente os resultados caso seja pretendido.</w:t>
      </w:r>
    </w:p>
    <w:p w:rsidR="00000000" w:rsidDel="00000000" w:rsidP="00000000" w:rsidRDefault="00000000" w:rsidRPr="00000000" w14:paraId="000000E0">
      <w:pPr>
        <w:ind w:left="0" w:firstLine="0"/>
        <w:jc w:val="both"/>
        <w:rPr/>
      </w:pPr>
      <w:r w:rsidDel="00000000" w:rsidR="00000000" w:rsidRPr="00000000">
        <w:rPr>
          <w:rtl w:val="0"/>
        </w:rPr>
      </w:r>
    </w:p>
    <w:p w:rsidR="00000000" w:rsidDel="00000000" w:rsidP="00000000" w:rsidRDefault="00000000" w:rsidRPr="00000000" w14:paraId="000000E1">
      <w:pPr>
        <w:ind w:left="0" w:firstLine="0"/>
        <w:jc w:val="both"/>
        <w:rPr/>
      </w:pPr>
      <w:r w:rsidDel="00000000" w:rsidR="00000000" w:rsidRPr="00000000">
        <w:rPr>
          <w:rtl w:val="0"/>
        </w:rPr>
        <w:t xml:space="preserve">Seguem-se os resultados da execução deste comando:</w:t>
      </w:r>
      <w:r w:rsidDel="00000000" w:rsidR="00000000" w:rsidRPr="00000000">
        <w:rPr>
          <w:rtl w:val="0"/>
        </w:rPr>
      </w:r>
    </w:p>
    <w:p w:rsidR="00000000" w:rsidDel="00000000" w:rsidP="00000000" w:rsidRDefault="00000000" w:rsidRPr="00000000" w14:paraId="000000E2">
      <w:pPr>
        <w:jc w:val="center"/>
        <w:rPr/>
      </w:pPr>
      <w:r w:rsidDel="00000000" w:rsidR="00000000" w:rsidRPr="00000000">
        <w:rPr>
          <w:sz w:val="18"/>
          <w:szCs w:val="18"/>
        </w:rPr>
        <w:drawing>
          <wp:inline distB="114300" distT="114300" distL="114300" distR="114300">
            <wp:extent cx="6149986" cy="2528888"/>
            <wp:effectExtent b="12700" l="12700" r="12700" t="12700"/>
            <wp:docPr id="20"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6149986" cy="2528888"/>
                    </a:xfrm>
                    <a:prstGeom prst="rect"/>
                    <a:ln w="12700">
                      <a:solidFill>
                        <a:srgbClr val="000000"/>
                      </a:solidFill>
                      <a:prstDash val="solid"/>
                    </a:ln>
                  </pic:spPr>
                </pic:pic>
              </a:graphicData>
            </a:graphic>
          </wp:inline>
        </w:drawing>
      </w:r>
      <w:r w:rsidDel="00000000" w:rsidR="00000000" w:rsidRPr="00000000">
        <w:rPr>
          <w:sz w:val="18"/>
          <w:szCs w:val="18"/>
          <w:rtl w:val="0"/>
        </w:rPr>
        <w:t xml:space="preserve">Figura 13: Plot de cada uma das 3 componentes (X, Y, Z) da potência média de cada atividade</w:t>
      </w:r>
      <w:r w:rsidDel="00000000" w:rsidR="00000000" w:rsidRPr="00000000">
        <w:rPr>
          <w:rtl w:val="0"/>
        </w:rPr>
      </w:r>
    </w:p>
    <w:p w:rsidR="00000000" w:rsidDel="00000000" w:rsidP="00000000" w:rsidRDefault="00000000" w:rsidRPr="00000000" w14:paraId="000000E3">
      <w:pPr>
        <w:ind w:left="0" w:firstLine="0"/>
        <w:rPr/>
      </w:pPr>
      <w:r w:rsidDel="00000000" w:rsidR="00000000" w:rsidRPr="00000000">
        <w:rPr>
          <w:rtl w:val="0"/>
        </w:rPr>
      </w:r>
    </w:p>
    <w:p w:rsidR="00000000" w:rsidDel="00000000" w:rsidP="00000000" w:rsidRDefault="00000000" w:rsidRPr="00000000" w14:paraId="000000E4">
      <w:pPr>
        <w:ind w:left="0" w:firstLine="0"/>
        <w:jc w:val="center"/>
        <w:rPr>
          <w:sz w:val="18"/>
          <w:szCs w:val="18"/>
        </w:rPr>
      </w:pPr>
      <w:r w:rsidDel="00000000" w:rsidR="00000000" w:rsidRPr="00000000">
        <w:rPr>
          <w:sz w:val="18"/>
          <w:szCs w:val="18"/>
        </w:rPr>
        <w:drawing>
          <wp:inline distB="114300" distT="114300" distL="114300" distR="114300">
            <wp:extent cx="6157913" cy="975844"/>
            <wp:effectExtent b="12700" l="12700" r="12700" t="12700"/>
            <wp:docPr id="2" name="image17.png"/>
            <a:graphic>
              <a:graphicData uri="http://schemas.openxmlformats.org/drawingml/2006/picture">
                <pic:pic>
                  <pic:nvPicPr>
                    <pic:cNvPr id="0" name="image17.png"/>
                    <pic:cNvPicPr preferRelativeResize="0"/>
                  </pic:nvPicPr>
                  <pic:blipFill>
                    <a:blip r:embed="rId32"/>
                    <a:srcRect b="0" l="0" r="0" t="0"/>
                    <a:stretch>
                      <a:fillRect/>
                    </a:stretch>
                  </pic:blipFill>
                  <pic:spPr>
                    <a:xfrm>
                      <a:off x="0" y="0"/>
                      <a:ext cx="6157913" cy="975844"/>
                    </a:xfrm>
                    <a:prstGeom prst="rect"/>
                    <a:ln w="12700">
                      <a:solidFill>
                        <a:srgbClr val="000000"/>
                      </a:solidFill>
                      <a:prstDash val="solid"/>
                    </a:ln>
                  </pic:spPr>
                </pic:pic>
              </a:graphicData>
            </a:graphic>
          </wp:inline>
        </w:drawing>
      </w:r>
      <w:r w:rsidDel="00000000" w:rsidR="00000000" w:rsidRPr="00000000">
        <w:rPr>
          <w:sz w:val="18"/>
          <w:szCs w:val="18"/>
          <w:rtl w:val="0"/>
        </w:rPr>
        <w:t xml:space="preserve">Figura 14: Plot da soma das 3 componentes (X, Y, Z) da potência média de cada atividade</w:t>
      </w:r>
    </w:p>
    <w:p w:rsidR="00000000" w:rsidDel="00000000" w:rsidP="00000000" w:rsidRDefault="00000000" w:rsidRPr="00000000" w14:paraId="000000E5">
      <w:pPr>
        <w:ind w:left="0" w:firstLine="0"/>
        <w:rPr/>
      </w:pPr>
      <w:r w:rsidDel="00000000" w:rsidR="00000000" w:rsidRPr="00000000">
        <w:rPr>
          <w:rtl w:val="0"/>
        </w:rPr>
      </w:r>
    </w:p>
    <w:p w:rsidR="00000000" w:rsidDel="00000000" w:rsidP="00000000" w:rsidRDefault="00000000" w:rsidRPr="00000000" w14:paraId="000000E6">
      <w:pPr>
        <w:ind w:left="0" w:firstLine="0"/>
        <w:jc w:val="both"/>
        <w:rPr>
          <w:color w:val="ff0000"/>
        </w:rPr>
      </w:pPr>
      <w:r w:rsidDel="00000000" w:rsidR="00000000" w:rsidRPr="00000000">
        <w:rPr>
          <w:rtl w:val="0"/>
        </w:rPr>
        <w:t xml:space="preserve">Como podemos observar, atividades dinâmicas (identificadas a vermelho) resultaram em valores de potência média maiores comparativamente a atividades estáticas e de transição (identificadas a azul), permitindo-nos estabelecer um limiar a partir do qual certa atividade possa ser considerada como dinâmica ou estática/de transição.</w:t>
      </w:r>
      <w:r w:rsidDel="00000000" w:rsidR="00000000" w:rsidRPr="00000000">
        <w:rPr>
          <w:rtl w:val="0"/>
        </w:rPr>
      </w:r>
    </w:p>
    <w:p w:rsidR="00000000" w:rsidDel="00000000" w:rsidP="00000000" w:rsidRDefault="00000000" w:rsidRPr="00000000" w14:paraId="000000E7">
      <w:pPr>
        <w:ind w:left="0" w:firstLine="0"/>
        <w:jc w:val="both"/>
        <w:rPr>
          <w:color w:val="ff0000"/>
        </w:rPr>
      </w:pPr>
      <w:r w:rsidDel="00000000" w:rsidR="00000000" w:rsidRPr="00000000">
        <w:rPr>
          <w:rtl w:val="0"/>
        </w:rPr>
      </w:r>
    </w:p>
    <w:p w:rsidR="00000000" w:rsidDel="00000000" w:rsidP="00000000" w:rsidRDefault="00000000" w:rsidRPr="00000000" w14:paraId="000000E8">
      <w:pPr>
        <w:ind w:left="0" w:firstLine="0"/>
        <w:jc w:val="both"/>
        <w:rPr/>
      </w:pPr>
      <w:r w:rsidDel="00000000" w:rsidR="00000000" w:rsidRPr="00000000">
        <w:rPr>
          <w:rtl w:val="0"/>
        </w:rPr>
        <w:t xml:space="preserve">Uma outra abordagem a esta questão é analisar o vetor de magnitude do sinal (</w:t>
      </w:r>
      <w:r w:rsidDel="00000000" w:rsidR="00000000" w:rsidRPr="00000000">
        <w:rPr>
          <w:i w:val="1"/>
          <w:rtl w:val="0"/>
        </w:rPr>
        <w:t xml:space="preserve">SMV - Signal Magnitude Vector</w:t>
      </w:r>
      <w:r w:rsidDel="00000000" w:rsidR="00000000" w:rsidRPr="00000000">
        <w:rPr>
          <w:rtl w:val="0"/>
        </w:rPr>
        <w:t xml:space="preserve">), que reúne as 3 componentes de aceleração (</w:t>
      </w:r>
      <m:oMath>
        <m:r>
          <w:rPr/>
          <m:t xml:space="preserve">x(i)</m:t>
        </m:r>
      </m:oMath>
      <w:r w:rsidDel="00000000" w:rsidR="00000000" w:rsidRPr="00000000">
        <w:rPr>
          <w:rtl w:val="0"/>
        </w:rPr>
        <w:t xml:space="preserve">, </w:t>
      </w:r>
      <m:oMath>
        <m:r>
          <w:rPr/>
          <m:t xml:space="preserve"> y(i)</m:t>
        </m:r>
      </m:oMath>
      <w:r w:rsidDel="00000000" w:rsidR="00000000" w:rsidRPr="00000000">
        <w:rPr>
          <w:rtl w:val="0"/>
        </w:rPr>
        <w:t xml:space="preserve"> e </w:t>
      </w:r>
      <m:oMath>
        <m:r>
          <w:rPr/>
          <m:t xml:space="preserve"> z(i)</m:t>
        </m:r>
      </m:oMath>
      <w:r w:rsidDel="00000000" w:rsidR="00000000" w:rsidRPr="00000000">
        <w:rPr>
          <w:rtl w:val="0"/>
        </w:rPr>
        <w:t xml:space="preserve">) numa só métrica, calculando-se da seguinte forma:</w:t>
      </w:r>
    </w:p>
    <w:p w:rsidR="00000000" w:rsidDel="00000000" w:rsidP="00000000" w:rsidRDefault="00000000" w:rsidRPr="00000000" w14:paraId="000000E9">
      <w:pPr>
        <w:ind w:left="0" w:firstLine="0"/>
        <w:rPr/>
      </w:pPr>
      <w:r w:rsidDel="00000000" w:rsidR="00000000" w:rsidRPr="00000000">
        <w:rPr>
          <w:rtl w:val="0"/>
        </w:rPr>
      </w:r>
    </w:p>
    <w:p w:rsidR="00000000" w:rsidDel="00000000" w:rsidP="00000000" w:rsidRDefault="00000000" w:rsidRPr="00000000" w14:paraId="000000EA">
      <w:pPr>
        <w:ind w:left="0" w:firstLine="0"/>
        <w:jc w:val="center"/>
        <w:rPr/>
      </w:pPr>
      <m:oMath>
        <m:r>
          <w:rPr/>
          <m:t xml:space="preserve">SMV(i) = </m:t>
        </m:r>
        <m:rad>
          <m:radPr>
            <m:degHide m:val="1"/>
            <m:ctrlPr>
              <w:rPr/>
            </m:ctrlPr>
          </m:radPr>
          <m:e>
            <m:r>
              <w:rPr/>
              <m:t xml:space="preserve">x(i)² + y(i)² + z(i)²</m:t>
            </m:r>
          </m:e>
        </m:rad>
      </m:oMath>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EB">
      <w:pPr>
        <w:ind w:left="0" w:firstLine="0"/>
        <w:jc w:val="center"/>
        <w:rPr/>
      </w:pPr>
      <w:r w:rsidDel="00000000" w:rsidR="00000000" w:rsidRPr="00000000">
        <w:rPr>
          <w:rtl w:val="0"/>
        </w:rPr>
      </w:r>
    </w:p>
    <w:p w:rsidR="00000000" w:rsidDel="00000000" w:rsidP="00000000" w:rsidRDefault="00000000" w:rsidRPr="00000000" w14:paraId="000000EC">
      <w:pPr>
        <w:ind w:left="0" w:firstLine="0"/>
        <w:jc w:val="both"/>
        <w:rPr/>
      </w:pPr>
      <w:r w:rsidDel="00000000" w:rsidR="00000000" w:rsidRPr="00000000">
        <w:rPr>
          <w:rtl w:val="0"/>
        </w:rPr>
        <w:t xml:space="preserve">Assim, tendo em conta que numa atividade estática as variações de aceleração serão aproximadamente nulas, espera-se que a magnitude ronde os 9.80665 m/s², isto é, o valor da aceleração da gravidade considerado para o </w:t>
      </w:r>
      <w:r w:rsidDel="00000000" w:rsidR="00000000" w:rsidRPr="00000000">
        <w:rPr>
          <w:i w:val="1"/>
          <w:rtl w:val="0"/>
        </w:rPr>
        <w:t xml:space="preserve">dataset</w:t>
      </w:r>
      <w:r w:rsidDel="00000000" w:rsidR="00000000" w:rsidRPr="00000000">
        <w:rPr>
          <w:rtl w:val="0"/>
        </w:rPr>
        <w:t xml:space="preserve"> que nos foi fornecido. Por outro lado, em atividades dinâmicas, a magnitude terá valores acima ou abaixo deste limiar, resultando do facto de a soma das componentes conter valores tanto positivos como negativos. </w:t>
      </w:r>
      <w:hyperlink r:id="rId33">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0ED">
      <w:pPr>
        <w:ind w:left="0" w:firstLine="0"/>
        <w:jc w:val="both"/>
        <w:rPr/>
      </w:pPr>
      <w:r w:rsidDel="00000000" w:rsidR="00000000" w:rsidRPr="00000000">
        <w:rPr>
          <w:rtl w:val="0"/>
        </w:rPr>
      </w:r>
    </w:p>
    <w:p w:rsidR="00000000" w:rsidDel="00000000" w:rsidP="00000000" w:rsidRDefault="00000000" w:rsidRPr="00000000" w14:paraId="000000EE">
      <w:pPr>
        <w:ind w:left="0" w:firstLine="0"/>
        <w:jc w:val="both"/>
        <w:rPr/>
      </w:pPr>
      <w:r w:rsidDel="00000000" w:rsidR="00000000" w:rsidRPr="00000000">
        <w:rPr>
          <w:rtl w:val="0"/>
        </w:rPr>
        <w:t xml:space="preserve">Para visualizar graficamente os efeitos desta segunda abordagem, implementámos a função </w:t>
      </w:r>
      <w:r w:rsidDel="00000000" w:rsidR="00000000" w:rsidRPr="00000000">
        <w:rPr>
          <w:i w:val="1"/>
          <w:rtl w:val="0"/>
        </w:rPr>
        <w:t xml:space="preserve">magnitude_vector</w:t>
      </w:r>
      <w:r w:rsidDel="00000000" w:rsidR="00000000" w:rsidRPr="00000000">
        <w:rPr>
          <w:rtl w:val="0"/>
        </w:rPr>
        <w:t xml:space="preserve">, que calcula o resultado da fórmula apresentada acima.</w:t>
      </w:r>
    </w:p>
    <w:p w:rsidR="00000000" w:rsidDel="00000000" w:rsidP="00000000" w:rsidRDefault="00000000" w:rsidRPr="00000000" w14:paraId="000000EF">
      <w:pPr>
        <w:ind w:left="0" w:firstLine="0"/>
        <w:jc w:val="both"/>
        <w:rPr/>
      </w:pPr>
      <w:r w:rsidDel="00000000" w:rsidR="00000000" w:rsidRPr="00000000">
        <w:rPr>
          <w:rtl w:val="0"/>
        </w:rPr>
      </w:r>
    </w:p>
    <w:p w:rsidR="00000000" w:rsidDel="00000000" w:rsidP="00000000" w:rsidRDefault="00000000" w:rsidRPr="00000000" w14:paraId="000000F0">
      <w:pPr>
        <w:ind w:left="0" w:firstLine="0"/>
        <w:jc w:val="both"/>
        <w:rPr/>
      </w:pPr>
      <w:r w:rsidDel="00000000" w:rsidR="00000000" w:rsidRPr="00000000">
        <w:rPr>
          <w:rtl w:val="0"/>
        </w:rPr>
        <w:t xml:space="preserve">A função pode ser utilizada recorrendo ao comando:</w:t>
      </w:r>
    </w:p>
    <w:p w:rsidR="00000000" w:rsidDel="00000000" w:rsidP="00000000" w:rsidRDefault="00000000" w:rsidRPr="00000000" w14:paraId="000000F1">
      <w:pPr>
        <w:ind w:left="0" w:firstLine="0"/>
        <w:jc w:val="center"/>
        <w:rPr/>
      </w:pPr>
      <w:r w:rsidDel="00000000" w:rsidR="00000000" w:rsidRPr="00000000">
        <w:rPr/>
        <w:drawing>
          <wp:inline distB="114300" distT="114300" distL="114300" distR="114300">
            <wp:extent cx="4090988" cy="218410"/>
            <wp:effectExtent b="12700" l="12700" r="12700" t="12700"/>
            <wp:docPr id="25" name="image19.png"/>
            <a:graphic>
              <a:graphicData uri="http://schemas.openxmlformats.org/drawingml/2006/picture">
                <pic:pic>
                  <pic:nvPicPr>
                    <pic:cNvPr id="0" name="image19.png"/>
                    <pic:cNvPicPr preferRelativeResize="0"/>
                  </pic:nvPicPr>
                  <pic:blipFill>
                    <a:blip r:embed="rId34"/>
                    <a:srcRect b="16666" l="0" r="0" t="43939"/>
                    <a:stretch>
                      <a:fillRect/>
                    </a:stretch>
                  </pic:blipFill>
                  <pic:spPr>
                    <a:xfrm>
                      <a:off x="0" y="0"/>
                      <a:ext cx="4090988" cy="2184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2">
      <w:pPr>
        <w:ind w:left="0" w:firstLine="0"/>
        <w:jc w:val="both"/>
        <w:rPr/>
      </w:pPr>
      <w:r w:rsidDel="00000000" w:rsidR="00000000" w:rsidRPr="00000000">
        <w:rPr>
          <w:rtl w:val="0"/>
        </w:rPr>
        <w:t xml:space="preserve">onde:</w:t>
      </w:r>
    </w:p>
    <w:p w:rsidR="00000000" w:rsidDel="00000000" w:rsidP="00000000" w:rsidRDefault="00000000" w:rsidRPr="00000000" w14:paraId="000000F3">
      <w:pPr>
        <w:numPr>
          <w:ilvl w:val="0"/>
          <w:numId w:val="12"/>
        </w:numPr>
        <w:ind w:left="720" w:hanging="360"/>
        <w:jc w:val="both"/>
      </w:pPr>
      <w:r w:rsidDel="00000000" w:rsidR="00000000" w:rsidRPr="00000000">
        <w:rPr>
          <w:rtl w:val="0"/>
        </w:rPr>
        <w:t xml:space="preserve">“exp11_user06” é a experiência em causa;</w:t>
      </w:r>
    </w:p>
    <w:p w:rsidR="00000000" w:rsidDel="00000000" w:rsidP="00000000" w:rsidRDefault="00000000" w:rsidRPr="00000000" w14:paraId="000000F4">
      <w:pPr>
        <w:numPr>
          <w:ilvl w:val="0"/>
          <w:numId w:val="12"/>
        </w:numPr>
        <w:ind w:left="720" w:hanging="360"/>
        <w:jc w:val="both"/>
        <w:rPr>
          <w:u w:val="none"/>
        </w:rPr>
      </w:pPr>
      <w:r w:rsidDel="00000000" w:rsidR="00000000" w:rsidRPr="00000000">
        <w:rPr>
          <w:rtl w:val="0"/>
        </w:rPr>
        <w:t xml:space="preserve">fs é a frequência de amostragem;</w:t>
      </w:r>
    </w:p>
    <w:p w:rsidR="00000000" w:rsidDel="00000000" w:rsidP="00000000" w:rsidRDefault="00000000" w:rsidRPr="00000000" w14:paraId="000000F5">
      <w:pPr>
        <w:numPr>
          <w:ilvl w:val="0"/>
          <w:numId w:val="12"/>
        </w:numPr>
        <w:ind w:left="720" w:hanging="360"/>
        <w:jc w:val="both"/>
      </w:pPr>
      <w:r w:rsidDel="00000000" w:rsidR="00000000" w:rsidRPr="00000000">
        <w:rPr>
          <w:rtl w:val="0"/>
        </w:rPr>
        <w:t xml:space="preserve">true/false servirá para representar graficamente os resultados caso seja pretendido.</w:t>
      </w:r>
    </w:p>
    <w:p w:rsidR="00000000" w:rsidDel="00000000" w:rsidP="00000000" w:rsidRDefault="00000000" w:rsidRPr="00000000" w14:paraId="000000F6">
      <w:pPr>
        <w:ind w:left="0" w:firstLine="0"/>
        <w:jc w:val="both"/>
        <w:rPr/>
      </w:pPr>
      <w:r w:rsidDel="00000000" w:rsidR="00000000" w:rsidRPr="00000000">
        <w:rPr>
          <w:rtl w:val="0"/>
        </w:rPr>
      </w:r>
    </w:p>
    <w:p w:rsidR="00000000" w:rsidDel="00000000" w:rsidP="00000000" w:rsidRDefault="00000000" w:rsidRPr="00000000" w14:paraId="000000F7">
      <w:pPr>
        <w:ind w:left="0" w:firstLine="0"/>
        <w:jc w:val="both"/>
        <w:rPr>
          <w:color w:val="ff0000"/>
        </w:rPr>
      </w:pPr>
      <w:r w:rsidDel="00000000" w:rsidR="00000000" w:rsidRPr="00000000">
        <w:rPr>
          <w:rtl w:val="0"/>
        </w:rPr>
        <w:t xml:space="preserve">Os resultados obtidos encontram-se na figura seguinte:</w:t>
      </w:r>
      <w:r w:rsidDel="00000000" w:rsidR="00000000" w:rsidRPr="00000000">
        <w:rPr>
          <w:rtl w:val="0"/>
        </w:rPr>
      </w:r>
    </w:p>
    <w:p w:rsidR="00000000" w:rsidDel="00000000" w:rsidP="00000000" w:rsidRDefault="00000000" w:rsidRPr="00000000" w14:paraId="000000F8">
      <w:pPr>
        <w:jc w:val="center"/>
        <w:rPr>
          <w:color w:val="ff0000"/>
        </w:rPr>
      </w:pPr>
      <w:r w:rsidDel="00000000" w:rsidR="00000000" w:rsidRPr="00000000">
        <w:rPr>
          <w:sz w:val="18"/>
          <w:szCs w:val="18"/>
        </w:rPr>
        <w:drawing>
          <wp:inline distB="114300" distT="114300" distL="114300" distR="114300">
            <wp:extent cx="5667375" cy="3079490"/>
            <wp:effectExtent b="12700" l="12700" r="12700" t="12700"/>
            <wp:docPr id="11" name="image40.png"/>
            <a:graphic>
              <a:graphicData uri="http://schemas.openxmlformats.org/drawingml/2006/picture">
                <pic:pic>
                  <pic:nvPicPr>
                    <pic:cNvPr id="0" name="image40.png"/>
                    <pic:cNvPicPr preferRelativeResize="0"/>
                  </pic:nvPicPr>
                  <pic:blipFill>
                    <a:blip r:embed="rId35"/>
                    <a:srcRect b="0" l="0" r="0" t="4507"/>
                    <a:stretch>
                      <a:fillRect/>
                    </a:stretch>
                  </pic:blipFill>
                  <pic:spPr>
                    <a:xfrm>
                      <a:off x="0" y="0"/>
                      <a:ext cx="5667375" cy="3079490"/>
                    </a:xfrm>
                    <a:prstGeom prst="rect"/>
                    <a:ln w="12700">
                      <a:solidFill>
                        <a:srgbClr val="000000"/>
                      </a:solidFill>
                      <a:prstDash val="solid"/>
                    </a:ln>
                  </pic:spPr>
                </pic:pic>
              </a:graphicData>
            </a:graphic>
          </wp:inline>
        </w:drawing>
      </w:r>
      <w:r w:rsidDel="00000000" w:rsidR="00000000" w:rsidRPr="00000000">
        <w:rPr>
          <w:sz w:val="18"/>
          <w:szCs w:val="18"/>
          <w:rtl w:val="0"/>
        </w:rPr>
        <w:t xml:space="preserve">Figura 15: Plot do vetor de magnitude do sinal (SMV) ao longo do tempo</w:t>
      </w:r>
      <w:r w:rsidDel="00000000" w:rsidR="00000000" w:rsidRPr="00000000">
        <w:rPr>
          <w:rtl w:val="0"/>
        </w:rPr>
      </w:r>
    </w:p>
    <w:p w:rsidR="00000000" w:rsidDel="00000000" w:rsidP="00000000" w:rsidRDefault="00000000" w:rsidRPr="00000000" w14:paraId="000000F9">
      <w:pPr>
        <w:ind w:left="0" w:firstLine="0"/>
        <w:rPr/>
      </w:pPr>
      <w:r w:rsidDel="00000000" w:rsidR="00000000" w:rsidRPr="00000000">
        <w:rPr>
          <w:rtl w:val="0"/>
        </w:rPr>
      </w:r>
    </w:p>
    <w:p w:rsidR="00000000" w:rsidDel="00000000" w:rsidP="00000000" w:rsidRDefault="00000000" w:rsidRPr="00000000" w14:paraId="000000FA">
      <w:pPr>
        <w:ind w:left="0" w:firstLine="0"/>
        <w:jc w:val="both"/>
        <w:rPr>
          <w:color w:val="ff0000"/>
        </w:rPr>
      </w:pPr>
      <w:r w:rsidDel="00000000" w:rsidR="00000000" w:rsidRPr="00000000">
        <w:rPr>
          <w:rFonts w:ascii="Arial Unicode MS" w:cs="Arial Unicode MS" w:eastAsia="Arial Unicode MS" w:hAnsi="Arial Unicode MS"/>
          <w:rtl w:val="0"/>
        </w:rPr>
        <w:t xml:space="preserve">Tal como é visível através do gráfico, atividades estáticas revelaram magnitudes aproximadamente iguais a 10 m/s² (≃ 9.80665 m/s²), durante o seu tempo de execução. </w:t>
      </w:r>
      <w:r w:rsidDel="00000000" w:rsidR="00000000" w:rsidRPr="00000000">
        <w:rPr>
          <w:rtl w:val="0"/>
        </w:rPr>
        <w:t xml:space="preserve">Atividades de transição, como </w:t>
      </w:r>
      <w:r w:rsidDel="00000000" w:rsidR="00000000" w:rsidRPr="00000000">
        <w:rPr>
          <w:i w:val="1"/>
          <w:rtl w:val="0"/>
        </w:rPr>
        <w:t xml:space="preserve">STAND_SIT</w:t>
      </w:r>
      <w:r w:rsidDel="00000000" w:rsidR="00000000" w:rsidRPr="00000000">
        <w:rPr>
          <w:i w:val="1"/>
          <w:rtl w:val="0"/>
        </w:rPr>
        <w:t xml:space="preserve"> </w:t>
      </w:r>
      <w:r w:rsidDel="00000000" w:rsidR="00000000" w:rsidRPr="00000000">
        <w:rPr>
          <w:rtl w:val="0"/>
        </w:rPr>
        <w:t xml:space="preserve">e</w:t>
      </w:r>
      <w:r w:rsidDel="00000000" w:rsidR="00000000" w:rsidRPr="00000000">
        <w:rPr>
          <w:rtl w:val="0"/>
        </w:rPr>
        <w:t xml:space="preserve"> </w:t>
      </w:r>
      <w:r w:rsidDel="00000000" w:rsidR="00000000" w:rsidRPr="00000000">
        <w:rPr>
          <w:i w:val="1"/>
          <w:rtl w:val="0"/>
        </w:rPr>
        <w:t xml:space="preserve">STAND_LAY</w:t>
      </w:r>
      <w:r w:rsidDel="00000000" w:rsidR="00000000" w:rsidRPr="00000000">
        <w:rPr>
          <w:rtl w:val="0"/>
        </w:rPr>
        <w:t xml:space="preserve"> demonstraram “picos” de magnitude mais fracos, enquanto nas atividades dinâmicas se observam magnitudes com valores bastante superiores ou inferiores ao limiar dos 9.80665 m/s². Deste modo, o vetor de magnitude do sinal constituirá também uma caraterística que nos permita diferenciar entre atividades estáticas e de transição de atividades dinâmicas.</w:t>
      </w:r>
      <w:r w:rsidDel="00000000" w:rsidR="00000000" w:rsidRPr="00000000">
        <w:rPr>
          <w:rtl w:val="0"/>
        </w:rPr>
      </w:r>
    </w:p>
    <w:p w:rsidR="00000000" w:rsidDel="00000000" w:rsidP="00000000" w:rsidRDefault="00000000" w:rsidRPr="00000000" w14:paraId="000000FB">
      <w:pPr>
        <w:ind w:left="0" w:firstLine="0"/>
        <w:rPr>
          <w:color w:val="ff0000"/>
        </w:rPr>
      </w:pPr>
      <w:r w:rsidDel="00000000" w:rsidR="00000000" w:rsidRPr="00000000">
        <w:rPr>
          <w:rtl w:val="0"/>
        </w:rPr>
      </w:r>
    </w:p>
    <w:p w:rsidR="00000000" w:rsidDel="00000000" w:rsidP="00000000" w:rsidRDefault="00000000" w:rsidRPr="00000000" w14:paraId="000000FC">
      <w:pPr>
        <w:numPr>
          <w:ilvl w:val="1"/>
          <w:numId w:val="9"/>
        </w:numPr>
        <w:ind w:left="720" w:hanging="360"/>
        <w:rPr>
          <w:b w:val="1"/>
        </w:rPr>
      </w:pPr>
      <w:r w:rsidDel="00000000" w:rsidR="00000000" w:rsidRPr="00000000">
        <w:rPr>
          <w:b w:val="1"/>
          <w:rtl w:val="0"/>
        </w:rPr>
        <w:t xml:space="preserve">Identificar características espectrais que permitam diferenciar entre os diferentes tipos de atividades. Demonstrar graficamente.</w:t>
      </w:r>
      <w:r w:rsidDel="00000000" w:rsidR="00000000" w:rsidRPr="00000000">
        <w:rPr>
          <w:rtl w:val="0"/>
        </w:rPr>
      </w:r>
    </w:p>
    <w:p w:rsidR="00000000" w:rsidDel="00000000" w:rsidP="00000000" w:rsidRDefault="00000000" w:rsidRPr="00000000" w14:paraId="000000FD">
      <w:pPr>
        <w:ind w:left="0" w:firstLine="0"/>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Por forma a distinguir entre atividades estáticas e atividades de transição, recorremos ao cálculo da potência da DFT para estas atividades em todas as experiências realizadas, cujos resultados são visíveis no seguinte gráfico, obtido através da função </w:t>
      </w:r>
      <w:r w:rsidDel="00000000" w:rsidR="00000000" w:rsidRPr="00000000">
        <w:rPr>
          <w:i w:val="1"/>
          <w:rtl w:val="0"/>
        </w:rPr>
        <w:t xml:space="preserve">power_3d_plot</w:t>
      </w:r>
      <w:r w:rsidDel="00000000" w:rsidR="00000000" w:rsidRPr="00000000">
        <w:rPr>
          <w:rtl w:val="0"/>
        </w:rPr>
        <w:t xml:space="preserve">:</w:t>
      </w:r>
    </w:p>
    <w:p w:rsidR="00000000" w:rsidDel="00000000" w:rsidP="00000000" w:rsidRDefault="00000000" w:rsidRPr="00000000" w14:paraId="000000FF">
      <w:pPr>
        <w:ind w:left="0" w:firstLine="0"/>
        <w:jc w:val="both"/>
        <w:rPr>
          <w:sz w:val="18"/>
          <w:szCs w:val="18"/>
        </w:rPr>
      </w:pPr>
      <w:r w:rsidDel="00000000" w:rsidR="00000000" w:rsidRPr="00000000">
        <w:rPr>
          <w:sz w:val="18"/>
          <w:szCs w:val="18"/>
        </w:rPr>
        <w:drawing>
          <wp:anchor allowOverlap="1" behindDoc="0" distB="0" distT="0" distL="0" distR="0" hidden="0" layoutInCell="1" locked="0" relativeHeight="0" simplePos="0">
            <wp:simplePos x="0" y="0"/>
            <wp:positionH relativeFrom="page">
              <wp:posOffset>514350</wp:posOffset>
            </wp:positionH>
            <wp:positionV relativeFrom="page">
              <wp:posOffset>2300288</wp:posOffset>
            </wp:positionV>
            <wp:extent cx="6740525" cy="3676650"/>
            <wp:effectExtent b="12700" l="12700" r="12700" t="12700"/>
            <wp:wrapSquare wrapText="bothSides" distB="0" distT="0" distL="0" distR="0"/>
            <wp:docPr id="29" name="image31.png"/>
            <a:graphic>
              <a:graphicData uri="http://schemas.openxmlformats.org/drawingml/2006/picture">
                <pic:pic>
                  <pic:nvPicPr>
                    <pic:cNvPr id="0" name="image31.png"/>
                    <pic:cNvPicPr preferRelativeResize="0"/>
                  </pic:nvPicPr>
                  <pic:blipFill>
                    <a:blip r:embed="rId36"/>
                    <a:srcRect b="0" l="0" r="0" t="0"/>
                    <a:stretch>
                      <a:fillRect/>
                    </a:stretch>
                  </pic:blipFill>
                  <pic:spPr>
                    <a:xfrm>
                      <a:off x="0" y="0"/>
                      <a:ext cx="6740525" cy="3676650"/>
                    </a:xfrm>
                    <a:prstGeom prst="rect"/>
                    <a:ln w="12700">
                      <a:solidFill>
                        <a:srgbClr val="000000"/>
                      </a:solidFill>
                      <a:prstDash val="solid"/>
                    </a:ln>
                  </pic:spPr>
                </pic:pic>
              </a:graphicData>
            </a:graphic>
          </wp:anchor>
        </w:drawing>
      </w:r>
      <w:r w:rsidDel="00000000" w:rsidR="00000000" w:rsidRPr="00000000">
        <w:rPr>
          <w:sz w:val="18"/>
          <w:szCs w:val="18"/>
          <w:rtl w:val="0"/>
        </w:rPr>
        <w:t xml:space="preserve">Figura 16: Plot 3D das coordenadas (x,y,z) formadas pela potência da DFT em cada atividade em cada acelerómetro, para todas as experiências, isto é, a densidade espectral das respetivas atividades</w:t>
      </w:r>
    </w:p>
    <w:p w:rsidR="00000000" w:rsidDel="00000000" w:rsidP="00000000" w:rsidRDefault="00000000" w:rsidRPr="00000000" w14:paraId="00000100">
      <w:pPr>
        <w:ind w:left="0" w:firstLine="0"/>
        <w:jc w:val="both"/>
        <w:rPr/>
      </w:pPr>
      <w:r w:rsidDel="00000000" w:rsidR="00000000" w:rsidRPr="00000000">
        <w:rPr>
          <w:rtl w:val="0"/>
        </w:rPr>
      </w:r>
    </w:p>
    <w:p w:rsidR="00000000" w:rsidDel="00000000" w:rsidP="00000000" w:rsidRDefault="00000000" w:rsidRPr="00000000" w14:paraId="00000101">
      <w:pPr>
        <w:ind w:left="0" w:firstLine="0"/>
        <w:jc w:val="both"/>
        <w:rPr/>
      </w:pPr>
      <w:r w:rsidDel="00000000" w:rsidR="00000000" w:rsidRPr="00000000">
        <w:rPr>
          <w:rtl w:val="0"/>
        </w:rPr>
        <w:t xml:space="preserve">Quanto à distinção</w:t>
      </w:r>
      <w:r w:rsidDel="00000000" w:rsidR="00000000" w:rsidRPr="00000000">
        <w:rPr>
          <w:rtl w:val="0"/>
        </w:rPr>
        <w:t xml:space="preserve"> entre as várias atividades estáticas, </w:t>
      </w:r>
      <w:r w:rsidDel="00000000" w:rsidR="00000000" w:rsidRPr="00000000">
        <w:rPr>
          <w:rtl w:val="0"/>
        </w:rPr>
        <w:t xml:space="preserve">avaliámos</w:t>
      </w:r>
      <w:r w:rsidDel="00000000" w:rsidR="00000000" w:rsidRPr="00000000">
        <w:rPr>
          <w:rtl w:val="0"/>
        </w:rPr>
        <w:t xml:space="preserve"> o efeito da orientação postural de cada indivíduo em questão, verificando o ângulo (em graus) entre o acelerómetro quando o utilizador se encontra de pé (imobilizado) e quando o utilizador realiza determinada atividade. Para isso, implementámos a função </w:t>
      </w:r>
      <w:r w:rsidDel="00000000" w:rsidR="00000000" w:rsidRPr="00000000">
        <w:rPr>
          <w:i w:val="1"/>
          <w:rtl w:val="0"/>
        </w:rPr>
        <w:t xml:space="preserve">posture_orientation</w:t>
      </w:r>
      <w:r w:rsidDel="00000000" w:rsidR="00000000" w:rsidRPr="00000000">
        <w:rPr>
          <w:rtl w:val="0"/>
        </w:rPr>
        <w:t xml:space="preserve">, que calcula e representa graficamente o resultado da seguinte fórmula:</w:t>
      </w:r>
    </w:p>
    <w:p w:rsidR="00000000" w:rsidDel="00000000" w:rsidP="00000000" w:rsidRDefault="00000000" w:rsidRPr="00000000" w14:paraId="00000102">
      <w:pPr>
        <w:ind w:left="0" w:firstLine="0"/>
        <w:rPr/>
      </w:pPr>
      <w:r w:rsidDel="00000000" w:rsidR="00000000" w:rsidRPr="00000000">
        <w:rPr>
          <w:rtl w:val="0"/>
        </w:rPr>
      </w:r>
    </w:p>
    <w:p w:rsidR="00000000" w:rsidDel="00000000" w:rsidP="00000000" w:rsidRDefault="00000000" w:rsidRPr="00000000" w14:paraId="00000103">
      <w:pPr>
        <w:ind w:left="720" w:firstLine="0"/>
        <w:jc w:val="center"/>
        <w:rPr/>
      </w:pPr>
      <w:r w:rsidDel="00000000" w:rsidR="00000000" w:rsidRPr="00000000">
        <w:rPr/>
        <w:drawing>
          <wp:inline distB="114300" distT="114300" distL="114300" distR="114300">
            <wp:extent cx="2238673" cy="519113"/>
            <wp:effectExtent b="12700" l="12700" r="12700" t="12700"/>
            <wp:docPr id="18"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2238673" cy="519113"/>
                    </a:xfrm>
                    <a:prstGeom prst="rect"/>
                    <a:ln w="12700">
                      <a:solidFill>
                        <a:srgbClr val="000000"/>
                      </a:solidFill>
                      <a:prstDash val="solid"/>
                    </a:ln>
                  </pic:spPr>
                </pic:pic>
              </a:graphicData>
            </a:graphic>
          </wp:inline>
        </w:drawing>
      </w:r>
      <w:r w:rsidDel="00000000" w:rsidR="00000000" w:rsidRPr="00000000">
        <w:rPr>
          <w:rtl w:val="0"/>
        </w:rPr>
        <w:tab/>
        <w:tab/>
      </w:r>
      <w:hyperlink r:id="rId38">
        <w:r w:rsidDel="00000000" w:rsidR="00000000" w:rsidRPr="00000000">
          <w:rPr>
            <w:color w:val="1155cc"/>
            <w:u w:val="single"/>
            <w:rtl w:val="0"/>
          </w:rPr>
          <w:t xml:space="preserve">[3]</w:t>
        </w:r>
      </w:hyperlink>
      <w:r w:rsidDel="00000000" w:rsidR="00000000" w:rsidRPr="00000000">
        <w:rPr>
          <w:rtl w:val="0"/>
        </w:rPr>
      </w:r>
    </w:p>
    <w:p w:rsidR="00000000" w:rsidDel="00000000" w:rsidP="00000000" w:rsidRDefault="00000000" w:rsidRPr="00000000" w14:paraId="00000104">
      <w:pPr>
        <w:ind w:left="720" w:firstLine="0"/>
        <w:jc w:val="center"/>
        <w:rPr/>
      </w:pPr>
      <w:r w:rsidDel="00000000" w:rsidR="00000000" w:rsidRPr="00000000">
        <w:rPr>
          <w:rtl w:val="0"/>
        </w:rPr>
      </w:r>
    </w:p>
    <w:p w:rsidR="00000000" w:rsidDel="00000000" w:rsidP="00000000" w:rsidRDefault="00000000" w:rsidRPr="00000000" w14:paraId="00000105">
      <w:pPr>
        <w:ind w:left="0" w:firstLine="0"/>
        <w:jc w:val="both"/>
        <w:rPr/>
      </w:pPr>
      <w:r w:rsidDel="00000000" w:rsidR="00000000" w:rsidRPr="00000000">
        <w:rPr>
          <w:rtl w:val="0"/>
        </w:rPr>
      </w:r>
    </w:p>
    <w:p w:rsidR="00000000" w:rsidDel="00000000" w:rsidP="00000000" w:rsidRDefault="00000000" w:rsidRPr="00000000" w14:paraId="00000106">
      <w:pPr>
        <w:ind w:left="0" w:firstLine="0"/>
        <w:jc w:val="both"/>
        <w:rPr/>
      </w:pPr>
      <w:r w:rsidDel="00000000" w:rsidR="00000000" w:rsidRPr="00000000">
        <w:rPr>
          <w:rtl w:val="0"/>
        </w:rPr>
      </w:r>
    </w:p>
    <w:p w:rsidR="00000000" w:rsidDel="00000000" w:rsidP="00000000" w:rsidRDefault="00000000" w:rsidRPr="00000000" w14:paraId="00000107">
      <w:pPr>
        <w:ind w:left="0" w:firstLine="0"/>
        <w:jc w:val="both"/>
        <w:rPr/>
      </w:pPr>
      <w:r w:rsidDel="00000000" w:rsidR="00000000" w:rsidRPr="00000000">
        <w:rPr>
          <w:rtl w:val="0"/>
        </w:rPr>
      </w:r>
    </w:p>
    <w:p w:rsidR="00000000" w:rsidDel="00000000" w:rsidP="00000000" w:rsidRDefault="00000000" w:rsidRPr="00000000" w14:paraId="00000108">
      <w:pPr>
        <w:ind w:left="0" w:firstLine="0"/>
        <w:jc w:val="both"/>
        <w:rPr/>
      </w:pPr>
      <w:r w:rsidDel="00000000" w:rsidR="00000000" w:rsidRPr="00000000">
        <w:rPr>
          <w:rtl w:val="0"/>
        </w:rPr>
        <w:t xml:space="preserve">Com:</w:t>
      </w:r>
    </w:p>
    <w:p w:rsidR="00000000" w:rsidDel="00000000" w:rsidP="00000000" w:rsidRDefault="00000000" w:rsidRPr="00000000" w14:paraId="00000109">
      <w:pPr>
        <w:numPr>
          <w:ilvl w:val="0"/>
          <w:numId w:val="8"/>
        </w:numPr>
        <w:ind w:left="720" w:hanging="360"/>
        <w:jc w:val="both"/>
        <w:rPr>
          <w:u w:val="none"/>
        </w:rPr>
      </w:pPr>
      <w:r w:rsidDel="00000000" w:rsidR="00000000" w:rsidRPr="00000000">
        <w:rPr>
          <w:rtl w:val="0"/>
        </w:rPr>
        <w:t xml:space="preserve"> o vetor g = (</w:t>
      </w:r>
      <w:r w:rsidDel="00000000" w:rsidR="00000000" w:rsidRPr="00000000">
        <w:rPr>
          <w:rtl w:val="0"/>
        </w:rPr>
        <w:t xml:space="preserve">x</w:t>
      </w:r>
      <w:r w:rsidDel="00000000" w:rsidR="00000000" w:rsidRPr="00000000">
        <w:rPr>
          <w:vertAlign w:val="subscript"/>
          <w:rtl w:val="0"/>
        </w:rPr>
        <w:t xml:space="preserve">stand</w:t>
      </w:r>
      <w:r w:rsidDel="00000000" w:rsidR="00000000" w:rsidRPr="00000000">
        <w:rPr>
          <w:rtl w:val="0"/>
        </w:rPr>
        <w:t xml:space="preserve">, </w:t>
      </w:r>
      <w:r w:rsidDel="00000000" w:rsidR="00000000" w:rsidRPr="00000000">
        <w:rPr>
          <w:rtl w:val="0"/>
        </w:rPr>
        <w:t xml:space="preserve">y</w:t>
      </w:r>
      <w:r w:rsidDel="00000000" w:rsidR="00000000" w:rsidRPr="00000000">
        <w:rPr>
          <w:vertAlign w:val="subscript"/>
          <w:rtl w:val="0"/>
        </w:rPr>
        <w:t xml:space="preserve">stand</w:t>
      </w:r>
      <w:r w:rsidDel="00000000" w:rsidR="00000000" w:rsidRPr="00000000">
        <w:rPr>
          <w:rtl w:val="0"/>
        </w:rPr>
        <w:t xml:space="preserve">, </w:t>
      </w:r>
      <w:r w:rsidDel="00000000" w:rsidR="00000000" w:rsidRPr="00000000">
        <w:rPr>
          <w:rtl w:val="0"/>
        </w:rPr>
        <w:t xml:space="preserve">z</w:t>
      </w:r>
      <w:r w:rsidDel="00000000" w:rsidR="00000000" w:rsidRPr="00000000">
        <w:rPr>
          <w:vertAlign w:val="subscript"/>
          <w:rtl w:val="0"/>
        </w:rPr>
        <w:t xml:space="preserve">stand</w:t>
      </w:r>
      <w:r w:rsidDel="00000000" w:rsidR="00000000" w:rsidRPr="00000000">
        <w:rPr>
          <w:rtl w:val="0"/>
        </w:rPr>
        <w:t xml:space="preserve">) = (1,0,0) de acordo com o referencial mencionado na secção </w:t>
      </w:r>
      <w:r w:rsidDel="00000000" w:rsidR="00000000" w:rsidRPr="00000000">
        <w:rPr>
          <w:b w:val="1"/>
          <w:rtl w:val="0"/>
        </w:rPr>
        <w:t xml:space="preserve">4.2</w:t>
      </w:r>
      <w:r w:rsidDel="00000000" w:rsidR="00000000" w:rsidRPr="00000000">
        <w:rPr>
          <w:rtl w:val="0"/>
        </w:rPr>
        <w:t xml:space="preserve">, assumindo que o acelerómetro se encontrava devidamente calibrado inicialmente (de outro modo, as componentes y e z deste vetor não poderiam ser consideradas nulas);</w:t>
      </w:r>
    </w:p>
    <w:p w:rsidR="00000000" w:rsidDel="00000000" w:rsidP="00000000" w:rsidRDefault="00000000" w:rsidRPr="00000000" w14:paraId="0000010A">
      <w:pPr>
        <w:ind w:left="0" w:firstLine="0"/>
        <w:jc w:val="both"/>
        <w:rPr/>
      </w:pPr>
      <w:r w:rsidDel="00000000" w:rsidR="00000000" w:rsidRPr="00000000">
        <w:rPr>
          <w:rtl w:val="0"/>
        </w:rPr>
      </w:r>
    </w:p>
    <w:p w:rsidR="00000000" w:rsidDel="00000000" w:rsidP="00000000" w:rsidRDefault="00000000" w:rsidRPr="00000000" w14:paraId="0000010B">
      <w:pPr>
        <w:numPr>
          <w:ilvl w:val="0"/>
          <w:numId w:val="4"/>
        </w:numPr>
        <w:ind w:left="720" w:hanging="360"/>
        <w:jc w:val="both"/>
        <w:rPr>
          <w:u w:val="none"/>
        </w:rPr>
      </w:pPr>
      <w:r w:rsidDel="00000000" w:rsidR="00000000" w:rsidRPr="00000000">
        <w:rPr>
          <w:rtl w:val="0"/>
        </w:rPr>
        <w:t xml:space="preserve">e o vetor v(i) = (x,y,z), variando para cada instante temporal i.</w:t>
      </w:r>
    </w:p>
    <w:p w:rsidR="00000000" w:rsidDel="00000000" w:rsidP="00000000" w:rsidRDefault="00000000" w:rsidRPr="00000000" w14:paraId="0000010C">
      <w:pPr>
        <w:ind w:left="0" w:firstLine="0"/>
        <w:jc w:val="both"/>
        <w:rPr/>
      </w:pPr>
      <w:r w:rsidDel="00000000" w:rsidR="00000000" w:rsidRPr="00000000">
        <w:rPr>
          <w:rtl w:val="0"/>
        </w:rPr>
      </w:r>
    </w:p>
    <w:p w:rsidR="00000000" w:rsidDel="00000000" w:rsidP="00000000" w:rsidRDefault="00000000" w:rsidRPr="00000000" w14:paraId="0000010D">
      <w:pPr>
        <w:ind w:left="0" w:firstLine="0"/>
        <w:jc w:val="left"/>
        <w:rPr/>
      </w:pPr>
      <w:r w:rsidDel="00000000" w:rsidR="00000000" w:rsidRPr="00000000">
        <w:rPr>
          <w:rtl w:val="0"/>
        </w:rPr>
        <w:t xml:space="preserve">A função pode ser usada recorrendo ao comando:</w:t>
      </w:r>
    </w:p>
    <w:p w:rsidR="00000000" w:rsidDel="00000000" w:rsidP="00000000" w:rsidRDefault="00000000" w:rsidRPr="00000000" w14:paraId="0000010E">
      <w:pPr>
        <w:ind w:left="0" w:firstLine="0"/>
        <w:jc w:val="lef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828675</wp:posOffset>
            </wp:positionH>
            <wp:positionV relativeFrom="paragraph">
              <wp:posOffset>95250</wp:posOffset>
            </wp:positionV>
            <wp:extent cx="4262438" cy="244774"/>
            <wp:effectExtent b="12700" l="12700" r="12700" t="12700"/>
            <wp:wrapSquare wrapText="bothSides" distB="0" distT="0" distL="0" distR="0"/>
            <wp:docPr id="22" name="image38.png"/>
            <a:graphic>
              <a:graphicData uri="http://schemas.openxmlformats.org/drawingml/2006/picture">
                <pic:pic>
                  <pic:nvPicPr>
                    <pic:cNvPr id="0" name="image38.png"/>
                    <pic:cNvPicPr preferRelativeResize="0"/>
                  </pic:nvPicPr>
                  <pic:blipFill>
                    <a:blip r:embed="rId39"/>
                    <a:srcRect b="0" l="0" r="0" t="0"/>
                    <a:stretch>
                      <a:fillRect/>
                    </a:stretch>
                  </pic:blipFill>
                  <pic:spPr>
                    <a:xfrm>
                      <a:off x="0" y="0"/>
                      <a:ext cx="4262438" cy="244774"/>
                    </a:xfrm>
                    <a:prstGeom prst="rect"/>
                    <a:ln w="12700">
                      <a:solidFill>
                        <a:srgbClr val="000000"/>
                      </a:solidFill>
                      <a:prstDash val="solid"/>
                    </a:ln>
                  </pic:spPr>
                </pic:pic>
              </a:graphicData>
            </a:graphic>
          </wp:anchor>
        </w:drawing>
      </w:r>
    </w:p>
    <w:p w:rsidR="00000000" w:rsidDel="00000000" w:rsidP="00000000" w:rsidRDefault="00000000" w:rsidRPr="00000000" w14:paraId="0000010F">
      <w:pPr>
        <w:ind w:left="0" w:firstLine="0"/>
        <w:jc w:val="left"/>
        <w:rPr/>
      </w:pPr>
      <w:r w:rsidDel="00000000" w:rsidR="00000000" w:rsidRPr="00000000">
        <w:rPr>
          <w:rtl w:val="0"/>
        </w:rPr>
      </w:r>
    </w:p>
    <w:p w:rsidR="00000000" w:rsidDel="00000000" w:rsidP="00000000" w:rsidRDefault="00000000" w:rsidRPr="00000000" w14:paraId="00000110">
      <w:pPr>
        <w:ind w:left="0" w:firstLine="0"/>
        <w:jc w:val="left"/>
        <w:rPr/>
      </w:pPr>
      <w:r w:rsidDel="00000000" w:rsidR="00000000" w:rsidRPr="00000000">
        <w:rPr>
          <w:rtl w:val="0"/>
        </w:rPr>
        <w:t xml:space="preserve">onde:</w:t>
      </w:r>
    </w:p>
    <w:p w:rsidR="00000000" w:rsidDel="00000000" w:rsidP="00000000" w:rsidRDefault="00000000" w:rsidRPr="00000000" w14:paraId="00000111">
      <w:pPr>
        <w:numPr>
          <w:ilvl w:val="0"/>
          <w:numId w:val="12"/>
        </w:numPr>
        <w:ind w:left="720" w:hanging="360"/>
        <w:jc w:val="both"/>
      </w:pPr>
      <w:r w:rsidDel="00000000" w:rsidR="00000000" w:rsidRPr="00000000">
        <w:rPr>
          <w:rtl w:val="0"/>
        </w:rPr>
        <w:t xml:space="preserve">“exp11_user06” é a experiência em causa</w:t>
      </w:r>
    </w:p>
    <w:p w:rsidR="00000000" w:rsidDel="00000000" w:rsidP="00000000" w:rsidRDefault="00000000" w:rsidRPr="00000000" w14:paraId="00000112">
      <w:pPr>
        <w:numPr>
          <w:ilvl w:val="0"/>
          <w:numId w:val="12"/>
        </w:numPr>
        <w:ind w:left="720" w:hanging="360"/>
        <w:jc w:val="both"/>
      </w:pPr>
      <w:r w:rsidDel="00000000" w:rsidR="00000000" w:rsidRPr="00000000">
        <w:rPr>
          <w:rtl w:val="0"/>
        </w:rPr>
        <w:t xml:space="preserve">fs é a frequência de amostragem</w:t>
      </w:r>
    </w:p>
    <w:p w:rsidR="00000000" w:rsidDel="00000000" w:rsidP="00000000" w:rsidRDefault="00000000" w:rsidRPr="00000000" w14:paraId="00000113">
      <w:pPr>
        <w:numPr>
          <w:ilvl w:val="0"/>
          <w:numId w:val="12"/>
        </w:numPr>
        <w:ind w:left="720" w:hanging="360"/>
        <w:jc w:val="both"/>
      </w:pPr>
      <w:r w:rsidDel="00000000" w:rsidR="00000000" w:rsidRPr="00000000">
        <w:rPr>
          <w:rtl w:val="0"/>
        </w:rPr>
        <w:t xml:space="preserve">true/false servirá para representar graficamente os resultados caso seja pretendido.</w:t>
      </w:r>
    </w:p>
    <w:p w:rsidR="00000000" w:rsidDel="00000000" w:rsidP="00000000" w:rsidRDefault="00000000" w:rsidRPr="00000000" w14:paraId="00000114">
      <w:pPr>
        <w:ind w:left="0" w:firstLine="0"/>
        <w:jc w:val="both"/>
        <w:rPr/>
      </w:pPr>
      <w:r w:rsidDel="00000000" w:rsidR="00000000" w:rsidRPr="00000000">
        <w:rPr>
          <w:rtl w:val="0"/>
        </w:rPr>
      </w:r>
    </w:p>
    <w:p w:rsidR="00000000" w:rsidDel="00000000" w:rsidP="00000000" w:rsidRDefault="00000000" w:rsidRPr="00000000" w14:paraId="00000115">
      <w:pPr>
        <w:ind w:left="0" w:firstLine="0"/>
        <w:jc w:val="both"/>
        <w:rPr/>
      </w:pPr>
      <w:r w:rsidDel="00000000" w:rsidR="00000000" w:rsidRPr="00000000">
        <w:rPr>
          <w:rtl w:val="0"/>
        </w:rPr>
        <w:t xml:space="preserve">Os resultados deste comando encontram-se na figura abaixo:</w:t>
      </w:r>
    </w:p>
    <w:p w:rsidR="00000000" w:rsidDel="00000000" w:rsidP="00000000" w:rsidRDefault="00000000" w:rsidRPr="00000000" w14:paraId="00000116">
      <w:pPr>
        <w:ind w:left="0" w:firstLine="0"/>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drawing>
          <wp:inline distB="114300" distT="114300" distL="114300" distR="114300">
            <wp:extent cx="5943600" cy="3187700"/>
            <wp:effectExtent b="12700" l="12700" r="12700" t="12700"/>
            <wp:docPr id="39" name="image35.png"/>
            <a:graphic>
              <a:graphicData uri="http://schemas.openxmlformats.org/drawingml/2006/picture">
                <pic:pic>
                  <pic:nvPicPr>
                    <pic:cNvPr id="0" name="image35.png"/>
                    <pic:cNvPicPr preferRelativeResize="0"/>
                  </pic:nvPicPr>
                  <pic:blipFill>
                    <a:blip r:embed="rId40"/>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8">
      <w:pPr>
        <w:jc w:val="both"/>
        <w:rPr>
          <w:sz w:val="18"/>
          <w:szCs w:val="18"/>
        </w:rPr>
      </w:pPr>
      <w:r w:rsidDel="00000000" w:rsidR="00000000" w:rsidRPr="00000000">
        <w:rPr>
          <w:sz w:val="18"/>
          <w:szCs w:val="18"/>
          <w:rtl w:val="0"/>
        </w:rPr>
        <w:t xml:space="preserve">Figura 17: Plot do ângulo entre o vetor aceleração da gravidade e o vetor aceleração do utilizador em cada instante de tempo </w:t>
      </w:r>
    </w:p>
    <w:p w:rsidR="00000000" w:rsidDel="00000000" w:rsidP="00000000" w:rsidRDefault="00000000" w:rsidRPr="00000000" w14:paraId="00000119">
      <w:pPr>
        <w:jc w:val="both"/>
        <w:rPr>
          <w:color w:val="ff0000"/>
        </w:rPr>
      </w:pPr>
      <w:r w:rsidDel="00000000" w:rsidR="00000000" w:rsidRPr="00000000">
        <w:rPr>
          <w:rtl w:val="0"/>
        </w:rPr>
      </w:r>
    </w:p>
    <w:p w:rsidR="00000000" w:rsidDel="00000000" w:rsidP="00000000" w:rsidRDefault="00000000" w:rsidRPr="00000000" w14:paraId="0000011A">
      <w:pPr>
        <w:ind w:left="0" w:firstLine="0"/>
        <w:jc w:val="both"/>
        <w:rPr>
          <w:color w:val="ff0000"/>
        </w:rPr>
      </w:pPr>
      <w:r w:rsidDel="00000000" w:rsidR="00000000" w:rsidRPr="00000000">
        <w:rPr>
          <w:rtl w:val="0"/>
        </w:rPr>
        <w:t xml:space="preserve">De acordo com </w:t>
      </w:r>
      <w:hyperlink r:id="rId41">
        <w:r w:rsidDel="00000000" w:rsidR="00000000" w:rsidRPr="00000000">
          <w:rPr>
            <w:color w:val="1155cc"/>
            <w:u w:val="single"/>
            <w:rtl w:val="0"/>
          </w:rPr>
          <w:t xml:space="preserve">[3]</w:t>
        </w:r>
      </w:hyperlink>
      <w:r w:rsidDel="00000000" w:rsidR="00000000" w:rsidRPr="00000000">
        <w:rPr>
          <w:rtl w:val="0"/>
        </w:rPr>
        <w:t xml:space="preserve">, uma metodologia para diferenciar atividades estáticas com base neste critério é considerar ângulos menores que 20º como atividades do tipo </w:t>
      </w:r>
      <w:r w:rsidDel="00000000" w:rsidR="00000000" w:rsidRPr="00000000">
        <w:rPr>
          <w:i w:val="1"/>
          <w:rtl w:val="0"/>
        </w:rPr>
        <w:t xml:space="preserve">“stand”</w:t>
      </w:r>
      <w:r w:rsidDel="00000000" w:rsidR="00000000" w:rsidRPr="00000000">
        <w:rPr>
          <w:rtl w:val="0"/>
        </w:rPr>
        <w:t xml:space="preserve">, ângulos entre 20º e 60º como “</w:t>
      </w:r>
      <w:r w:rsidDel="00000000" w:rsidR="00000000" w:rsidRPr="00000000">
        <w:rPr>
          <w:i w:val="1"/>
          <w:rtl w:val="0"/>
        </w:rPr>
        <w:t xml:space="preserve">sit”</w:t>
      </w:r>
      <w:r w:rsidDel="00000000" w:rsidR="00000000" w:rsidRPr="00000000">
        <w:rPr>
          <w:rtl w:val="0"/>
        </w:rPr>
        <w:t xml:space="preserve">, e ângulos superiores a 60º como </w:t>
      </w:r>
      <w:r w:rsidDel="00000000" w:rsidR="00000000" w:rsidRPr="00000000">
        <w:rPr>
          <w:i w:val="1"/>
          <w:rtl w:val="0"/>
        </w:rPr>
        <w:t xml:space="preserve">“lay”. </w:t>
      </w:r>
      <w:r w:rsidDel="00000000" w:rsidR="00000000" w:rsidRPr="00000000">
        <w:rPr>
          <w:rtl w:val="0"/>
        </w:rPr>
        <w:t xml:space="preserve"> É expectável que, devido a variações na postura do indivíduo ou devido ao facto do acelerómetro não ter sido calibrado corretamente, ocorram pequenos desvios em relação a estes limites definidos.</w:t>
      </w:r>
      <w:r w:rsidDel="00000000" w:rsidR="00000000" w:rsidRPr="00000000">
        <w:rPr>
          <w:rtl w:val="0"/>
        </w:rPr>
      </w:r>
    </w:p>
    <w:p w:rsidR="00000000" w:rsidDel="00000000" w:rsidP="00000000" w:rsidRDefault="00000000" w:rsidRPr="00000000" w14:paraId="0000011B">
      <w:pPr>
        <w:jc w:val="both"/>
        <w:rPr>
          <w:color w:val="ff0000"/>
        </w:rPr>
      </w:pPr>
      <w:r w:rsidDel="00000000" w:rsidR="00000000" w:rsidRPr="00000000">
        <w:rPr>
          <w:rtl w:val="0"/>
        </w:rPr>
      </w:r>
    </w:p>
    <w:p w:rsidR="00000000" w:rsidDel="00000000" w:rsidP="00000000" w:rsidRDefault="00000000" w:rsidRPr="00000000" w14:paraId="0000011C">
      <w:pPr>
        <w:numPr>
          <w:ilvl w:val="1"/>
          <w:numId w:val="9"/>
        </w:numPr>
        <w:ind w:left="720" w:hanging="360"/>
        <w:rPr>
          <w:b w:val="1"/>
        </w:rPr>
      </w:pPr>
      <w:r w:rsidDel="00000000" w:rsidR="00000000" w:rsidRPr="00000000">
        <w:rPr>
          <w:b w:val="1"/>
          <w:rtl w:val="0"/>
        </w:rPr>
        <w:t xml:space="preserve">Identificar características espectrais que permitam diferenciar as atividades dinâmicas. Demonstrar graficamente.</w:t>
      </w:r>
    </w:p>
    <w:p w:rsidR="00000000" w:rsidDel="00000000" w:rsidP="00000000" w:rsidRDefault="00000000" w:rsidRPr="00000000" w14:paraId="0000011D">
      <w:pPr>
        <w:ind w:left="720" w:firstLine="0"/>
        <w:rPr>
          <w:b w:val="1"/>
        </w:rPr>
      </w:pPr>
      <w:r w:rsidDel="00000000" w:rsidR="00000000" w:rsidRPr="00000000">
        <w:rPr>
          <w:rtl w:val="0"/>
        </w:rPr>
      </w:r>
    </w:p>
    <w:p w:rsidR="00000000" w:rsidDel="00000000" w:rsidP="00000000" w:rsidRDefault="00000000" w:rsidRPr="00000000" w14:paraId="0000011E">
      <w:pPr>
        <w:ind w:left="0" w:firstLine="0"/>
        <w:jc w:val="both"/>
        <w:rPr/>
      </w:pPr>
      <w:r w:rsidDel="00000000" w:rsidR="00000000" w:rsidRPr="00000000">
        <w:rPr>
          <w:rtl w:val="0"/>
        </w:rPr>
        <w:t xml:space="preserve">Dentro das atividades deste dataset podemos identificar 3 tipos de atividades dinâmicas, sendo estas “W” (</w:t>
      </w:r>
      <w:r w:rsidDel="00000000" w:rsidR="00000000" w:rsidRPr="00000000">
        <w:rPr>
          <w:i w:val="1"/>
          <w:rtl w:val="0"/>
        </w:rPr>
        <w:t xml:space="preserve">walk</w:t>
      </w:r>
      <w:r w:rsidDel="00000000" w:rsidR="00000000" w:rsidRPr="00000000">
        <w:rPr>
          <w:rtl w:val="0"/>
        </w:rPr>
        <w:t xml:space="preserve">) , “W_DOWN” (</w:t>
      </w:r>
      <w:r w:rsidDel="00000000" w:rsidR="00000000" w:rsidRPr="00000000">
        <w:rPr>
          <w:i w:val="1"/>
          <w:rtl w:val="0"/>
        </w:rPr>
        <w:t xml:space="preserve">walk down</w:t>
      </w:r>
      <w:r w:rsidDel="00000000" w:rsidR="00000000" w:rsidRPr="00000000">
        <w:rPr>
          <w:rtl w:val="0"/>
        </w:rPr>
        <w:t xml:space="preserve">) e “</w:t>
      </w:r>
      <w:r w:rsidDel="00000000" w:rsidR="00000000" w:rsidRPr="00000000">
        <w:rPr>
          <w:rtl w:val="0"/>
        </w:rPr>
        <w:t xml:space="preserve">W_U</w:t>
      </w:r>
      <w:r w:rsidDel="00000000" w:rsidR="00000000" w:rsidRPr="00000000">
        <w:rPr>
          <w:rtl w:val="0"/>
        </w:rPr>
        <w:t xml:space="preserve">P” (</w:t>
      </w:r>
      <w:r w:rsidDel="00000000" w:rsidR="00000000" w:rsidRPr="00000000">
        <w:rPr>
          <w:i w:val="1"/>
          <w:rtl w:val="0"/>
        </w:rPr>
        <w:t xml:space="preserve">walk up</w:t>
      </w:r>
      <w:r w:rsidDel="00000000" w:rsidR="00000000" w:rsidRPr="00000000">
        <w:rPr>
          <w:rtl w:val="0"/>
        </w:rPr>
        <w:t xml:space="preserve">), pelo que se torna importante identificar uma métrica que nos permita a distinção clara entre elas. Assim, numa fase inicial, começámos por arranjar uma característica que permitisse uma separação entre as atividades </w:t>
      </w:r>
      <w:r w:rsidDel="00000000" w:rsidR="00000000" w:rsidRPr="00000000">
        <w:rPr>
          <w:rtl w:val="0"/>
        </w:rPr>
        <w:t xml:space="preserve">“W” e “W_UP”/”W_DOWN”, e de seguida entre “W_UP” e “W_DOWN”.</w:t>
      </w:r>
    </w:p>
    <w:p w:rsidR="00000000" w:rsidDel="00000000" w:rsidP="00000000" w:rsidRDefault="00000000" w:rsidRPr="00000000" w14:paraId="0000011F">
      <w:pPr>
        <w:ind w:left="0" w:firstLine="0"/>
        <w:jc w:val="both"/>
        <w:rPr/>
      </w:pPr>
      <w:r w:rsidDel="00000000" w:rsidR="00000000" w:rsidRPr="00000000">
        <w:rPr>
          <w:rtl w:val="0"/>
        </w:rPr>
      </w:r>
    </w:p>
    <w:p w:rsidR="00000000" w:rsidDel="00000000" w:rsidP="00000000" w:rsidRDefault="00000000" w:rsidRPr="00000000" w14:paraId="00000120">
      <w:pPr>
        <w:ind w:left="0" w:firstLine="0"/>
        <w:jc w:val="both"/>
        <w:rPr/>
      </w:pPr>
      <w:r w:rsidDel="00000000" w:rsidR="00000000" w:rsidRPr="00000000">
        <w:rPr>
          <w:rtl w:val="0"/>
        </w:rPr>
        <w:t xml:space="preserve">Por forma a diferenciar entre as atividades “W” e “W_UP” / ”W_DOWN” recorremos à análise da DFT dessas atividades, nomeadamente a potência da DFT destas atividades. Os resultados obtidos encontram-se representados no gráfico abaixo.</w:t>
      </w:r>
    </w:p>
    <w:p w:rsidR="00000000" w:rsidDel="00000000" w:rsidP="00000000" w:rsidRDefault="00000000" w:rsidRPr="00000000" w14:paraId="00000121">
      <w:pPr>
        <w:ind w:left="0" w:firstLine="0"/>
        <w:jc w:val="both"/>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drawing>
          <wp:inline distB="114300" distT="114300" distL="114300" distR="114300">
            <wp:extent cx="5943600" cy="3252788"/>
            <wp:effectExtent b="12700" l="12700" r="12700" t="12700"/>
            <wp:docPr id="33" name="image25.png"/>
            <a:graphic>
              <a:graphicData uri="http://schemas.openxmlformats.org/drawingml/2006/picture">
                <pic:pic>
                  <pic:nvPicPr>
                    <pic:cNvPr id="0" name="image25.png"/>
                    <pic:cNvPicPr preferRelativeResize="0"/>
                  </pic:nvPicPr>
                  <pic:blipFill>
                    <a:blip r:embed="rId42"/>
                    <a:srcRect b="0" l="0" r="0" t="0"/>
                    <a:stretch>
                      <a:fillRect/>
                    </a:stretch>
                  </pic:blipFill>
                  <pic:spPr>
                    <a:xfrm>
                      <a:off x="0" y="0"/>
                      <a:ext cx="5943600" cy="325278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3">
      <w:pPr>
        <w:jc w:val="both"/>
        <w:rPr>
          <w:sz w:val="18"/>
          <w:szCs w:val="18"/>
        </w:rPr>
      </w:pPr>
      <w:r w:rsidDel="00000000" w:rsidR="00000000" w:rsidRPr="00000000">
        <w:rPr>
          <w:sz w:val="18"/>
          <w:szCs w:val="18"/>
          <w:rtl w:val="0"/>
        </w:rPr>
        <w:t xml:space="preserve">Figura 18: Plot da potência da DFT das atividades dinâmicas (</w:t>
      </w:r>
      <w:r w:rsidDel="00000000" w:rsidR="00000000" w:rsidRPr="00000000">
        <w:rPr>
          <w:i w:val="1"/>
          <w:sz w:val="18"/>
          <w:szCs w:val="18"/>
          <w:rtl w:val="0"/>
        </w:rPr>
        <w:t xml:space="preserve">walk, walk up, e walk down</w:t>
      </w:r>
      <w:r w:rsidDel="00000000" w:rsidR="00000000" w:rsidRPr="00000000">
        <w:rPr>
          <w:sz w:val="18"/>
          <w:szCs w:val="18"/>
          <w:rtl w:val="0"/>
        </w:rPr>
        <w:t xml:space="preserve">) de todas as experiências </w:t>
      </w:r>
    </w:p>
    <w:p w:rsidR="00000000" w:rsidDel="00000000" w:rsidP="00000000" w:rsidRDefault="00000000" w:rsidRPr="00000000" w14:paraId="00000124">
      <w:pPr>
        <w:jc w:val="both"/>
        <w:rPr>
          <w:sz w:val="18"/>
          <w:szCs w:val="18"/>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Tal como é visível no gráfico, conseguimos fazer uma clara distinção entre a componente X relativa às atividades “W” e a relativa às atividades “W_UP” e “W_DOWN”.  Ao calcularmos a potência da DFT, conseguimos relacionar a forma como a potência se distribui com a frequência. Deste modo, espera-se que um utilizador, ao andar num plano horizontal (</w:t>
      </w:r>
      <w:r w:rsidDel="00000000" w:rsidR="00000000" w:rsidRPr="00000000">
        <w:rPr>
          <w:i w:val="1"/>
          <w:rtl w:val="0"/>
        </w:rPr>
        <w:t xml:space="preserve">walk</w:t>
      </w:r>
      <w:r w:rsidDel="00000000" w:rsidR="00000000" w:rsidRPr="00000000">
        <w:rPr>
          <w:rtl w:val="0"/>
        </w:rPr>
        <w:t xml:space="preserve">), resulte em valores superiores para a componente X do que se estivesse a efetuar atividades do tipo </w:t>
      </w:r>
      <w:r w:rsidDel="00000000" w:rsidR="00000000" w:rsidRPr="00000000">
        <w:rPr>
          <w:i w:val="1"/>
          <w:rtl w:val="0"/>
        </w:rPr>
        <w:t xml:space="preserve">walk up</w:t>
      </w:r>
      <w:r w:rsidDel="00000000" w:rsidR="00000000" w:rsidRPr="00000000">
        <w:rPr>
          <w:rtl w:val="0"/>
        </w:rPr>
        <w:t xml:space="preserve"> ou </w:t>
      </w:r>
      <w:r w:rsidDel="00000000" w:rsidR="00000000" w:rsidRPr="00000000">
        <w:rPr>
          <w:i w:val="1"/>
          <w:rtl w:val="0"/>
        </w:rPr>
        <w:t xml:space="preserve">walk down</w:t>
      </w:r>
      <w:r w:rsidDel="00000000" w:rsidR="00000000" w:rsidRPr="00000000">
        <w:rPr>
          <w:rtl w:val="0"/>
        </w:rPr>
        <w:t xml:space="preserve">, visto que a maior parte das componentes da aceleração se concentram no eixo X, no primeiro caso.</w:t>
      </w:r>
      <w:r w:rsidDel="00000000" w:rsidR="00000000" w:rsidRPr="00000000">
        <w:rPr>
          <w:rtl w:val="0"/>
        </w:rPr>
        <w:t xml:space="preserve"> Assim, este critério permite-nos facilmente fazer uma distinção neste contexto.</w:t>
      </w:r>
    </w:p>
    <w:p w:rsidR="00000000" w:rsidDel="00000000" w:rsidP="00000000" w:rsidRDefault="00000000" w:rsidRPr="00000000" w14:paraId="00000126">
      <w:pPr>
        <w:jc w:val="both"/>
        <w:rPr/>
      </w:pPr>
      <w:r w:rsidDel="00000000" w:rsidR="00000000" w:rsidRPr="00000000">
        <w:rPr>
          <w:rtl w:val="0"/>
        </w:rPr>
        <w:t xml:space="preserve">Particularizando</w:t>
      </w:r>
      <w:r w:rsidDel="00000000" w:rsidR="00000000" w:rsidRPr="00000000">
        <w:rPr>
          <w:rtl w:val="0"/>
        </w:rPr>
        <w:t xml:space="preserve">, para a distinção entre “W_UP” e “W_DOWN”, comparámos as potências de cada uma das atividades, no domínio do tempo, sendo os resultados visíveis no gráfico abaixo:</w:t>
      </w:r>
    </w:p>
    <w:p w:rsidR="00000000" w:rsidDel="00000000" w:rsidP="00000000" w:rsidRDefault="00000000" w:rsidRPr="00000000" w14:paraId="00000127">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295275</wp:posOffset>
            </wp:positionV>
            <wp:extent cx="5943600" cy="3302000"/>
            <wp:effectExtent b="12700" l="12700" r="12700" t="1270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43"/>
                    <a:srcRect b="0" l="0" r="0" t="0"/>
                    <a:stretch>
                      <a:fillRect/>
                    </a:stretch>
                  </pic:blipFill>
                  <pic:spPr>
                    <a:xfrm>
                      <a:off x="0" y="0"/>
                      <a:ext cx="5943600" cy="3302000"/>
                    </a:xfrm>
                    <a:prstGeom prst="rect"/>
                    <a:ln w="12700">
                      <a:solidFill>
                        <a:srgbClr val="000000"/>
                      </a:solidFill>
                      <a:prstDash val="solid"/>
                    </a:ln>
                  </pic:spPr>
                </pic:pic>
              </a:graphicData>
            </a:graphic>
          </wp:anchor>
        </w:drawing>
      </w:r>
    </w:p>
    <w:p w:rsidR="00000000" w:rsidDel="00000000" w:rsidP="00000000" w:rsidRDefault="00000000" w:rsidRPr="00000000" w14:paraId="00000128">
      <w:pPr>
        <w:jc w:val="both"/>
        <w:rPr>
          <w:color w:val="ff0000"/>
        </w:rPr>
      </w:pPr>
      <w:r w:rsidDel="00000000" w:rsidR="00000000" w:rsidRPr="00000000">
        <w:rPr>
          <w:sz w:val="18"/>
          <w:szCs w:val="18"/>
          <w:rtl w:val="0"/>
        </w:rPr>
        <w:t xml:space="preserve">Figura 19: Plot da potência das atividades “W_UP” (</w:t>
      </w:r>
      <w:r w:rsidDel="00000000" w:rsidR="00000000" w:rsidRPr="00000000">
        <w:rPr>
          <w:i w:val="1"/>
          <w:sz w:val="18"/>
          <w:szCs w:val="18"/>
          <w:rtl w:val="0"/>
        </w:rPr>
        <w:t xml:space="preserve">walk up</w:t>
      </w:r>
      <w:r w:rsidDel="00000000" w:rsidR="00000000" w:rsidRPr="00000000">
        <w:rPr>
          <w:sz w:val="18"/>
          <w:szCs w:val="18"/>
          <w:rtl w:val="0"/>
        </w:rPr>
        <w:t xml:space="preserve">) e “W_DOWN” (</w:t>
      </w:r>
      <w:r w:rsidDel="00000000" w:rsidR="00000000" w:rsidRPr="00000000">
        <w:rPr>
          <w:i w:val="1"/>
          <w:sz w:val="18"/>
          <w:szCs w:val="18"/>
          <w:rtl w:val="0"/>
        </w:rPr>
        <w:t xml:space="preserve">walk down</w:t>
      </w:r>
      <w:r w:rsidDel="00000000" w:rsidR="00000000" w:rsidRPr="00000000">
        <w:rPr>
          <w:sz w:val="18"/>
          <w:szCs w:val="18"/>
          <w:rtl w:val="0"/>
        </w:rPr>
        <w:t xml:space="preserve">) de todas as experiências</w:t>
      </w:r>
      <w:r w:rsidDel="00000000" w:rsidR="00000000" w:rsidRPr="00000000">
        <w:rPr>
          <w:rtl w:val="0"/>
        </w:rPr>
      </w:r>
    </w:p>
    <w:p w:rsidR="00000000" w:rsidDel="00000000" w:rsidP="00000000" w:rsidRDefault="00000000" w:rsidRPr="00000000" w14:paraId="00000129">
      <w:pPr>
        <w:ind w:left="720" w:firstLine="0"/>
        <w:jc w:val="both"/>
        <w:rPr/>
      </w:pPr>
      <w:r w:rsidDel="00000000" w:rsidR="00000000" w:rsidRPr="00000000">
        <w:rPr>
          <w:rtl w:val="0"/>
        </w:rPr>
      </w:r>
    </w:p>
    <w:p w:rsidR="00000000" w:rsidDel="00000000" w:rsidP="00000000" w:rsidRDefault="00000000" w:rsidRPr="00000000" w14:paraId="0000012A">
      <w:pPr>
        <w:ind w:left="0" w:firstLine="0"/>
        <w:jc w:val="both"/>
        <w:rPr/>
      </w:pPr>
      <w:r w:rsidDel="00000000" w:rsidR="00000000" w:rsidRPr="00000000">
        <w:rPr>
          <w:rtl w:val="0"/>
        </w:rPr>
        <w:t xml:space="preserve">Podemos, mais uma vez, observar uma distinção clara entre os dois tipos de atividades. Atividades do tipo “W_DOWN” revelam valores de potência na componente X tendencialmente superiores aos de atividades “W_UP”, podendo isto justificar-se com o facto de haver maior influência da aceleração da gravidade na componente X num movimento de descida do que num movimento de subida.</w:t>
      </w:r>
      <w:r w:rsidDel="00000000" w:rsidR="00000000" w:rsidRPr="00000000">
        <w:rPr>
          <w:rtl w:val="0"/>
        </w:rPr>
      </w:r>
    </w:p>
    <w:p w:rsidR="00000000" w:rsidDel="00000000" w:rsidP="00000000" w:rsidRDefault="00000000" w:rsidRPr="00000000" w14:paraId="0000012B">
      <w:pPr>
        <w:ind w:left="0" w:firstLine="0"/>
        <w:rPr/>
      </w:pPr>
      <w:r w:rsidDel="00000000" w:rsidR="00000000" w:rsidRPr="00000000">
        <w:rPr>
          <w:rtl w:val="0"/>
        </w:rPr>
      </w:r>
    </w:p>
    <w:p w:rsidR="00000000" w:rsidDel="00000000" w:rsidP="00000000" w:rsidRDefault="00000000" w:rsidRPr="00000000" w14:paraId="0000012C">
      <w:pPr>
        <w:numPr>
          <w:ilvl w:val="0"/>
          <w:numId w:val="9"/>
        </w:numPr>
        <w:ind w:left="720" w:hanging="360"/>
        <w:jc w:val="both"/>
        <w:rPr/>
      </w:pPr>
      <w:r w:rsidDel="00000000" w:rsidR="00000000" w:rsidRPr="00000000">
        <w:rPr>
          <w:b w:val="1"/>
          <w:rtl w:val="0"/>
        </w:rPr>
        <w:t xml:space="preserve">Obter computacionalmente as distribuições tempo-frequência para o sinal do </w:t>
      </w:r>
      <w:r w:rsidDel="00000000" w:rsidR="00000000" w:rsidRPr="00000000">
        <w:rPr>
          <w:b w:val="1"/>
          <w:rtl w:val="0"/>
        </w:rPr>
        <w:t xml:space="preserve">acelerómetro</w:t>
      </w:r>
      <w:r w:rsidDel="00000000" w:rsidR="00000000" w:rsidRPr="00000000">
        <w:rPr>
          <w:b w:val="1"/>
          <w:rtl w:val="0"/>
        </w:rPr>
        <w:t xml:space="preserve"> no “eixo Z” para um ficheiro de dados à sua escolha.</w:t>
      </w:r>
    </w:p>
    <w:p w:rsidR="00000000" w:rsidDel="00000000" w:rsidP="00000000" w:rsidRDefault="00000000" w:rsidRPr="00000000" w14:paraId="0000012D">
      <w:pPr>
        <w:ind w:left="720" w:firstLine="0"/>
        <w:jc w:val="both"/>
        <w:rPr>
          <w:b w:val="1"/>
        </w:rPr>
      </w:pPr>
      <w:r w:rsidDel="00000000" w:rsidR="00000000" w:rsidRPr="00000000">
        <w:rPr>
          <w:b w:val="1"/>
          <w:rtl w:val="0"/>
        </w:rPr>
        <w:t xml:space="preserve">Usar a Short-Time Fourier Transform (STFT). </w:t>
      </w:r>
    </w:p>
    <w:p w:rsidR="00000000" w:rsidDel="00000000" w:rsidP="00000000" w:rsidRDefault="00000000" w:rsidRPr="00000000" w14:paraId="0000012E">
      <w:pPr>
        <w:ind w:left="720" w:firstLine="0"/>
        <w:jc w:val="both"/>
        <w:rPr>
          <w:b w:val="1"/>
        </w:rPr>
      </w:pPr>
      <w:r w:rsidDel="00000000" w:rsidR="00000000" w:rsidRPr="00000000">
        <w:rPr>
          <w:b w:val="1"/>
          <w:rtl w:val="0"/>
        </w:rPr>
        <w:t xml:space="preserve">Desenvolver a sua própria função para o cálculo da STFT. </w:t>
      </w:r>
    </w:p>
    <w:p w:rsidR="00000000" w:rsidDel="00000000" w:rsidP="00000000" w:rsidRDefault="00000000" w:rsidRPr="00000000" w14:paraId="0000012F">
      <w:pPr>
        <w:ind w:left="720" w:firstLine="0"/>
        <w:jc w:val="both"/>
        <w:rPr>
          <w:b w:val="1"/>
        </w:rPr>
      </w:pPr>
      <w:r w:rsidDel="00000000" w:rsidR="00000000" w:rsidRPr="00000000">
        <w:rPr>
          <w:b w:val="1"/>
          <w:rtl w:val="0"/>
        </w:rPr>
        <w:t xml:space="preserve">Usar os parâmetros corretos para visualizar de forma conveniente as diferentes atividades, não </w:t>
      </w:r>
      <w:r w:rsidDel="00000000" w:rsidR="00000000" w:rsidRPr="00000000">
        <w:rPr>
          <w:b w:val="1"/>
          <w:rtl w:val="0"/>
        </w:rPr>
        <w:t xml:space="preserve">descorando</w:t>
      </w:r>
      <w:r w:rsidDel="00000000" w:rsidR="00000000" w:rsidRPr="00000000">
        <w:rPr>
          <w:b w:val="1"/>
          <w:rtl w:val="0"/>
        </w:rPr>
        <w:t xml:space="preserve"> a visualização apropriada da “assinatura” espectral de cada uma delas.</w:t>
      </w:r>
    </w:p>
    <w:p w:rsidR="00000000" w:rsidDel="00000000" w:rsidP="00000000" w:rsidRDefault="00000000" w:rsidRPr="00000000" w14:paraId="00000130">
      <w:pPr>
        <w:ind w:left="720" w:firstLine="0"/>
        <w:rPr>
          <w:b w:val="1"/>
        </w:rPr>
      </w:pPr>
      <w:r w:rsidDel="00000000" w:rsidR="00000000" w:rsidRPr="00000000">
        <w:rPr>
          <w:rtl w:val="0"/>
        </w:rPr>
      </w:r>
    </w:p>
    <w:p w:rsidR="00000000" w:rsidDel="00000000" w:rsidP="00000000" w:rsidRDefault="00000000" w:rsidRPr="00000000" w14:paraId="00000131">
      <w:pPr>
        <w:ind w:left="0" w:firstLine="0"/>
        <w:jc w:val="both"/>
        <w:rPr/>
      </w:pPr>
      <w:r w:rsidDel="00000000" w:rsidR="00000000" w:rsidRPr="00000000">
        <w:rPr>
          <w:rtl w:val="0"/>
        </w:rPr>
        <w:t xml:space="preserve">A aplicação da STFT (Short Time Fourier Transform) é uma técnica que nos permite obter uma melhor resolução temporal e que se baseia num método de janela deslizante, onde em cada janela é calculada a DFT do sinal, permitindo-nos assim localizar as frequências presentes neste num período mais restrito no tempo.</w:t>
      </w:r>
    </w:p>
    <w:p w:rsidR="00000000" w:rsidDel="00000000" w:rsidP="00000000" w:rsidRDefault="00000000" w:rsidRPr="00000000" w14:paraId="00000132">
      <w:pPr>
        <w:ind w:left="720" w:firstLine="0"/>
        <w:jc w:val="both"/>
        <w:rPr/>
      </w:pPr>
      <w:r w:rsidDel="00000000" w:rsidR="00000000" w:rsidRPr="00000000">
        <w:rPr>
          <w:rtl w:val="0"/>
        </w:rPr>
      </w:r>
    </w:p>
    <w:p w:rsidR="00000000" w:rsidDel="00000000" w:rsidP="00000000" w:rsidRDefault="00000000" w:rsidRPr="00000000" w14:paraId="00000133">
      <w:pPr>
        <w:ind w:left="0" w:firstLine="0"/>
        <w:jc w:val="both"/>
        <w:rPr/>
      </w:pPr>
      <w:r w:rsidDel="00000000" w:rsidR="00000000" w:rsidRPr="00000000">
        <w:rPr>
          <w:rtl w:val="0"/>
        </w:rPr>
        <w:t xml:space="preserve">A escolha da janela a utilizar na STFT, quer do tipo, quer do tamanho e sobreposição da mesma, tem relevante importância. Alterar qualquer uma destas componentes pode aumentar ou diminuir a resolução espectral e a resolução temporal, cuja importância na análise e transformação de dados é imprescindível, e, consoante o objetivo em mente, pode ser favorável ter uma maior resolução numa destas. </w:t>
      </w:r>
    </w:p>
    <w:p w:rsidR="00000000" w:rsidDel="00000000" w:rsidP="00000000" w:rsidRDefault="00000000" w:rsidRPr="00000000" w14:paraId="00000134">
      <w:pPr>
        <w:ind w:left="0" w:firstLine="0"/>
        <w:jc w:val="both"/>
        <w:rPr/>
      </w:pPr>
      <w:r w:rsidDel="00000000" w:rsidR="00000000" w:rsidRPr="00000000">
        <w:rPr>
          <w:rtl w:val="0"/>
        </w:rPr>
        <w:t xml:space="preserve">As resoluções acima referidas são inversamente proporcionais, de modo que se uma é demasiado alta, a outra será demasiado baixa e vice-versa.</w:t>
      </w:r>
    </w:p>
    <w:p w:rsidR="00000000" w:rsidDel="00000000" w:rsidP="00000000" w:rsidRDefault="00000000" w:rsidRPr="00000000" w14:paraId="00000135">
      <w:pPr>
        <w:ind w:left="720" w:firstLine="0"/>
        <w:jc w:val="both"/>
        <w:rPr/>
      </w:pPr>
      <w:r w:rsidDel="00000000" w:rsidR="00000000" w:rsidRPr="00000000">
        <w:rPr>
          <w:rtl w:val="0"/>
        </w:rPr>
        <w:tab/>
      </w:r>
    </w:p>
    <w:p w:rsidR="00000000" w:rsidDel="00000000" w:rsidP="00000000" w:rsidRDefault="00000000" w:rsidRPr="00000000" w14:paraId="00000136">
      <w:pPr>
        <w:ind w:left="0" w:firstLine="0"/>
        <w:jc w:val="both"/>
        <w:rPr/>
      </w:pPr>
      <w:r w:rsidDel="00000000" w:rsidR="00000000" w:rsidRPr="00000000">
        <w:rPr>
          <w:rtl w:val="0"/>
        </w:rPr>
        <w:t xml:space="preserve">No âmbito deste ponto, foi-nos pedido que fosse implementada uma função que nos permitisse calcular a transformada de fourier por janelas (STFT) pelo que desenvolvemos uma função que nos permite calcular a transformada, fazendo plot das frequências mais relevantes de cada janela que é considerada durante o cálculo nas 3 componentes do acelerómetro.</w:t>
      </w:r>
    </w:p>
    <w:p w:rsidR="00000000" w:rsidDel="00000000" w:rsidP="00000000" w:rsidRDefault="00000000" w:rsidRPr="00000000" w14:paraId="00000137">
      <w:pPr>
        <w:ind w:left="720" w:firstLine="0"/>
        <w:rPr/>
      </w:pPr>
      <w:r w:rsidDel="00000000" w:rsidR="00000000" w:rsidRPr="00000000">
        <w:rPr>
          <w:rtl w:val="0"/>
        </w:rPr>
      </w:r>
    </w:p>
    <w:p w:rsidR="00000000" w:rsidDel="00000000" w:rsidP="00000000" w:rsidRDefault="00000000" w:rsidRPr="00000000" w14:paraId="00000138">
      <w:pPr>
        <w:ind w:left="0" w:firstLine="0"/>
        <w:rPr/>
      </w:pPr>
      <w:r w:rsidDel="00000000" w:rsidR="00000000" w:rsidRPr="00000000">
        <w:rPr>
          <w:rtl w:val="0"/>
        </w:rPr>
        <w:t xml:space="preserve">A função pode ser usada recorrendo ao comando:</w:t>
      </w:r>
    </w:p>
    <w:p w:rsidR="00000000" w:rsidDel="00000000" w:rsidP="00000000" w:rsidRDefault="00000000" w:rsidRPr="00000000" w14:paraId="00000139">
      <w:pPr>
        <w:ind w:left="720" w:firstLine="0"/>
        <w:jc w:val="cente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971550</wp:posOffset>
            </wp:positionH>
            <wp:positionV relativeFrom="paragraph">
              <wp:posOffset>123825</wp:posOffset>
            </wp:positionV>
            <wp:extent cx="3981450" cy="219075"/>
            <wp:effectExtent b="12700" l="12700" r="12700" t="12700"/>
            <wp:wrapSquare wrapText="bothSides" distB="114300" distT="114300" distL="114300" distR="114300"/>
            <wp:docPr id="8" name="image1.png"/>
            <a:graphic>
              <a:graphicData uri="http://schemas.openxmlformats.org/drawingml/2006/picture">
                <pic:pic>
                  <pic:nvPicPr>
                    <pic:cNvPr id="0" name="image1.png"/>
                    <pic:cNvPicPr preferRelativeResize="0"/>
                  </pic:nvPicPr>
                  <pic:blipFill>
                    <a:blip r:embed="rId44"/>
                    <a:srcRect b="0" l="0" r="0" t="0"/>
                    <a:stretch>
                      <a:fillRect/>
                    </a:stretch>
                  </pic:blipFill>
                  <pic:spPr>
                    <a:xfrm>
                      <a:off x="0" y="0"/>
                      <a:ext cx="3981450" cy="219075"/>
                    </a:xfrm>
                    <a:prstGeom prst="rect"/>
                    <a:ln w="12700">
                      <a:solidFill>
                        <a:srgbClr val="000000"/>
                      </a:solidFill>
                      <a:prstDash val="solid"/>
                    </a:ln>
                  </pic:spPr>
                </pic:pic>
              </a:graphicData>
            </a:graphic>
          </wp:anchor>
        </w:drawing>
      </w:r>
    </w:p>
    <w:p w:rsidR="00000000" w:rsidDel="00000000" w:rsidP="00000000" w:rsidRDefault="00000000" w:rsidRPr="00000000" w14:paraId="0000013A">
      <w:pPr>
        <w:ind w:left="720" w:firstLine="0"/>
        <w:jc w:val="center"/>
        <w:rPr/>
      </w:pPr>
      <w:r w:rsidDel="00000000" w:rsidR="00000000" w:rsidRPr="00000000">
        <w:rPr>
          <w:rtl w:val="0"/>
        </w:rPr>
      </w:r>
    </w:p>
    <w:p w:rsidR="00000000" w:rsidDel="00000000" w:rsidP="00000000" w:rsidRDefault="00000000" w:rsidRPr="00000000" w14:paraId="0000013B">
      <w:pPr>
        <w:ind w:left="720" w:firstLine="0"/>
        <w:jc w:val="left"/>
        <w:rPr/>
      </w:pPr>
      <w:r w:rsidDel="00000000" w:rsidR="00000000" w:rsidRPr="00000000">
        <w:rPr>
          <w:rtl w:val="0"/>
        </w:rPr>
      </w:r>
    </w:p>
    <w:p w:rsidR="00000000" w:rsidDel="00000000" w:rsidP="00000000" w:rsidRDefault="00000000" w:rsidRPr="00000000" w14:paraId="0000013C">
      <w:pPr>
        <w:ind w:left="0" w:firstLine="0"/>
        <w:jc w:val="left"/>
        <w:rPr/>
      </w:pPr>
      <w:r w:rsidDel="00000000" w:rsidR="00000000" w:rsidRPr="00000000">
        <w:rPr>
          <w:rtl w:val="0"/>
        </w:rPr>
        <w:t xml:space="preserve">onde:</w:t>
      </w:r>
    </w:p>
    <w:p w:rsidR="00000000" w:rsidDel="00000000" w:rsidP="00000000" w:rsidRDefault="00000000" w:rsidRPr="00000000" w14:paraId="0000013D">
      <w:pPr>
        <w:numPr>
          <w:ilvl w:val="0"/>
          <w:numId w:val="12"/>
        </w:numPr>
        <w:ind w:left="720" w:hanging="360"/>
        <w:jc w:val="both"/>
        <w:rPr>
          <w:u w:val="none"/>
        </w:rPr>
      </w:pPr>
      <w:r w:rsidDel="00000000" w:rsidR="00000000" w:rsidRPr="00000000">
        <w:rPr>
          <w:rtl w:val="0"/>
        </w:rPr>
        <w:t xml:space="preserve">“</w:t>
      </w:r>
      <w:r w:rsidDel="00000000" w:rsidR="00000000" w:rsidRPr="00000000">
        <w:rPr>
          <w:rtl w:val="0"/>
        </w:rPr>
        <w:t xml:space="preserve">exp11_user06</w:t>
      </w:r>
      <w:r w:rsidDel="00000000" w:rsidR="00000000" w:rsidRPr="00000000">
        <w:rPr>
          <w:rtl w:val="0"/>
        </w:rPr>
        <w:t xml:space="preserve">” é a experiência em causa</w:t>
      </w:r>
    </w:p>
    <w:p w:rsidR="00000000" w:rsidDel="00000000" w:rsidP="00000000" w:rsidRDefault="00000000" w:rsidRPr="00000000" w14:paraId="0000013E">
      <w:pPr>
        <w:numPr>
          <w:ilvl w:val="0"/>
          <w:numId w:val="12"/>
        </w:numPr>
        <w:ind w:left="720" w:hanging="360"/>
        <w:jc w:val="both"/>
      </w:pPr>
      <w:r w:rsidDel="00000000" w:rsidR="00000000" w:rsidRPr="00000000">
        <w:rPr>
          <w:rtl w:val="0"/>
        </w:rPr>
        <w:t xml:space="preserve">fs é a frequência de amostragem</w:t>
      </w:r>
    </w:p>
    <w:p w:rsidR="00000000" w:rsidDel="00000000" w:rsidP="00000000" w:rsidRDefault="00000000" w:rsidRPr="00000000" w14:paraId="0000013F">
      <w:pPr>
        <w:numPr>
          <w:ilvl w:val="0"/>
          <w:numId w:val="12"/>
        </w:numPr>
        <w:ind w:left="720" w:hanging="360"/>
        <w:jc w:val="both"/>
      </w:pPr>
      <w:r w:rsidDel="00000000" w:rsidR="00000000" w:rsidRPr="00000000">
        <w:rPr>
          <w:rtl w:val="0"/>
        </w:rPr>
        <w:t xml:space="preserve">“all” indica que será efetuada a STFT de todo o sinal sendo possivel tambem á semelhança da função de cálculo da DFT a identificação das atividades para as quais pretendemos observar as frequências mais relevantes.</w:t>
      </w:r>
    </w:p>
    <w:p w:rsidR="00000000" w:rsidDel="00000000" w:rsidP="00000000" w:rsidRDefault="00000000" w:rsidRPr="00000000" w14:paraId="00000140">
      <w:pPr>
        <w:numPr>
          <w:ilvl w:val="0"/>
          <w:numId w:val="12"/>
        </w:numPr>
        <w:ind w:left="720" w:hanging="360"/>
        <w:jc w:val="both"/>
        <w:rPr>
          <w:u w:val="none"/>
        </w:rPr>
      </w:pPr>
      <w:r w:rsidDel="00000000" w:rsidR="00000000" w:rsidRPr="00000000">
        <w:rPr>
          <w:rtl w:val="0"/>
        </w:rPr>
        <w:t xml:space="preserve">sensors é uma matriz com strings que identificam as varias componentes dos acelerometros.</w:t>
      </w:r>
    </w:p>
    <w:p w:rsidR="00000000" w:rsidDel="00000000" w:rsidP="00000000" w:rsidRDefault="00000000" w:rsidRPr="00000000" w14:paraId="00000141">
      <w:pPr>
        <w:numPr>
          <w:ilvl w:val="0"/>
          <w:numId w:val="12"/>
        </w:numPr>
        <w:ind w:left="720" w:hanging="360"/>
        <w:jc w:val="both"/>
        <w:rPr>
          <w:u w:val="none"/>
        </w:rPr>
      </w:pPr>
      <w:r w:rsidDel="00000000" w:rsidR="00000000" w:rsidRPr="00000000">
        <w:rPr>
          <w:rtl w:val="0"/>
        </w:rPr>
        <w:t xml:space="preserve">“</w:t>
      </w:r>
      <w:r w:rsidDel="00000000" w:rsidR="00000000" w:rsidRPr="00000000">
        <w:rPr>
          <w:i w:val="1"/>
          <w:rtl w:val="0"/>
        </w:rPr>
        <w:t xml:space="preserve">rectwin</w:t>
      </w:r>
      <w:r w:rsidDel="00000000" w:rsidR="00000000" w:rsidRPr="00000000">
        <w:rPr>
          <w:rtl w:val="0"/>
        </w:rPr>
        <w:t xml:space="preserve">” é o nome da função que vai ser utilizada como janela da STFT e que é passada por referência a esta função. As outras janelas que foram testadas com esta implementação são: “</w:t>
      </w:r>
      <w:r w:rsidDel="00000000" w:rsidR="00000000" w:rsidRPr="00000000">
        <w:rPr>
          <w:i w:val="1"/>
          <w:rtl w:val="0"/>
        </w:rPr>
        <w:t xml:space="preserve">hamming</w:t>
      </w:r>
      <w:r w:rsidDel="00000000" w:rsidR="00000000" w:rsidRPr="00000000">
        <w:rPr>
          <w:rtl w:val="0"/>
        </w:rPr>
        <w:t xml:space="preserve">”, “</w:t>
      </w:r>
      <w:r w:rsidDel="00000000" w:rsidR="00000000" w:rsidRPr="00000000">
        <w:rPr>
          <w:i w:val="1"/>
          <w:rtl w:val="0"/>
        </w:rPr>
        <w:t xml:space="preserve">blackman</w:t>
      </w:r>
      <w:r w:rsidDel="00000000" w:rsidR="00000000" w:rsidRPr="00000000">
        <w:rPr>
          <w:rtl w:val="0"/>
        </w:rPr>
        <w:t xml:space="preserve">” e “</w:t>
      </w:r>
      <w:r w:rsidDel="00000000" w:rsidR="00000000" w:rsidRPr="00000000">
        <w:rPr>
          <w:i w:val="1"/>
          <w:rtl w:val="0"/>
        </w:rPr>
        <w:t xml:space="preserve">gausswin</w:t>
      </w:r>
      <w:r w:rsidDel="00000000" w:rsidR="00000000" w:rsidRPr="00000000">
        <w:rPr>
          <w:rtl w:val="0"/>
        </w:rPr>
        <w:t xml:space="preserve">”.</w:t>
      </w:r>
    </w:p>
    <w:p w:rsidR="00000000" w:rsidDel="00000000" w:rsidP="00000000" w:rsidRDefault="00000000" w:rsidRPr="00000000" w14:paraId="00000142">
      <w:pPr>
        <w:numPr>
          <w:ilvl w:val="0"/>
          <w:numId w:val="12"/>
        </w:numPr>
        <w:ind w:left="720" w:hanging="360"/>
        <w:jc w:val="both"/>
        <w:rPr>
          <w:u w:val="none"/>
        </w:rPr>
      </w:pPr>
      <w:r w:rsidDel="00000000" w:rsidR="00000000" w:rsidRPr="00000000">
        <w:rPr>
          <w:rtl w:val="0"/>
        </w:rPr>
        <w:t xml:space="preserve">0.05 identifica o intervalo de tempo em segundos que corresponde à sobreposição que existirá entre janelas durante o cálculo da STFT.</w:t>
      </w:r>
    </w:p>
    <w:p w:rsidR="00000000" w:rsidDel="00000000" w:rsidP="00000000" w:rsidRDefault="00000000" w:rsidRPr="00000000" w14:paraId="00000143">
      <w:pPr>
        <w:numPr>
          <w:ilvl w:val="0"/>
          <w:numId w:val="12"/>
        </w:numPr>
        <w:ind w:left="720" w:hanging="360"/>
        <w:jc w:val="both"/>
        <w:rPr>
          <w:u w:val="none"/>
        </w:rPr>
      </w:pPr>
      <w:r w:rsidDel="00000000" w:rsidR="00000000" w:rsidRPr="00000000">
        <w:rPr>
          <w:rtl w:val="0"/>
        </w:rPr>
        <w:t xml:space="preserve">0.5 identifica o intervalo de tempo em segundos correspondente à largura da janela deslizante onde será feito o cálculo da DFT.</w:t>
      </w:r>
    </w:p>
    <w:p w:rsidR="00000000" w:rsidDel="00000000" w:rsidP="00000000" w:rsidRDefault="00000000" w:rsidRPr="00000000" w14:paraId="00000144">
      <w:pPr>
        <w:ind w:left="0" w:firstLine="0"/>
        <w:jc w:val="both"/>
        <w:rPr/>
      </w:pPr>
      <w:r w:rsidDel="00000000" w:rsidR="00000000" w:rsidRPr="00000000">
        <w:rPr>
          <w:rtl w:val="0"/>
        </w:rPr>
      </w:r>
    </w:p>
    <w:p w:rsidR="00000000" w:rsidDel="00000000" w:rsidP="00000000" w:rsidRDefault="00000000" w:rsidRPr="00000000" w14:paraId="00000145">
      <w:pPr>
        <w:ind w:left="0" w:firstLine="0"/>
        <w:jc w:val="both"/>
        <w:rPr>
          <w:sz w:val="18"/>
          <w:szCs w:val="18"/>
        </w:rPr>
      </w:pPr>
      <w:r w:rsidDel="00000000" w:rsidR="00000000" w:rsidRPr="00000000">
        <w:rPr>
          <w:rtl w:val="0"/>
        </w:rPr>
        <w:t xml:space="preserve">Como referido anteriormente, a função permite o plot das frequências relevantes nos três eixos do </w:t>
      </w:r>
      <w:r w:rsidDel="00000000" w:rsidR="00000000" w:rsidRPr="00000000">
        <w:rPr>
          <w:rtl w:val="0"/>
        </w:rPr>
        <w:t xml:space="preserve">acelerómetro</w:t>
      </w:r>
      <w:r w:rsidDel="00000000" w:rsidR="00000000" w:rsidRPr="00000000">
        <w:rPr>
          <w:rtl w:val="0"/>
        </w:rPr>
        <w:t xml:space="preserve">; no entanto, para a análise deste ponto, apenas iremos considerar a componente “ACC_Z” e complementar este plot das frequências mais relevantes com o espectrograma que obtemos após a aplicação da STFT no nosso sinal.</w:t>
      </w:r>
      <w:r w:rsidDel="00000000" w:rsidR="00000000" w:rsidRPr="00000000">
        <w:rPr>
          <w:rtl w:val="0"/>
        </w:rPr>
      </w:r>
    </w:p>
    <w:p w:rsidR="00000000" w:rsidDel="00000000" w:rsidP="00000000" w:rsidRDefault="00000000" w:rsidRPr="00000000" w14:paraId="00000146">
      <w:pPr>
        <w:jc w:val="both"/>
        <w:rPr>
          <w:sz w:val="18"/>
          <w:szCs w:val="18"/>
        </w:rPr>
      </w:pPr>
      <w:r w:rsidDel="00000000" w:rsidR="00000000" w:rsidRPr="00000000">
        <w:rPr>
          <w:rtl w:val="0"/>
        </w:rPr>
      </w:r>
    </w:p>
    <w:p w:rsidR="00000000" w:rsidDel="00000000" w:rsidP="00000000" w:rsidRDefault="00000000" w:rsidRPr="00000000" w14:paraId="00000147">
      <w:pPr>
        <w:jc w:val="both"/>
        <w:rPr>
          <w:sz w:val="18"/>
          <w:szCs w:val="18"/>
        </w:rPr>
      </w:pPr>
      <w:r w:rsidDel="00000000" w:rsidR="00000000" w:rsidRPr="00000000">
        <w:rPr>
          <w:sz w:val="18"/>
          <w:szCs w:val="18"/>
        </w:rPr>
        <w:drawing>
          <wp:anchor allowOverlap="1" behindDoc="0" distB="0" distT="0" distL="0" distR="0" hidden="0" layoutInCell="1" locked="0" relativeHeight="0" simplePos="0">
            <wp:simplePos x="0" y="0"/>
            <wp:positionH relativeFrom="page">
              <wp:posOffset>109538</wp:posOffset>
            </wp:positionH>
            <wp:positionV relativeFrom="page">
              <wp:posOffset>1104900</wp:posOffset>
            </wp:positionV>
            <wp:extent cx="7604992" cy="1309688"/>
            <wp:effectExtent b="12700" l="12700" r="12700" t="12700"/>
            <wp:wrapSquare wrapText="bothSides" distB="0" distT="0" distL="0" distR="0"/>
            <wp:docPr id="12" name="image16.png"/>
            <a:graphic>
              <a:graphicData uri="http://schemas.openxmlformats.org/drawingml/2006/picture">
                <pic:pic>
                  <pic:nvPicPr>
                    <pic:cNvPr id="0" name="image16.png"/>
                    <pic:cNvPicPr preferRelativeResize="0"/>
                  </pic:nvPicPr>
                  <pic:blipFill>
                    <a:blip r:embed="rId45"/>
                    <a:srcRect b="0" l="0" r="0" t="0"/>
                    <a:stretch>
                      <a:fillRect/>
                    </a:stretch>
                  </pic:blipFill>
                  <pic:spPr>
                    <a:xfrm>
                      <a:off x="0" y="0"/>
                      <a:ext cx="7604992" cy="1309688"/>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48">
      <w:pPr>
        <w:jc w:val="both"/>
        <w:rPr>
          <w:sz w:val="18"/>
          <w:szCs w:val="18"/>
        </w:rPr>
      </w:pPr>
      <w:r w:rsidDel="00000000" w:rsidR="00000000" w:rsidRPr="00000000">
        <w:rPr>
          <w:rtl w:val="0"/>
        </w:rPr>
      </w:r>
    </w:p>
    <w:p w:rsidR="00000000" w:rsidDel="00000000" w:rsidP="00000000" w:rsidRDefault="00000000" w:rsidRPr="00000000" w14:paraId="00000149">
      <w:pPr>
        <w:jc w:val="both"/>
        <w:rPr>
          <w:sz w:val="18"/>
          <w:szCs w:val="18"/>
        </w:rPr>
      </w:pPr>
      <w:r w:rsidDel="00000000" w:rsidR="00000000" w:rsidRPr="00000000">
        <w:rPr>
          <w:rtl w:val="0"/>
        </w:rPr>
      </w:r>
    </w:p>
    <w:p w:rsidR="00000000" w:rsidDel="00000000" w:rsidP="00000000" w:rsidRDefault="00000000" w:rsidRPr="00000000" w14:paraId="0000014A">
      <w:pPr>
        <w:jc w:val="both"/>
        <w:rPr>
          <w:sz w:val="18"/>
          <w:szCs w:val="18"/>
        </w:rPr>
      </w:pPr>
      <w:r w:rsidDel="00000000" w:rsidR="00000000" w:rsidRPr="00000000">
        <w:rPr>
          <w:sz w:val="18"/>
          <w:szCs w:val="18"/>
        </w:rPr>
        <w:drawing>
          <wp:anchor allowOverlap="1" behindDoc="0" distB="0" distT="0" distL="0" distR="0" hidden="0" layoutInCell="1" locked="0" relativeHeight="0" simplePos="0">
            <wp:simplePos x="0" y="0"/>
            <wp:positionH relativeFrom="page">
              <wp:posOffset>76200</wp:posOffset>
            </wp:positionH>
            <wp:positionV relativeFrom="page">
              <wp:posOffset>2619375</wp:posOffset>
            </wp:positionV>
            <wp:extent cx="7600950" cy="1376550"/>
            <wp:effectExtent b="12700" l="12700" r="12700" t="12700"/>
            <wp:wrapSquare wrapText="bothSides" distB="0" distT="0" distL="0" distR="0"/>
            <wp:docPr id="9"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7600950" cy="1376550"/>
                    </a:xfrm>
                    <a:prstGeom prst="rect"/>
                    <a:ln w="12700">
                      <a:solidFill>
                        <a:srgbClr val="000000"/>
                      </a:solidFill>
                      <a:prstDash val="solid"/>
                    </a:ln>
                  </pic:spPr>
                </pic:pic>
              </a:graphicData>
            </a:graphic>
          </wp:anchor>
        </w:drawing>
      </w:r>
      <w:r w:rsidDel="00000000" w:rsidR="00000000" w:rsidRPr="00000000">
        <w:rPr>
          <w:sz w:val="18"/>
          <w:szCs w:val="18"/>
          <w:rtl w:val="0"/>
        </w:rPr>
        <w:t xml:space="preserve">Figura 20: Frequências mais relevantes obtidas aplicando STFT no eixo ACC_Z e espectrograma correspondente.</w:t>
      </w:r>
    </w:p>
    <w:p w:rsidR="00000000" w:rsidDel="00000000" w:rsidP="00000000" w:rsidRDefault="00000000" w:rsidRPr="00000000" w14:paraId="0000014B">
      <w:pPr>
        <w:jc w:val="both"/>
        <w:rPr>
          <w:sz w:val="18"/>
          <w:szCs w:val="18"/>
        </w:rPr>
      </w:pPr>
      <w:r w:rsidDel="00000000" w:rsidR="00000000" w:rsidRPr="00000000">
        <w:rPr>
          <w:sz w:val="18"/>
          <w:szCs w:val="18"/>
          <w:rtl w:val="0"/>
        </w:rPr>
        <w:tab/>
        <w:t xml:space="preserve">  Parâmetros: window = “rectwin”; overlap_len = 0.05s;  dft_len = 0.5s</w:t>
      </w:r>
    </w:p>
    <w:p w:rsidR="00000000" w:rsidDel="00000000" w:rsidP="00000000" w:rsidRDefault="00000000" w:rsidRPr="00000000" w14:paraId="0000014C">
      <w:pPr>
        <w:jc w:val="both"/>
        <w:rPr>
          <w:sz w:val="18"/>
          <w:szCs w:val="18"/>
        </w:rPr>
      </w:pPr>
      <w:r w:rsidDel="00000000" w:rsidR="00000000" w:rsidRPr="00000000">
        <w:rPr>
          <w:rtl w:val="0"/>
        </w:rPr>
      </w:r>
    </w:p>
    <w:p w:rsidR="00000000" w:rsidDel="00000000" w:rsidP="00000000" w:rsidRDefault="00000000" w:rsidRPr="00000000" w14:paraId="0000014D">
      <w:pPr>
        <w:jc w:val="both"/>
        <w:rPr>
          <w:sz w:val="18"/>
          <w:szCs w:val="18"/>
        </w:rPr>
      </w:pPr>
      <w:r w:rsidDel="00000000" w:rsidR="00000000" w:rsidRPr="00000000">
        <w:rPr>
          <w:rtl w:val="0"/>
        </w:rPr>
      </w:r>
    </w:p>
    <w:p w:rsidR="00000000" w:rsidDel="00000000" w:rsidP="00000000" w:rsidRDefault="00000000" w:rsidRPr="00000000" w14:paraId="0000014E">
      <w:pPr>
        <w:jc w:val="both"/>
        <w:rPr>
          <w:sz w:val="18"/>
          <w:szCs w:val="18"/>
        </w:rPr>
      </w:pPr>
      <w:r w:rsidDel="00000000" w:rsidR="00000000" w:rsidRPr="00000000">
        <w:rPr>
          <w:rtl w:val="0"/>
        </w:rPr>
      </w:r>
    </w:p>
    <w:p w:rsidR="00000000" w:rsidDel="00000000" w:rsidP="00000000" w:rsidRDefault="00000000" w:rsidRPr="00000000" w14:paraId="0000014F">
      <w:pPr>
        <w:jc w:val="both"/>
        <w:rPr>
          <w:sz w:val="18"/>
          <w:szCs w:val="18"/>
        </w:rPr>
      </w:pPr>
      <w:r w:rsidDel="00000000" w:rsidR="00000000" w:rsidRPr="00000000">
        <w:rPr>
          <w:rtl w:val="0"/>
        </w:rPr>
      </w:r>
    </w:p>
    <w:p w:rsidR="00000000" w:rsidDel="00000000" w:rsidP="00000000" w:rsidRDefault="00000000" w:rsidRPr="00000000" w14:paraId="00000150">
      <w:pPr>
        <w:jc w:val="both"/>
        <w:rPr>
          <w:sz w:val="18"/>
          <w:szCs w:val="18"/>
        </w:rPr>
      </w:pPr>
      <w:r w:rsidDel="00000000" w:rsidR="00000000" w:rsidRPr="00000000">
        <w:rPr>
          <w:rtl w:val="0"/>
        </w:rPr>
      </w:r>
    </w:p>
    <w:p w:rsidR="00000000" w:rsidDel="00000000" w:rsidP="00000000" w:rsidRDefault="00000000" w:rsidRPr="00000000" w14:paraId="00000151">
      <w:pPr>
        <w:jc w:val="both"/>
        <w:rPr>
          <w:sz w:val="18"/>
          <w:szCs w:val="18"/>
        </w:rPr>
      </w:pPr>
      <w:r w:rsidDel="00000000" w:rsidR="00000000" w:rsidRPr="00000000">
        <w:rPr>
          <w:rtl w:val="0"/>
        </w:rPr>
      </w:r>
    </w:p>
    <w:p w:rsidR="00000000" w:rsidDel="00000000" w:rsidP="00000000" w:rsidRDefault="00000000" w:rsidRPr="00000000" w14:paraId="00000152">
      <w:pPr>
        <w:jc w:val="both"/>
        <w:rPr>
          <w:sz w:val="18"/>
          <w:szCs w:val="18"/>
        </w:rPr>
      </w:pPr>
      <w:r w:rsidDel="00000000" w:rsidR="00000000" w:rsidRPr="00000000">
        <w:rPr>
          <w:rtl w:val="0"/>
        </w:rPr>
      </w:r>
    </w:p>
    <w:p w:rsidR="00000000" w:rsidDel="00000000" w:rsidP="00000000" w:rsidRDefault="00000000" w:rsidRPr="00000000" w14:paraId="00000153">
      <w:pPr>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-785812</wp:posOffset>
            </wp:positionH>
            <wp:positionV relativeFrom="paragraph">
              <wp:posOffset>1457325</wp:posOffset>
            </wp:positionV>
            <wp:extent cx="7553325" cy="1362075"/>
            <wp:effectExtent b="12700" l="12700" r="12700" t="12700"/>
            <wp:wrapSquare wrapText="bothSides" distB="114300" distT="114300" distL="114300" distR="114300"/>
            <wp:docPr id="28" name="image18.png"/>
            <a:graphic>
              <a:graphicData uri="http://schemas.openxmlformats.org/drawingml/2006/picture">
                <pic:pic>
                  <pic:nvPicPr>
                    <pic:cNvPr id="0" name="image18.png"/>
                    <pic:cNvPicPr preferRelativeResize="0"/>
                  </pic:nvPicPr>
                  <pic:blipFill>
                    <a:blip r:embed="rId47"/>
                    <a:srcRect b="0" l="0" r="0" t="0"/>
                    <a:stretch>
                      <a:fillRect/>
                    </a:stretch>
                  </pic:blipFill>
                  <pic:spPr>
                    <a:xfrm>
                      <a:off x="0" y="0"/>
                      <a:ext cx="7553325" cy="1362075"/>
                    </a:xfrm>
                    <a:prstGeom prst="rect"/>
                    <a:ln w="12700">
                      <a:solidFill>
                        <a:srgbClr val="000000"/>
                      </a:solidFill>
                      <a:prstDash val="solid"/>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-781049</wp:posOffset>
            </wp:positionH>
            <wp:positionV relativeFrom="paragraph">
              <wp:posOffset>57150</wp:posOffset>
            </wp:positionV>
            <wp:extent cx="7534275" cy="1314450"/>
            <wp:effectExtent b="12700" l="12700" r="12700" t="12700"/>
            <wp:wrapSquare wrapText="bothSides" distB="0" distT="0" distL="0" distR="0"/>
            <wp:docPr id="24"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7534275" cy="1314450"/>
                    </a:xfrm>
                    <a:prstGeom prst="rect"/>
                    <a:ln w="12700">
                      <a:solidFill>
                        <a:srgbClr val="000000"/>
                      </a:solidFill>
                      <a:prstDash val="solid"/>
                    </a:ln>
                  </pic:spPr>
                </pic:pic>
              </a:graphicData>
            </a:graphic>
          </wp:anchor>
        </w:drawing>
      </w:r>
    </w:p>
    <w:p w:rsidR="00000000" w:rsidDel="00000000" w:rsidP="00000000" w:rsidRDefault="00000000" w:rsidRPr="00000000" w14:paraId="00000154">
      <w:pPr>
        <w:jc w:val="both"/>
        <w:rPr>
          <w:sz w:val="18"/>
          <w:szCs w:val="18"/>
        </w:rPr>
      </w:pPr>
      <w:r w:rsidDel="00000000" w:rsidR="00000000" w:rsidRPr="00000000">
        <w:rPr>
          <w:sz w:val="18"/>
          <w:szCs w:val="18"/>
          <w:rtl w:val="0"/>
        </w:rPr>
        <w:t xml:space="preserve">Figura 21: Frequências mais relevantes obtidas aplicando STFT no eixo ACC_Z e espectrograma correspondente.</w:t>
      </w:r>
    </w:p>
    <w:p w:rsidR="00000000" w:rsidDel="00000000" w:rsidP="00000000" w:rsidRDefault="00000000" w:rsidRPr="00000000" w14:paraId="00000155">
      <w:pPr>
        <w:jc w:val="both"/>
        <w:rPr>
          <w:sz w:val="18"/>
          <w:szCs w:val="18"/>
        </w:rPr>
      </w:pPr>
      <w:r w:rsidDel="00000000" w:rsidR="00000000" w:rsidRPr="00000000">
        <w:rPr>
          <w:sz w:val="18"/>
          <w:szCs w:val="18"/>
          <w:rtl w:val="0"/>
        </w:rPr>
        <w:tab/>
        <w:t xml:space="preserve">   Parâmetros: window = “hamming”; overlap_len = 0.05s; dft_len = 0.5s</w:t>
      </w:r>
    </w:p>
    <w:p w:rsidR="00000000" w:rsidDel="00000000" w:rsidP="00000000" w:rsidRDefault="00000000" w:rsidRPr="00000000" w14:paraId="00000156">
      <w:pPr>
        <w:jc w:val="both"/>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-838199</wp:posOffset>
            </wp:positionH>
            <wp:positionV relativeFrom="paragraph">
              <wp:posOffset>266700</wp:posOffset>
            </wp:positionV>
            <wp:extent cx="7600950" cy="1381125"/>
            <wp:effectExtent b="12700" l="12700" r="12700" t="12700"/>
            <wp:wrapSquare wrapText="bothSides" distB="114300" distT="114300" distL="114300" distR="114300"/>
            <wp:docPr id="4" name="image9.png"/>
            <a:graphic>
              <a:graphicData uri="http://schemas.openxmlformats.org/drawingml/2006/picture">
                <pic:pic>
                  <pic:nvPicPr>
                    <pic:cNvPr id="0" name="image9.png"/>
                    <pic:cNvPicPr preferRelativeResize="0"/>
                  </pic:nvPicPr>
                  <pic:blipFill>
                    <a:blip r:embed="rId49"/>
                    <a:srcRect b="0" l="0" r="0" t="0"/>
                    <a:stretch>
                      <a:fillRect/>
                    </a:stretch>
                  </pic:blipFill>
                  <pic:spPr>
                    <a:xfrm>
                      <a:off x="0" y="0"/>
                      <a:ext cx="7600950" cy="1381125"/>
                    </a:xfrm>
                    <a:prstGeom prst="rect"/>
                    <a:ln w="12700">
                      <a:solidFill>
                        <a:srgbClr val="000000"/>
                      </a:solidFill>
                      <a:prstDash val="solid"/>
                    </a:ln>
                  </pic:spPr>
                </pic:pic>
              </a:graphicData>
            </a:graphic>
          </wp:anchor>
        </w:drawing>
      </w:r>
    </w:p>
    <w:p w:rsidR="00000000" w:rsidDel="00000000" w:rsidP="00000000" w:rsidRDefault="00000000" w:rsidRPr="00000000" w14:paraId="00000157">
      <w:pPr>
        <w:jc w:val="both"/>
        <w:rPr>
          <w:sz w:val="18"/>
          <w:szCs w:val="18"/>
        </w:rPr>
      </w:pPr>
      <w:r w:rsidDel="00000000" w:rsidR="00000000" w:rsidRPr="00000000">
        <w:rPr>
          <w:sz w:val="18"/>
          <w:szCs w:val="18"/>
        </w:rPr>
        <w:drawing>
          <wp:anchor allowOverlap="1" behindDoc="0" distB="114300" distT="114300" distL="114300" distR="114300" hidden="0" layoutInCell="1" locked="0" relativeHeight="0" simplePos="0">
            <wp:simplePos x="0" y="0"/>
            <wp:positionH relativeFrom="page">
              <wp:posOffset>104775</wp:posOffset>
            </wp:positionH>
            <wp:positionV relativeFrom="page">
              <wp:posOffset>2695575</wp:posOffset>
            </wp:positionV>
            <wp:extent cx="7620000" cy="1368180"/>
            <wp:effectExtent b="12700" l="12700" r="12700" t="12700"/>
            <wp:wrapSquare wrapText="bothSides" distB="114300" distT="114300" distL="114300" distR="114300"/>
            <wp:docPr id="19"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7620000" cy="1368180"/>
                    </a:xfrm>
                    <a:prstGeom prst="rect"/>
                    <a:ln w="12700">
                      <a:solidFill>
                        <a:srgbClr val="000000"/>
                      </a:solidFill>
                      <a:prstDash val="solid"/>
                    </a:ln>
                  </pic:spPr>
                </pic:pic>
              </a:graphicData>
            </a:graphic>
          </wp:anchor>
        </w:drawing>
      </w:r>
      <w:r w:rsidDel="00000000" w:rsidR="00000000" w:rsidRPr="00000000">
        <w:rPr>
          <w:rtl w:val="0"/>
        </w:rPr>
      </w:r>
    </w:p>
    <w:p w:rsidR="00000000" w:rsidDel="00000000" w:rsidP="00000000" w:rsidRDefault="00000000" w:rsidRPr="00000000" w14:paraId="00000158">
      <w:pPr>
        <w:jc w:val="both"/>
        <w:rPr>
          <w:sz w:val="18"/>
          <w:szCs w:val="18"/>
        </w:rPr>
      </w:pPr>
      <w:r w:rsidDel="00000000" w:rsidR="00000000" w:rsidRPr="00000000">
        <w:rPr>
          <w:sz w:val="18"/>
          <w:szCs w:val="18"/>
          <w:rtl w:val="0"/>
        </w:rPr>
        <w:t xml:space="preserve">Figura 22: Frequências mais relevantes obtidas aplicando STFT no eixo ACC_Z e espectrograma correspondente.</w:t>
      </w:r>
    </w:p>
    <w:p w:rsidR="00000000" w:rsidDel="00000000" w:rsidP="00000000" w:rsidRDefault="00000000" w:rsidRPr="00000000" w14:paraId="00000159">
      <w:pPr>
        <w:jc w:val="both"/>
        <w:rPr>
          <w:sz w:val="18"/>
          <w:szCs w:val="18"/>
        </w:rPr>
      </w:pPr>
      <w:r w:rsidDel="00000000" w:rsidR="00000000" w:rsidRPr="00000000">
        <w:rPr>
          <w:sz w:val="18"/>
          <w:szCs w:val="18"/>
          <w:rtl w:val="0"/>
        </w:rPr>
        <w:tab/>
        <w:t xml:space="preserve">  Parâmetros: window = “hamming”; overlap_len = 1s; dft_len = 2s</w:t>
      </w:r>
      <w:r w:rsidDel="00000000" w:rsidR="00000000" w:rsidRPr="00000000">
        <w:rPr>
          <w:rtl w:val="0"/>
        </w:rPr>
      </w:r>
    </w:p>
    <w:p w:rsidR="00000000" w:rsidDel="00000000" w:rsidP="00000000" w:rsidRDefault="00000000" w:rsidRPr="00000000" w14:paraId="0000015A">
      <w:pPr>
        <w:ind w:left="0" w:firstLine="0"/>
        <w:rPr>
          <w:sz w:val="18"/>
          <w:szCs w:val="18"/>
        </w:rPr>
      </w:pPr>
      <w:r w:rsidDel="00000000" w:rsidR="00000000" w:rsidRPr="00000000">
        <w:rPr>
          <w:rtl w:val="0"/>
        </w:rPr>
      </w:r>
    </w:p>
    <w:p w:rsidR="00000000" w:rsidDel="00000000" w:rsidP="00000000" w:rsidRDefault="00000000" w:rsidRPr="00000000" w14:paraId="0000015B">
      <w:pPr>
        <w:ind w:left="0" w:firstLine="0"/>
        <w:rPr/>
      </w:pPr>
      <w:r w:rsidDel="00000000" w:rsidR="00000000" w:rsidRPr="00000000">
        <w:rPr>
          <w:rtl w:val="0"/>
        </w:rPr>
        <w:t xml:space="preserve">Da observação dos resultados conseguimos tirar algumas conclusões importantes: </w:t>
      </w:r>
    </w:p>
    <w:p w:rsidR="00000000" w:rsidDel="00000000" w:rsidP="00000000" w:rsidRDefault="00000000" w:rsidRPr="00000000" w14:paraId="0000015C">
      <w:pPr>
        <w:numPr>
          <w:ilvl w:val="0"/>
          <w:numId w:val="11"/>
        </w:numPr>
        <w:ind w:left="1440" w:hanging="360"/>
        <w:jc w:val="both"/>
        <w:rPr>
          <w:u w:val="none"/>
        </w:rPr>
      </w:pPr>
      <w:r w:rsidDel="00000000" w:rsidR="00000000" w:rsidRPr="00000000">
        <w:rPr>
          <w:rtl w:val="0"/>
        </w:rPr>
        <w:t xml:space="preserve">Confirmamos que a aplicação de uma janela de hamming traz algumas melhorias na qualidade dos resultados, não existindo mudanças tão bruscas nas transições entre janelas, sendo isto visível na melhor definição do espectrograma e da melhor concentração de valores no plot que obtivemos da aplicação da nossa implementação da STFT.</w:t>
      </w:r>
    </w:p>
    <w:p w:rsidR="00000000" w:rsidDel="00000000" w:rsidP="00000000" w:rsidRDefault="00000000" w:rsidRPr="00000000" w14:paraId="0000015D">
      <w:pPr>
        <w:numPr>
          <w:ilvl w:val="0"/>
          <w:numId w:val="11"/>
        </w:numPr>
        <w:ind w:left="1440" w:hanging="360"/>
        <w:jc w:val="both"/>
        <w:rPr>
          <w:u w:val="none"/>
        </w:rPr>
      </w:pPr>
      <w:r w:rsidDel="00000000" w:rsidR="00000000" w:rsidRPr="00000000">
        <w:rPr>
          <w:rtl w:val="0"/>
        </w:rPr>
        <w:t xml:space="preserve">Também confirmamos que a aplicação de uma janela temporal mais curta, embora envolva uma computação mais lenta, permite uma melhor resolução em termos temporais, como era expectável que acontecesse.</w:t>
      </w:r>
    </w:p>
    <w:p w:rsidR="00000000" w:rsidDel="00000000" w:rsidP="00000000" w:rsidRDefault="00000000" w:rsidRPr="00000000" w14:paraId="0000015E">
      <w:pPr>
        <w:numPr>
          <w:ilvl w:val="0"/>
          <w:numId w:val="11"/>
        </w:numPr>
        <w:ind w:left="1440" w:hanging="360"/>
        <w:jc w:val="both"/>
        <w:rPr>
          <w:u w:val="none"/>
        </w:rPr>
      </w:pPr>
      <w:r w:rsidDel="00000000" w:rsidR="00000000" w:rsidRPr="00000000">
        <w:rPr>
          <w:rtl w:val="0"/>
        </w:rPr>
        <w:t xml:space="preserve">Conseguimos também perceber que as frequências mais relevantes apresentam valores mais elevados, no caso das atividades dinâmicas, ao contrário das estáticas, sendo isso confirmado pela assinatura espectral obtida através do espectrograma.</w:t>
      </w:r>
    </w:p>
    <w:p w:rsidR="00000000" w:rsidDel="00000000" w:rsidP="00000000" w:rsidRDefault="00000000" w:rsidRPr="00000000" w14:paraId="0000015F">
      <w:pPr>
        <w:numPr>
          <w:ilvl w:val="0"/>
          <w:numId w:val="11"/>
        </w:numPr>
        <w:ind w:left="1440" w:hanging="360"/>
        <w:jc w:val="both"/>
        <w:rPr>
          <w:u w:val="none"/>
        </w:rPr>
      </w:pPr>
      <w:r w:rsidDel="00000000" w:rsidR="00000000" w:rsidRPr="00000000">
        <w:rPr>
          <w:rtl w:val="0"/>
        </w:rPr>
        <w:t xml:space="preserve">A diferenciação entre atividades torna-se também bastante clara, sendo que as zonas correspondentes às diferentes atividades encontram-se separadas por uma espécie de “faixa”  vertical no espectro de frequência.</w:t>
      </w:r>
      <w:r w:rsidDel="00000000" w:rsidR="00000000" w:rsidRPr="00000000">
        <w:rPr>
          <w:rtl w:val="0"/>
        </w:rPr>
      </w:r>
    </w:p>
    <w:p w:rsidR="00000000" w:rsidDel="00000000" w:rsidP="00000000" w:rsidRDefault="00000000" w:rsidRPr="00000000" w14:paraId="00000160">
      <w:pPr>
        <w:ind w:left="0" w:firstLine="0"/>
        <w:rPr/>
      </w:pPr>
      <w:r w:rsidDel="00000000" w:rsidR="00000000" w:rsidRPr="00000000">
        <w:rPr>
          <w:rtl w:val="0"/>
        </w:rPr>
      </w:r>
    </w:p>
    <w:p w:rsidR="00000000" w:rsidDel="00000000" w:rsidP="00000000" w:rsidRDefault="00000000" w:rsidRPr="00000000" w14:paraId="00000161">
      <w:pPr>
        <w:ind w:left="0" w:firstLine="0"/>
        <w:rPr/>
      </w:pPr>
      <w:r w:rsidDel="00000000" w:rsidR="00000000" w:rsidRPr="00000000">
        <w:rPr>
          <w:rtl w:val="0"/>
        </w:rPr>
      </w:r>
    </w:p>
    <w:p w:rsidR="00000000" w:rsidDel="00000000" w:rsidP="00000000" w:rsidRDefault="00000000" w:rsidRPr="00000000" w14:paraId="00000162">
      <w:pPr>
        <w:rPr>
          <w:b w:val="1"/>
          <w:sz w:val="28"/>
          <w:szCs w:val="28"/>
        </w:rPr>
      </w:pPr>
      <w:r w:rsidDel="00000000" w:rsidR="00000000" w:rsidRPr="00000000">
        <w:rPr>
          <w:b w:val="1"/>
          <w:sz w:val="28"/>
          <w:szCs w:val="28"/>
          <w:rtl w:val="0"/>
        </w:rPr>
        <w:t xml:space="preserve">Referências Bibliográficas:</w:t>
      </w:r>
    </w:p>
    <w:p w:rsidR="00000000" w:rsidDel="00000000" w:rsidP="00000000" w:rsidRDefault="00000000" w:rsidRPr="00000000" w14:paraId="00000163">
      <w:pPr>
        <w:numPr>
          <w:ilvl w:val="0"/>
          <w:numId w:val="13"/>
        </w:numPr>
        <w:ind w:left="720" w:hanging="360"/>
        <w:rPr>
          <w:u w:val="none"/>
        </w:rPr>
      </w:pPr>
      <w:r w:rsidDel="00000000" w:rsidR="00000000" w:rsidRPr="00000000">
        <w:rPr>
          <w:rtl w:val="0"/>
        </w:rPr>
        <w:t xml:space="preserve">[1] </w:t>
      </w:r>
      <w:hyperlink r:id="rId51">
        <w:r w:rsidDel="00000000" w:rsidR="00000000" w:rsidRPr="00000000">
          <w:rPr>
            <w:color w:val="1155cc"/>
            <w:u w:val="single"/>
            <w:rtl w:val="0"/>
          </w:rPr>
          <w:t xml:space="preserve">https://aosabook.org/en/500L/a-pedometer-in-the-real-world.html#figure-16.2</w:t>
        </w:r>
      </w:hyperlink>
      <w:r w:rsidDel="00000000" w:rsidR="00000000" w:rsidRPr="00000000">
        <w:rPr>
          <w:rtl w:val="0"/>
        </w:rPr>
      </w:r>
    </w:p>
    <w:p w:rsidR="00000000" w:rsidDel="00000000" w:rsidP="00000000" w:rsidRDefault="00000000" w:rsidRPr="00000000" w14:paraId="00000164">
      <w:pPr>
        <w:numPr>
          <w:ilvl w:val="0"/>
          <w:numId w:val="13"/>
        </w:numPr>
        <w:ind w:left="720" w:hanging="360"/>
        <w:rPr>
          <w:u w:val="none"/>
        </w:rPr>
      </w:pPr>
      <w:r w:rsidDel="00000000" w:rsidR="00000000" w:rsidRPr="00000000">
        <w:rPr>
          <w:rtl w:val="0"/>
        </w:rPr>
        <w:t xml:space="preserve">[2] </w:t>
      </w:r>
      <w:hyperlink r:id="rId52">
        <w:r w:rsidDel="00000000" w:rsidR="00000000" w:rsidRPr="00000000">
          <w:rPr>
            <w:color w:val="1155cc"/>
            <w:u w:val="single"/>
            <w:rtl w:val="0"/>
          </w:rPr>
          <w:t xml:space="preserve">https://bjsm.bmj.com/content/52/12/776</w:t>
        </w:r>
      </w:hyperlink>
      <w:r w:rsidDel="00000000" w:rsidR="00000000" w:rsidRPr="00000000">
        <w:rPr>
          <w:rtl w:val="0"/>
        </w:rPr>
      </w:r>
    </w:p>
    <w:p w:rsidR="00000000" w:rsidDel="00000000" w:rsidP="00000000" w:rsidRDefault="00000000" w:rsidRPr="00000000" w14:paraId="00000165">
      <w:pPr>
        <w:numPr>
          <w:ilvl w:val="0"/>
          <w:numId w:val="13"/>
        </w:numPr>
        <w:ind w:left="720" w:hanging="360"/>
        <w:rPr>
          <w:u w:val="none"/>
        </w:rPr>
      </w:pPr>
      <w:r w:rsidDel="00000000" w:rsidR="00000000" w:rsidRPr="00000000">
        <w:rPr>
          <w:rtl w:val="0"/>
        </w:rPr>
        <w:t xml:space="preserve">[3] </w:t>
      </w:r>
      <w:hyperlink r:id="rId53">
        <w:r w:rsidDel="00000000" w:rsidR="00000000" w:rsidRPr="00000000">
          <w:rPr>
            <w:color w:val="1155cc"/>
            <w:u w:val="single"/>
            <w:rtl w:val="0"/>
          </w:rPr>
          <w:t xml:space="preserve">https://repositorio-aberto.up.pt/bitstream/10216/72620/1/000157899.pdf</w:t>
        </w:r>
      </w:hyperlink>
      <w:r w:rsidDel="00000000" w:rsidR="00000000" w:rsidRPr="00000000">
        <w:rPr>
          <w:rtl w:val="0"/>
        </w:rPr>
      </w:r>
    </w:p>
    <w:sectPr>
      <w:headerReference r:id="rId54" w:type="default"/>
      <w:footerReference r:id="rId55" w:type="default"/>
      <w:pgSz w:h="15840" w:w="12240"/>
      <w:pgMar w:bottom="1440" w:top="1440" w:left="1440" w:right="1440" w:header="283.46456692913387" w:footer="283.4645669291338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7">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right"/>
      <w:pPr>
        <w:ind w:left="720" w:hanging="360"/>
      </w:pPr>
      <w:rPr>
        <w:rFonts w:ascii="Arial" w:cs="Arial" w:eastAsia="Arial" w:hAnsi="Arial"/>
        <w:b w:val="1"/>
        <w:u w:val="none"/>
      </w:rPr>
    </w:lvl>
    <w:lvl w:ilvl="1">
      <w:start w:val="1"/>
      <w:numFmt w:val="decimal"/>
      <w:lvlText w:val="%1.%2."/>
      <w:lvlJc w:val="right"/>
      <w:pPr>
        <w:ind w:left="72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5.png"/><Relationship Id="rId42" Type="http://schemas.openxmlformats.org/officeDocument/2006/relationships/image" Target="media/image25.png"/><Relationship Id="rId41" Type="http://schemas.openxmlformats.org/officeDocument/2006/relationships/hyperlink" Target="https://repositorio-aberto.up.pt/bitstream/10216/72620/1/000157899.pdf" TargetMode="External"/><Relationship Id="rId44" Type="http://schemas.openxmlformats.org/officeDocument/2006/relationships/image" Target="media/image1.png"/><Relationship Id="rId43" Type="http://schemas.openxmlformats.org/officeDocument/2006/relationships/image" Target="media/image8.png"/><Relationship Id="rId46" Type="http://schemas.openxmlformats.org/officeDocument/2006/relationships/image" Target="media/image13.png"/><Relationship Id="rId45"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48" Type="http://schemas.openxmlformats.org/officeDocument/2006/relationships/image" Target="media/image27.png"/><Relationship Id="rId47" Type="http://schemas.openxmlformats.org/officeDocument/2006/relationships/image" Target="media/image18.png"/><Relationship Id="rId4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6.png"/><Relationship Id="rId7" Type="http://schemas.openxmlformats.org/officeDocument/2006/relationships/image" Target="media/image5.png"/><Relationship Id="rId8" Type="http://schemas.openxmlformats.org/officeDocument/2006/relationships/image" Target="media/image14.png"/><Relationship Id="rId31" Type="http://schemas.openxmlformats.org/officeDocument/2006/relationships/image" Target="media/image33.png"/><Relationship Id="rId30" Type="http://schemas.openxmlformats.org/officeDocument/2006/relationships/image" Target="media/image21.png"/><Relationship Id="rId33" Type="http://schemas.openxmlformats.org/officeDocument/2006/relationships/hyperlink" Target="https://repositorio-aberto.up.pt/bitstream/10216/72620/1/000157899.pdf" TargetMode="External"/><Relationship Id="rId32" Type="http://schemas.openxmlformats.org/officeDocument/2006/relationships/image" Target="media/image17.png"/><Relationship Id="rId35" Type="http://schemas.openxmlformats.org/officeDocument/2006/relationships/image" Target="media/image40.png"/><Relationship Id="rId34" Type="http://schemas.openxmlformats.org/officeDocument/2006/relationships/image" Target="media/image19.png"/><Relationship Id="rId37" Type="http://schemas.openxmlformats.org/officeDocument/2006/relationships/image" Target="media/image4.png"/><Relationship Id="rId36" Type="http://schemas.openxmlformats.org/officeDocument/2006/relationships/image" Target="media/image31.png"/><Relationship Id="rId39" Type="http://schemas.openxmlformats.org/officeDocument/2006/relationships/image" Target="media/image38.png"/><Relationship Id="rId38" Type="http://schemas.openxmlformats.org/officeDocument/2006/relationships/hyperlink" Target="https://repositorio-aberto.up.pt/bitstream/10216/72620/1/000157899.pdf" TargetMode="External"/><Relationship Id="rId20" Type="http://schemas.openxmlformats.org/officeDocument/2006/relationships/hyperlink" Target="https://aosabook.org/en/500L/a-pedometer-in-the-real-world.html#figure-16.2" TargetMode="External"/><Relationship Id="rId22" Type="http://schemas.openxmlformats.org/officeDocument/2006/relationships/image" Target="media/image22.png"/><Relationship Id="rId21" Type="http://schemas.openxmlformats.org/officeDocument/2006/relationships/image" Target="media/image36.png"/><Relationship Id="rId24" Type="http://schemas.openxmlformats.org/officeDocument/2006/relationships/hyperlink" Target="https://bjsm.bmj.com/content/52/12/776" TargetMode="External"/><Relationship Id="rId23" Type="http://schemas.openxmlformats.org/officeDocument/2006/relationships/image" Target="media/image39.png"/><Relationship Id="rId26" Type="http://schemas.openxmlformats.org/officeDocument/2006/relationships/image" Target="media/image30.png"/><Relationship Id="rId25" Type="http://schemas.openxmlformats.org/officeDocument/2006/relationships/image" Target="media/image6.png"/><Relationship Id="rId28" Type="http://schemas.openxmlformats.org/officeDocument/2006/relationships/image" Target="media/image15.png"/><Relationship Id="rId27" Type="http://schemas.openxmlformats.org/officeDocument/2006/relationships/image" Target="media/image34.png"/><Relationship Id="rId29" Type="http://schemas.openxmlformats.org/officeDocument/2006/relationships/image" Target="media/image23.png"/><Relationship Id="rId51" Type="http://schemas.openxmlformats.org/officeDocument/2006/relationships/hyperlink" Target="https://aosabook.org/en/500L/a-pedometer-in-the-real-world.html#figure-16.2" TargetMode="External"/><Relationship Id="rId50" Type="http://schemas.openxmlformats.org/officeDocument/2006/relationships/image" Target="media/image11.png"/><Relationship Id="rId53" Type="http://schemas.openxmlformats.org/officeDocument/2006/relationships/hyperlink" Target="https://repositorio-aberto.up.pt/bitstream/10216/72620/1/000157899.pdf" TargetMode="External"/><Relationship Id="rId52" Type="http://schemas.openxmlformats.org/officeDocument/2006/relationships/hyperlink" Target="https://bjsm.bmj.com/content/52/12/776" TargetMode="External"/><Relationship Id="rId11" Type="http://schemas.openxmlformats.org/officeDocument/2006/relationships/image" Target="media/image28.png"/><Relationship Id="rId55" Type="http://schemas.openxmlformats.org/officeDocument/2006/relationships/footer" Target="footer1.xml"/><Relationship Id="rId10" Type="http://schemas.openxmlformats.org/officeDocument/2006/relationships/image" Target="media/image20.png"/><Relationship Id="rId54" Type="http://schemas.openxmlformats.org/officeDocument/2006/relationships/header" Target="header1.xml"/><Relationship Id="rId13" Type="http://schemas.openxmlformats.org/officeDocument/2006/relationships/image" Target="media/image3.png"/><Relationship Id="rId12" Type="http://schemas.openxmlformats.org/officeDocument/2006/relationships/image" Target="media/image24.png"/><Relationship Id="rId15" Type="http://schemas.openxmlformats.org/officeDocument/2006/relationships/image" Target="media/image12.png"/><Relationship Id="rId14" Type="http://schemas.openxmlformats.org/officeDocument/2006/relationships/image" Target="media/image32.png"/><Relationship Id="rId17" Type="http://schemas.openxmlformats.org/officeDocument/2006/relationships/image" Target="media/image37.png"/><Relationship Id="rId16" Type="http://schemas.openxmlformats.org/officeDocument/2006/relationships/image" Target="media/image2.png"/><Relationship Id="rId19" Type="http://schemas.openxmlformats.org/officeDocument/2006/relationships/image" Target="media/image10.png"/><Relationship Id="rId1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