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87qousi5zm6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EDITAL DO SIMPÓSIO DE URGÊNCIA E EMERGÊNCIA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lugp4sfkxxjt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 – DO EVENTO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Secretaria Municipal de Saúde do Rio de Janeiro, por meio da Subsecretaria de Atenção Hospitalar, Urgência e Emergência – SUBHUE, realizará o Simpósio de Urgência e Emergência, nos dias 27 e 28 de novembro de 2026, com o objetivo de promover a atualização técnico-científica, a integração entre os profissionais da Rede de Urgência e Emergência e o compartilhamento de experiências e práticas voltadas à qualificação da assistência.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será realizado presencialmente nas dependências da UNIGRANRIO – Campus Barra da Tijuca, localizada na: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Av. Ayrton Senna, nº 2.200 – Barra da Tijuca, Rio de Janeiro – RJ.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destinado aos profissionais e estudantes das áreas da saúde e demais áreas relacionadas à atenção às urgências e emergências, proporcionando espaço para discussão de temas relevantes, apresentação de experiências e divulgação de trabalhos científicos.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2onzecx7dej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 – DOS OBJETIVOS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tem como objetivos: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Promover a atualização dos profissionais que atuam na área de urgência e emergência;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Estimular a discussão de estratégias para qualificação da assistência aos pacientes em situações de urgência e emergência;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Favorecer a integração entre os diferentes profissionais e serviços que compõem a Rede de Urgência e Emergência;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Compartilhar experiências exitosas, projetos e boas práticas desenvolvidas nos serviços de saúde;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Incentivar a produção técnico-científica relacionada à urgência e emergência;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Possibilitar a apresentação e divulgação de trabalhos científicos desenvolvidos na área;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Fortalecer a educação permanente e a qualificação dos profissionais da Rede de Atenção à Saúde.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8rihfsvhzwko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III – DO PÚBLICO-ALVO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é destinado a: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Médicos;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Enfermeiros;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Técnicos e auxiliares de enfermagem;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Fisioterapeutas;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Farmacêuticos;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Psicólogos;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Assistentes sociais;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Profissionais de outras categorias da área da saúde;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Gestores e profissionais envolvidos na gestão dos serviços de saúde;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Residentes;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Acadêmicos e estudantes das áreas relacionadas à saúde;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Demais profissionais interessados na temática de urgência e emergência.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yzdfuhipypu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IV – DAS INSCRIÇÕES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inscrições para participação no Simpósio deverão ser realizadas exclusivamente por meio da plataforma: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Endereço para inscrições: ______________________________________________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Período de inscrições: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b w:val="1"/>
          <w:bCs w:val="1"/>
          <w:rtl w:val="0"/>
        </w:rPr>
        <w:t xml:space="preserve">//2026</w:t>
      </w:r>
      <w:r w:rsidDel="00000000" w:rsidR="00000000" w:rsidRPr="00000000">
        <w:rPr>
          <w:rtl w:val="0"/>
        </w:rPr>
        <w:t xml:space="preserve"> até </w:t>
      </w:r>
      <w:r w:rsidDel="00000000" w:rsidR="00000000" w:rsidRPr="00000000">
        <w:rPr>
          <w:b w:val="1"/>
          <w:bCs w:val="1"/>
          <w:rtl w:val="0"/>
        </w:rPr>
        <w:t xml:space="preserve">//2026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vagas serão limitadas à capacidade do espaço físico do evento e serão preenchidas conforme a ordem de inscrição.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inscrição será pessoal e intransferível.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realização da inscrição, o participante deverá observar as orientações encaminhadas pela organização do evento quanto à confirmação de sua participação e demais informações necessárias.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0cisbyuut1k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 – DA SUBMISSÃO DE TRABALHOS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espaço para</w:t>
      </w:r>
      <w:r w:rsidDel="00000000" w:rsidR="00000000" w:rsidRPr="00000000">
        <w:rPr>
          <w:rtl w:val="0"/>
        </w:rPr>
        <w:t xml:space="preserve"> submissão e apresentação de trabalhos científicos e relatos de experiências relacionados à área de Urgência e Emergência.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Poderão ser submetidos trabalhos que contemplem, entre outros, os seguintes temas: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Atendimento pré-hospitalar;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Atendimento às urgências e emergências;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Trauma;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Acidente Vascular Cerebral – AVC;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Infarto Agudo do Miocárdio – IAM;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Sepse;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Parada cardiorrespiratória e reanimação cardiopulmonar;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Classificação de risco;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Gestão dos serviços de urgência e emergência;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Segurança do paciente;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Educação permanente em saúde;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Regulação e acesso aos serviços de saúde;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Gestão de leitos;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Tecnologia e inovação em saúde;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Humanização da assistência;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Enfermagem em urgência e emergência;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Práticas multiprofissionais;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Organização da Rede de Urgência e Emergência;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Experiências exitosas e boas práticas;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Outros temas relacionados à assistência, gestão, ensino e pesquisa em urgência e emergência.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6fo799qe08oa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5.1 – Envio dos trabalhos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deverão ser submetidos exclusivamente por meio da plataforma: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Plataforma para submissão: ______________________________________________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limite para envio: //2026.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Não serão considerados trabalhos enviados após o prazo estabelecido.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trabalho deverá ser encaminhado de acordo com as normas e orientações disponibilizadas pela Comissão Organizadora, observando os critérios de formatação e identificação estabelecidos.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s6xy7laou6y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 – DA AVALIAÇÃO DOS TRABALHOS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submetidos serão avaliados pela </w:t>
      </w:r>
      <w:r w:rsidDel="00000000" w:rsidR="00000000" w:rsidRPr="00000000">
        <w:rPr>
          <w:rtl w:val="0"/>
        </w:rPr>
        <w:t xml:space="preserve">Comissão Científica do Simpósio, </w:t>
      </w:r>
      <w:r w:rsidDel="00000000" w:rsidR="00000000" w:rsidRPr="00000000">
        <w:rPr>
          <w:rtl w:val="0"/>
        </w:rPr>
        <w:t xml:space="preserve">considerando, entre outros critérios: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Adequação do tema à proposta do evento;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Relevância científica, técnica ou assistencial;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Clareza dos objetivos;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Metodologia utilizada;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Organização e qualidade da apresentação;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Contribuição para a área de Urgência e Emergência;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Aplicabilidade dos resultados ou experiência apresentada.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Científica poderá solicitar ajustes ou adequações nos trabalhos submetidos, quando necessário.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resultado da avaliação será divulgado aos autores por meio do canal informado pela organização do evento.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qu6tybz026l3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 – DA APRESENTAÇÃO DOS TRABALHOS APROVADOS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aprovados deverão ser apresentados na modalidade </w:t>
      </w:r>
      <w:r w:rsidDel="00000000" w:rsidR="00000000" w:rsidRPr="00000000">
        <w:rPr>
          <w:b w:val="1"/>
          <w:bCs w:val="1"/>
          <w:rtl w:val="0"/>
        </w:rPr>
        <w:t xml:space="preserve">Pôster/Painel</w:t>
      </w:r>
      <w:r w:rsidDel="00000000" w:rsidR="00000000" w:rsidRPr="00000000">
        <w:rPr>
          <w:rtl w:val="0"/>
        </w:rPr>
        <w:t xml:space="preserve">, conforme orientação da Comissão Organizadora.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autor responsável pelo trabalho aprovado deverá providenciar a impressão do trabalho em </w:t>
      </w:r>
      <w:r w:rsidDel="00000000" w:rsidR="00000000" w:rsidRPr="00000000">
        <w:rPr>
          <w:b w:val="1"/>
          <w:bCs w:val="1"/>
          <w:rtl w:val="0"/>
        </w:rPr>
        <w:t xml:space="preserve">formato de pôster/painel</w:t>
      </w:r>
      <w:r w:rsidDel="00000000" w:rsidR="00000000" w:rsidRPr="00000000">
        <w:rPr>
          <w:rtl w:val="0"/>
        </w:rPr>
        <w:t xml:space="preserve">, observando as dimensões e especificações que serão posteriormente divulgadas pela organização.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pôster/painel deverá ser levado pelo autor e apresentado no local do evento</w:t>
      </w:r>
      <w:r w:rsidDel="00000000" w:rsidR="00000000" w:rsidRPr="00000000">
        <w:rPr>
          <w:rtl w:val="0"/>
        </w:rPr>
        <w:t xml:space="preserve">, no dia e horário definidos pela Comissão Organizadora.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ausência do autor responsável no período estabelecido para apresentação poderá implicar a não certificação do trabalho.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orientações referentes ao tamanho, modelo, local e horário de exposição serão encaminhadas posteriormente aos autores dos trabalhos aprovados.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xnt85t1kotd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VIII – DA CERTIFICAÇÃO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certificado aos participantes que atenderem aos critérios de participação estabelecidos pela Comissão Organizadora.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autores dos trabalhos aprovados e apresentados também receberão certificação específica, conforme as normas do evento.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informações referentes à carga horária, critérios de frequência e disponibilização dos certificados serão divulgadas pela organização.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j922x1g6zi5j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IX – DO CRONOGRAMA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30"/>
        <w:gridCol w:w="3015"/>
        <w:tblGridChange w:id="0">
          <w:tblGrid>
            <w:gridCol w:w="5130"/>
            <w:gridCol w:w="30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Edital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Início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Início do período de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Período de avaliação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dos trabalhos aprovados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da programação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27/11/2026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28/11/2026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 aprovados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Disponibilização dos certificados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rq5qwz5jcl4" w:id="11"/>
      <w:bookmarkEnd w:id="1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 – DA PROGRAMAÇÃO DO SIMPÓSIO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programação será composta por palestras, mesas-redondas, apresentações, debates e atividades técnico-científicas relacionadas à Urgência e Emergência.</w:t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040"/>
        <w:gridCol w:w="1890"/>
        <w:gridCol w:w="1680"/>
        <w:tblGridChange w:id="0">
          <w:tblGrid>
            <w:gridCol w:w="5040"/>
            <w:gridCol w:w="1890"/>
            <w:gridCol w:w="1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Credenciamento e acolhimento dos participantes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Abertura oficial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Mesa-redonda – Urgência e Emergência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Intervalo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Mesa de discussão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de trabalhos – Pôsteres/Painéis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Intervalo para almoço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Discussão de experiências e boas práticas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Abertura do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Debate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Simpósio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__________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6sqleyvlbll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XI – DAS DISPOSIÇÕES FINAIS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participação no Simpósio implica a ciência e concordância com as normas estabelecidas neste Edital.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casos omissos serão analisados e deliberados pela Comissão Organizadora do Simpósio de Urgência e Emergência.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Organizadora poderá promover alterações na programação, horários ou demais atividades do evento, sempre que necessário, comunicando previamente os participantes.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Informações complementares, incluindo normas para submissão dos trabalhos, modelo de pôster/painel, programação definitiva e orientações aos participantes, serão divulgadas posteriormente pelos canais oficiais de comunicação do evento.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Rio de Janeiro, ____ de __________________ de 2026.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COMISSÃO ORGANIZADORA</w:t>
        <w:br w:type="textWrapping"/>
        <w:t xml:space="preserve">Simpósio de Urgência e Emergência</w:t>
        <w:br w:type="textWrapping"/>
        <w:t xml:space="preserve">Subsecretaria de Atenção Hospitalar, Urgência e Emergência – SUBHUE</w:t>
        <w:br w:type="textWrapping"/>
        <w:t xml:space="preserve">Secretaria Municipal de Saúde do Rio de Janeiro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