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4C61" w14:textId="142AC95D" w:rsidR="000B66B5" w:rsidRPr="00940440" w:rsidRDefault="000B66B5" w:rsidP="00EA0E0C">
      <w:pPr>
        <w:pStyle w:val="Title"/>
        <w:rPr>
          <w:lang w:val="en-US"/>
        </w:rPr>
      </w:pPr>
      <w:proofErr w:type="spellStart"/>
      <w:r w:rsidRPr="00940440">
        <w:rPr>
          <w:lang w:val="en-US"/>
        </w:rPr>
        <w:t>Obligatorisk</w:t>
      </w:r>
      <w:proofErr w:type="spellEnd"/>
      <w:r w:rsidRPr="00940440">
        <w:rPr>
          <w:lang w:val="en-US"/>
        </w:rPr>
        <w:t xml:space="preserve"> </w:t>
      </w:r>
      <w:proofErr w:type="spellStart"/>
      <w:r w:rsidRPr="00940440">
        <w:rPr>
          <w:lang w:val="en-US"/>
        </w:rPr>
        <w:t>oppgave</w:t>
      </w:r>
      <w:proofErr w:type="spellEnd"/>
      <w:r w:rsidRPr="00940440">
        <w:rPr>
          <w:lang w:val="en-US"/>
        </w:rPr>
        <w:t xml:space="preserve"> 2 – IN2100 </w:t>
      </w:r>
    </w:p>
    <w:p w14:paraId="4AF505A2" w14:textId="3A94DE26" w:rsidR="000B66B5" w:rsidRDefault="000B66B5">
      <w:pPr>
        <w:rPr>
          <w:lang w:val="en-US"/>
        </w:rPr>
      </w:pPr>
      <w:proofErr w:type="spellStart"/>
      <w:r w:rsidRPr="006C7FE9">
        <w:rPr>
          <w:b/>
          <w:bCs/>
          <w:lang w:val="en-US"/>
        </w:rPr>
        <w:t>Oppgave</w:t>
      </w:r>
      <w:proofErr w:type="spellEnd"/>
      <w:r w:rsidRPr="006C7FE9">
        <w:rPr>
          <w:b/>
          <w:bCs/>
          <w:lang w:val="en-US"/>
        </w:rPr>
        <w:t xml:space="preserve"> 63</w:t>
      </w:r>
      <w:r w:rsidR="00A63F3C" w:rsidRPr="006C7FE9">
        <w:rPr>
          <w:b/>
          <w:bCs/>
          <w:lang w:val="en-US"/>
        </w:rPr>
        <w:t xml:space="preserve"> (</w:t>
      </w:r>
      <w:r w:rsidRPr="006C7FE9">
        <w:rPr>
          <w:b/>
          <w:bCs/>
          <w:lang w:val="en-US"/>
        </w:rPr>
        <w:t>1-4</w:t>
      </w:r>
      <w:r w:rsidR="00A63F3C" w:rsidRPr="006C7FE9">
        <w:rPr>
          <w:b/>
          <w:bCs/>
          <w:lang w:val="en-US"/>
        </w:rPr>
        <w:t>)</w:t>
      </w:r>
      <w:r w:rsidR="00A63F3C">
        <w:rPr>
          <w:lang w:val="en-US"/>
        </w:rPr>
        <w:t xml:space="preserve"> – Use </w:t>
      </w:r>
      <w:r w:rsidR="003B2DF6">
        <w:rPr>
          <w:lang w:val="en-US"/>
        </w:rPr>
        <w:t>LPO</w:t>
      </w:r>
      <w:r w:rsidR="00A63F3C">
        <w:rPr>
          <w:lang w:val="en-US"/>
        </w:rPr>
        <w:t xml:space="preserve"> to prove termination of the following specifications: </w:t>
      </w:r>
    </w:p>
    <w:p w14:paraId="66AC4CD2" w14:textId="7B9AED49" w:rsidR="00A63F3C" w:rsidRDefault="005C2BE5" w:rsidP="00A63F3C">
      <w:pPr>
        <w:pStyle w:val="ListParagraph"/>
        <w:numPr>
          <w:ilvl w:val="0"/>
          <w:numId w:val="2"/>
        </w:numPr>
        <w:rPr>
          <w:lang w:val="en-US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  <w:lang w:val="en-US"/>
              </w:rPr>
              <m:t>= 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d>
      </m:oMath>
    </w:p>
    <w:p w14:paraId="6083EC1F" w14:textId="76CE266A" w:rsidR="00A63F3C" w:rsidRDefault="005C2BE5" w:rsidP="00A63F3C">
      <w:pPr>
        <w:pStyle w:val="ListParagraph"/>
        <w:numPr>
          <w:ilvl w:val="0"/>
          <w:numId w:val="2"/>
        </w:numPr>
        <w:rPr>
          <w:lang w:val="en-US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lang w:val="en-US"/>
              </w:rPr>
              <m:t>= g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lang w:val="en-US"/>
              </w:rPr>
              <m:t>, g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  <m:r>
              <w:rPr>
                <w:rFonts w:ascii="Cambria Math" w:hAnsi="Cambria Math"/>
                <w:lang w:val="en-US"/>
              </w:rPr>
              <m:t>= 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d>
          </m:e>
        </m:d>
      </m:oMath>
    </w:p>
    <w:p w14:paraId="119A1CBE" w14:textId="52CF3512" w:rsidR="00A63F3C" w:rsidRDefault="005C2BE5" w:rsidP="00A63F3C">
      <w:pPr>
        <w:pStyle w:val="ListParagraph"/>
        <w:numPr>
          <w:ilvl w:val="0"/>
          <w:numId w:val="2"/>
        </w:numPr>
        <w:rPr>
          <w:lang w:val="en-US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  <w:lang w:val="en-US"/>
              </w:rPr>
              <m:t>= g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</m:d>
      </m:oMath>
    </w:p>
    <w:p w14:paraId="6B4F8161" w14:textId="5E21B5D9" w:rsidR="00A63F3C" w:rsidRPr="00A63F3C" w:rsidRDefault="005C2BE5" w:rsidP="00A63F3C">
      <w:pPr>
        <w:pStyle w:val="ListParagraph"/>
        <w:numPr>
          <w:ilvl w:val="0"/>
          <w:numId w:val="2"/>
        </w:numPr>
        <w:rPr>
          <w:lang w:val="en-US"/>
        </w:rPr>
      </w:pP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= 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d>
      </m:oMath>
    </w:p>
    <w:p w14:paraId="26D433F7" w14:textId="77777777" w:rsidR="00A5085F" w:rsidRDefault="00A5085F">
      <w:pPr>
        <w:rPr>
          <w:lang w:val="en-US"/>
        </w:rPr>
      </w:pPr>
    </w:p>
    <w:p w14:paraId="78716389" w14:textId="3104815F" w:rsidR="0058291F" w:rsidRDefault="00792F15" w:rsidP="0058291F">
      <w:pPr>
        <w:pStyle w:val="ListParagraph"/>
        <w:numPr>
          <w:ilvl w:val="1"/>
          <w:numId w:val="7"/>
        </w:numPr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d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≻</m:t>
            </m:r>
          </m:e>
          <m:sub>
            <m:r>
              <w:rPr>
                <w:rFonts w:ascii="Cambria Math" w:hAnsi="Cambria Math"/>
                <w:lang w:val="en-US"/>
              </w:rPr>
              <m:t>lpo</m:t>
            </m:r>
          </m:sub>
        </m:sSub>
        <m:r>
          <w:rPr>
            <w:rFonts w:ascii="Cambria Math" w:hAnsi="Cambria Math"/>
            <w:lang w:val="en-US"/>
          </w:rPr>
          <m:t>f(x)</m:t>
        </m:r>
      </m:oMath>
      <w:r w:rsidRPr="0058291F">
        <w:rPr>
          <w:rFonts w:eastAsiaTheme="minorEastAsia"/>
          <w:lang w:val="en-US"/>
        </w:rPr>
        <w:t xml:space="preserve"> </w:t>
      </w:r>
      <w:r w:rsidR="003261E6" w:rsidRPr="0058291F">
        <w:rPr>
          <w:rFonts w:eastAsiaTheme="minorEastAsia"/>
          <w:lang w:val="en-US"/>
        </w:rPr>
        <w:t xml:space="preserve">follows from lpo-1, since </w:t>
      </w:r>
      <m:oMath>
        <m:r>
          <w:rPr>
            <w:rFonts w:ascii="Cambria Math" w:eastAsiaTheme="minorEastAsia" w:hAnsi="Cambria Math"/>
            <w:lang w:val="en-US"/>
          </w:rPr>
          <m:t>f</m:t>
        </m:r>
      </m:oMath>
      <w:r w:rsidR="003261E6" w:rsidRPr="0058291F">
        <w:rPr>
          <w:rFonts w:eastAsiaTheme="minorEastAsia"/>
          <w:lang w:val="en-US"/>
        </w:rPr>
        <w:t xml:space="preserve"> is the main function symbol in both places, if we can prove </w:t>
      </w: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≻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lpo</m:t>
            </m:r>
          </m:sub>
        </m:sSub>
        <m:r>
          <w:rPr>
            <w:rFonts w:ascii="Cambria Math" w:eastAsiaTheme="minorEastAsia" w:hAnsi="Cambria Math"/>
            <w:lang w:val="en-US"/>
          </w:rPr>
          <m:t>x</m:t>
        </m:r>
      </m:oMath>
      <w:r w:rsidR="0058291F" w:rsidRPr="0058291F">
        <w:rPr>
          <w:rFonts w:eastAsiaTheme="minorEastAsia"/>
          <w:lang w:val="en-US"/>
        </w:rPr>
        <w:t xml:space="preserve">, which follows from lpo-1. </w:t>
      </w:r>
    </w:p>
    <w:p w14:paraId="304FF99D" w14:textId="4B61B496" w:rsidR="0058291F" w:rsidRPr="0058291F" w:rsidRDefault="0058291F" w:rsidP="0058291F">
      <w:pPr>
        <w:pStyle w:val="ListParagrap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Since each rewrite step strictly decreases according to LPO, the system terminates. </w:t>
      </w:r>
    </w:p>
    <w:p w14:paraId="351556F6" w14:textId="53351BCC" w:rsidR="00F4200A" w:rsidRDefault="00792F15" w:rsidP="00F4200A">
      <w:pPr>
        <w:pStyle w:val="ListParagraph"/>
        <w:numPr>
          <w:ilvl w:val="1"/>
          <w:numId w:val="7"/>
        </w:numPr>
        <w:rPr>
          <w:rFonts w:eastAsiaTheme="minorEastAsia"/>
          <w:lang w:val="en-US"/>
        </w:rPr>
      </w:pPr>
      <w:r w:rsidRPr="00441398">
        <w:rPr>
          <w:rFonts w:eastAsiaTheme="minorEastAsia"/>
          <w:lang w:val="en-US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≻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lpo</m:t>
            </m:r>
          </m:sub>
        </m:sSub>
        <m:r>
          <w:rPr>
            <w:rFonts w:ascii="Cambria Math" w:eastAsiaTheme="minorEastAsia" w:hAnsi="Cambria Math"/>
            <w:lang w:val="en-US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val="en-US"/>
          </w:rPr>
          <m:t>, 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</m:d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≻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lpo</m:t>
            </m:r>
          </m:sub>
        </m:sSub>
        <m:r>
          <w:rPr>
            <w:rFonts w:ascii="Cambria Math" w:eastAsiaTheme="minorEastAsia" w:hAnsi="Cambria Math"/>
            <w:lang w:val="en-US"/>
          </w:rPr>
          <m:t>g(b)</m:t>
        </m:r>
      </m:oMath>
      <w:r w:rsidR="00982A72" w:rsidRPr="00441398">
        <w:rPr>
          <w:rFonts w:eastAsiaTheme="minorEastAsia"/>
          <w:lang w:val="en-US"/>
        </w:rPr>
        <w:t xml:space="preserve">. We </w:t>
      </w:r>
      <w:r w:rsidR="006361D1">
        <w:rPr>
          <w:rFonts w:eastAsiaTheme="minorEastAsia"/>
          <w:lang w:val="en-US"/>
        </w:rPr>
        <w:t>assume f &gt; g</w:t>
      </w:r>
      <w:r w:rsidR="00EC3F2B">
        <w:rPr>
          <w:rFonts w:eastAsiaTheme="minorEastAsia"/>
          <w:lang w:val="en-US"/>
        </w:rPr>
        <w:t>. On the first rule we have f(x) on the left-hand and g(x) on the right-hand. Following our assumption of f&gt;g, t</w:t>
      </w:r>
      <w:r w:rsidR="00AD3C6B">
        <w:rPr>
          <w:rFonts w:eastAsiaTheme="minorEastAsia"/>
          <w:lang w:val="en-US"/>
        </w:rPr>
        <w:t>his rewrite decreases the term according to LPO. On the second rule we have g(</w:t>
      </w:r>
      <w:r w:rsidR="00CE085C">
        <w:rPr>
          <w:rFonts w:eastAsiaTheme="minorEastAsia"/>
          <w:lang w:val="en-US"/>
        </w:rPr>
        <w:t>b</w:t>
      </w:r>
      <w:r w:rsidR="00AD3C6B">
        <w:rPr>
          <w:rFonts w:eastAsiaTheme="minorEastAsia"/>
          <w:lang w:val="en-US"/>
        </w:rPr>
        <w:t xml:space="preserve">) on the left-hand and f(a) on the </w:t>
      </w:r>
      <w:r w:rsidR="00F4200A">
        <w:rPr>
          <w:rFonts w:eastAsiaTheme="minorEastAsia"/>
          <w:lang w:val="en-US"/>
        </w:rPr>
        <w:t xml:space="preserve">right-hand. Since we assumed f&gt;g, this rule increases the function precedence. Since the second rule increases under LPO, the rewrite system does not terminate. The terms can keep cycling as follows: </w:t>
      </w:r>
    </w:p>
    <w:p w14:paraId="50228F2D" w14:textId="7A787AAF" w:rsidR="00B61BD0" w:rsidRPr="00F4200A" w:rsidRDefault="00F4200A" w:rsidP="00F4200A">
      <w:pPr>
        <w:pStyle w:val="ListParagraph"/>
        <w:ind w:left="360"/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→f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-g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→f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→g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→⋯</m:t>
          </m:r>
        </m:oMath>
      </m:oMathPara>
    </w:p>
    <w:p w14:paraId="4B15BB66" w14:textId="2B517858" w:rsidR="00E50D8D" w:rsidRPr="009C3D0A" w:rsidRDefault="00707E3F" w:rsidP="00DE6D52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We assume f &gt; g. We have </w:t>
      </w:r>
      <w:r>
        <w:rPr>
          <w:lang w:val="en-US"/>
        </w:rPr>
        <w:t>f</w:t>
      </w:r>
      <w:r>
        <w:rPr>
          <w:lang w:val="en-US"/>
        </w:rPr>
        <w:t xml:space="preserve"> as the left-hand outer function, and </w:t>
      </w:r>
      <w:r>
        <w:rPr>
          <w:lang w:val="en-US"/>
        </w:rPr>
        <w:t>g</w:t>
      </w:r>
      <w:r>
        <w:rPr>
          <w:lang w:val="en-US"/>
        </w:rPr>
        <w:t xml:space="preserve"> as the right-hand outer function. Since f &gt; g,</w:t>
      </w:r>
      <w:r>
        <w:rPr>
          <w:lang w:val="en-US"/>
        </w:rPr>
        <w:t xml:space="preserve"> </w:t>
      </w:r>
      <w:r w:rsidR="009B31E7">
        <w:rPr>
          <w:lang w:val="en-US"/>
        </w:rPr>
        <w:t xml:space="preserve">it’s guaranteed that it will decrease and therefore the system terminates. </w:t>
      </w:r>
    </w:p>
    <w:p w14:paraId="1366CF16" w14:textId="255B80E4" w:rsidR="00565FDD" w:rsidRPr="00565FDD" w:rsidRDefault="00707E3F" w:rsidP="00565FDD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 xml:space="preserve">We assume f &gt; g. We have g as the left-hand outer function, and f as the right-hand outer function. Since f &gt; g, </w:t>
      </w:r>
      <w:r w:rsidR="00565FDD">
        <w:rPr>
          <w:lang w:val="en-US"/>
        </w:rPr>
        <w:t>this does not immediately guarantee decrease, so we must check recursively. The argument of the left-hand side is f(x) and the argument of the right-hand side is g(x). Since f &gt; g, we know that f(x) &gt; g(x). And since</w:t>
      </w:r>
      <w:r w:rsidR="00B1274F">
        <w:rPr>
          <w:lang w:val="en-US"/>
        </w:rPr>
        <w:t xml:space="preserve"> LPO allows a function g to be greater than f if at least one of its arguments is greater, we conclude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&gt;</m:t>
            </m:r>
          </m:e>
          <m:sub>
            <m:r>
              <w:rPr>
                <w:rFonts w:ascii="Cambria Math" w:hAnsi="Cambria Math"/>
                <w:lang w:val="en-US"/>
              </w:rPr>
              <m:t>LPO</m:t>
            </m:r>
          </m:sub>
        </m:sSub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 w:rsidR="00E11F59" w:rsidRPr="00E11F59">
        <w:rPr>
          <w:rFonts w:eastAsiaTheme="minorEastAsia"/>
          <w:lang w:val="en-US"/>
        </w:rPr>
        <w:t xml:space="preserve">. </w:t>
      </w:r>
      <w:r w:rsidR="00E11F59">
        <w:rPr>
          <w:rFonts w:eastAsiaTheme="minorEastAsia"/>
          <w:lang w:val="en-US"/>
        </w:rPr>
        <w:t>Which</w:t>
      </w:r>
      <w:r w:rsidR="00930F37">
        <w:rPr>
          <w:rFonts w:eastAsiaTheme="minorEastAsia"/>
          <w:lang w:val="en-US"/>
        </w:rPr>
        <w:t xml:space="preserve"> means this rewrite step is always decreasing under LPO, and therefore the system terminates. </w:t>
      </w:r>
    </w:p>
    <w:p w14:paraId="26D6328C" w14:textId="7F19B4AE" w:rsidR="00EA0E0C" w:rsidRPr="00501492" w:rsidRDefault="00EA0E0C" w:rsidP="00501492">
      <w:pPr>
        <w:rPr>
          <w:rFonts w:eastAsiaTheme="minorEastAsia"/>
          <w:lang w:val="en-US"/>
        </w:rPr>
      </w:pPr>
      <w:r w:rsidRPr="00501492">
        <w:rPr>
          <w:lang w:val="en-US"/>
        </w:rPr>
        <w:br w:type="page"/>
      </w:r>
    </w:p>
    <w:p w14:paraId="51202852" w14:textId="23C9B412" w:rsidR="000B66B5" w:rsidRDefault="000B66B5">
      <w:pPr>
        <w:rPr>
          <w:lang w:val="en-US"/>
        </w:rPr>
      </w:pPr>
      <w:proofErr w:type="spellStart"/>
      <w:r w:rsidRPr="00D20F1E">
        <w:rPr>
          <w:b/>
          <w:bCs/>
          <w:lang w:val="en-US"/>
        </w:rPr>
        <w:lastRenderedPageBreak/>
        <w:t>Oppgave</w:t>
      </w:r>
      <w:proofErr w:type="spellEnd"/>
      <w:r w:rsidRPr="00D20F1E">
        <w:rPr>
          <w:b/>
          <w:bCs/>
          <w:lang w:val="en-US"/>
        </w:rPr>
        <w:t xml:space="preserve"> 71</w:t>
      </w:r>
      <w:r w:rsidR="00A63F3C" w:rsidRPr="00D20F1E">
        <w:rPr>
          <w:b/>
          <w:bCs/>
          <w:lang w:val="en-US"/>
        </w:rPr>
        <w:t xml:space="preserve"> (</w:t>
      </w:r>
      <w:r w:rsidRPr="00D20F1E">
        <w:rPr>
          <w:b/>
          <w:bCs/>
          <w:lang w:val="en-US"/>
        </w:rPr>
        <w:t>1-2</w:t>
      </w:r>
      <w:r w:rsidR="00A63F3C" w:rsidRPr="00D20F1E">
        <w:rPr>
          <w:b/>
          <w:bCs/>
          <w:lang w:val="en-US"/>
        </w:rPr>
        <w:t>)</w:t>
      </w:r>
      <w:r w:rsidR="00A63F3C" w:rsidRPr="00A63F3C">
        <w:rPr>
          <w:lang w:val="en-US"/>
        </w:rPr>
        <w:t xml:space="preserve"> – Consider the specification </w:t>
      </w:r>
      <w:bookmarkStart w:id="0" w:name="_Hlk191896593"/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  <w:lang w:val="en-US"/>
              </w:rPr>
              <m:t>= h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lang w:val="en-US"/>
              </w:rPr>
              <m:t>,  h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lang w:val="en-US"/>
              </w:rPr>
              <m:t>=g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  <w:lang w:val="en-US"/>
              </w:rPr>
              <m:t>,  a=b</m:t>
            </m:r>
          </m:e>
        </m:d>
      </m:oMath>
      <w:bookmarkEnd w:id="0"/>
    </w:p>
    <w:p w14:paraId="371CFF98" w14:textId="7ECE9EC7" w:rsidR="00A63F3C" w:rsidRDefault="00A63F3C" w:rsidP="00A63F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Can the system be proved to terminate using weight functions? </w:t>
      </w:r>
    </w:p>
    <w:p w14:paraId="50B77D86" w14:textId="6C69732A" w:rsidR="00A63F3C" w:rsidRDefault="00A63F3C" w:rsidP="00A63F3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Can the system be proved to terminate using </w:t>
      </w:r>
      <w:proofErr w:type="spellStart"/>
      <w:r>
        <w:rPr>
          <w:lang w:val="en-US"/>
        </w:rPr>
        <w:t>Ipo</w:t>
      </w:r>
      <w:proofErr w:type="spellEnd"/>
      <w:r>
        <w:rPr>
          <w:lang w:val="en-US"/>
        </w:rPr>
        <w:t xml:space="preserve"> or </w:t>
      </w:r>
      <w:proofErr w:type="spellStart"/>
      <w:r>
        <w:rPr>
          <w:lang w:val="en-US"/>
        </w:rPr>
        <w:t>mpo</w:t>
      </w:r>
      <w:proofErr w:type="spellEnd"/>
      <w:r>
        <w:rPr>
          <w:lang w:val="en-US"/>
        </w:rPr>
        <w:t xml:space="preserve">? </w:t>
      </w:r>
    </w:p>
    <w:p w14:paraId="1AE8B9E5" w14:textId="77777777" w:rsidR="00785D45" w:rsidRDefault="00785D45" w:rsidP="00785D45">
      <w:pPr>
        <w:rPr>
          <w:lang w:val="en-US"/>
        </w:rPr>
      </w:pPr>
    </w:p>
    <w:p w14:paraId="612B811E" w14:textId="547810F4" w:rsidR="00742046" w:rsidRPr="00742046" w:rsidRDefault="00742046" w:rsidP="00742046">
      <w:pPr>
        <w:pStyle w:val="ListParagraph"/>
        <w:numPr>
          <w:ilvl w:val="1"/>
          <w:numId w:val="8"/>
        </w:numPr>
        <w:rPr>
          <w:lang w:val="en-US"/>
        </w:rPr>
      </w:pPr>
      <w:r w:rsidRPr="00742046">
        <w:rPr>
          <w:lang w:val="en-US"/>
        </w:rPr>
        <w:t xml:space="preserve">Using weight functions: </w:t>
      </w:r>
    </w:p>
    <w:p w14:paraId="69FC29DA" w14:textId="77777777" w:rsidR="004A690E" w:rsidRDefault="004A690E" w:rsidP="004A690E">
      <w:pPr>
        <w:pStyle w:val="ListParagraph"/>
        <w:ind w:left="708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first define a weight function w such that: </w:t>
      </w:r>
      <w:r>
        <w:rPr>
          <w:rFonts w:eastAsiaTheme="minorEastAsia"/>
          <w:lang w:val="en-US"/>
        </w:rPr>
        <w:br/>
        <w:t>w(f(x)) &gt; w(g(x))</w:t>
      </w:r>
    </w:p>
    <w:p w14:paraId="118003AC" w14:textId="4C74983F" w:rsidR="004A690E" w:rsidRPr="004A690E" w:rsidRDefault="004A690E" w:rsidP="004A690E">
      <w:pPr>
        <w:pStyle w:val="ListParagraph"/>
        <w:ind w:left="708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</w:t>
      </w:r>
      <w:r w:rsidRPr="004A690E">
        <w:rPr>
          <w:rFonts w:eastAsiaTheme="minorEastAsia"/>
          <w:lang w:val="en-US"/>
        </w:rPr>
        <w:t>(f(x)) &gt; w(h(x))</w:t>
      </w:r>
    </w:p>
    <w:p w14:paraId="20274D28" w14:textId="6B29CD2B" w:rsidR="004A690E" w:rsidRDefault="004A690E" w:rsidP="004A690E">
      <w:pPr>
        <w:pStyle w:val="ListParagraph"/>
        <w:ind w:left="708"/>
        <w:rPr>
          <w:lang w:val="en-US"/>
        </w:rPr>
      </w:pPr>
      <w:r>
        <w:rPr>
          <w:lang w:val="en-US"/>
        </w:rPr>
        <w:t>w(h(x)) &gt; w(g(f(x)))</w:t>
      </w:r>
    </w:p>
    <w:p w14:paraId="420624C3" w14:textId="7360A454" w:rsidR="004A690E" w:rsidRDefault="004A690E" w:rsidP="004A690E">
      <w:pPr>
        <w:pStyle w:val="ListParagraph"/>
        <w:ind w:left="708"/>
        <w:rPr>
          <w:lang w:val="en-US"/>
        </w:rPr>
      </w:pPr>
    </w:p>
    <w:p w14:paraId="0B310C15" w14:textId="44E941F5" w:rsidR="00A220B4" w:rsidRDefault="00A220B4" w:rsidP="004A690E">
      <w:pPr>
        <w:pStyle w:val="ListParagraph"/>
        <w:ind w:left="708"/>
        <w:rPr>
          <w:rFonts w:eastAsiaTheme="minorEastAsia"/>
          <w:lang w:val="en-US"/>
        </w:rPr>
      </w:pPr>
      <w:r>
        <w:rPr>
          <w:lang w:val="en-US"/>
        </w:rPr>
        <w:t xml:space="preserve">We check now the first rule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hAnsi="Cambria Math"/>
            <w:lang w:val="en-US"/>
          </w:rPr>
          <m:t>→h(x)</m:t>
        </m:r>
      </m:oMath>
    </w:p>
    <w:p w14:paraId="2048EAE8" w14:textId="0A73AB1C" w:rsidR="00A220B4" w:rsidRDefault="00A220B4" w:rsidP="004A690E">
      <w:pPr>
        <w:pStyle w:val="ListParagraph"/>
        <w:ind w:left="708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need w(f(g(x))) &gt; w(h(x)) </w:t>
      </w:r>
    </w:p>
    <w:p w14:paraId="237C2D47" w14:textId="77777777" w:rsidR="00A220B4" w:rsidRDefault="00A220B4" w:rsidP="004A690E">
      <w:pPr>
        <w:pStyle w:val="ListParagraph"/>
        <w:ind w:left="708"/>
        <w:rPr>
          <w:rFonts w:eastAsiaTheme="minorEastAsia"/>
          <w:lang w:val="en-US"/>
        </w:rPr>
      </w:pPr>
    </w:p>
    <w:p w14:paraId="0C6CC48A" w14:textId="7772CF39" w:rsidR="00F253CE" w:rsidRDefault="00F253CE" w:rsidP="004A690E">
      <w:pPr>
        <w:pStyle w:val="ListParagraph"/>
        <w:ind w:left="708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we assume a simple additive weight function, such as: </w:t>
      </w:r>
    </w:p>
    <w:p w14:paraId="21BE4216" w14:textId="679E3CE1" w:rsidR="00F253CE" w:rsidRPr="00AB3B54" w:rsidRDefault="00AB3B54" w:rsidP="004A690E">
      <w:pPr>
        <w:pStyle w:val="ListParagraph"/>
        <w:ind w:left="708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​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w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=w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t))=w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t)+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</m:oMath>
      </m:oMathPara>
    </w:p>
    <w:p w14:paraId="10113680" w14:textId="14D4A93B" w:rsidR="00AB3B54" w:rsidRDefault="00841B0A" w:rsidP="004A690E">
      <w:pPr>
        <w:pStyle w:val="ListParagraph"/>
        <w:ind w:left="708"/>
        <w:rPr>
          <w:lang w:val="en-US"/>
        </w:rPr>
      </w:pPr>
      <w:r>
        <w:rPr>
          <w:lang w:val="en-US"/>
        </w:rPr>
        <w:t>For termination, we need: w(f(g(x))) &gt; w(h(x))</w:t>
      </w:r>
    </w:p>
    <w:p w14:paraId="177BCC79" w14:textId="30DA64A6" w:rsidR="00841B0A" w:rsidRDefault="00841B0A" w:rsidP="004A690E">
      <w:pPr>
        <w:pStyle w:val="ListParagraph"/>
        <w:ind w:left="708"/>
        <w:rPr>
          <w:rFonts w:eastAsiaTheme="minorEastAsia"/>
        </w:rPr>
      </w:pPr>
      <w:r>
        <w:rPr>
          <w:lang w:val="en-US"/>
        </w:rPr>
        <w:t xml:space="preserve">Which simplifies to: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en-US"/>
          </w:rPr>
          <m:t>​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​</m:t>
        </m:r>
        <m:r>
          <w:rPr>
            <w:rFonts w:ascii="Cambria Math" w:hAnsi="Cambria Math"/>
            <w:lang w:val="en-US"/>
          </w:rPr>
          <m:t>&gt;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</m:oMath>
    </w:p>
    <w:p w14:paraId="1ECD6530" w14:textId="77777777" w:rsidR="00F11DAF" w:rsidRDefault="00F11DAF" w:rsidP="004A690E">
      <w:pPr>
        <w:pStyle w:val="ListParagraph"/>
        <w:ind w:left="708"/>
        <w:rPr>
          <w:rFonts w:eastAsiaTheme="minorEastAsia"/>
        </w:rPr>
      </w:pPr>
    </w:p>
    <w:p w14:paraId="160DE18A" w14:textId="5EB19A9A" w:rsidR="00F11DAF" w:rsidRDefault="00F11DAF" w:rsidP="004A690E">
      <w:pPr>
        <w:pStyle w:val="ListParagraph"/>
        <w:ind w:left="708"/>
        <w:rPr>
          <w:rFonts w:eastAsiaTheme="minorEastAsia"/>
        </w:rPr>
      </w:pPr>
      <w:r w:rsidRPr="00F11DAF">
        <w:rPr>
          <w:rFonts w:eastAsiaTheme="minorEastAsia"/>
          <w:lang w:val="en-US"/>
        </w:rPr>
        <w:t>Canceling w(</w:t>
      </w:r>
      <w:r>
        <w:rPr>
          <w:rFonts w:eastAsiaTheme="minorEastAsia"/>
          <w:lang w:val="en-US"/>
        </w:rPr>
        <w:t xml:space="preserve">x) from both sides gives us: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en-US"/>
          </w:rPr>
          <m:t>​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​</m:t>
        </m:r>
        <m:r>
          <w:rPr>
            <w:rFonts w:ascii="Cambria Math" w:hAnsi="Cambria Math"/>
            <w:lang w:val="en-US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</m:oMath>
    </w:p>
    <w:p w14:paraId="2C13C1FA" w14:textId="72A59827" w:rsidR="00F11DAF" w:rsidRDefault="00F11DAF" w:rsidP="004A690E">
      <w:pPr>
        <w:pStyle w:val="ListParagraph"/>
        <w:ind w:left="708"/>
        <w:rPr>
          <w:rFonts w:eastAsiaTheme="minorEastAsia"/>
        </w:rPr>
      </w:pPr>
      <w:r w:rsidRPr="00F11DAF">
        <w:rPr>
          <w:rFonts w:eastAsiaTheme="minorEastAsia"/>
          <w:lang w:val="en-US"/>
        </w:rPr>
        <w:t>Which can b</w:t>
      </w:r>
      <w:r>
        <w:rPr>
          <w:rFonts w:eastAsiaTheme="minorEastAsia"/>
          <w:lang w:val="en-US"/>
        </w:rPr>
        <w:t>e satisfied</w:t>
      </w:r>
      <w:r w:rsidR="00FD6A33">
        <w:rPr>
          <w:rFonts w:eastAsiaTheme="minorEastAsia"/>
          <w:lang w:val="en-US"/>
        </w:rPr>
        <w:t xml:space="preserve"> if we choose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​</m:t>
        </m:r>
        <m:r>
          <w:rPr>
            <w:rFonts w:ascii="Cambria Math" w:hAnsi="Cambria Math"/>
            <w:lang w:val="en-US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</w:p>
    <w:p w14:paraId="46B318EF" w14:textId="77777777" w:rsidR="0079677C" w:rsidRDefault="0079677C" w:rsidP="004A690E">
      <w:pPr>
        <w:pStyle w:val="ListParagraph"/>
        <w:ind w:left="708"/>
        <w:rPr>
          <w:rFonts w:eastAsiaTheme="minorEastAsia"/>
        </w:rPr>
      </w:pPr>
    </w:p>
    <w:p w14:paraId="5A6E2E05" w14:textId="2FA390E3" w:rsidR="0079677C" w:rsidRDefault="0079677C" w:rsidP="004A690E">
      <w:pPr>
        <w:pStyle w:val="ListParagraph"/>
        <w:ind w:left="708"/>
        <w:rPr>
          <w:rFonts w:eastAsiaTheme="minorEastAsia"/>
          <w:lang w:val="en-US"/>
        </w:rPr>
      </w:pPr>
      <w:r w:rsidRPr="0079677C">
        <w:rPr>
          <w:rFonts w:eastAsiaTheme="minorEastAsia"/>
          <w:lang w:val="en-US"/>
        </w:rPr>
        <w:t xml:space="preserve">On the </w:t>
      </w:r>
      <w:r>
        <w:rPr>
          <w:rFonts w:eastAsiaTheme="minorEastAsia"/>
          <w:lang w:val="en-US"/>
        </w:rPr>
        <w:t xml:space="preserve">second rule </w:t>
      </w:r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→g(f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/>
          </w:rPr>
          <m:t>)</m:t>
        </m:r>
      </m:oMath>
    </w:p>
    <w:p w14:paraId="45B22356" w14:textId="49970EAD" w:rsidR="0079677C" w:rsidRDefault="0079677C" w:rsidP="004A690E">
      <w:pPr>
        <w:pStyle w:val="ListParagraph"/>
        <w:ind w:left="708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need w(h(x)) &gt; w(g(f(x)))</w:t>
      </w:r>
    </w:p>
    <w:p w14:paraId="7BBBB923" w14:textId="7FB648B7" w:rsidR="0079677C" w:rsidRDefault="0079677C" w:rsidP="004A690E">
      <w:pPr>
        <w:pStyle w:val="ListParagraph"/>
        <w:ind w:left="708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Using our weight function: </w:t>
      </w:r>
    </w:p>
    <w:p w14:paraId="20A6E1D0" w14:textId="04EDD331" w:rsidR="00DF0045" w:rsidRPr="00DF0045" w:rsidRDefault="00DF0045" w:rsidP="00DF0045">
      <w:pPr>
        <w:pStyle w:val="ListParagraph"/>
        <w:ind w:left="708"/>
        <w:rPr>
          <w:rFonts w:ascii="Cambria Math" w:hAnsi="Cambria Math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  <w:lang w:val="en-US"/>
            </w:rPr>
            <m:t>​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,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 </m:t>
          </m:r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g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x)))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f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x))</m:t>
          </m:r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lang w:val="en-US"/>
            </w:rPr>
            <m:t>​</m:t>
          </m:r>
          <m:r>
            <w:rPr>
              <w:rFonts w:ascii="Cambria Math" w:hAnsi="Cambria Math"/>
              <w:lang w:val="en-US"/>
            </w:rPr>
            <m:t>=(</m:t>
          </m:r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  <w:lang w:val="en-US"/>
            </w:rPr>
            <m:t>x)</m:t>
          </m:r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f</m:t>
              </m:r>
            </m:sub>
          </m:sSub>
          <m:r>
            <w:rPr>
              <w:rFonts w:ascii="Cambria Math" w:hAnsi="Cambria Math"/>
              <w:lang w:val="en-US"/>
            </w:rPr>
            <m:t>​)</m:t>
          </m:r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lang w:val="en-US"/>
            </w:rPr>
            <m:t>​</m:t>
          </m:r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0B865F7E" w14:textId="1280D2C4" w:rsidR="0079677C" w:rsidRDefault="0079677C" w:rsidP="004A690E">
      <w:pPr>
        <w:pStyle w:val="ListParagraph"/>
        <w:ind w:left="708"/>
        <w:rPr>
          <w:lang w:val="en-US"/>
        </w:rPr>
      </w:pPr>
    </w:p>
    <w:p w14:paraId="4C0D1942" w14:textId="0524DB98" w:rsidR="00DF0045" w:rsidRPr="00F026B5" w:rsidRDefault="00F026B5" w:rsidP="004A690E">
      <w:pPr>
        <w:pStyle w:val="ListParagraph"/>
        <w:ind w:left="708"/>
        <w:rPr>
          <w:b/>
          <w:bCs/>
          <w:lang w:val="en-US"/>
        </w:rPr>
      </w:pPr>
      <w:r>
        <w:rPr>
          <w:lang w:val="en-US"/>
        </w:rPr>
        <w:t xml:space="preserve">For termination, we need: </w:t>
      </w:r>
      <m:oMath>
        <m:r>
          <w:rPr>
            <w:rFonts w:ascii="Cambria Math" w:hAnsi="Cambria Math"/>
            <w:lang w:val="en-US"/>
          </w:rPr>
          <m:t>w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  <m:r>
          <w:rPr>
            <w:rFonts w:ascii="Cambria Math" w:hAnsi="Cambria Math"/>
            <w:lang w:val="en-US"/>
          </w:rPr>
          <m:t>&gt;</m:t>
        </m:r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</w:p>
    <w:p w14:paraId="20785EF7" w14:textId="1C8316C4" w:rsidR="00455CE1" w:rsidRPr="00F026B5" w:rsidRDefault="00F026B5" w:rsidP="00455CE1">
      <w:pPr>
        <w:pStyle w:val="ListParagraph"/>
        <w:ind w:left="708"/>
        <w:rPr>
          <w:b/>
          <w:bCs/>
          <w:lang w:val="en-US"/>
        </w:rPr>
      </w:pPr>
      <w:r>
        <w:rPr>
          <w:lang w:val="en-US"/>
        </w:rPr>
        <w:t>Ca</w:t>
      </w:r>
      <w:r w:rsidR="00455CE1">
        <w:rPr>
          <w:lang w:val="en-US"/>
        </w:rPr>
        <w:t xml:space="preserve">nceling w(x) from both sides gives us: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  <m:r>
          <w:rPr>
            <w:rFonts w:ascii="Cambria Math" w:hAnsi="Cambria Math"/>
            <w:lang w:val="en-US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</w:p>
    <w:p w14:paraId="5A4338B8" w14:textId="5E17F134" w:rsidR="00DF0045" w:rsidRDefault="00031EE7" w:rsidP="004A690E">
      <w:pPr>
        <w:pStyle w:val="ListParagraph"/>
        <w:ind w:left="708"/>
        <w:rPr>
          <w:rFonts w:eastAsiaTheme="minorEastAsia"/>
          <w:lang w:val="en-US"/>
        </w:rPr>
      </w:pPr>
      <w:r>
        <w:rPr>
          <w:lang w:val="en-US"/>
        </w:rPr>
        <w:t>And for this to hold we need C</w:t>
      </w:r>
      <w:r>
        <w:rPr>
          <w:vertAlign w:val="subscript"/>
          <w:lang w:val="en-US"/>
        </w:rPr>
        <w:t>h</w:t>
      </w:r>
      <w:r>
        <w:rPr>
          <w:lang w:val="en-US"/>
        </w:rPr>
        <w:t xml:space="preserve"> to be strictly greater than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031EE7">
        <w:rPr>
          <w:rFonts w:eastAsiaTheme="minorEastAsia"/>
          <w:lang w:val="en-US"/>
        </w:rPr>
        <w:t>,</w:t>
      </w:r>
      <w:r>
        <w:rPr>
          <w:rFonts w:eastAsiaTheme="minorEastAsia"/>
          <w:lang w:val="en-US"/>
        </w:rPr>
        <w:t xml:space="preserve"> which is possible. </w:t>
      </w:r>
    </w:p>
    <w:p w14:paraId="61A502FB" w14:textId="77777777" w:rsidR="00031EE7" w:rsidRDefault="00031EE7" w:rsidP="004A690E">
      <w:pPr>
        <w:pStyle w:val="ListParagraph"/>
        <w:ind w:left="708"/>
        <w:rPr>
          <w:rFonts w:eastAsiaTheme="minorEastAsia"/>
          <w:lang w:val="en-US"/>
        </w:rPr>
      </w:pPr>
    </w:p>
    <w:p w14:paraId="756BC0F8" w14:textId="43345B1C" w:rsidR="00031EE7" w:rsidRPr="00031EE7" w:rsidRDefault="00031EE7" w:rsidP="004A690E">
      <w:pPr>
        <w:pStyle w:val="ListParagraph"/>
        <w:ind w:left="708"/>
        <w:rPr>
          <w:lang w:val="en-US"/>
        </w:rPr>
      </w:pPr>
      <w:r>
        <w:rPr>
          <w:rFonts w:eastAsiaTheme="minorEastAsia"/>
          <w:lang w:val="en-US"/>
        </w:rPr>
        <w:t xml:space="preserve">Since we can assign weight values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f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h</m:t>
            </m:r>
          </m:sub>
        </m:sSub>
      </m:oMath>
      <w:r w:rsidRPr="00031EE7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such that all rewrites strictly decrease weight, the system is proven to terminate using weight functions. </w:t>
      </w:r>
    </w:p>
    <w:p w14:paraId="540439AC" w14:textId="366B8ACC" w:rsidR="00043CD7" w:rsidRPr="0073107A" w:rsidRDefault="00785D45" w:rsidP="0073107A">
      <w:pPr>
        <w:rPr>
          <w:rFonts w:eastAsiaTheme="minorEastAsia"/>
          <w:lang w:val="en-US"/>
        </w:rPr>
      </w:pPr>
      <w:r>
        <w:rPr>
          <w:lang w:val="en-US"/>
        </w:rPr>
        <w:t>2</w:t>
      </w:r>
      <w:r w:rsidR="0073107A">
        <w:rPr>
          <w:lang w:val="en-US"/>
        </w:rPr>
        <w:t xml:space="preserve"> </w:t>
      </w:r>
      <w:r>
        <w:rPr>
          <w:lang w:val="en-US"/>
        </w:rPr>
        <w:t>Using LPO</w:t>
      </w:r>
      <w:r w:rsidR="0073107A">
        <w:rPr>
          <w:lang w:val="en-US"/>
        </w:rPr>
        <w:t xml:space="preserve"> or MPO </w:t>
      </w:r>
    </w:p>
    <w:p w14:paraId="6E351660" w14:textId="44294E15" w:rsidR="0073107A" w:rsidRDefault="0073107A" w:rsidP="0073107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can’t neither prove with LPO or MPO that the system terminates. This is due to coming to points where it’s not guaranteed a strict decrease. </w:t>
      </w:r>
    </w:p>
    <w:p w14:paraId="41D312A3" w14:textId="0260814F" w:rsidR="009C004A" w:rsidRDefault="0073107A" w:rsidP="0073107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Under LPO </w:t>
      </w:r>
      <w:r w:rsidR="00DA5E77">
        <w:rPr>
          <w:rFonts w:eastAsiaTheme="minorEastAsia"/>
          <w:lang w:val="en-US"/>
        </w:rPr>
        <w:t>we start defining a function precedence f &gt; h &gt; g. The first rule works under LPO since</w:t>
      </w:r>
      <w:r w:rsidR="009C004A">
        <w:rPr>
          <w:rFonts w:eastAsiaTheme="minorEastAsia"/>
          <w:lang w:val="en-US"/>
        </w:rPr>
        <w:t xml:space="preserve"> the outer function changes from f to h, and since f &gt; h, this step decreases. On the </w:t>
      </w:r>
      <w:r w:rsidR="009C004A">
        <w:rPr>
          <w:rFonts w:eastAsiaTheme="minorEastAsia"/>
          <w:lang w:val="en-US"/>
        </w:rPr>
        <w:lastRenderedPageBreak/>
        <w:t>second rule,</w:t>
      </w:r>
      <w:r w:rsidR="00C477C5">
        <w:rPr>
          <w:rFonts w:eastAsiaTheme="minorEastAsia"/>
          <w:lang w:val="en-US"/>
        </w:rPr>
        <w:t xml:space="preserve"> the outer function changes from h to g, which would be fine but the argument inside g is f(x) which is larger than h(x). Since f(x) &gt; h(x) we are not guaranteed a strict decrease under LPO. </w:t>
      </w:r>
      <w:r w:rsidR="00D62D59">
        <w:rPr>
          <w:rFonts w:eastAsiaTheme="minorEastAsia"/>
          <w:lang w:val="en-US"/>
        </w:rPr>
        <w:t xml:space="preserve">The rules do not form an infinite loop, so the system might still terminate but we can’t prove it with LPO. </w:t>
      </w:r>
    </w:p>
    <w:p w14:paraId="2DC4AD53" w14:textId="1E6C1D86" w:rsidR="0068361B" w:rsidRPr="0073107A" w:rsidRDefault="00D62D59" w:rsidP="0073107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Under MPO we assume function precedence f &gt; h &gt; g. The first rule works since the left-hand arg</w:t>
      </w:r>
      <w:r w:rsidR="0068361B">
        <w:rPr>
          <w:rFonts w:eastAsiaTheme="minorEastAsia"/>
          <w:lang w:val="en-US"/>
        </w:rPr>
        <w:t>ument is g(x) and the right-hand argument is x. Since g(x) &gt; x, this step is valid under MPO. On the second rule, the left-hand argument is x and the right-hand argument is f(x)</w:t>
      </w:r>
      <w:r w:rsidR="006A34E0">
        <w:rPr>
          <w:rFonts w:eastAsiaTheme="minorEastAsia"/>
          <w:lang w:val="en-US"/>
        </w:rPr>
        <w:t xml:space="preserve">. Since f &gt; h &gt; g, we normally have f(x) &gt; x, meaning this step does not strictly </w:t>
      </w:r>
      <w:proofErr w:type="spellStart"/>
      <w:r w:rsidR="006A34E0">
        <w:rPr>
          <w:rFonts w:eastAsiaTheme="minorEastAsia"/>
          <w:lang w:val="en-US"/>
        </w:rPr>
        <w:t>decrese</w:t>
      </w:r>
      <w:proofErr w:type="spellEnd"/>
      <w:r w:rsidR="006A34E0">
        <w:rPr>
          <w:rFonts w:eastAsiaTheme="minorEastAsia"/>
          <w:lang w:val="en-US"/>
        </w:rPr>
        <w:t xml:space="preserve"> under MPO. </w:t>
      </w:r>
    </w:p>
    <w:p w14:paraId="2EF4177E" w14:textId="77777777" w:rsidR="008F42C3" w:rsidRPr="00A8172B" w:rsidRDefault="008F42C3" w:rsidP="00A8172B">
      <w:pPr>
        <w:rPr>
          <w:rFonts w:eastAsiaTheme="minorEastAsia"/>
          <w:lang w:val="en-US"/>
        </w:rPr>
      </w:pPr>
    </w:p>
    <w:p w14:paraId="0740C952" w14:textId="77777777" w:rsidR="00EA0E0C" w:rsidRDefault="00EA0E0C">
      <w:pPr>
        <w:rPr>
          <w:lang w:val="en-US"/>
        </w:rPr>
      </w:pPr>
      <w:r>
        <w:rPr>
          <w:lang w:val="en-US"/>
        </w:rPr>
        <w:br w:type="page"/>
      </w:r>
    </w:p>
    <w:p w14:paraId="15C87498" w14:textId="3C62AA75" w:rsidR="000B66B5" w:rsidRDefault="000B66B5">
      <w:pPr>
        <w:rPr>
          <w:lang w:val="en-US"/>
        </w:rPr>
      </w:pPr>
      <w:proofErr w:type="spellStart"/>
      <w:r w:rsidRPr="004F6273">
        <w:rPr>
          <w:b/>
          <w:bCs/>
          <w:lang w:val="en-US"/>
        </w:rPr>
        <w:lastRenderedPageBreak/>
        <w:t>Oppgave</w:t>
      </w:r>
      <w:proofErr w:type="spellEnd"/>
      <w:r w:rsidRPr="004F6273">
        <w:rPr>
          <w:b/>
          <w:bCs/>
          <w:lang w:val="en-US"/>
        </w:rPr>
        <w:t xml:space="preserve"> 82</w:t>
      </w:r>
      <w:r w:rsidR="00A63F3C" w:rsidRPr="004F6273">
        <w:rPr>
          <w:b/>
          <w:bCs/>
          <w:lang w:val="en-US"/>
        </w:rPr>
        <w:t xml:space="preserve"> (1) </w:t>
      </w:r>
      <w:r w:rsidR="00A63F3C">
        <w:rPr>
          <w:lang w:val="en-US"/>
        </w:rPr>
        <w:t xml:space="preserve">– From [6] </w:t>
      </w:r>
    </w:p>
    <w:p w14:paraId="35B7D835" w14:textId="4C8FD42E" w:rsidR="00A63F3C" w:rsidRDefault="00A63F3C" w:rsidP="00A63F3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Find terms r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and r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such that </w:t>
      </w:r>
      <m:oMath>
        <m:r>
          <w:rPr>
            <w:rFonts w:ascii="Cambria Math" w:hAnsi="Cambria Math"/>
            <w:lang w:val="en-US"/>
          </w:rPr>
          <m:t>{f(g(x)) = r</m:t>
        </m:r>
        <m:r>
          <w:rPr>
            <w:rFonts w:ascii="Cambria Math" w:hAnsi="Cambria Math"/>
            <w:vertAlign w:val="subscript"/>
            <w:lang w:val="en-US"/>
          </w:rPr>
          <m:t>1</m:t>
        </m:r>
        <m:r>
          <w:rPr>
            <w:rFonts w:ascii="Cambria Math" w:hAnsi="Cambria Math"/>
            <w:lang w:val="en-US"/>
          </w:rPr>
          <m:t>, g(h(x)) = r</m:t>
        </m:r>
        <m:r>
          <w:rPr>
            <w:rFonts w:ascii="Cambria Math" w:hAnsi="Cambria Math"/>
            <w:vertAlign w:val="subscript"/>
            <w:lang w:val="en-US"/>
          </w:rPr>
          <m:t>2</m:t>
        </m:r>
        <m:r>
          <w:rPr>
            <w:rFonts w:ascii="Cambria Math" w:hAnsi="Cambria Math"/>
            <w:lang w:val="en-US"/>
          </w:rPr>
          <m:t>}</m:t>
        </m:r>
      </m:oMath>
      <w:r>
        <w:rPr>
          <w:lang w:val="en-US"/>
        </w:rPr>
        <w:t xml:space="preserve"> is confluent (and terminating). </w:t>
      </w:r>
    </w:p>
    <w:p w14:paraId="7C044208" w14:textId="77777777" w:rsidR="00B35E07" w:rsidRDefault="000870A0" w:rsidP="00CF0D48">
      <w:pPr>
        <w:pStyle w:val="ListParagraph"/>
        <w:rPr>
          <w:rFonts w:eastAsiaTheme="minorEastAsia"/>
          <w:lang w:val="en-US"/>
        </w:rPr>
      </w:pPr>
      <w:r>
        <w:rPr>
          <w:lang w:val="en-US"/>
        </w:rPr>
        <w:t xml:space="preserve">Let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  <w:lang w:val="en-US"/>
          </w:rPr>
          <m:t>(x)</m:t>
        </m:r>
      </m:oMath>
      <w:r>
        <w:rPr>
          <w:rFonts w:eastAsiaTheme="minorEastAsia"/>
          <w:lang w:val="en-US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, then we have </w:t>
      </w:r>
      <m:oMath>
        <m:r>
          <w:rPr>
            <w:rFonts w:ascii="Cambria Math" w:eastAsiaTheme="minorEastAsia" w:hAnsi="Cambria Math"/>
            <w:lang w:val="en-US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  <w:lang w:val="en-US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</m:oMath>
      <w:r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  <w:lang w:val="en-US"/>
          </w:rPr>
          <m:t>x</m:t>
        </m:r>
      </m:oMath>
      <w:r>
        <w:rPr>
          <w:rFonts w:eastAsiaTheme="minorEastAsia"/>
          <w:lang w:val="en-US"/>
        </w:rPr>
        <w:t xml:space="preserve">. </w:t>
      </w:r>
    </w:p>
    <w:p w14:paraId="4C81610E" w14:textId="77777777" w:rsidR="00B35E07" w:rsidRDefault="00B35E07" w:rsidP="00CF0D48">
      <w:pPr>
        <w:pStyle w:val="ListParagraph"/>
        <w:rPr>
          <w:rFonts w:eastAsiaTheme="minorEastAsia"/>
          <w:lang w:val="en-US"/>
        </w:rPr>
      </w:pPr>
    </w:p>
    <w:p w14:paraId="2B61468C" w14:textId="4A662AB6" w:rsidR="000B66B5" w:rsidRDefault="00CF0D48" w:rsidP="00CF0D48">
      <w:pPr>
        <w:pStyle w:val="ListParagrap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Checking termination: Rule 1 decreases complexity because the term depth is reduced, and rule 2 </w:t>
      </w:r>
      <w:r w:rsidR="00B35E07">
        <w:rPr>
          <w:rFonts w:eastAsiaTheme="minorEastAsia"/>
          <w:lang w:val="en-US"/>
        </w:rPr>
        <w:t xml:space="preserve">further simplifies terms. Since there is no infinite loop, the system terminates. </w:t>
      </w:r>
    </w:p>
    <w:p w14:paraId="203A608D" w14:textId="77777777" w:rsidR="00B35E07" w:rsidRDefault="00B35E07" w:rsidP="00CF0D48">
      <w:pPr>
        <w:pStyle w:val="ListParagraph"/>
        <w:rPr>
          <w:rFonts w:eastAsiaTheme="minorEastAsia"/>
          <w:lang w:val="en-US"/>
        </w:rPr>
      </w:pPr>
    </w:p>
    <w:p w14:paraId="05F4C24B" w14:textId="28F66A58" w:rsidR="00B35E07" w:rsidRPr="000B66B5" w:rsidRDefault="00B35E07" w:rsidP="00CF0D48">
      <w:pPr>
        <w:pStyle w:val="ListParagraph"/>
        <w:rPr>
          <w:lang w:val="en-US"/>
        </w:rPr>
      </w:pPr>
      <w:r>
        <w:rPr>
          <w:rFonts w:eastAsiaTheme="minorEastAsia"/>
          <w:lang w:val="en-US"/>
        </w:rPr>
        <w:t>Checking confluence: If we start with g(h(x)), we get x. If we substitute g(x) inside f(g</w:t>
      </w:r>
      <w:r w:rsidR="005C2BE5">
        <w:rPr>
          <w:rFonts w:eastAsiaTheme="minorEastAsia"/>
          <w:lang w:val="en-US"/>
        </w:rPr>
        <w:t>(</w:t>
      </w:r>
      <w:r>
        <w:rPr>
          <w:rFonts w:eastAsiaTheme="minorEastAsia"/>
          <w:lang w:val="en-US"/>
        </w:rPr>
        <w:t xml:space="preserve">x)), we get h(x). Since neither rule introduces new conflicts or divergences, the system is confluent. </w:t>
      </w:r>
    </w:p>
    <w:sectPr w:rsidR="00B35E07" w:rsidRPr="000B6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3689"/>
    <w:multiLevelType w:val="hybridMultilevel"/>
    <w:tmpl w:val="0136E6FA"/>
    <w:lvl w:ilvl="0" w:tplc="A4D031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D3267"/>
    <w:multiLevelType w:val="hybridMultilevel"/>
    <w:tmpl w:val="C50CD108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000A8A"/>
    <w:multiLevelType w:val="hybridMultilevel"/>
    <w:tmpl w:val="B4C22D68"/>
    <w:lvl w:ilvl="0" w:tplc="0DCA5E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97D83"/>
    <w:multiLevelType w:val="multilevel"/>
    <w:tmpl w:val="B3403F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0DF6CB6"/>
    <w:multiLevelType w:val="hybridMultilevel"/>
    <w:tmpl w:val="5240D9B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FE62C7"/>
    <w:multiLevelType w:val="multilevel"/>
    <w:tmpl w:val="E9AAB3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15652C0"/>
    <w:multiLevelType w:val="hybridMultilevel"/>
    <w:tmpl w:val="48F65D8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D25D9A"/>
    <w:multiLevelType w:val="multilevel"/>
    <w:tmpl w:val="6AE07DBE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hint="default"/>
      </w:rPr>
    </w:lvl>
  </w:abstractNum>
  <w:num w:numId="1" w16cid:durableId="2071418899">
    <w:abstractNumId w:val="4"/>
  </w:num>
  <w:num w:numId="2" w16cid:durableId="993800719">
    <w:abstractNumId w:val="6"/>
  </w:num>
  <w:num w:numId="3" w16cid:durableId="635910522">
    <w:abstractNumId w:val="5"/>
  </w:num>
  <w:num w:numId="4" w16cid:durableId="237056719">
    <w:abstractNumId w:val="1"/>
  </w:num>
  <w:num w:numId="5" w16cid:durableId="1063482561">
    <w:abstractNumId w:val="0"/>
  </w:num>
  <w:num w:numId="6" w16cid:durableId="364599638">
    <w:abstractNumId w:val="2"/>
  </w:num>
  <w:num w:numId="7" w16cid:durableId="1011106884">
    <w:abstractNumId w:val="7"/>
  </w:num>
  <w:num w:numId="8" w16cid:durableId="738600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6B5"/>
    <w:rsid w:val="00023DF4"/>
    <w:rsid w:val="00031EE7"/>
    <w:rsid w:val="00043CD7"/>
    <w:rsid w:val="0005728D"/>
    <w:rsid w:val="000637C4"/>
    <w:rsid w:val="000870A0"/>
    <w:rsid w:val="000B648E"/>
    <w:rsid w:val="000B66B5"/>
    <w:rsid w:val="000D56EE"/>
    <w:rsid w:val="00127909"/>
    <w:rsid w:val="00172F94"/>
    <w:rsid w:val="001A0E5D"/>
    <w:rsid w:val="001C2EED"/>
    <w:rsid w:val="0020589E"/>
    <w:rsid w:val="00216113"/>
    <w:rsid w:val="002165E7"/>
    <w:rsid w:val="00243EAE"/>
    <w:rsid w:val="0024758F"/>
    <w:rsid w:val="00266B1E"/>
    <w:rsid w:val="002851A0"/>
    <w:rsid w:val="00303DE1"/>
    <w:rsid w:val="00306882"/>
    <w:rsid w:val="00313A37"/>
    <w:rsid w:val="00322CB2"/>
    <w:rsid w:val="003261E6"/>
    <w:rsid w:val="003B2DF6"/>
    <w:rsid w:val="003D1A7C"/>
    <w:rsid w:val="00441398"/>
    <w:rsid w:val="00445723"/>
    <w:rsid w:val="0045548D"/>
    <w:rsid w:val="00455CE1"/>
    <w:rsid w:val="0046728E"/>
    <w:rsid w:val="004A690E"/>
    <w:rsid w:val="004B43D2"/>
    <w:rsid w:val="004F6273"/>
    <w:rsid w:val="00501492"/>
    <w:rsid w:val="005241DD"/>
    <w:rsid w:val="00536964"/>
    <w:rsid w:val="00565FDD"/>
    <w:rsid w:val="0058291F"/>
    <w:rsid w:val="00596529"/>
    <w:rsid w:val="005B1BF1"/>
    <w:rsid w:val="005C2BE5"/>
    <w:rsid w:val="006361D1"/>
    <w:rsid w:val="0068361B"/>
    <w:rsid w:val="00685695"/>
    <w:rsid w:val="00691795"/>
    <w:rsid w:val="006A34E0"/>
    <w:rsid w:val="006A5E88"/>
    <w:rsid w:val="006C1E8A"/>
    <w:rsid w:val="006C7FE9"/>
    <w:rsid w:val="006E2742"/>
    <w:rsid w:val="00701593"/>
    <w:rsid w:val="00707E3F"/>
    <w:rsid w:val="00711D52"/>
    <w:rsid w:val="0073107A"/>
    <w:rsid w:val="00742046"/>
    <w:rsid w:val="00754263"/>
    <w:rsid w:val="007807E9"/>
    <w:rsid w:val="00782463"/>
    <w:rsid w:val="00785D45"/>
    <w:rsid w:val="00792F15"/>
    <w:rsid w:val="0079677C"/>
    <w:rsid w:val="007D327B"/>
    <w:rsid w:val="00812F59"/>
    <w:rsid w:val="00841B0A"/>
    <w:rsid w:val="00846FC7"/>
    <w:rsid w:val="008E16CA"/>
    <w:rsid w:val="008F1571"/>
    <w:rsid w:val="008F42C3"/>
    <w:rsid w:val="00930F37"/>
    <w:rsid w:val="00940440"/>
    <w:rsid w:val="0094310C"/>
    <w:rsid w:val="00982A72"/>
    <w:rsid w:val="009951D9"/>
    <w:rsid w:val="009B31E7"/>
    <w:rsid w:val="009C004A"/>
    <w:rsid w:val="009C3D0A"/>
    <w:rsid w:val="009F5D9E"/>
    <w:rsid w:val="00A220B4"/>
    <w:rsid w:val="00A37109"/>
    <w:rsid w:val="00A5085F"/>
    <w:rsid w:val="00A63F3C"/>
    <w:rsid w:val="00A8172B"/>
    <w:rsid w:val="00AB3B54"/>
    <w:rsid w:val="00AB4711"/>
    <w:rsid w:val="00AC3B5A"/>
    <w:rsid w:val="00AC3B9D"/>
    <w:rsid w:val="00AD3C6B"/>
    <w:rsid w:val="00AF1087"/>
    <w:rsid w:val="00AF48C8"/>
    <w:rsid w:val="00B079BB"/>
    <w:rsid w:val="00B1274F"/>
    <w:rsid w:val="00B2129C"/>
    <w:rsid w:val="00B35E07"/>
    <w:rsid w:val="00B61BD0"/>
    <w:rsid w:val="00B64B04"/>
    <w:rsid w:val="00B778D3"/>
    <w:rsid w:val="00BA3E52"/>
    <w:rsid w:val="00BE33BC"/>
    <w:rsid w:val="00BF001C"/>
    <w:rsid w:val="00C035A3"/>
    <w:rsid w:val="00C11407"/>
    <w:rsid w:val="00C477C5"/>
    <w:rsid w:val="00C8029C"/>
    <w:rsid w:val="00C9011D"/>
    <w:rsid w:val="00C94A22"/>
    <w:rsid w:val="00CB1D5F"/>
    <w:rsid w:val="00CC156E"/>
    <w:rsid w:val="00CC7946"/>
    <w:rsid w:val="00CD080A"/>
    <w:rsid w:val="00CD1219"/>
    <w:rsid w:val="00CE085C"/>
    <w:rsid w:val="00CF0D48"/>
    <w:rsid w:val="00D0338A"/>
    <w:rsid w:val="00D03767"/>
    <w:rsid w:val="00D20F1E"/>
    <w:rsid w:val="00D26A8E"/>
    <w:rsid w:val="00D33099"/>
    <w:rsid w:val="00D62D59"/>
    <w:rsid w:val="00DA5E77"/>
    <w:rsid w:val="00DC04C6"/>
    <w:rsid w:val="00DD2A03"/>
    <w:rsid w:val="00DE6D52"/>
    <w:rsid w:val="00DF0045"/>
    <w:rsid w:val="00E11F59"/>
    <w:rsid w:val="00E14A1F"/>
    <w:rsid w:val="00E50D8D"/>
    <w:rsid w:val="00E74BD1"/>
    <w:rsid w:val="00EA0E0C"/>
    <w:rsid w:val="00EA2C89"/>
    <w:rsid w:val="00EC3F2B"/>
    <w:rsid w:val="00F026B5"/>
    <w:rsid w:val="00F11DAF"/>
    <w:rsid w:val="00F253CE"/>
    <w:rsid w:val="00F4200A"/>
    <w:rsid w:val="00F4244A"/>
    <w:rsid w:val="00F6716F"/>
    <w:rsid w:val="00FB01E2"/>
    <w:rsid w:val="00FB50BB"/>
    <w:rsid w:val="00FD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8EF49"/>
  <w15:chartTrackingRefBased/>
  <w15:docId w15:val="{8BF7E610-6D82-46CF-8397-A0130455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6B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46F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25D46-39EA-4B04-B707-EB73E06D0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13152</TotalTime>
  <Pages>4</Pages>
  <Words>752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Jimenez</dc:creator>
  <cp:keywords/>
  <dc:description/>
  <cp:lastModifiedBy>Ana Jimenez</cp:lastModifiedBy>
  <cp:revision>134</cp:revision>
  <dcterms:created xsi:type="dcterms:W3CDTF">2025-02-20T09:03:00Z</dcterms:created>
  <dcterms:modified xsi:type="dcterms:W3CDTF">2025-03-30T21:05:00Z</dcterms:modified>
</cp:coreProperties>
</file>