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Apigo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7815ECC2"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w:t>
      </w:r>
      <w:commentRangeStart w:id="80"/>
      <w:commentRangeStart w:id="81"/>
      <w:r w:rsidR="000B7D9C" w:rsidRPr="00A9096C">
        <w:rPr>
          <w:rFonts w:ascii="Times New Roman" w:hAnsi="Times New Roman" w:cs="Times New Roman"/>
        </w:rPr>
        <w:t xml:space="preserve">highest </w:t>
      </w:r>
      <w:r w:rsidR="00425746" w:rsidRPr="00A9096C">
        <w:rPr>
          <w:rFonts w:ascii="Times New Roman" w:hAnsi="Times New Roman" w:cs="Times New Roman"/>
        </w:rPr>
        <w:t xml:space="preserve">matching taxonomic match </w:t>
      </w:r>
      <w:commentRangeEnd w:id="80"/>
      <w:r w:rsidR="00FD3158">
        <w:rPr>
          <w:rStyle w:val="CommentReference"/>
        </w:rPr>
        <w:commentReference w:id="80"/>
      </w:r>
      <w:commentRangeEnd w:id="81"/>
      <w:r w:rsidR="005C07D6">
        <w:rPr>
          <w:rStyle w:val="CommentReference"/>
        </w:rPr>
        <w:commentReference w:id="81"/>
      </w:r>
      <w:r w:rsidR="00425746" w:rsidRPr="00A9096C">
        <w:rPr>
          <w:rFonts w:ascii="Times New Roman" w:hAnsi="Times New Roman" w:cs="Times New Roman"/>
        </w:rPr>
        <w:t xml:space="preserve">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7D5DA3EE" w14:textId="3C786595" w:rsidR="00F358A1" w:rsidRDefault="00D801AB" w:rsidP="00F358A1">
      <w:pPr>
        <w:rPr>
          <w:ins w:id="82" w:author="Austen Apigo" w:date="2020-06-11T09:07:00Z"/>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commentRangeStart w:id="83"/>
      <w:commentRangeStart w:id="84"/>
      <w:r w:rsidR="00F550DF" w:rsidRPr="00A9096C">
        <w:rPr>
          <w:rFonts w:ascii="Times New Roman" w:hAnsi="Times New Roman" w:cs="Times New Roman"/>
          <w:bCs/>
        </w:rPr>
        <w:t>95</w:t>
      </w:r>
      <w:commentRangeEnd w:id="83"/>
      <w:r w:rsidR="00E2377E">
        <w:rPr>
          <w:rStyle w:val="CommentReference"/>
        </w:rPr>
        <w:commentReference w:id="83"/>
      </w:r>
      <w:commentRangeEnd w:id="84"/>
      <w:r w:rsidR="00F60D8B">
        <w:rPr>
          <w:rStyle w:val="CommentReference"/>
        </w:rPr>
        <w:commentReference w:id="84"/>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w:t>
      </w:r>
      <w:del w:id="85" w:author="Austen Apigo" w:date="2020-06-10T11:53:00Z">
        <w:r w:rsidR="00646DCC" w:rsidRPr="00A9096C" w:rsidDel="00FD3158">
          <w:rPr>
            <w:rFonts w:ascii="Times New Roman" w:hAnsi="Times New Roman" w:cs="Times New Roman"/>
            <w:bCs/>
          </w:rPr>
          <w:delText xml:space="preserve">zero </w:delText>
        </w:r>
      </w:del>
      <w:ins w:id="86" w:author="Austen Apigo" w:date="2020-06-10T11:53:00Z">
        <w:r w:rsidR="00FD3158">
          <w:rPr>
            <w:rFonts w:ascii="Times New Roman" w:hAnsi="Times New Roman" w:cs="Times New Roman"/>
            <w:bCs/>
          </w:rPr>
          <w:t>below the detectable threshold of the Qubit (something like that…)</w:t>
        </w:r>
        <w:r w:rsidR="00FD3158" w:rsidRPr="00A9096C">
          <w:rPr>
            <w:rFonts w:ascii="Times New Roman" w:hAnsi="Times New Roman" w:cs="Times New Roman"/>
            <w:bCs/>
          </w:rPr>
          <w:t xml:space="preserve"> </w:t>
        </w:r>
      </w:ins>
      <w:r w:rsidR="00646DCC" w:rsidRPr="00A9096C">
        <w:rPr>
          <w:rFonts w:ascii="Times New Roman" w:hAnsi="Times New Roman" w:cs="Times New Roman"/>
          <w:bCs/>
        </w:rPr>
        <w:t xml:space="preserve">prior to sequencing and so any non-zero values in the </w:t>
      </w:r>
      <w:commentRangeStart w:id="87"/>
      <w:commentRangeStart w:id="88"/>
      <w:r w:rsidR="00646DCC" w:rsidRPr="00A9096C">
        <w:rPr>
          <w:rFonts w:ascii="Times New Roman" w:hAnsi="Times New Roman" w:cs="Times New Roman"/>
          <w:bCs/>
        </w:rPr>
        <w:t xml:space="preserve">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w:t>
      </w:r>
      <w:del w:id="89" w:author="Austen Apigo" w:date="2020-06-10T11:54:00Z">
        <w:r w:rsidR="00646DCC" w:rsidRPr="00A9096C" w:rsidDel="00FD3158">
          <w:rPr>
            <w:rFonts w:ascii="Times New Roman" w:hAnsi="Times New Roman" w:cs="Times New Roman"/>
            <w:bCs/>
          </w:rPr>
          <w:delText xml:space="preserve">rate </w:delText>
        </w:r>
      </w:del>
      <w:ins w:id="90" w:author="Austen Apigo" w:date="2020-06-10T11:54:00Z">
        <w:r w:rsidR="00FD3158">
          <w:rPr>
            <w:rFonts w:ascii="Times New Roman" w:hAnsi="Times New Roman" w:cs="Times New Roman"/>
            <w:bCs/>
          </w:rPr>
          <w:t>proportion of</w:t>
        </w:r>
        <w:r w:rsidR="00FD3158" w:rsidRPr="00A9096C">
          <w:rPr>
            <w:rFonts w:ascii="Times New Roman" w:hAnsi="Times New Roman" w:cs="Times New Roman"/>
            <w:bCs/>
          </w:rPr>
          <w:t xml:space="preserve"> </w:t>
        </w:r>
      </w:ins>
      <w:del w:id="91" w:author="Austen Apigo" w:date="2020-06-10T11:54:00Z">
        <w:r w:rsidR="00646DCC" w:rsidRPr="00A9096C" w:rsidDel="00FD3158">
          <w:rPr>
            <w:rFonts w:ascii="Times New Roman" w:hAnsi="Times New Roman" w:cs="Times New Roman"/>
            <w:bCs/>
          </w:rPr>
          <w:delText xml:space="preserve">at which </w:delText>
        </w:r>
      </w:del>
      <w:r w:rsidR="00646DCC" w:rsidRPr="00A9096C">
        <w:rPr>
          <w:rFonts w:ascii="Times New Roman" w:hAnsi="Times New Roman" w:cs="Times New Roman"/>
          <w:bCs/>
        </w:rPr>
        <w:t xml:space="preserve">sequences </w:t>
      </w:r>
      <w:del w:id="92" w:author="Austen Apigo" w:date="2020-06-10T11:54:00Z">
        <w:r w:rsidR="00646DCC" w:rsidRPr="00A9096C" w:rsidDel="00FD3158">
          <w:rPr>
            <w:rFonts w:ascii="Times New Roman" w:hAnsi="Times New Roman" w:cs="Times New Roman"/>
            <w:bCs/>
          </w:rPr>
          <w:delText xml:space="preserve">are </w:delText>
        </w:r>
      </w:del>
      <w:r w:rsidR="00646DCC" w:rsidRPr="00A9096C">
        <w:rPr>
          <w:rFonts w:ascii="Times New Roman" w:hAnsi="Times New Roman" w:cs="Times New Roman"/>
          <w:bCs/>
        </w:rPr>
        <w:t>mis-assigned on the sequencing platform</w:t>
      </w:r>
      <w:commentRangeEnd w:id="87"/>
      <w:r w:rsidR="00FD3158">
        <w:rPr>
          <w:rStyle w:val="CommentReference"/>
        </w:rPr>
        <w:commentReference w:id="87"/>
      </w:r>
      <w:commentRangeEnd w:id="88"/>
      <w:r w:rsidR="00447E22">
        <w:rPr>
          <w:rStyle w:val="CommentReference"/>
        </w:rPr>
        <w:commentReference w:id="88"/>
      </w:r>
      <w:r w:rsidR="00646DCC" w:rsidRPr="00A9096C">
        <w:rPr>
          <w:rFonts w:ascii="Times New Roman" w:hAnsi="Times New Roman" w:cs="Times New Roman"/>
          <w:bCs/>
        </w:rPr>
        <w:t>.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 xml:space="preserve">oisson and negative binomial distribution and used </w:t>
      </w:r>
      <w:commentRangeStart w:id="93"/>
      <w:r w:rsidR="00D45426" w:rsidRPr="00A9096C">
        <w:rPr>
          <w:rFonts w:ascii="Times New Roman" w:hAnsi="Times New Roman" w:cs="Times New Roman"/>
          <w:bCs/>
        </w:rPr>
        <w:t xml:space="preserve">BIC </w:t>
      </w:r>
      <w:commentRangeEnd w:id="93"/>
      <w:r w:rsidR="00174335">
        <w:rPr>
          <w:rStyle w:val="CommentReference"/>
        </w:rPr>
        <w:commentReference w:id="93"/>
      </w:r>
      <w:r w:rsidR="00D45426" w:rsidRPr="00A9096C">
        <w:rPr>
          <w:rFonts w:ascii="Times New Roman" w:hAnsi="Times New Roman" w:cs="Times New Roman"/>
          <w:bCs/>
        </w:rPr>
        <w:t>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w:t>
      </w:r>
      <w:del w:id="94" w:author="Austen Apigo" w:date="2020-06-10T11:57:00Z">
        <w:r w:rsidR="00D45426" w:rsidRPr="00A9096C" w:rsidDel="00FD3158">
          <w:rPr>
            <w:rFonts w:ascii="Times New Roman" w:hAnsi="Times New Roman" w:cs="Times New Roman"/>
            <w:bCs/>
          </w:rPr>
          <w:delText>sequencing error</w:delText>
        </w:r>
      </w:del>
      <w:ins w:id="95" w:author="Austen Apigo" w:date="2020-06-10T11:57:00Z">
        <w:r w:rsidR="00FD3158">
          <w:rPr>
            <w:rFonts w:ascii="Times New Roman" w:hAnsi="Times New Roman" w:cs="Times New Roman"/>
            <w:bCs/>
          </w:rPr>
          <w:t>barcode mis-assignment</w:t>
        </w:r>
      </w:ins>
      <w:r w:rsidR="00D45426" w:rsidRPr="00A9096C">
        <w:rPr>
          <w:rFonts w:ascii="Times New Roman" w:hAnsi="Times New Roman" w:cs="Times New Roman"/>
          <w:bCs/>
        </w:rPr>
        <w:t xml:space="preserve">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3D13940" w14:textId="0C66E75C" w:rsidR="005B2E0C" w:rsidRPr="00F358A1" w:rsidRDefault="005B2E0C" w:rsidP="00D45426">
      <w:pPr>
        <w:rPr>
          <w:rFonts w:ascii="Times New Roman" w:hAnsi="Times New Roman" w:cs="Times New Roman"/>
          <w:bCs/>
        </w:rPr>
      </w:pP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96"/>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96"/>
      <w:r w:rsidR="00C56F0B">
        <w:rPr>
          <w:rStyle w:val="CommentReference"/>
        </w:rPr>
        <w:commentReference w:id="96"/>
      </w:r>
    </w:p>
    <w:p w14:paraId="23428DB6" w14:textId="7CEEADE4"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97"/>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97"/>
      <w:r w:rsidR="00E2377E">
        <w:rPr>
          <w:rStyle w:val="CommentReference"/>
        </w:rPr>
        <w:commentReference w:id="97"/>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98"/>
      <w:r w:rsidR="007E1512">
        <w:rPr>
          <w:rFonts w:ascii="Times New Roman" w:hAnsi="Times New Roman" w:cs="Times New Roman"/>
          <w:bCs/>
        </w:rPr>
        <w:t>which all consumers were observed to have killed, but not necessarily ingested</w:t>
      </w:r>
      <w:commentRangeEnd w:id="98"/>
      <w:r w:rsidR="00A95C0E">
        <w:rPr>
          <w:rStyle w:val="CommentReference"/>
        </w:rPr>
        <w:commentReference w:id="98"/>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99"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100"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101" w:author="Austen Apigo" w:date="2020-06-08T11:41:00Z">
        <w:r w:rsidR="00E2377E">
          <w:rPr>
            <w:rFonts w:ascii="Times New Roman" w:hAnsi="Times New Roman" w:cs="Times New Roman"/>
            <w:bCs/>
          </w:rPr>
          <w:t>S</w:t>
        </w:r>
      </w:ins>
      <w:del w:id="102"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103"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104"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105" w:author="Austen Apigo" w:date="2020-06-11T09:15:00Z">
        <w:r w:rsidR="00A95C0E">
          <w:rPr>
            <w:rFonts w:ascii="Times New Roman" w:hAnsi="Times New Roman" w:cs="Times New Roman"/>
            <w:bCs/>
          </w:rPr>
          <w:t xml:space="preserve"> </w:t>
        </w:r>
      </w:ins>
      <w:ins w:id="106"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assessment above)</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107" w:author="Austen Apigo" w:date="2020-06-11T09:16:00Z">
        <w:r w:rsidR="00A95C0E">
          <w:rPr>
            <w:rFonts w:ascii="Times New Roman" w:hAnsi="Times New Roman" w:cs="Times New Roman"/>
            <w:bCs/>
          </w:rPr>
          <w:t>to XXXX reads per sample for the mesocosm and XXXX reads per sample for the field consu</w:t>
        </w:r>
      </w:ins>
      <w:ins w:id="108" w:author="Austen Apigo" w:date="2020-06-11T09:17:00Z">
        <w:r w:rsidR="00A95C0E">
          <w:rPr>
            <w:rFonts w:ascii="Times New Roman" w:hAnsi="Times New Roman" w:cs="Times New Roman"/>
            <w:bCs/>
          </w:rPr>
          <w:t xml:space="preserve">mers. We rarefied these separately because </w:t>
        </w:r>
      </w:ins>
      <w:del w:id="109"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 xml:space="preserve">Following rarefying, we selected all ASVs which </w:t>
      </w:r>
      <w:r w:rsidR="007E70C8">
        <w:rPr>
          <w:rFonts w:ascii="Times New Roman" w:hAnsi="Times New Roman" w:cs="Times New Roman"/>
          <w:bCs/>
        </w:rPr>
        <w:lastRenderedPageBreak/>
        <w:t>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commentRangeStart w:id="110"/>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w:t>
      </w:r>
      <w:commentRangeEnd w:id="110"/>
      <w:r w:rsidR="003929EE">
        <w:rPr>
          <w:rStyle w:val="CommentReference"/>
        </w:rPr>
        <w:commentReference w:id="110"/>
      </w:r>
      <w:r w:rsidR="00F14F64">
        <w:rPr>
          <w:rFonts w:ascii="Times New Roman" w:hAnsi="Times New Roman" w:cs="Times New Roman"/>
          <w:bCs/>
        </w:rPr>
        <w:t xml:space="preserve">to the same species taxonomy, we concatenated all ASVs based on shared taxonomic assignment (i.e. multiple ASVs matched to </w:t>
      </w:r>
      <w:r w:rsidR="00040901">
        <w:rPr>
          <w:rFonts w:ascii="Times New Roman" w:hAnsi="Times New Roman" w:cs="Times New Roman"/>
          <w:bCs/>
          <w:i/>
          <w:iCs/>
        </w:rPr>
        <w:t xml:space="preserve">diet </w:t>
      </w:r>
      <w:commentRangeStart w:id="111"/>
      <w:r w:rsidR="00F14F64">
        <w:rPr>
          <w:rFonts w:ascii="Times New Roman" w:hAnsi="Times New Roman" w:cs="Times New Roman"/>
          <w:bCs/>
          <w:i/>
          <w:iCs/>
        </w:rPr>
        <w:t xml:space="preserve">species </w:t>
      </w:r>
      <w:commentRangeEnd w:id="111"/>
      <w:r w:rsidR="004F22FA">
        <w:rPr>
          <w:rStyle w:val="CommentReference"/>
        </w:rPr>
        <w:commentReference w:id="111"/>
      </w:r>
      <w:r w:rsidR="00F14F64">
        <w:rPr>
          <w:rFonts w:ascii="Times New Roman" w:hAnsi="Times New Roman" w:cs="Times New Roman"/>
          <w:bCs/>
          <w:i/>
          <w:iCs/>
        </w:rPr>
        <w:t xml:space="preserve">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69F1A5AE"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112"/>
      <w:r>
        <w:rPr>
          <w:rFonts w:ascii="Times New Roman" w:hAnsi="Times New Roman" w:cs="Times New Roman"/>
          <w:bCs/>
        </w:rPr>
        <w:t xml:space="preserve">artificial </w:t>
      </w:r>
      <w:commentRangeEnd w:id="112"/>
      <w:r w:rsidR="00681368">
        <w:rPr>
          <w:rStyle w:val="CommentReference"/>
        </w:rPr>
        <w:commentReference w:id="112"/>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ins w:id="113" w:author="Austen Apigo" w:date="2020-06-08T12:00:00Z">
        <w:r w:rsidR="00681368">
          <w:rPr>
            <w:rFonts w:ascii="Times New Roman" w:hAnsi="Times New Roman" w:cs="Times New Roman"/>
            <w:bCs/>
          </w:rPr>
          <w:t xml:space="preserve"> (n = </w:t>
        </w:r>
      </w:ins>
      <w:ins w:id="114" w:author="Austen Apigo" w:date="2020-06-11T09:24:00Z">
        <w:r w:rsidR="00A95C0E">
          <w:rPr>
            <w:rFonts w:ascii="Times New Roman" w:hAnsi="Times New Roman" w:cs="Times New Roman"/>
            <w:bCs/>
          </w:rPr>
          <w:t>X</w:t>
        </w:r>
      </w:ins>
      <w:ins w:id="115" w:author="Austen Apigo" w:date="2020-06-08T12:00:00Z">
        <w:r w:rsidR="00681368">
          <w:rPr>
            <w:rFonts w:ascii="Times New Roman" w:hAnsi="Times New Roman" w:cs="Times New Roman"/>
            <w:bCs/>
          </w:rPr>
          <w:t xml:space="preserve"> out of </w:t>
        </w:r>
      </w:ins>
      <w:ins w:id="116" w:author="Austen Apigo" w:date="2020-06-11T09:24:00Z">
        <w:r w:rsidR="00A95C0E">
          <w:rPr>
            <w:rFonts w:ascii="Times New Roman" w:hAnsi="Times New Roman" w:cs="Times New Roman"/>
            <w:bCs/>
          </w:rPr>
          <w:t>X</w:t>
        </w:r>
      </w:ins>
      <w:ins w:id="117"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18"/>
      <w:commentRangeStart w:id="119"/>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18"/>
      <w:r w:rsidR="004F22FA">
        <w:rPr>
          <w:rStyle w:val="CommentReference"/>
        </w:rPr>
        <w:commentReference w:id="118"/>
      </w:r>
      <w:commentRangeEnd w:id="119"/>
      <w:r w:rsidR="00642396">
        <w:rPr>
          <w:rStyle w:val="CommentReference"/>
        </w:rPr>
        <w:commentReference w:id="119"/>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4D923E3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20"/>
      <w:r w:rsidR="00E5687D">
        <w:rPr>
          <w:rFonts w:ascii="Times New Roman" w:hAnsi="Times New Roman" w:cs="Times New Roman"/>
          <w:bCs/>
        </w:rPr>
        <w:t>surface contamination</w:t>
      </w:r>
      <w:ins w:id="121" w:author="Austen Apigo" w:date="2020-06-11T09:50:00Z">
        <w:r w:rsidR="0089241E">
          <w:rPr>
            <w:rFonts w:ascii="Times New Roman" w:hAnsi="Times New Roman" w:cs="Times New Roman"/>
            <w:bCs/>
          </w:rPr>
          <w:t xml:space="preserve"> </w:t>
        </w:r>
        <w:commentRangeEnd w:id="120"/>
        <w:r w:rsidR="0089241E">
          <w:rPr>
            <w:rStyle w:val="CommentReference"/>
          </w:rPr>
          <w:commentReference w:id="120"/>
        </w:r>
      </w:ins>
      <w:del w:id="122"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w:t>
      </w:r>
      <w:r w:rsidR="00E5687D">
        <w:rPr>
          <w:rFonts w:ascii="Times New Roman" w:hAnsi="Times New Roman" w:cs="Times New Roman"/>
          <w:bCs/>
        </w:rPr>
        <w:lastRenderedPageBreak/>
        <w:t xml:space="preserve">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23"/>
      <w:r w:rsidR="006C6013">
        <w:rPr>
          <w:rFonts w:ascii="Times New Roman" w:hAnsi="Times New Roman" w:cs="Times New Roman"/>
          <w:bCs/>
        </w:rPr>
        <w:t xml:space="preserve">we assessed </w:t>
      </w:r>
      <w:ins w:id="124" w:author="Austen Apigo" w:date="2020-06-11T09:55:00Z">
        <w:r w:rsidR="00290446">
          <w:rPr>
            <w:rFonts w:ascii="Times New Roman" w:hAnsi="Times New Roman" w:cs="Times New Roman"/>
            <w:bCs/>
          </w:rPr>
          <w:t>differences</w:t>
        </w:r>
      </w:ins>
      <w:ins w:id="125"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26"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23"/>
      <w:r w:rsidR="0089241E">
        <w:rPr>
          <w:rStyle w:val="CommentReference"/>
        </w:rPr>
        <w:commentReference w:id="123"/>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w:t>
      </w:r>
      <w:commentRangeStart w:id="127"/>
      <w:r w:rsidR="00A90916">
        <w:rPr>
          <w:rFonts w:ascii="Times New Roman" w:hAnsi="Times New Roman" w:cs="Times New Roman"/>
          <w:bCs/>
        </w:rPr>
        <w:t>abundance data and also conducted both presence-absence</w:t>
      </w:r>
      <w:commentRangeEnd w:id="127"/>
      <w:r w:rsidR="00290446">
        <w:rPr>
          <w:rStyle w:val="CommentReference"/>
        </w:rPr>
        <w:commentReference w:id="127"/>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60EB3FCD" w:rsidR="00F86929"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28"/>
      <w:commentRangeStart w:id="129"/>
      <w:r>
        <w:rPr>
          <w:rFonts w:ascii="Times New Roman" w:hAnsi="Times New Roman" w:cs="Times New Roman"/>
          <w:bCs/>
        </w:rPr>
        <w:t>78%, with 56 o</w:t>
      </w:r>
      <w:r w:rsidR="00575844">
        <w:rPr>
          <w:rFonts w:ascii="Times New Roman" w:hAnsi="Times New Roman" w:cs="Times New Roman"/>
          <w:bCs/>
        </w:rPr>
        <w:t>f 72</w:t>
      </w:r>
      <w:commentRangeEnd w:id="128"/>
      <w:r w:rsidR="001D412D">
        <w:rPr>
          <w:rStyle w:val="CommentReference"/>
        </w:rPr>
        <w:commentReference w:id="128"/>
      </w:r>
      <w:commentRangeEnd w:id="129"/>
      <w:r w:rsidR="00290446">
        <w:rPr>
          <w:rStyle w:val="CommentReference"/>
        </w:rPr>
        <w:commentReference w:id="129"/>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del w:id="130" w:author="Austen Apigo" w:date="2020-06-11T10:00:00Z">
        <w:r w:rsidR="00340530" w:rsidDel="00290446">
          <w:rPr>
            <w:rFonts w:ascii="Times New Roman" w:hAnsi="Times New Roman" w:cs="Times New Roman"/>
            <w:bCs/>
          </w:rPr>
          <w:delText xml:space="preserve">received </w:delText>
        </w:r>
      </w:del>
      <w:ins w:id="131"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w:t>
      </w:r>
      <w:commentRangeStart w:id="132"/>
      <w:r w:rsidR="00340530">
        <w:rPr>
          <w:rFonts w:ascii="Times New Roman" w:hAnsi="Times New Roman" w:cs="Times New Roman"/>
          <w:bCs/>
        </w:rPr>
        <w:t xml:space="preserve">the BOLD taxonomic assignments were to species level versus order, family, or genus level for those ASVs that matched in BOLD; 44 </w:t>
      </w:r>
      <w:proofErr w:type="gramStart"/>
      <w:r w:rsidR="00C7187F">
        <w:rPr>
          <w:rFonts w:ascii="Times New Roman" w:hAnsi="Times New Roman" w:cs="Times New Roman"/>
          <w:bCs/>
        </w:rPr>
        <w:t>total</w:t>
      </w:r>
      <w:commentRangeEnd w:id="132"/>
      <w:proofErr w:type="gramEnd"/>
      <w:r w:rsidR="001D412D">
        <w:rPr>
          <w:rStyle w:val="CommentReference"/>
        </w:rPr>
        <w:commentReference w:id="132"/>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4B8DB775"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t>
      </w:r>
      <w:r w:rsidR="00A07E7A">
        <w:rPr>
          <w:rFonts w:ascii="Times New Roman" w:hAnsi="Times New Roman" w:cs="Times New Roman"/>
          <w:bCs/>
        </w:rPr>
        <w:t>this distribution was</w:t>
      </w:r>
      <w:r w:rsidR="00C7187F">
        <w:rPr>
          <w:rFonts w:ascii="Times New Roman" w:hAnsi="Times New Roman" w:cs="Times New Roman"/>
          <w:bCs/>
        </w:rPr>
        <w:t xml:space="preserve"> best fit by a </w:t>
      </w:r>
      <w:r w:rsidR="00040901">
        <w:rPr>
          <w:rFonts w:ascii="Times New Roman" w:hAnsi="Times New Roman" w:cs="Times New Roman"/>
          <w:bCs/>
        </w:rPr>
        <w:t>negative binomial</w:t>
      </w:r>
      <w:r w:rsidR="00C7187F">
        <w:rPr>
          <w:rFonts w:ascii="Times New Roman" w:hAnsi="Times New Roman" w:cs="Times New Roman"/>
          <w:bCs/>
        </w:rPr>
        <w:t xml:space="preserve"> </w:t>
      </w:r>
      <w:r w:rsidR="00C7187F">
        <w:rPr>
          <w:rFonts w:ascii="Times New Roman" w:hAnsi="Times New Roman" w:cs="Times New Roman"/>
          <w:bCs/>
        </w:rPr>
        <w:lastRenderedPageBreak/>
        <w:t xml:space="preserve">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5</w:t>
      </w:r>
      <w:r w:rsidR="00C34486">
        <w:rPr>
          <w:rFonts w:ascii="Times New Roman" w:hAnsi="Times New Roman" w:cs="Times New Roman"/>
          <w:bCs/>
        </w:rPr>
        <w: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33"/>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33"/>
      <w:r w:rsidR="003929EE">
        <w:rPr>
          <w:rStyle w:val="CommentReference"/>
        </w:rPr>
        <w:commentReference w:id="133"/>
      </w:r>
    </w:p>
    <w:p w14:paraId="28DA8D2C" w14:textId="3A6E8FF4"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34"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73617530" w:rsidR="003E3BE4" w:rsidRDefault="008305F5" w:rsidP="00814E6D">
      <w:pPr>
        <w:rPr>
          <w:rFonts w:ascii="Times New Roman" w:hAnsi="Times New Roman" w:cs="Times New Roman"/>
          <w:bCs/>
        </w:rPr>
      </w:pPr>
      <w:commentRangeStart w:id="135"/>
      <w:r>
        <w:rPr>
          <w:rFonts w:ascii="Times New Roman" w:hAnsi="Times New Roman" w:cs="Times New Roman"/>
          <w:bCs/>
        </w:rPr>
        <w:t xml:space="preserve">Offered potential diet </w:t>
      </w:r>
      <w:commentRangeEnd w:id="135"/>
      <w:r w:rsidR="009C4627">
        <w:rPr>
          <w:rStyle w:val="CommentReference"/>
        </w:rPr>
        <w:commentReference w:id="135"/>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A60773">
        <w:rPr>
          <w:rFonts w:ascii="Times New Roman" w:hAnsi="Times New Roman" w:cs="Times New Roman"/>
          <w:bCs/>
        </w:rPr>
        <w:t>1.0%</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5D754DF0"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commentRangeStart w:id="136"/>
      <w:r w:rsidR="00F708F0">
        <w:rPr>
          <w:rFonts w:ascii="Times New Roman" w:hAnsi="Times New Roman" w:cs="Times New Roman"/>
          <w:bCs/>
        </w:rPr>
        <w:t>Supplement</w:t>
      </w:r>
      <w:commentRangeEnd w:id="136"/>
      <w:r w:rsidR="00DF2D8A">
        <w:rPr>
          <w:rStyle w:val="CommentReference"/>
        </w:rPr>
        <w:commentReference w:id="136"/>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37"/>
      <w:r>
        <w:rPr>
          <w:rFonts w:ascii="Times New Roman" w:hAnsi="Times New Roman" w:cs="Times New Roman"/>
          <w:b/>
        </w:rPr>
        <w:t>Discussion</w:t>
      </w:r>
      <w:commentRangeEnd w:id="137"/>
      <w:r w:rsidR="00522EFC">
        <w:rPr>
          <w:rStyle w:val="CommentReference"/>
        </w:rPr>
        <w:commentReference w:id="137"/>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38"/>
      <w:commentRangeStart w:id="139"/>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38"/>
      <w:proofErr w:type="spellEnd"/>
      <w:r w:rsidR="00D97CB8">
        <w:rPr>
          <w:rStyle w:val="CommentReference"/>
        </w:rPr>
        <w:commentReference w:id="138"/>
      </w:r>
      <w:commentRangeEnd w:id="139"/>
      <w:r w:rsidR="00CC3B68">
        <w:rPr>
          <w:rStyle w:val="CommentReference"/>
        </w:rPr>
        <w:commentReference w:id="139"/>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40"/>
      <w:r w:rsidR="00460262">
        <w:rPr>
          <w:rFonts w:ascii="Times New Roman" w:hAnsi="Times New Roman" w:cs="Times New Roman"/>
          <w:bCs/>
        </w:rPr>
        <w:t>74%</w:t>
      </w:r>
      <w:commentRangeEnd w:id="140"/>
      <w:r w:rsidR="00DF2D8A">
        <w:rPr>
          <w:rStyle w:val="CommentReference"/>
        </w:rPr>
        <w:commentReference w:id="140"/>
      </w:r>
      <w:r w:rsidR="00460262">
        <w:rPr>
          <w:rFonts w:ascii="Times New Roman" w:hAnsi="Times New Roman" w:cs="Times New Roman"/>
          <w:bCs/>
        </w:rPr>
        <w:t xml:space="preserve"> of consumers with </w:t>
      </w:r>
      <w:r w:rsidR="00460262">
        <w:rPr>
          <w:rFonts w:ascii="Times New Roman" w:hAnsi="Times New Roman" w:cs="Times New Roman"/>
          <w:bCs/>
        </w:rPr>
        <w:lastRenderedPageBreak/>
        <w:t xml:space="preserve">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41"/>
      <w:r w:rsidR="0076296A">
        <w:rPr>
          <w:rFonts w:ascii="Times New Roman" w:hAnsi="Times New Roman" w:cs="Times New Roman"/>
          <w:bCs/>
        </w:rPr>
        <w:t xml:space="preserve">surface contaminants </w:t>
      </w:r>
      <w:commentRangeEnd w:id="141"/>
      <w:r w:rsidR="00115EFE">
        <w:rPr>
          <w:rStyle w:val="CommentReference"/>
        </w:rPr>
        <w:commentReference w:id="141"/>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diversity in DNA metabarcoding studies contrast with obvious surface 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42"/>
      <w:r w:rsidR="00A8071D">
        <w:rPr>
          <w:rFonts w:ascii="Times New Roman" w:hAnsi="Times New Roman" w:cs="Times New Roman"/>
          <w:bCs/>
        </w:rPr>
        <w:t>consideration</w:t>
      </w:r>
      <w:commentRangeEnd w:id="142"/>
      <w:r w:rsidR="00115EFE">
        <w:rPr>
          <w:rStyle w:val="CommentReference"/>
        </w:rPr>
        <w:commentReference w:id="142"/>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43"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w:t>
      </w:r>
      <w:r w:rsidR="00DE57D1">
        <w:rPr>
          <w:rFonts w:ascii="Times New Roman" w:hAnsi="Times New Roman" w:cs="Times New Roman"/>
          <w:bCs/>
        </w:rPr>
        <w:lastRenderedPageBreak/>
        <w:t xml:space="preserve">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44" w:author="Ana Miller-Ter Kuile" w:date="2020-06-12T17:56:00Z"/>
          <w:rFonts w:ascii="Times New Roman" w:hAnsi="Times New Roman" w:cs="Times New Roman"/>
          <w:bCs/>
        </w:rPr>
      </w:pPr>
    </w:p>
    <w:p w14:paraId="59F3A117" w14:textId="77777777" w:rsidR="00CC3B68" w:rsidRDefault="00CC3B68" w:rsidP="00CC3B68">
      <w:pPr>
        <w:rPr>
          <w:ins w:id="145" w:author="Ana Miller-Ter Kuile" w:date="2020-06-12T17:56:00Z"/>
          <w:rFonts w:ascii="Times New Roman" w:hAnsi="Times New Roman" w:cs="Times New Roman"/>
          <w:bCs/>
        </w:rPr>
      </w:pPr>
    </w:p>
    <w:p w14:paraId="7277DF25" w14:textId="451AD9CD" w:rsidR="00CC3B68" w:rsidRDefault="00CC3B68" w:rsidP="00CC3B68">
      <w:pPr>
        <w:rPr>
          <w:ins w:id="146" w:author="Ana Miller-Ter Kuile" w:date="2020-06-12T17:57:00Z"/>
          <w:rFonts w:ascii="Times New Roman" w:hAnsi="Times New Roman" w:cs="Times New Roman"/>
          <w:b/>
        </w:rPr>
      </w:pPr>
      <w:ins w:id="147"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48" w:author="Ana Miller-Ter Kuile" w:date="2020-06-12T17:57:00Z">
        <w:r>
          <w:rPr>
            <w:rFonts w:ascii="Times New Roman" w:hAnsi="Times New Roman" w:cs="Times New Roman"/>
            <w:b/>
          </w:rPr>
          <w:t>how, what to sterilize</w:t>
        </w:r>
      </w:ins>
      <w:ins w:id="149"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50" w:author="Ana Miller-Ter Kuile" w:date="2020-06-12T17:56:00Z"/>
          <w:rFonts w:ascii="Times New Roman" w:hAnsi="Times New Roman" w:cs="Times New Roman"/>
          <w:bCs/>
          <w:rPrChange w:id="151" w:author="Ana Miller-Ter Kuile" w:date="2020-06-12T17:57:00Z">
            <w:rPr>
              <w:ins w:id="152" w:author="Ana Miller-Ter Kuile" w:date="2020-06-12T17:56:00Z"/>
              <w:rFonts w:ascii="Times New Roman" w:hAnsi="Times New Roman" w:cs="Times New Roman"/>
              <w:b/>
            </w:rPr>
          </w:rPrChange>
        </w:rPr>
      </w:pPr>
      <w:ins w:id="153" w:author="Ana Miller-Ter Kuile" w:date="2020-06-12T17:57:00Z">
        <w:r w:rsidRPr="00CC3B68">
          <w:rPr>
            <w:rFonts w:ascii="Times New Roman" w:hAnsi="Times New Roman" w:cs="Times New Roman"/>
            <w:bCs/>
            <w:rPrChange w:id="154" w:author="Ana Miller-Ter Kuile" w:date="2020-06-12T17:57:00Z">
              <w:rPr>
                <w:rFonts w:ascii="Times New Roman" w:hAnsi="Times New Roman" w:cs="Times New Roman"/>
                <w:b/>
              </w:rPr>
            </w:rPrChange>
          </w:rPr>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w:t>
      </w:r>
      <w:r>
        <w:rPr>
          <w:rFonts w:ascii="Times New Roman" w:hAnsi="Times New Roman" w:cs="Times New Roman"/>
          <w:bCs/>
        </w:rPr>
        <w:lastRenderedPageBreak/>
        <w:t xml:space="preserve">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55"/>
      <w:r>
        <w:rPr>
          <w:rFonts w:ascii="Times New Roman" w:hAnsi="Times New Roman" w:cs="Times New Roman"/>
          <w:b/>
        </w:rPr>
        <w:lastRenderedPageBreak/>
        <w:t>Figures</w:t>
      </w:r>
      <w:commentRangeEnd w:id="155"/>
      <w:r w:rsidR="00AB3807">
        <w:rPr>
          <w:rStyle w:val="CommentReference"/>
        </w:rPr>
        <w:commentReference w:id="155"/>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10T11:50:00Z" w:initials="AA">
    <w:p w14:paraId="31B48016" w14:textId="26427A7F" w:rsidR="00FD3158" w:rsidRDefault="00FD3158">
      <w:pPr>
        <w:pStyle w:val="CommentText"/>
      </w:pPr>
      <w:r>
        <w:rPr>
          <w:rStyle w:val="CommentReference"/>
        </w:rPr>
        <w:annotationRef/>
      </w:r>
      <w:r>
        <w:t xml:space="preserve">Would like to clarify what this means. Does this mean the highest taxonomic level match – so if they both agree at genus but not species, you kept taxonomic entry at the genus level? </w:t>
      </w:r>
    </w:p>
  </w:comment>
  <w:comment w:id="81" w:author="Ana Miller-Ter Kuile" w:date="2020-06-12T17:06:00Z" w:initials="AMK">
    <w:p w14:paraId="5B737CCE" w14:textId="77777777" w:rsidR="005C07D6" w:rsidRDefault="005C07D6">
      <w:pPr>
        <w:pStyle w:val="CommentText"/>
      </w:pPr>
      <w:r>
        <w:rPr>
          <w:rStyle w:val="CommentReference"/>
        </w:rPr>
        <w:annotationRef/>
      </w:r>
      <w:proofErr w:type="spellStart"/>
      <w:r>
        <w:t>Oglomerate</w:t>
      </w:r>
      <w:proofErr w:type="spellEnd"/>
      <w:r>
        <w:t xml:space="preserve"> by shared order</w:t>
      </w:r>
    </w:p>
    <w:p w14:paraId="5E7BB708" w14:textId="77777777" w:rsidR="005C07D6" w:rsidRDefault="005C07D6">
      <w:pPr>
        <w:pStyle w:val="CommentText"/>
      </w:pPr>
      <w:r>
        <w:t>Maybe consider family too?</w:t>
      </w:r>
    </w:p>
    <w:p w14:paraId="3DBB5A74" w14:textId="2BEE39A6" w:rsidR="00F60D8B" w:rsidRDefault="00F60D8B">
      <w:pPr>
        <w:pStyle w:val="CommentText"/>
      </w:pPr>
      <w:r>
        <w:t>Could also blast individually…? Austen gets different results this way</w:t>
      </w:r>
    </w:p>
  </w:comment>
  <w:comment w:id="83" w:author="Austen Apigo" w:date="2020-06-08T11:44:00Z" w:initials="AA">
    <w:p w14:paraId="61816C8A" w14:textId="51FBDCD2" w:rsidR="00E2377E" w:rsidRDefault="00E2377E">
      <w:pPr>
        <w:pStyle w:val="CommentText"/>
      </w:pPr>
      <w:r>
        <w:rPr>
          <w:rStyle w:val="CommentReference"/>
        </w:rPr>
        <w:annotationRef/>
      </w:r>
      <w:r>
        <w:t>Was this arbitrary (which is fine) or recommended by Hsieh and Chao 2017?</w:t>
      </w:r>
      <w:r w:rsidR="00FD3158">
        <w:t xml:space="preserve"> Not that you need to state it’s </w:t>
      </w:r>
      <w:proofErr w:type="gramStart"/>
      <w:r w:rsidR="00FD3158">
        <w:t>arbitrary, but</w:t>
      </w:r>
      <w:proofErr w:type="gramEnd"/>
      <w:r w:rsidR="00FD3158">
        <w:t xml:space="preserve"> would like to think about ways to make this sound more objective. </w:t>
      </w:r>
    </w:p>
  </w:comment>
  <w:comment w:id="84" w:author="Ana Miller-Ter Kuile" w:date="2020-06-12T17:17:00Z" w:initials="AMK">
    <w:p w14:paraId="7CBD54FE" w14:textId="77777777" w:rsidR="00F60D8B" w:rsidRDefault="00F60D8B">
      <w:pPr>
        <w:pStyle w:val="CommentText"/>
      </w:pPr>
      <w:r>
        <w:rPr>
          <w:rStyle w:val="CommentReference"/>
        </w:rPr>
        <w:annotationRef/>
      </w:r>
      <w:r>
        <w:t xml:space="preserve">Report rather than rationale here. </w:t>
      </w:r>
    </w:p>
    <w:p w14:paraId="1A375BCD" w14:textId="77777777" w:rsidR="00F60D8B" w:rsidRDefault="00F60D8B">
      <w:pPr>
        <w:pStyle w:val="CommentText"/>
      </w:pPr>
      <w:r>
        <w:t xml:space="preserve">What completeness did my lowest sample correspond to? </w:t>
      </w:r>
      <w:proofErr w:type="spellStart"/>
      <w:r>
        <w:t>Reprot</w:t>
      </w:r>
      <w:proofErr w:type="spellEnd"/>
      <w:r>
        <w:t xml:space="preserve"> that instead:</w:t>
      </w:r>
    </w:p>
    <w:p w14:paraId="47C8C80E" w14:textId="77777777" w:rsidR="00F60D8B" w:rsidRDefault="00F60D8B">
      <w:pPr>
        <w:pStyle w:val="CommentText"/>
      </w:pPr>
    </w:p>
    <w:p w14:paraId="6D266C25" w14:textId="352934A5" w:rsidR="00F60D8B" w:rsidRDefault="00F60D8B">
      <w:pPr>
        <w:pStyle w:val="CommentText"/>
      </w:pPr>
      <w:r>
        <w:t xml:space="preserve">“We rarefied to this sampling depth based on lowest sample, and this sample corresponded to __% sampling completeness based on </w:t>
      </w:r>
      <w:proofErr w:type="spellStart"/>
      <w:r>
        <w:t>iNEXT</w:t>
      </w:r>
      <w:proofErr w:type="spellEnd"/>
      <w:r>
        <w:t>)</w:t>
      </w:r>
    </w:p>
  </w:comment>
  <w:comment w:id="87" w:author="Austen Apigo" w:date="2020-06-10T11:55:00Z" w:initials="AA">
    <w:p w14:paraId="77D8C12E" w14:textId="3113A9B9" w:rsidR="00FD3158" w:rsidRDefault="00FD3158">
      <w:pPr>
        <w:pStyle w:val="CommentText"/>
      </w:pPr>
      <w:r>
        <w:rPr>
          <w:rStyle w:val="CommentReference"/>
        </w:rPr>
        <w:annotationRef/>
      </w:r>
      <w:r>
        <w:t xml:space="preserve">I guess I view the counts within the negative control as contaminants and the counts of the extraneous ASVs in the positives as the </w:t>
      </w:r>
      <w:proofErr w:type="gramStart"/>
      <w:r>
        <w:t>sequences</w:t>
      </w:r>
      <w:proofErr w:type="gramEnd"/>
      <w:r>
        <w:t xml:space="preserve"> mis-assigned.</w:t>
      </w:r>
    </w:p>
  </w:comment>
  <w:comment w:id="88" w:author="Ana Miller-Ter Kuile" w:date="2020-06-12T17:22:00Z" w:initials="AMK">
    <w:p w14:paraId="72BFBFB0" w14:textId="77777777" w:rsidR="00447E22" w:rsidRDefault="00447E22">
      <w:pPr>
        <w:pStyle w:val="CommentText"/>
      </w:pPr>
      <w:r>
        <w:rPr>
          <w:rStyle w:val="CommentReference"/>
        </w:rPr>
        <w:annotationRef/>
      </w:r>
      <w:r>
        <w:t xml:space="preserve">Austen: Don’t do anything with the negative controls if there are counts in them. </w:t>
      </w:r>
      <w:proofErr w:type="spellStart"/>
      <w:r>
        <w:t>Subrtracts</w:t>
      </w:r>
      <w:proofErr w:type="spellEnd"/>
      <w:r>
        <w:t xml:space="preserve"> the reads that AREN’T in the core ASV of positive control only. </w:t>
      </w:r>
    </w:p>
    <w:p w14:paraId="7616DD1A" w14:textId="77777777" w:rsidR="00447E22" w:rsidRDefault="00447E22">
      <w:pPr>
        <w:pStyle w:val="CommentText"/>
      </w:pPr>
    </w:p>
    <w:p w14:paraId="7926BC41" w14:textId="77777777" w:rsidR="00447E22" w:rsidRDefault="00447E22">
      <w:pPr>
        <w:pStyle w:val="CommentText"/>
      </w:pPr>
      <w:r>
        <w:t>Help on other chapter in terms of correcting: Barcode mis-assignment isn’t really a big deal? Just report maybe “Our negatives had very low read abundance”</w:t>
      </w:r>
    </w:p>
    <w:p w14:paraId="4D5C57FD" w14:textId="77777777" w:rsidR="00447E22" w:rsidRDefault="00447E22">
      <w:pPr>
        <w:pStyle w:val="CommentText"/>
      </w:pPr>
    </w:p>
    <w:p w14:paraId="3A638BEB" w14:textId="3EA5C92F" w:rsidR="00447E22" w:rsidRDefault="00447E22">
      <w:pPr>
        <w:pStyle w:val="CommentText"/>
      </w:pPr>
      <w:r>
        <w:t xml:space="preserve">Doesn’t think </w:t>
      </w:r>
      <w:proofErr w:type="spellStart"/>
      <w:r>
        <w:t>its</w:t>
      </w:r>
      <w:proofErr w:type="spellEnd"/>
      <w:r>
        <w:t xml:space="preserve"> necessary to really correct via negatives, especially since everything else is clean. </w:t>
      </w:r>
    </w:p>
  </w:comment>
  <w:comment w:id="93" w:author="Austen Apigo" w:date="2020-06-10T15:09:00Z" w:initials="AA">
    <w:p w14:paraId="7B6AC4B6" w14:textId="33CCB143" w:rsidR="00174335" w:rsidRDefault="00174335">
      <w:pPr>
        <w:pStyle w:val="CommentText"/>
      </w:pPr>
      <w:r>
        <w:rPr>
          <w:rStyle w:val="CommentReference"/>
        </w:rPr>
        <w:annotationRef/>
      </w:r>
      <w:r>
        <w:t>Needs parenthetical reference</w:t>
      </w:r>
    </w:p>
  </w:comment>
  <w:comment w:id="96"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97"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98"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110" w:author="Austen Apigo" w:date="2020-06-11T10:57:00Z" w:initials="AA">
    <w:p w14:paraId="0F242FC1" w14:textId="66BCDEF4" w:rsidR="003929EE" w:rsidRDefault="003929EE">
      <w:pPr>
        <w:pStyle w:val="CommentText"/>
      </w:pPr>
      <w:r>
        <w:rPr>
          <w:rStyle w:val="CommentReference"/>
        </w:rPr>
        <w:annotationRef/>
      </w:r>
      <w:r>
        <w:t xml:space="preserve">Did you use BLAST and BOLD to confirm O. </w:t>
      </w:r>
      <w:proofErr w:type="gramStart"/>
      <w:r>
        <w:t>japonica.</w:t>
      </w:r>
      <w:proofErr w:type="gramEnd"/>
      <w:r>
        <w:t xml:space="preserve"> Also, if O. japonica was already grouped into one ASV this sentence can be inclusive across all samples? If you’d like to keep this definition separate for field consumers, perhaps include a sentence for the mesocosm ones too about blast/bold and </w:t>
      </w:r>
      <w:proofErr w:type="spellStart"/>
      <w:r>
        <w:t>asv</w:t>
      </w:r>
      <w:proofErr w:type="spellEnd"/>
      <w:r>
        <w:t xml:space="preserve"> combining?</w:t>
      </w:r>
    </w:p>
  </w:comment>
  <w:comment w:id="111" w:author="Austen Apigo" w:date="2020-06-11T09:25:00Z" w:initials="AA">
    <w:p w14:paraId="1A60D597" w14:textId="34AE4602" w:rsidR="004F22FA" w:rsidRDefault="004F22FA">
      <w:pPr>
        <w:pStyle w:val="CommentText"/>
      </w:pPr>
      <w:r>
        <w:rPr>
          <w:rStyle w:val="CommentReference"/>
        </w:rPr>
        <w:annotationRef/>
      </w:r>
      <w:r>
        <w:t>Were they always matched to a species-level assignment? If some ASV matched to a species but others to a genus level, did you go with the species- or genus-level assignment?</w:t>
      </w:r>
    </w:p>
  </w:comment>
  <w:comment w:id="112"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18"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19"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20"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23"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27"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28"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29"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32" w:author="Austen Apigo" w:date="2020-06-08T13:44:00Z" w:initials="AA">
    <w:p w14:paraId="26000789" w14:textId="1399D244" w:rsidR="001D412D" w:rsidRDefault="001D412D">
      <w:pPr>
        <w:pStyle w:val="CommentText"/>
      </w:pPr>
      <w:r>
        <w:rPr>
          <w:rStyle w:val="CommentReference"/>
        </w:rPr>
        <w:annotationRef/>
      </w:r>
      <w:r w:rsidR="003929EE">
        <w:rPr>
          <w:rStyle w:val="CommentReference"/>
        </w:rPr>
        <w:t>A little confused on what this means.</w:t>
      </w:r>
    </w:p>
  </w:comment>
  <w:comment w:id="133"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35"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36" w:author="Austen Apigo" w:date="2020-06-11T11:59:00Z" w:initials="AA">
    <w:p w14:paraId="4FF1AE4D" w14:textId="05B8A0EF" w:rsidR="00DF2D8A" w:rsidRDefault="00DF2D8A">
      <w:pPr>
        <w:pStyle w:val="CommentText"/>
      </w:pPr>
      <w:r>
        <w:rPr>
          <w:rStyle w:val="CommentReference"/>
        </w:rPr>
        <w:annotationRef/>
      </w:r>
    </w:p>
  </w:comment>
  <w:comment w:id="137"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38"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39"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40"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41"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42"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55"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31B48016" w15:done="0"/>
  <w15:commentEx w15:paraId="3DBB5A74" w15:paraIdParent="31B48016" w15:done="0"/>
  <w15:commentEx w15:paraId="61816C8A" w15:done="0"/>
  <w15:commentEx w15:paraId="6D266C25" w15:paraIdParent="61816C8A" w15:done="0"/>
  <w15:commentEx w15:paraId="77D8C12E" w15:done="0"/>
  <w15:commentEx w15:paraId="3A638BEB" w15:paraIdParent="77D8C12E" w15:done="0"/>
  <w15:commentEx w15:paraId="7B6AC4B6" w15:done="0"/>
  <w15:commentEx w15:paraId="15A77701" w15:done="0"/>
  <w15:commentEx w15:paraId="23E76FC0" w15:done="0"/>
  <w15:commentEx w15:paraId="71B5A099" w15:done="0"/>
  <w15:commentEx w15:paraId="0F242FC1" w15:done="0"/>
  <w15:commentEx w15:paraId="1A60D597"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26000789"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B479F" w16cex:dateUtc="2020-06-10T18:50:00Z"/>
  <w16cex:commentExtensible w16cex:durableId="228E34A1" w16cex:dateUtc="2020-06-12T22:06:00Z"/>
  <w16cex:commentExtensible w16cex:durableId="2288A32F" w16cex:dateUtc="2020-06-08T18:44:00Z"/>
  <w16cex:commentExtensible w16cex:durableId="228E3723" w16cex:dateUtc="2020-06-12T22:17:00Z"/>
  <w16cex:commentExtensible w16cex:durableId="228B489E" w16cex:dateUtc="2020-06-10T18:55:00Z"/>
  <w16cex:commentExtensible w16cex:durableId="228E3859" w16cex:dateUtc="2020-06-12T22:22:00Z"/>
  <w16cex:commentExtensible w16cex:durableId="228B760E" w16cex:dateUtc="2020-06-10T22:09: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C8CA0" w16cex:dateUtc="2020-06-11T17:57:00Z"/>
  <w16cex:commentExtensible w16cex:durableId="228C76F7" w16cex:dateUtc="2020-06-11T16:25: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8BF46" w16cex:dateUtc="2020-06-08T20:44: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31B48016" w16cid:durableId="228B479F"/>
  <w16cid:commentId w16cid:paraId="3DBB5A74" w16cid:durableId="228E34A1"/>
  <w16cid:commentId w16cid:paraId="61816C8A" w16cid:durableId="2288A32F"/>
  <w16cid:commentId w16cid:paraId="6D266C25" w16cid:durableId="228E3723"/>
  <w16cid:commentId w16cid:paraId="77D8C12E" w16cid:durableId="228B489E"/>
  <w16cid:commentId w16cid:paraId="3A638BEB" w16cid:durableId="228E3859"/>
  <w16cid:commentId w16cid:paraId="7B6AC4B6" w16cid:durableId="228B760E"/>
  <w16cid:commentId w16cid:paraId="15A77701" w16cid:durableId="2288978E"/>
  <w16cid:commentId w16cid:paraId="23E76FC0" w16cid:durableId="2288A185"/>
  <w16cid:commentId w16cid:paraId="71B5A099" w16cid:durableId="228C7430"/>
  <w16cid:commentId w16cid:paraId="0F242FC1" w16cid:durableId="228C8CA0"/>
  <w16cid:commentId w16cid:paraId="1A60D597" w16cid:durableId="228C76F7"/>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26000789" w16cid:durableId="2288BF46"/>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426A3"/>
    <w:rsid w:val="002445DB"/>
    <w:rsid w:val="00253764"/>
    <w:rsid w:val="00270D90"/>
    <w:rsid w:val="00272EFB"/>
    <w:rsid w:val="00273017"/>
    <w:rsid w:val="00273ACE"/>
    <w:rsid w:val="002760B8"/>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123B2"/>
    <w:rsid w:val="00920010"/>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57D9F"/>
    <w:rsid w:val="00B61602"/>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4548"/>
    <w:rsid w:val="00CE214D"/>
    <w:rsid w:val="00CE269D"/>
    <w:rsid w:val="00CE29FA"/>
    <w:rsid w:val="00CE60A0"/>
    <w:rsid w:val="00CF0533"/>
    <w:rsid w:val="00CF0D31"/>
    <w:rsid w:val="00D01308"/>
    <w:rsid w:val="00D02159"/>
    <w:rsid w:val="00D02629"/>
    <w:rsid w:val="00D03CD9"/>
    <w:rsid w:val="00D0583C"/>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57D1"/>
    <w:rsid w:val="00DF0301"/>
    <w:rsid w:val="00DF0C61"/>
    <w:rsid w:val="00DF2D8A"/>
    <w:rsid w:val="00DF6B43"/>
    <w:rsid w:val="00DF7E0C"/>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7847</Words>
  <Characters>44729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2020-06-12T23:10:00Z</dcterms:created>
  <dcterms:modified xsi:type="dcterms:W3CDTF">2020-06-12T23:10:00Z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