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D6F95D1"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49EB477A" w:rsidR="00CB5279" w:rsidRDefault="00CB5279">
      <w:pPr>
        <w:rPr>
          <w:rFonts w:ascii="Times New Roman" w:hAnsi="Times New Roman" w:cs="Times New Roman"/>
          <w:b/>
        </w:rPr>
      </w:pPr>
    </w:p>
    <w:p w14:paraId="6221F0AE" w14:textId="3D6B9AF7" w:rsidR="008A1CF7" w:rsidRPr="008A1CF7" w:rsidRDefault="008A1CF7">
      <w:pPr>
        <w:rPr>
          <w:rFonts w:ascii="Times New Roman" w:hAnsi="Times New Roman" w:cs="Times New Roman"/>
          <w:bCs/>
        </w:rPr>
      </w:pPr>
      <w:r>
        <w:rPr>
          <w:rFonts w:ascii="Times New Roman" w:hAnsi="Times New Roman" w:cs="Times New Roman"/>
          <w:b/>
        </w:rPr>
        <w:t xml:space="preserve">Keywords: </w:t>
      </w:r>
    </w:p>
    <w:p w14:paraId="025675A1" w14:textId="77777777" w:rsidR="008A1CF7" w:rsidRDefault="008A1CF7">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385A9E2B" w:rsidR="00773B6A" w:rsidRDefault="00773B6A">
      <w:pPr>
        <w:rPr>
          <w:rFonts w:ascii="Times New Roman" w:hAnsi="Times New Roman" w:cs="Times New Roman"/>
          <w:bCs/>
        </w:rPr>
      </w:pPr>
      <w:r>
        <w:rPr>
          <w:rFonts w:ascii="Times New Roman" w:hAnsi="Times New Roman" w:cs="Times New Roman"/>
          <w:bCs/>
        </w:rPr>
        <w:t>Background: Consumptive interactions shape ecosystems</w:t>
      </w:r>
      <w:r w:rsidR="00FD7436">
        <w:rPr>
          <w:rFonts w:ascii="Times New Roman" w:hAnsi="Times New Roman" w:cs="Times New Roman"/>
          <w:bCs/>
        </w:rPr>
        <w:t xml:space="preserve"> and </w:t>
      </w:r>
      <w:r>
        <w:rPr>
          <w:rFonts w:ascii="Times New Roman" w:hAnsi="Times New Roman" w:cs="Times New Roman"/>
          <w:bCs/>
        </w:rPr>
        <w:t>DNA metabarcoding is an emerging tool to explore interactions in new environments and consumer groups.</w:t>
      </w:r>
    </w:p>
    <w:p w14:paraId="6CB99B86" w14:textId="6397ADDE" w:rsidR="00773B6A" w:rsidRDefault="00773B6A">
      <w:pPr>
        <w:rPr>
          <w:rFonts w:ascii="Times New Roman" w:hAnsi="Times New Roman" w:cs="Times New Roman"/>
          <w:bCs/>
        </w:rPr>
      </w:pPr>
      <w:r>
        <w:rPr>
          <w:rFonts w:ascii="Times New Roman" w:hAnsi="Times New Roman" w:cs="Times New Roman"/>
          <w:bCs/>
        </w:rPr>
        <w:t xml:space="preserve">In many of these contexts, the body size of consumers requires DNA extraction from full body parts, and so surface contamination could alter </w:t>
      </w:r>
      <w:r w:rsidR="00FD7436">
        <w:rPr>
          <w:rFonts w:ascii="Times New Roman" w:hAnsi="Times New Roman" w:cs="Times New Roman"/>
          <w:bCs/>
        </w:rPr>
        <w:t xml:space="preserve">diet </w:t>
      </w:r>
      <w:r>
        <w:rPr>
          <w:rFonts w:ascii="Times New Roman" w:hAnsi="Times New Roman" w:cs="Times New Roman"/>
          <w:bCs/>
        </w:rPr>
        <w:t>measure</w:t>
      </w:r>
      <w:r w:rsidR="00FD7436">
        <w:rPr>
          <w:rFonts w:ascii="Times New Roman" w:hAnsi="Times New Roman" w:cs="Times New Roman"/>
          <w:bCs/>
        </w:rPr>
        <w:t>s</w:t>
      </w:r>
      <w:r>
        <w:rPr>
          <w:rFonts w:ascii="Times New Roman" w:hAnsi="Times New Roman" w:cs="Times New Roman"/>
          <w:bCs/>
        </w:rPr>
        <w:t xml:space="preserve">. </w:t>
      </w:r>
    </w:p>
    <w:p w14:paraId="71CBD14F" w14:textId="40A405C2" w:rsidR="00773B6A" w:rsidRDefault="00773B6A">
      <w:pPr>
        <w:rPr>
          <w:rFonts w:ascii="Times New Roman" w:hAnsi="Times New Roman" w:cs="Times New Roman"/>
          <w:bCs/>
        </w:rPr>
      </w:pPr>
      <w:r>
        <w:rPr>
          <w:rFonts w:ascii="Times New Roman" w:hAnsi="Times New Roman" w:cs="Times New Roman"/>
          <w:bCs/>
        </w:rPr>
        <w:t>Methods: We look at different measures of diet (consumption</w:t>
      </w:r>
      <w:r w:rsidR="009A514C">
        <w:rPr>
          <w:rFonts w:ascii="Times New Roman" w:hAnsi="Times New Roman" w:cs="Times New Roman"/>
          <w:bCs/>
        </w:rPr>
        <w:t xml:space="preserve"> frequency</w:t>
      </w:r>
      <w:r>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Pr>
          <w:rFonts w:ascii="Times New Roman" w:hAnsi="Times New Roman" w:cs="Times New Roman"/>
          <w:bCs/>
        </w:rPr>
        <w:t>occurring diet items) with a group of invertebrate consumers</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Pr>
          <w:rFonts w:ascii="Times New Roman" w:hAnsi="Times New Roman" w:cs="Times New Roman"/>
          <w:bCs/>
        </w:rPr>
        <w:t xml:space="preserve"> </w:t>
      </w:r>
      <w:r w:rsidR="00AF59F1">
        <w:rPr>
          <w:rFonts w:ascii="Times New Roman" w:hAnsi="Times New Roman" w:cs="Times New Roman"/>
          <w:bCs/>
        </w:rPr>
        <w:t>W</w:t>
      </w:r>
      <w:r>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Pr>
          <w:rFonts w:ascii="Times New Roman" w:hAnsi="Times New Roman" w:cs="Times New Roman"/>
          <w:bCs/>
        </w:rPr>
        <w:t>using washes in</w:t>
      </w:r>
      <w:r w:rsidR="009A514C">
        <w:rPr>
          <w:rFonts w:ascii="Times New Roman" w:hAnsi="Times New Roman" w:cs="Times New Roman"/>
          <w:bCs/>
        </w:rPr>
        <w:t xml:space="preserve"> </w:t>
      </w:r>
      <w:commentRangeStart w:id="0"/>
      <w:r w:rsidR="009A514C">
        <w:rPr>
          <w:rFonts w:ascii="Times New Roman" w:hAnsi="Times New Roman" w:cs="Times New Roman"/>
          <w:bCs/>
        </w:rPr>
        <w:t>10% commercial bleach solution</w:t>
      </w:r>
      <w:r>
        <w:rPr>
          <w:rFonts w:ascii="Times New Roman" w:hAnsi="Times New Roman" w:cs="Times New Roman"/>
          <w:bCs/>
        </w:rPr>
        <w:t xml:space="preserve"> </w:t>
      </w:r>
      <w:commentRangeEnd w:id="0"/>
      <w:r w:rsidR="009A514C">
        <w:rPr>
          <w:rStyle w:val="CommentReference"/>
        </w:rPr>
        <w:commentReference w:id="0"/>
      </w:r>
      <w:r w:rsidR="00AF59F1">
        <w:rPr>
          <w:rFonts w:ascii="Times New Roman" w:hAnsi="Times New Roman" w:cs="Times New Roman"/>
          <w:bCs/>
        </w:rPr>
        <w:t xml:space="preserve">followed by </w:t>
      </w:r>
      <w:r>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Pr>
          <w:rFonts w:ascii="Times New Roman" w:hAnsi="Times New Roman" w:cs="Times New Roman"/>
          <w:bCs/>
        </w:rPr>
        <w:t xml:space="preserve"> examine how surface contamination</w:t>
      </w:r>
      <w:r w:rsidR="00FD7436">
        <w:rPr>
          <w:rFonts w:ascii="Times New Roman" w:hAnsi="Times New Roman" w:cs="Times New Roman"/>
          <w:bCs/>
        </w:rPr>
        <w:t xml:space="preserve"> </w:t>
      </w:r>
      <w:r>
        <w:rPr>
          <w:rFonts w:ascii="Times New Roman" w:hAnsi="Times New Roman" w:cs="Times New Roman"/>
          <w:bCs/>
        </w:rPr>
        <w:t>may alter measures of diet</w:t>
      </w:r>
      <w:r w:rsidR="00826B80">
        <w:rPr>
          <w:rFonts w:ascii="Times New Roman" w:hAnsi="Times New Roman" w:cs="Times New Roman"/>
          <w:bCs/>
        </w:rPr>
        <w:t>.</w:t>
      </w:r>
    </w:p>
    <w:p w14:paraId="346F6C62" w14:textId="4A2032E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nd that surface contaminants do not alter any measure of diet (consumption, abundance, diversity, or composition) for consumers collected in a natural environment. In a mesocosm environment, we saw</w:t>
      </w:r>
      <w:r w:rsidR="009A514C">
        <w:rPr>
          <w:rFonts w:ascii="Times New Roman" w:hAnsi="Times New Roman" w:cs="Times New Roman"/>
          <w:bCs/>
        </w:rPr>
        <w:t xml:space="preserve"> evidence</w:t>
      </w:r>
      <w:r>
        <w:rPr>
          <w:rFonts w:ascii="Times New Roman" w:hAnsi="Times New Roman" w:cs="Times New Roman"/>
          <w:bCs/>
        </w:rPr>
        <w:t xml:space="preserve"> that </w:t>
      </w:r>
      <w:r w:rsidR="002D2352">
        <w:rPr>
          <w:rFonts w:ascii="Times New Roman" w:hAnsi="Times New Roman" w:cs="Times New Roman"/>
          <w:bCs/>
        </w:rPr>
        <w:t xml:space="preserve">potential surface contaminants from the offered diet item </w:t>
      </w:r>
      <w:r>
        <w:rPr>
          <w:rFonts w:ascii="Times New Roman" w:hAnsi="Times New Roman" w:cs="Times New Roman"/>
          <w:bCs/>
        </w:rPr>
        <w:t>inflated estimates of consumption</w:t>
      </w:r>
      <w:r w:rsidR="00826B80">
        <w:rPr>
          <w:rFonts w:ascii="Times New Roman" w:hAnsi="Times New Roman" w:cs="Times New Roman"/>
          <w:bCs/>
        </w:rPr>
        <w:t xml:space="preserve"> (</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9A514C">
        <w:rPr>
          <w:rFonts w:ascii="Times New Roman" w:hAnsi="Times New Roman" w:cs="Times New Roman"/>
          <w:bCs/>
        </w:rPr>
        <w:t xml:space="preserve">, though the results were marginally significant </w:t>
      </w:r>
      <w:r w:rsidRPr="001A6786">
        <w:rPr>
          <w:rFonts w:ascii="Times New Roman" w:hAnsi="Times New Roman" w:cs="Times New Roman"/>
          <w:bCs/>
        </w:rPr>
        <w:t>(</w:t>
      </w:r>
      <m:oMath>
        <m:r>
          <w:rPr>
            <w:rFonts w:ascii="Cambria Math" w:hAnsi="Cambria Math" w:cs="Times New Roman"/>
          </w:rPr>
          <m:t>β=</m:t>
        </m:r>
        <m:r>
          <m:rPr>
            <m:sty m:val="p"/>
          </m:rPr>
          <w:rPr>
            <w:rFonts w:ascii="Cambria Math" w:hAnsi="Cambria Math" w:cs="Times New Roman"/>
          </w:rPr>
          <m:t>-2.3</m:t>
        </m:r>
      </m:oMath>
      <w:r w:rsidR="001A6786">
        <w:rPr>
          <w:rFonts w:ascii="Times New Roman" w:eastAsiaTheme="minorEastAsia" w:hAnsi="Times New Roman" w:cs="Times New Roman"/>
        </w:rPr>
        <w:t xml:space="preserve">, </w:t>
      </w:r>
      <w:r>
        <w:rPr>
          <w:rFonts w:ascii="Times New Roman" w:eastAsiaTheme="minorEastAsia" w:hAnsi="Times New Roman" w:cs="Times New Roman"/>
          <w:bCs/>
        </w:rPr>
        <w:t xml:space="preserve">p-value = 0.07). </w:t>
      </w:r>
    </w:p>
    <w:p w14:paraId="5834A750" w14:textId="504CEBE8"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r w:rsidR="0008785B">
        <w:rPr>
          <w:rFonts w:ascii="Times New Roman" w:eastAsiaTheme="minorEastAsia" w:hAnsi="Times New Roman" w:cs="Times New Roman"/>
          <w:bCs/>
        </w:rPr>
        <w:t>by environment type</w:t>
      </w:r>
      <w:r w:rsidR="00804872">
        <w:rPr>
          <w:rFonts w:ascii="Times New Roman" w:eastAsiaTheme="minorEastAsia" w:hAnsi="Times New Roman" w:cs="Times New Roman"/>
          <w:bCs/>
        </w:rPr>
        <w:t xml:space="preserve"> suggest that considering and mitigating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55CDF1C6"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w:t>
      </w:r>
      <w:r w:rsidR="00BF4C4F">
        <w:rPr>
          <w:rFonts w:ascii="Times New Roman" w:hAnsi="Times New Roman" w:cs="Times New Roman"/>
          <w:bCs/>
        </w:rPr>
        <w:t>, which made it challenging or impossible to conduct diet analyses for many consumer groups. For</w:t>
      </w:r>
      <w:r>
        <w:rPr>
          <w:rFonts w:ascii="Times New Roman" w:hAnsi="Times New Roman" w:cs="Times New Roman"/>
          <w:bCs/>
        </w:rPr>
        <w:t xml:space="preserve"> consumers that are too small for dissection and food identification, have feeding habits which render food items unidentifiable, have food items that contain few components which pass through digestion in recognizable form, or have cryptic habits that </w:t>
      </w:r>
      <w:r>
        <w:rPr>
          <w:rFonts w:ascii="Times New Roman" w:hAnsi="Times New Roman" w:cs="Times New Roman"/>
          <w:bCs/>
        </w:rPr>
        <w:lastRenderedPageBreak/>
        <w:t>prevent them from being observed in large enough numbers for diet analyses</w:t>
      </w:r>
      <w:r w:rsidR="00BF4C4F">
        <w:rPr>
          <w:rFonts w:ascii="Times New Roman" w:hAnsi="Times New Roman" w:cs="Times New Roman"/>
          <w:bCs/>
        </w:rPr>
        <w:t xml:space="preserve"> </w:t>
      </w:r>
      <w:r>
        <w:rPr>
          <w:rFonts w:ascii="Times New Roman" w:hAnsi="Times New Roman" w:cs="Times New Roman"/>
          <w:bCs/>
        </w:rPr>
        <w:t>(Sheppard and Harwood 2005)</w:t>
      </w:r>
      <w:r w:rsidR="00BF4C4F">
        <w:rPr>
          <w:rFonts w:ascii="Times New Roman" w:hAnsi="Times New Roman" w:cs="Times New Roman"/>
          <w:bCs/>
        </w:rPr>
        <w:t xml:space="preserve">, </w:t>
      </w:r>
      <w:r w:rsidR="00AA5F24">
        <w:rPr>
          <w:rFonts w:ascii="Times New Roman" w:hAnsi="Times New Roman" w:cs="Times New Roman"/>
          <w:bCs/>
        </w:rPr>
        <w:t xml:space="preserve"> 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58C10C19"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w:t>
      </w:r>
      <w:r w:rsidR="00B72492">
        <w:rPr>
          <w:rFonts w:ascii="Times New Roman" w:hAnsi="Times New Roman" w:cs="Times New Roman"/>
          <w:bCs/>
        </w:rPr>
        <w:t xml:space="preserve">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w:t>
      </w:r>
      <w:r w:rsidR="008272B8">
        <w:rPr>
          <w:rFonts w:ascii="Times New Roman" w:hAnsi="Times New Roman" w:cs="Times New Roman"/>
          <w:bCs/>
        </w:rPr>
        <w:t xml:space="preserve">e.g. physical treatments such as sonication for strong tissues or chemical treatments that vary in strength depending on the permeability of tissues; </w:t>
      </w:r>
      <w:r w:rsidR="00AA5F24">
        <w:rPr>
          <w:rFonts w:ascii="Times New Roman" w:hAnsi="Times New Roman" w:cs="Times New Roman"/>
          <w:bCs/>
        </w:rPr>
        <w:t>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metabarcoding when using full individuals </w:t>
      </w:r>
      <w:r w:rsidR="00FD2B9B">
        <w:rPr>
          <w:rFonts w:ascii="Times New Roman" w:hAnsi="Times New Roman" w:cs="Times New Roman"/>
          <w:bCs/>
        </w:rPr>
        <w:t xml:space="preserve">may be due to the desire to avoid destruction of DNA in relatively permeable animal cells (compared to plant cells; </w:t>
      </w:r>
      <w:proofErr w:type="spellStart"/>
      <w:r w:rsidR="00FD2B9B">
        <w:rPr>
          <w:rFonts w:ascii="Times New Roman" w:hAnsi="Times New Roman" w:cs="Times New Roman"/>
          <w:bCs/>
        </w:rPr>
        <w:t>eg.</w:t>
      </w:r>
      <w:proofErr w:type="spellEnd"/>
      <w:r w:rsidR="00FD2B9B">
        <w:rPr>
          <w:rFonts w:ascii="Times New Roman" w:hAnsi="Times New Roman" w:cs="Times New Roman"/>
          <w:bCs/>
        </w:rPr>
        <w:t xml:space="preserve"> degradation in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 xml:space="preserve">approaches to reducing surface contamination </w:t>
      </w:r>
      <w:r w:rsidR="00AA5F24">
        <w:rPr>
          <w:rFonts w:ascii="Times New Roman" w:hAnsi="Times New Roman" w:cs="Times New Roman"/>
          <w:bCs/>
        </w:rPr>
        <w:t>(e.g.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54DFE96D" w:rsidR="00DD1D92" w:rsidRDefault="00C936B7" w:rsidP="00B66EF4">
      <w:pPr>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methodological factors that </w:t>
      </w:r>
      <w:r>
        <w:rPr>
          <w:rFonts w:ascii="Times New Roman" w:hAnsi="Times New Roman" w:cs="Times New Roman"/>
          <w:bCs/>
        </w:rPr>
        <w:t xml:space="preserve">may contribute to the importance of whether to surface sterilize consumers prior to DNA metabarcoding. </w:t>
      </w:r>
      <w:r w:rsidR="00B66EF4">
        <w:rPr>
          <w:rFonts w:ascii="Times New Roman" w:hAnsi="Times New Roman" w:cs="Times New Roman"/>
          <w:bCs/>
        </w:rPr>
        <w:t>For example, i</w:t>
      </w:r>
      <w:r>
        <w:rPr>
          <w:rFonts w:ascii="Times New Roman" w:hAnsi="Times New Roman" w:cs="Times New Roman"/>
          <w:bCs/>
        </w:rPr>
        <w:t xml:space="preserve">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high </w:t>
      </w:r>
      <w:r w:rsidR="009A514C">
        <w:rPr>
          <w:rFonts w:ascii="Times New Roman" w:hAnsi="Times New Roman" w:cs="Times New Roman"/>
          <w:bCs/>
        </w:rPr>
        <w:t xml:space="preserve">nutrient </w:t>
      </w:r>
      <w:r>
        <w:rPr>
          <w:rFonts w:ascii="Times New Roman" w:hAnsi="Times New Roman" w:cs="Times New Roman"/>
          <w:bCs/>
        </w:rPr>
        <w:t>cycling</w:t>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B66EF4">
        <w:rPr>
          <w:rFonts w:ascii="Times New Roman" w:hAnsi="Times New Roman" w:cs="Times New Roman"/>
          <w:bCs/>
        </w:rPr>
        <w:t>In any environment, the</w:t>
      </w:r>
      <w:r w:rsidR="003C2E5A">
        <w:rPr>
          <w:rFonts w:ascii="Times New Roman" w:hAnsi="Times New Roman" w:cs="Times New Roman"/>
          <w:bCs/>
        </w:rPr>
        <w:t xml:space="preserve"> </w:t>
      </w:r>
      <w:r w:rsidR="003C2E5A">
        <w:rPr>
          <w:rFonts w:ascii="Times New Roman" w:hAnsi="Times New Roman" w:cs="Times New Roman"/>
          <w:bCs/>
        </w:rPr>
        <w:lastRenderedPageBreak/>
        <w:t>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1"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42A5A2CA"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on our understanding of consumer diets where the DNA of </w:t>
      </w:r>
      <w:r w:rsidR="005117D9">
        <w:rPr>
          <w:rFonts w:ascii="Times New Roman" w:hAnsi="Times New Roman" w:cs="Times New Roman"/>
          <w:bCs/>
        </w:rPr>
        <w:t>full body parts (e.g. no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 xml:space="preserve">and deionized water; we left the other half of consumers unsterilized. </w:t>
      </w:r>
      <w:commentRangeStart w:id="2"/>
      <w:r w:rsidR="001D2CE7">
        <w:rPr>
          <w:rFonts w:ascii="Times New Roman" w:hAnsi="Times New Roman" w:cs="Times New Roman"/>
          <w:bCs/>
        </w:rPr>
        <w:t>These</w:t>
      </w:r>
      <w:commentRangeEnd w:id="2"/>
      <w:r w:rsidR="0016017B">
        <w:rPr>
          <w:rStyle w:val="CommentReference"/>
        </w:rPr>
        <w:commentReference w:id="2"/>
      </w:r>
      <w:r w:rsidR="001D2CE7">
        <w:rPr>
          <w:rFonts w:ascii="Times New Roman" w:hAnsi="Times New Roman" w:cs="Times New Roman"/>
          <w:bCs/>
        </w:rPr>
        <w:t xml:space="preserve"> two environments represent two common contexts in the study of consumptive interactions and so we wanted to know whether environmental contamination poses a risk in studies aiming to use diet DNA metabarcoding in these environments. </w:t>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offered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 proportion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contaminants may contribute to estimated diet metrics for studies of consumptive studies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E69D772"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w:t>
      </w:r>
      <w:r w:rsidR="00C46376">
        <w:rPr>
          <w:rFonts w:ascii="Times New Roman" w:hAnsi="Times New Roman" w:cs="Times New Roman"/>
          <w:bCs/>
        </w:rPr>
        <w:t>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lastRenderedPageBreak/>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264B5C44" w:rsidR="00081302" w:rsidRDefault="003D49D1">
      <w:pPr>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14906B9C"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 xml:space="preserve">occurring </w:t>
      </w:r>
      <w:r w:rsidR="00C46376">
        <w:rPr>
          <w:rFonts w:ascii="Times New Roman" w:hAnsi="Times New Roman" w:cs="Times New Roman"/>
          <w:bCs/>
        </w:rPr>
        <w:t>naturally</w:t>
      </w:r>
      <w:r>
        <w:rPr>
          <w:rFonts w:ascii="Times New Roman" w:hAnsi="Times New Roman" w:cs="Times New Roman"/>
          <w:bCs/>
        </w:rPr>
        <w:t xml:space="preserve"> </w:t>
      </w:r>
      <w:r w:rsidR="00C46376">
        <w:rPr>
          <w:rFonts w:ascii="Times New Roman" w:hAnsi="Times New Roman" w:cs="Times New Roman"/>
          <w:bCs/>
        </w:rPr>
        <w:t xml:space="preserve">and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E3FC7EA"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 xml:space="preserve">body parts (opisthosoma) of </w:t>
      </w:r>
      <w:r w:rsidR="00226C1C">
        <w:rPr>
          <w:rFonts w:ascii="Times New Roman" w:hAnsi="Times New Roman" w:cs="Times New Roman"/>
          <w:bCs/>
        </w:rPr>
        <w:t xml:space="preserve">consumer </w:t>
      </w:r>
      <w:r>
        <w:rPr>
          <w:rFonts w:ascii="Times New Roman" w:hAnsi="Times New Roman" w:cs="Times New Roman"/>
          <w:bCs/>
        </w:rPr>
        <w:t xml:space="preserve">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w:t>
      </w:r>
      <w:r w:rsidR="00E82FC9">
        <w:rPr>
          <w:rFonts w:ascii="Times New Roman" w:hAnsi="Times New Roman" w:cs="Times New Roman"/>
          <w:bCs/>
        </w:rPr>
        <w:t xml:space="preserve">offered (mesocosm) or </w:t>
      </w:r>
      <w:r w:rsidR="001D45E0">
        <w:rPr>
          <w:rFonts w:ascii="Times New Roman" w:hAnsi="Times New Roman" w:cs="Times New Roman"/>
          <w:bCs/>
        </w:rPr>
        <w:t xml:space="preserve">potential </w:t>
      </w:r>
      <w:r w:rsidR="00047D80">
        <w:rPr>
          <w:rFonts w:ascii="Times New Roman" w:hAnsi="Times New Roman" w:cs="Times New Roman"/>
          <w:bCs/>
        </w:rPr>
        <w:t>diet</w:t>
      </w:r>
      <w:r w:rsidR="001D45E0">
        <w:rPr>
          <w:rFonts w:ascii="Times New Roman" w:hAnsi="Times New Roman" w:cs="Times New Roman"/>
          <w:bCs/>
        </w:rPr>
        <w:t xml:space="preserve"> </w:t>
      </w:r>
      <w:r w:rsidR="00E82FC9">
        <w:rPr>
          <w:rFonts w:ascii="Times New Roman" w:hAnsi="Times New Roman" w:cs="Times New Roman"/>
          <w:bCs/>
        </w:rPr>
        <w:t xml:space="preserve">(natural environment) </w:t>
      </w:r>
      <w:r w:rsidR="001D45E0">
        <w:rPr>
          <w:rFonts w:ascii="Times New Roman" w:hAnsi="Times New Roman" w:cs="Times New Roman"/>
          <w:bCs/>
        </w:rPr>
        <w:t xml:space="preserve">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E82FC9">
        <w:rPr>
          <w:rFonts w:ascii="Times New Roman" w:hAnsi="Times New Roman" w:cs="Times New Roman"/>
          <w:bCs/>
        </w:rPr>
        <w:t xml:space="preserve"> Finally, the opisthosoma was removed from every consumer individual for DNA extraction using a sterilized scalpel. For all sterilization steps, we used forceps, scalpels, and laboratory surfaces which 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lastRenderedPageBreak/>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912648E"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1E4B63">
        <w:rPr>
          <w:rFonts w:ascii="Times New Roman" w:hAnsi="Times New Roman" w:cs="Times New Roman"/>
          <w:bCs/>
        </w:rPr>
        <w:t>, leaving semi-digested diet DNA in the supernatant</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1E4B63">
        <w:rPr>
          <w:rFonts w:ascii="Times New Roman" w:hAnsi="Times New Roman" w:cs="Times New Roman"/>
          <w:bCs/>
        </w:rPr>
        <w:t xml:space="preserve">lower </w:t>
      </w:r>
      <w:r w:rsidR="00531D71">
        <w:rPr>
          <w:rFonts w:ascii="Times New Roman" w:hAnsi="Times New Roman" w:cs="Times New Roman"/>
          <w:bCs/>
        </w:rPr>
        <w:t xml:space="preserve">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w:t>
      </w:r>
      <w:r w:rsidR="00F36B72" w:rsidRPr="00A9096C">
        <w:rPr>
          <w:rFonts w:ascii="Times New Roman" w:hAnsi="Times New Roman" w:cs="Times New Roman"/>
          <w:bCs/>
        </w:rPr>
        <w:lastRenderedPageBreak/>
        <w:t xml:space="preserve">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2D90BFCE"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w:t>
      </w:r>
      <w:commentRangeStart w:id="3"/>
      <w:r w:rsidR="00ED4C9B">
        <w:rPr>
          <w:rFonts w:ascii="Times New Roman" w:hAnsi="Times New Roman" w:cs="Times New Roman"/>
          <w:bCs/>
        </w:rPr>
        <w:t xml:space="preserve">however, 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per positive control)</w:t>
      </w:r>
      <w:r w:rsidR="001E4B63">
        <w:rPr>
          <w:rFonts w:ascii="Times New Roman" w:hAnsi="Times New Roman" w:cs="Times New Roman"/>
          <w:bCs/>
        </w:rPr>
        <w:t xml:space="preserve"> and the cleaning step did not increase diet DNA detection,</w:t>
      </w:r>
      <w:r w:rsidR="00ED4C9B">
        <w:rPr>
          <w:rFonts w:ascii="Times New Roman" w:hAnsi="Times New Roman" w:cs="Times New Roman"/>
          <w:bCs/>
        </w:rPr>
        <w:t xml:space="preserve"> so we chose to continue analyses from th</w:t>
      </w:r>
      <w:r w:rsidR="001E4B63">
        <w:rPr>
          <w:rFonts w:ascii="Times New Roman" w:hAnsi="Times New Roman" w:cs="Times New Roman"/>
          <w:bCs/>
        </w:rPr>
        <w:t>e UNOISE3</w:t>
      </w:r>
      <w:r w:rsidR="00ED4C9B">
        <w:rPr>
          <w:rFonts w:ascii="Times New Roman" w:hAnsi="Times New Roman" w:cs="Times New Roman"/>
          <w:bCs/>
        </w:rPr>
        <w:t xml:space="preserve"> algorithm only (summary and comparisons in Supplement). </w:t>
      </w:r>
      <w:commentRangeEnd w:id="3"/>
      <w:r w:rsidR="007F5321">
        <w:rPr>
          <w:rStyle w:val="CommentReference"/>
        </w:rPr>
        <w:commentReference w:id="3"/>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w:t>
      </w:r>
      <w:r w:rsidR="00425746" w:rsidRPr="00A9096C">
        <w:rPr>
          <w:rFonts w:ascii="Times New Roman" w:hAnsi="Times New Roman" w:cs="Times New Roman"/>
          <w:bCs/>
        </w:rPr>
        <w:lastRenderedPageBreak/>
        <w:t>(version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129E6B1E"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7CABC72D" w:rsidR="00E81C3B" w:rsidRDefault="007E70C8" w:rsidP="00C27F98">
      <w:pPr>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08F15E56" w:rsidR="00A2382A" w:rsidRDefault="000F0FE7" w:rsidP="00C27F98">
      <w:pPr>
        <w:rPr>
          <w:rFonts w:ascii="Times New Roman" w:hAnsi="Times New Roman" w:cs="Times New Roman"/>
          <w:bCs/>
        </w:rPr>
      </w:pPr>
      <w:r w:rsidRPr="00922DFA">
        <w:rPr>
          <w:rFonts w:ascii="Times New Roman" w:hAnsi="Times New Roman" w:cs="Times New Roman"/>
          <w:bCs/>
        </w:rPr>
        <w:lastRenderedPageBreak/>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w:t>
      </w:r>
      <w:r w:rsidR="00351744">
        <w:rPr>
          <w:rFonts w:ascii="Times New Roman" w:hAnsi="Times New Roman" w:cs="Times New Roman"/>
          <w:bCs/>
        </w:rPr>
        <w:t>contamination</w:t>
      </w:r>
      <w:r>
        <w:rPr>
          <w:rFonts w:ascii="Times New Roman" w:hAnsi="Times New Roman" w:cs="Times New Roman"/>
          <w:bCs/>
        </w:rPr>
        <w:t xml:space="preserve"> altered this proportion of reads assigned to possible diet. Again, because contaminants can represent </w:t>
      </w:r>
      <w:r w:rsidR="00351744">
        <w:rPr>
          <w:rFonts w:ascii="Times New Roman" w:hAnsi="Times New Roman" w:cs="Times New Roman"/>
          <w:bCs/>
        </w:rPr>
        <w:t xml:space="preserve">“false” </w:t>
      </w:r>
      <w:r>
        <w:rPr>
          <w:rFonts w:ascii="Times New Roman" w:hAnsi="Times New Roman" w:cs="Times New Roman"/>
          <w:bCs/>
        </w:rPr>
        <w:t>diet or can be non-diet items, surface contamination</w:t>
      </w:r>
      <w:r w:rsidR="00021E5E">
        <w:rPr>
          <w:rFonts w:ascii="Times New Roman" w:hAnsi="Times New Roman" w:cs="Times New Roman"/>
          <w:bCs/>
        </w:rPr>
        <w:t xml:space="preserve"> </w:t>
      </w:r>
      <w:r>
        <w:rPr>
          <w:rFonts w:ascii="Times New Roman" w:hAnsi="Times New Roman" w:cs="Times New Roman"/>
          <w:bCs/>
        </w:rPr>
        <w:t xml:space="preserve">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subset 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370B2906" w:rsidR="001D2693" w:rsidRDefault="0089362C" w:rsidP="00C27F98">
      <w:pPr>
        <w:rPr>
          <w:rFonts w:ascii="Times New Roman" w:hAnsi="Times New Roman" w:cs="Times New Roman"/>
          <w:bCs/>
          <w:i/>
          <w:iCs/>
        </w:rPr>
      </w:pPr>
      <w:r>
        <w:rPr>
          <w:rFonts w:ascii="Times New Roman" w:hAnsi="Times New Roman" w:cs="Times New Roman"/>
          <w:bCs/>
          <w:i/>
          <w:iCs/>
        </w:rPr>
        <w:t>Diet richness and composition</w:t>
      </w:r>
      <w:r w:rsidR="00FF035B">
        <w:rPr>
          <w:rFonts w:ascii="Times New Roman" w:hAnsi="Times New Roman" w:cs="Times New Roman"/>
          <w:bCs/>
          <w:i/>
          <w:iCs/>
        </w:rPr>
        <w:t xml:space="preserve"> in natural environment consumers</w:t>
      </w:r>
    </w:p>
    <w:p w14:paraId="65709069" w14:textId="5E148D2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We assessed whether surface contamination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xml:space="preserve">() function </w:t>
      </w:r>
      <w:r w:rsidR="005709C6">
        <w:rPr>
          <w:rFonts w:ascii="Times New Roman" w:hAnsi="Times New Roman" w:cs="Times New Roman"/>
          <w:bCs/>
        </w:rPr>
        <w:lastRenderedPageBreak/>
        <w:t>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209E11AF" w:rsidR="0033087E" w:rsidRDefault="009D4791" w:rsidP="00F2012E">
      <w:pPr>
        <w:rPr>
          <w:rFonts w:ascii="Times New Roman" w:hAnsi="Times New Roman" w:cs="Times New Roman"/>
          <w:bCs/>
        </w:rPr>
      </w:pPr>
      <w:r>
        <w:rPr>
          <w:rFonts w:ascii="Times New Roman" w:hAnsi="Times New Roman" w:cs="Times New Roman"/>
          <w:bCs/>
        </w:rPr>
        <w:t xml:space="preserve">We successfully extracted DNA from _ of _ samples (%).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lastRenderedPageBreak/>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631D7DE8" w:rsidR="00FF035B" w:rsidRDefault="00FF035B" w:rsidP="00FF035B">
      <w:pPr>
        <w:rPr>
          <w:rFonts w:ascii="Times New Roman" w:hAnsi="Times New Roman" w:cs="Times New Roman"/>
          <w:bCs/>
          <w:i/>
          <w:iCs/>
        </w:rPr>
      </w:pPr>
      <w:r>
        <w:rPr>
          <w:rFonts w:ascii="Times New Roman" w:hAnsi="Times New Roman" w:cs="Times New Roman"/>
          <w:bCs/>
          <w:i/>
          <w:iCs/>
        </w:rPr>
        <w:t>Diet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52A39692"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urface contamination does not appear to systematically introduce erroneous</w:t>
      </w:r>
      <w:r w:rsidR="001C5EFD">
        <w:rPr>
          <w:rFonts w:ascii="Times New Roman" w:hAnsi="Times New Roman" w:cs="Times New Roman"/>
          <w:bCs/>
        </w:rPr>
        <w:t xml:space="preserve"> or hide diet items i</w:t>
      </w:r>
      <w:r w:rsidR="007D3244">
        <w:rPr>
          <w:rFonts w:ascii="Times New Roman" w:hAnsi="Times New Roman" w:cs="Times New Roman"/>
          <w:bCs/>
        </w:rPr>
        <w:t xml:space="preserve">nto 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DNA diet (</w:t>
      </w:r>
      <w:r w:rsidR="007D3244">
        <w:rPr>
          <w:rFonts w:ascii="Times New Roman" w:hAnsi="Times New Roman" w:cs="Times New Roman"/>
          <w:bCs/>
        </w:rPr>
        <w:t>diet detection, abundance, richness, and composition</w:t>
      </w:r>
      <w:r w:rsidR="00FA6F03">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This</w:t>
      </w:r>
      <w:r>
        <w:rPr>
          <w:rFonts w:ascii="Times New Roman" w:hAnsi="Times New Roman" w:cs="Times New Roman"/>
          <w:bCs/>
        </w:rPr>
        <w:t xml:space="preserve"> evidence of possible surface contamination</w:t>
      </w:r>
      <w:r>
        <w:rPr>
          <w:rFonts w:ascii="Times New Roman" w:hAnsi="Times New Roman" w:cs="Times New Roman"/>
          <w:bCs/>
        </w:rPr>
        <w:t xml:space="preserve"> suggests that surface sterilization may be an appropriate validation step prior to conducting a diet DNA metabarcoding study in a new environment, especially in </w:t>
      </w:r>
      <w:r>
        <w:rPr>
          <w:rFonts w:ascii="Times New Roman" w:hAnsi="Times New Roman" w:cs="Times New Roman"/>
          <w:bCs/>
        </w:rPr>
        <w:t xml:space="preserve">a </w:t>
      </w:r>
      <w:r>
        <w:rPr>
          <w:rFonts w:ascii="Times New Roman" w:hAnsi="Times New Roman" w:cs="Times New Roman"/>
          <w:bCs/>
        </w:rPr>
        <w:t>contained environment.</w:t>
      </w:r>
      <w:r>
        <w:rPr>
          <w:rFonts w:ascii="Times New Roman" w:hAnsi="Times New Roman" w:cs="Times New Roman"/>
          <w:bCs/>
        </w:rPr>
        <w:t xml:space="preserve"> Overall, we observed high rates of </w:t>
      </w:r>
      <w:r w:rsidR="00460262">
        <w:rPr>
          <w:rFonts w:ascii="Times New Roman" w:hAnsi="Times New Roman" w:cs="Times New Roman"/>
          <w:bCs/>
        </w:rPr>
        <w:t>diet DNA detection, abundance, or richness (diet detection in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2D27746E"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w:t>
      </w:r>
      <w:r w:rsidR="00A96A33">
        <w:rPr>
          <w:rFonts w:ascii="Times New Roman" w:hAnsi="Times New Roman" w:cs="Times New Roman"/>
          <w:bCs/>
        </w:rPr>
        <w:lastRenderedPageBreak/>
        <w:t>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w:t>
      </w:r>
      <w:r w:rsidR="00C973F8">
        <w:rPr>
          <w:rFonts w:ascii="Times New Roman" w:hAnsi="Times New Roman" w:cs="Times New Roman"/>
          <w:bCs/>
        </w:rPr>
        <w:t xml:space="preserve"> (including both “false” diet items and non-diet DNA (Supplement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diversity in DNA metabarcoding studies contrast with obvious surface contaminants altering ecological interpretations in other fields that use high-throughput sequencing methods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w:t>
      </w:r>
      <w:r w:rsidR="00950E51">
        <w:rPr>
          <w:rFonts w:ascii="Times New Roman" w:hAnsi="Times New Roman" w:cs="Times New Roman"/>
          <w:bCs/>
        </w:rPr>
        <w:t>may be</w:t>
      </w:r>
      <w:r w:rsidR="0076296A">
        <w:rPr>
          <w:rFonts w:ascii="Times New Roman" w:hAnsi="Times New Roman" w:cs="Times New Roman"/>
          <w:bCs/>
        </w:rPr>
        <w:t xml:space="preserve">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w:t>
      </w:r>
      <w:r w:rsidR="00C973F8">
        <w:rPr>
          <w:rFonts w:ascii="Times New Roman" w:hAnsi="Times New Roman" w:cs="Times New Roman"/>
          <w:bCs/>
        </w:rPr>
        <w:t>a more</w:t>
      </w:r>
      <w:r w:rsidR="00A8071D">
        <w:rPr>
          <w:rFonts w:ascii="Times New Roman" w:hAnsi="Times New Roman" w:cs="Times New Roman"/>
          <w:bCs/>
        </w:rPr>
        <w:t xml:space="preserve"> important consideration.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642F308D"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w:t>
      </w:r>
      <w:r w:rsidR="00C973F8">
        <w:rPr>
          <w:rFonts w:ascii="Times New Roman" w:hAnsi="Times New Roman" w:cs="Times New Roman"/>
          <w:bCs/>
        </w:rPr>
        <w:t xml:space="preserve">Other abiotic and biotic factors of an environment can alter the risk of contamination as well. </w:t>
      </w:r>
      <w:r w:rsidR="00BB083E">
        <w:rPr>
          <w:rFonts w:ascii="Times New Roman" w:hAnsi="Times New Roman" w:cs="Times New Roman"/>
          <w:bCs/>
        </w:rPr>
        <w:t>For example, a</w:t>
      </w:r>
      <w:r w:rsidR="00BB083E">
        <w:rPr>
          <w:rFonts w:ascii="Times New Roman" w:hAnsi="Times New Roman" w:cs="Times New Roman"/>
          <w:bCs/>
        </w:rPr>
        <w:t xml:space="preserve">ny aspect of an environment that alters the persistence of DNA is likely to alter the risk of environmental contamination. </w:t>
      </w:r>
      <w:r w:rsidR="00950E51">
        <w:rPr>
          <w:rFonts w:ascii="Times New Roman" w:hAnsi="Times New Roman" w:cs="Times New Roman"/>
          <w:bCs/>
        </w:rPr>
        <w:t>In</w:t>
      </w:r>
      <w:r w:rsidR="00DE57D1">
        <w:rPr>
          <w:rFonts w:ascii="Times New Roman" w:hAnsi="Times New Roman" w:cs="Times New Roman"/>
          <w:bCs/>
        </w:rPr>
        <w:t xml:space="preserve"> aquatic and marine eDNA environments, abiotic conditions </w:t>
      </w:r>
      <w:r w:rsidR="00BB083E">
        <w:rPr>
          <w:rFonts w:ascii="Times New Roman" w:hAnsi="Times New Roman" w:cs="Times New Roman"/>
          <w:bCs/>
        </w:rPr>
        <w:t>can directly alter DNA</w:t>
      </w:r>
      <w:r w:rsidR="00DE57D1">
        <w:rPr>
          <w:rFonts w:ascii="Times New Roman" w:hAnsi="Times New Roman" w:cs="Times New Roman"/>
          <w:bCs/>
        </w:rPr>
        <w:t xml:space="preserve"> persistence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BB083E">
        <w:rPr>
          <w:rFonts w:ascii="Times New Roman" w:hAnsi="Times New Roman" w:cs="Times New Roman"/>
          <w:bCs/>
        </w:rPr>
        <w:t xml:space="preserve">) while other abiotic conditions lead to </w:t>
      </w:r>
      <w:r w:rsidR="00DE57D1">
        <w:rPr>
          <w:rFonts w:ascii="Times New Roman" w:hAnsi="Times New Roman" w:cs="Times New Roman"/>
          <w:bCs/>
        </w:rPr>
        <w:t xml:space="preserve">biotically-mediated </w:t>
      </w:r>
      <w:r w:rsidR="00BB083E">
        <w:rPr>
          <w:rFonts w:ascii="Times New Roman" w:hAnsi="Times New Roman" w:cs="Times New Roman"/>
          <w:bCs/>
        </w:rPr>
        <w:t xml:space="preserve">DNA persistence </w:t>
      </w:r>
      <w:r w:rsidR="00DE57D1">
        <w:rPr>
          <w:rFonts w:ascii="Times New Roman" w:hAnsi="Times New Roman" w:cs="Times New Roman"/>
          <w:bCs/>
        </w:rPr>
        <w:t xml:space="preserve">(e.g. 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rFonts w:ascii="Times New Roman" w:hAnsi="Times New Roman" w:cs="Times New Roman"/>
          <w:bCs/>
        </w:rPr>
      </w:pPr>
    </w:p>
    <w:p w14:paraId="59F3A117" w14:textId="77777777" w:rsidR="00CC3B68" w:rsidRDefault="00CC3B68" w:rsidP="00CC3B68">
      <w:pPr>
        <w:rPr>
          <w:rFonts w:ascii="Times New Roman" w:hAnsi="Times New Roman" w:cs="Times New Roman"/>
          <w:bCs/>
        </w:rPr>
      </w:pPr>
    </w:p>
    <w:p w14:paraId="7277DF25" w14:textId="797B00F1" w:rsidR="00CC3B68" w:rsidRDefault="00CC3B68" w:rsidP="00CC3B68">
      <w:pPr>
        <w:rPr>
          <w:rFonts w:ascii="Times New Roman" w:hAnsi="Times New Roman" w:cs="Times New Roman"/>
          <w:b/>
        </w:rPr>
      </w:pPr>
      <w:r w:rsidRPr="005D74B6">
        <w:rPr>
          <w:rFonts w:ascii="Times New Roman" w:hAnsi="Times New Roman" w:cs="Times New Roman"/>
          <w:b/>
        </w:rPr>
        <w:t>[</w:t>
      </w:r>
      <w:r>
        <w:rPr>
          <w:rFonts w:ascii="Times New Roman" w:hAnsi="Times New Roman" w:cs="Times New Roman"/>
          <w:b/>
        </w:rPr>
        <w:t xml:space="preserve">When, how, what to </w:t>
      </w:r>
      <w:commentRangeStart w:id="4"/>
      <w:r>
        <w:rPr>
          <w:rFonts w:ascii="Times New Roman" w:hAnsi="Times New Roman" w:cs="Times New Roman"/>
          <w:b/>
        </w:rPr>
        <w:t>sterilize</w:t>
      </w:r>
      <w:commentRangeEnd w:id="4"/>
      <w:r w:rsidR="006467DE">
        <w:rPr>
          <w:rStyle w:val="CommentReference"/>
        </w:rPr>
        <w:commentReference w:id="4"/>
      </w:r>
      <w:r w:rsidRPr="005D74B6">
        <w:rPr>
          <w:rFonts w:ascii="Times New Roman" w:hAnsi="Times New Roman" w:cs="Times New Roman"/>
          <w:b/>
        </w:rPr>
        <w:t>]</w:t>
      </w:r>
    </w:p>
    <w:p w14:paraId="23CFF71A" w14:textId="009B78E6" w:rsidR="00736FB5" w:rsidRPr="009A37DF" w:rsidRDefault="00BB083E" w:rsidP="000A7CEB">
      <w:pPr>
        <w:rPr>
          <w:rFonts w:ascii="Times New Roman" w:hAnsi="Times New Roman" w:cs="Times New Roman"/>
          <w:bCs/>
        </w:rPr>
      </w:pPr>
      <w:r>
        <w:rPr>
          <w:rFonts w:ascii="Times New Roman" w:hAnsi="Times New Roman" w:cs="Times New Roman"/>
          <w:bCs/>
        </w:rPr>
        <w:t xml:space="preserve">The equivocal results of our study highlight that the field of diet DNA metabarcoding could benefit from more studies on the effects of surface contamination generally as well as developing study-specific approaches to surface sterilization to mitigate </w:t>
      </w:r>
      <w:r w:rsidR="00950E51">
        <w:rPr>
          <w:rFonts w:ascii="Times New Roman" w:hAnsi="Times New Roman" w:cs="Times New Roman"/>
          <w:bCs/>
        </w:rPr>
        <w:t>contamination</w:t>
      </w:r>
      <w:r>
        <w:rPr>
          <w:rFonts w:ascii="Times New Roman" w:hAnsi="Times New Roman" w:cs="Times New Roman"/>
          <w:bCs/>
        </w:rPr>
        <w:t xml:space="preserve"> effects. </w:t>
      </w:r>
      <w:r w:rsidR="009A6532">
        <w:rPr>
          <w:rFonts w:ascii="Times New Roman" w:hAnsi="Times New Roman" w:cs="Times New Roman"/>
          <w:bCs/>
        </w:rPr>
        <w:t>Building off this study, it seems important to understand the relative importance of surface contaminants across a range of environmental and ecological conditions and to determine mechanisms and factors influencing contamination risk</w:t>
      </w:r>
      <w:r w:rsidR="006E51A9">
        <w:rPr>
          <w:rFonts w:ascii="Times New Roman" w:hAnsi="Times New Roman" w:cs="Times New Roman"/>
          <w:bCs/>
        </w:rPr>
        <w:t xml:space="preserve"> (e.g. environmental factors contributing to contaminant persistence Collins et al. 2018, Strickler et al. 2019, </w:t>
      </w:r>
      <w:proofErr w:type="spellStart"/>
      <w:r w:rsidR="006E51A9">
        <w:rPr>
          <w:rFonts w:ascii="Times New Roman" w:hAnsi="Times New Roman" w:cs="Times New Roman"/>
          <w:bCs/>
        </w:rPr>
        <w:t>Machler</w:t>
      </w:r>
      <w:proofErr w:type="spellEnd"/>
      <w:r w:rsidR="006E51A9">
        <w:rPr>
          <w:rFonts w:ascii="Times New Roman" w:hAnsi="Times New Roman" w:cs="Times New Roman"/>
          <w:bCs/>
        </w:rPr>
        <w:t xml:space="preserve"> et al. 2018, </w:t>
      </w:r>
      <w:proofErr w:type="spellStart"/>
      <w:r w:rsidR="006E51A9">
        <w:rPr>
          <w:rFonts w:ascii="Times New Roman" w:hAnsi="Times New Roman" w:cs="Times New Roman"/>
          <w:bCs/>
        </w:rPr>
        <w:t>Pilliod</w:t>
      </w:r>
      <w:proofErr w:type="spellEnd"/>
      <w:r w:rsidR="006E51A9">
        <w:rPr>
          <w:rFonts w:ascii="Times New Roman" w:hAnsi="Times New Roman" w:cs="Times New Roman"/>
          <w:bCs/>
        </w:rPr>
        <w:t xml:space="preserve"> et al 2014; or ecological or methodological factors contributing to contamination risk and abundance Greenstone, </w:t>
      </w:r>
      <w:proofErr w:type="spellStart"/>
      <w:r w:rsidR="006E51A9">
        <w:rPr>
          <w:rFonts w:ascii="Times New Roman" w:hAnsi="Times New Roman" w:cs="Times New Roman"/>
          <w:bCs/>
        </w:rPr>
        <w:t>Elbrecht</w:t>
      </w:r>
      <w:proofErr w:type="spellEnd"/>
      <w:r w:rsidR="006E51A9">
        <w:rPr>
          <w:rFonts w:ascii="Times New Roman" w:hAnsi="Times New Roman" w:cs="Times New Roman"/>
          <w:bCs/>
        </w:rPr>
        <w:t>). Other factors when considering surface sterilization in any study also relate to the organisms in question and the downsides of surface sterilization treatments, including the risk of DNA degradation due to physical or chemical treatments (e.g. different degradation response to chemical treatment in Greenstone 2012 and Linville et al. 2002). Determining which sterilization treatments</w:t>
      </w:r>
      <w:r w:rsidR="00950E51">
        <w:rPr>
          <w:rFonts w:ascii="Times New Roman" w:hAnsi="Times New Roman" w:cs="Times New Roman"/>
          <w:bCs/>
        </w:rPr>
        <w:t xml:space="preserve"> (if any)</w:t>
      </w:r>
      <w:r w:rsidR="006E51A9">
        <w:rPr>
          <w:rFonts w:ascii="Times New Roman" w:hAnsi="Times New Roman" w:cs="Times New Roman"/>
          <w:bCs/>
        </w:rPr>
        <w:t xml:space="preserve"> are best for different types of consumers and in which contexts could provide an </w:t>
      </w:r>
      <w:r w:rsidR="00144834">
        <w:rPr>
          <w:rFonts w:ascii="Times New Roman" w:hAnsi="Times New Roman" w:cs="Times New Roman"/>
          <w:bCs/>
        </w:rPr>
        <w:t>equally systematic</w:t>
      </w:r>
      <w:r w:rsidR="006E51A9">
        <w:rPr>
          <w:rFonts w:ascii="Times New Roman" w:hAnsi="Times New Roman" w:cs="Times New Roman"/>
          <w:bCs/>
        </w:rPr>
        <w:t xml:space="preserve"> treatment of gut content diet DNA metabarcoding samples to other fields (e.g. fungal endophytes; Brown et al. 2018). In many cases</w:t>
      </w:r>
      <w:r w:rsidR="00950E51">
        <w:rPr>
          <w:rFonts w:ascii="Times New Roman" w:hAnsi="Times New Roman" w:cs="Times New Roman"/>
          <w:bCs/>
        </w:rPr>
        <w:t>,</w:t>
      </w:r>
      <w:r w:rsidR="006E51A9">
        <w:rPr>
          <w:rFonts w:ascii="Times New Roman" w:hAnsi="Times New Roman" w:cs="Times New Roman"/>
          <w:bCs/>
        </w:rPr>
        <w:t xml:space="preserve"> it may be that surface sterilization is not </w:t>
      </w:r>
      <w:r w:rsidR="00950E51">
        <w:rPr>
          <w:rFonts w:ascii="Times New Roman" w:hAnsi="Times New Roman" w:cs="Times New Roman"/>
          <w:bCs/>
        </w:rPr>
        <w:t xml:space="preserve">a </w:t>
      </w:r>
      <w:r w:rsidR="006E51A9">
        <w:rPr>
          <w:rFonts w:ascii="Times New Roman" w:hAnsi="Times New Roman" w:cs="Times New Roman"/>
          <w:bCs/>
        </w:rPr>
        <w:t>necessary</w:t>
      </w:r>
      <w:r w:rsidR="00950E51">
        <w:rPr>
          <w:rFonts w:ascii="Times New Roman" w:hAnsi="Times New Roman" w:cs="Times New Roman"/>
          <w:bCs/>
        </w:rPr>
        <w:t xml:space="preserve"> step in diet DNA metabarcoding studies</w:t>
      </w:r>
      <w:r w:rsidR="00144834">
        <w:rPr>
          <w:rFonts w:ascii="Times New Roman" w:hAnsi="Times New Roman" w:cs="Times New Roman"/>
          <w:bCs/>
        </w:rPr>
        <w:t xml:space="preserve"> or that other mitigating steps (e.g. careful collection method; Greenstone et al. 2011/12) can be taken to avoid the risks of surface contamination.</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1B79F84F"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82B7BC2"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w:t>
      </w:r>
      <w:r>
        <w:rPr>
          <w:rFonts w:ascii="Times New Roman" w:hAnsi="Times New Roman" w:cs="Times New Roman"/>
          <w:bCs/>
        </w:rPr>
        <w:lastRenderedPageBreak/>
        <w:t xml:space="preserve">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5"/>
      <w:r>
        <w:rPr>
          <w:rFonts w:ascii="Times New Roman" w:hAnsi="Times New Roman" w:cs="Times New Roman"/>
          <w:b/>
        </w:rPr>
        <w:lastRenderedPageBreak/>
        <w:t>Figures</w:t>
      </w:r>
      <w:commentRangeEnd w:id="5"/>
      <w:r w:rsidR="00AB3807">
        <w:rPr>
          <w:rStyle w:val="CommentReference"/>
        </w:rPr>
        <w:commentReference w:id="5"/>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0E351C8B"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59229DBE" w:rsidR="00AA0E5B" w:rsidRDefault="007006F7" w:rsidP="006F5A12">
      <w:pPr>
        <w:rPr>
          <w:rFonts w:ascii="Times New Roman" w:hAnsi="Times New Roman" w:cs="Times New Roman"/>
          <w:bCs/>
        </w:rPr>
      </w:pPr>
      <w:r>
        <w:rPr>
          <w:rFonts w:ascii="Times New Roman" w:hAnsi="Times New Roman" w:cs="Times New Roman"/>
          <w:bCs/>
        </w:rPr>
        <w:t>Table: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1D8C4B9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t>
      </w:r>
      <w:r>
        <w:rPr>
          <w:rFonts w:ascii="Times New Roman" w:hAnsi="Times New Roman" w:cs="Times New Roman"/>
          <w:bCs/>
        </w:rPr>
        <w:lastRenderedPageBreak/>
        <w:t xml:space="preserve">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7EE43EC7" w:rsidR="006A6429" w:rsidRDefault="00035E15" w:rsidP="00035E15">
      <w:pPr>
        <w:rPr>
          <w:rFonts w:ascii="Times New Roman" w:hAnsi="Times New Roman" w:cs="Times New Roman"/>
          <w:bCs/>
        </w:rPr>
      </w:pPr>
      <w:r>
        <w:rPr>
          <w:rFonts w:ascii="Times New Roman" w:hAnsi="Times New Roman" w:cs="Times New Roman"/>
          <w:bCs/>
        </w:rPr>
        <w:t xml:space="preserve">Figure: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2111446"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5CFA9B2" w:rsidR="001E78EC" w:rsidRDefault="00035E15" w:rsidP="006F5A12">
      <w:pPr>
        <w:rPr>
          <w:rFonts w:ascii="Times New Roman" w:hAnsi="Times New Roman" w:cs="Times New Roman"/>
          <w:bCs/>
        </w:rPr>
      </w:pPr>
      <w:r>
        <w:rPr>
          <w:rFonts w:ascii="Times New Roman" w:hAnsi="Times New Roman" w:cs="Times New Roman"/>
          <w:bCs/>
        </w:rPr>
        <w:lastRenderedPageBreak/>
        <w:t xml:space="preserve">Figure: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4AEB6281"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w:t>
      </w:r>
      <w:r w:rsidR="003B0BF8">
        <w:rPr>
          <w:rFonts w:ascii="Times New Roman" w:hAnsi="Times New Roman" w:cs="Times New Roman"/>
          <w:bCs/>
        </w:rPr>
        <w:t>1</w:t>
      </w:r>
      <w:r w:rsidR="00170EC9">
        <w:rPr>
          <w:rFonts w:ascii="Times New Roman" w:hAnsi="Times New Roman" w:cs="Times New Roman"/>
          <w:bCs/>
        </w:rPr>
        <w:t xml:space="preserve">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189A30A0" w14:textId="77777777" w:rsidR="001E78EC"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w:t>
      </w:r>
      <w:r w:rsidR="001E78EC">
        <w:rPr>
          <w:rFonts w:ascii="Times New Roman" w:hAnsi="Times New Roman" w:cs="Times New Roman"/>
          <w:bCs/>
        </w:rPr>
        <w:t>.</w:t>
      </w:r>
    </w:p>
    <w:p w14:paraId="782CB224" w14:textId="035CC264" w:rsidR="00AA0E5B" w:rsidRDefault="00035E15" w:rsidP="006F5A12">
      <w:pPr>
        <w:rPr>
          <w:rFonts w:ascii="Times New Roman" w:hAnsi="Times New Roman" w:cs="Times New Roman"/>
          <w:bCs/>
        </w:rPr>
      </w:pPr>
      <w:r>
        <w:rPr>
          <w:rFonts w:ascii="Times New Roman" w:hAnsi="Times New Roman" w:cs="Times New Roman"/>
          <w:bCs/>
        </w:rPr>
        <w:t xml:space="preserve"> </w:t>
      </w:r>
    </w:p>
    <w:p w14:paraId="1694B234" w14:textId="279AF522" w:rsidR="00787265" w:rsidRDefault="00BB6478"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7EBADA76" wp14:editId="238DFE7B">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8AD0260" w14:textId="2CB289C1" w:rsidR="008B1140" w:rsidRDefault="008B1140" w:rsidP="006F5A12">
      <w:pPr>
        <w:rPr>
          <w:rFonts w:ascii="Times New Roman" w:hAnsi="Times New Roman" w:cs="Times New Roman"/>
          <w:bCs/>
        </w:rPr>
      </w:pPr>
    </w:p>
    <w:p w14:paraId="0C0B28AC" w14:textId="6E0C37AA"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The composition by-</w:t>
      </w:r>
      <w:r w:rsidR="001E78EC">
        <w:rPr>
          <w:rFonts w:ascii="Times New Roman" w:hAnsi="Times New Roman" w:cs="Times New Roman"/>
          <w:bCs/>
        </w:rPr>
        <w:t>family</w:t>
      </w:r>
      <w:r w:rsidR="00D06C49">
        <w:rPr>
          <w:rFonts w:ascii="Times New Roman" w:hAnsi="Times New Roman" w:cs="Times New Roman"/>
          <w:bCs/>
        </w:rPr>
        <w:t xml:space="preserve">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w:t>
      </w:r>
      <w:r w:rsidR="00D06C49">
        <w:rPr>
          <w:rFonts w:ascii="Times New Roman" w:hAnsi="Times New Roman" w:cs="Times New Roman"/>
          <w:bCs/>
        </w:rPr>
        <w:lastRenderedPageBreak/>
        <w:t>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1E78EC">
        <w:rPr>
          <w:rFonts w:ascii="Times New Roman" w:hAnsi="Times New Roman" w:cs="Times New Roman"/>
          <w:bCs/>
        </w:rPr>
        <w:t>Families</w:t>
      </w:r>
      <w:r w:rsidR="0056076F">
        <w:rPr>
          <w:rFonts w:ascii="Times New Roman" w:hAnsi="Times New Roman" w:cs="Times New Roman"/>
          <w:bCs/>
        </w:rPr>
        <w:t xml:space="preserve"> are ranked by their overall presence in the population (A) or their overall abundance in the population (B) to demonstrate that there is no skew for relatively abundant or rare </w:t>
      </w:r>
      <w:r w:rsidR="001E78EC">
        <w:rPr>
          <w:rFonts w:ascii="Times New Roman" w:hAnsi="Times New Roman" w:cs="Times New Roman"/>
          <w:bCs/>
        </w:rPr>
        <w:t>families</w:t>
      </w:r>
      <w:r w:rsidR="0056076F">
        <w:rPr>
          <w:rFonts w:ascii="Times New Roman" w:hAnsi="Times New Roman" w:cs="Times New Roman"/>
          <w:bCs/>
        </w:rPr>
        <w:t>.</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B11203" w:rsidR="00D06C49" w:rsidRDefault="00D06C49" w:rsidP="006F5A12">
      <w:pPr>
        <w:rPr>
          <w:rFonts w:ascii="Times New Roman" w:hAnsi="Times New Roman" w:cs="Times New Roman"/>
          <w:bCs/>
        </w:rPr>
      </w:pPr>
      <w:r>
        <w:rPr>
          <w:rFonts w:ascii="Times New Roman" w:hAnsi="Times New Roman" w:cs="Times New Roman"/>
          <w:bCs/>
        </w:rPr>
        <w:t>Supp Figure: The composition by-</w:t>
      </w:r>
      <w:r w:rsidR="001E78EC">
        <w:rPr>
          <w:rFonts w:ascii="Times New Roman" w:hAnsi="Times New Roman" w:cs="Times New Roman"/>
          <w:bCs/>
        </w:rPr>
        <w:t>family</w:t>
      </w:r>
      <w:r>
        <w:rPr>
          <w:rFonts w:ascii="Times New Roman" w:hAnsi="Times New Roman" w:cs="Times New Roman"/>
          <w:bCs/>
        </w:rPr>
        <w:t xml:space="preserve"> of </w:t>
      </w:r>
      <w:r w:rsidR="00047D80">
        <w:rPr>
          <w:rFonts w:ascii="Times New Roman" w:hAnsi="Times New Roman" w:cs="Times New Roman"/>
          <w:bCs/>
        </w:rPr>
        <w:t>diet</w:t>
      </w:r>
      <w:r>
        <w:rPr>
          <w:rFonts w:ascii="Times New Roman" w:hAnsi="Times New Roman" w:cs="Times New Roman"/>
          <w:bCs/>
        </w:rPr>
        <w:t xml:space="preserve"> in the </w:t>
      </w:r>
      <w:r w:rsidR="005809A1">
        <w:rPr>
          <w:rFonts w:ascii="Times New Roman" w:hAnsi="Times New Roman" w:cs="Times New Roman"/>
          <w:bCs/>
        </w:rPr>
        <w:t>natural environment</w:t>
      </w:r>
      <w:r>
        <w:rPr>
          <w:rFonts w:ascii="Times New Roman" w:hAnsi="Times New Roman" w:cs="Times New Roman"/>
          <w:bCs/>
        </w:rPr>
        <w:t xml:space="preserve">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809A1">
        <w:rPr>
          <w:rFonts w:ascii="Times New Roman" w:hAnsi="Times New Roman" w:cs="Times New Roman"/>
          <w:bCs/>
        </w:rPr>
        <w:t>Familie</w:t>
      </w:r>
      <w:r w:rsidR="0056076F">
        <w:rPr>
          <w:rFonts w:ascii="Times New Roman" w:hAnsi="Times New Roman" w:cs="Times New Roman"/>
          <w:bCs/>
        </w:rPr>
        <w:t xml:space="preserve">s are ranked by their overall presence in the population (A) or their overall abundance in the population (B) to demonstrate that there is no skew for relatively abundant or rare </w:t>
      </w:r>
      <w:r w:rsidR="005809A1">
        <w:rPr>
          <w:rFonts w:ascii="Times New Roman" w:hAnsi="Times New Roman" w:cs="Times New Roman"/>
          <w:bCs/>
        </w:rPr>
        <w:t>families</w:t>
      </w:r>
      <w:r w:rsidR="0056076F">
        <w:rPr>
          <w:rFonts w:ascii="Times New Roman" w:hAnsi="Times New Roman" w:cs="Times New Roman"/>
          <w:bCs/>
        </w:rPr>
        <w:t>.</w:t>
      </w:r>
    </w:p>
    <w:p w14:paraId="1C0CD821" w14:textId="33CC3811" w:rsidR="00766DA3" w:rsidRDefault="00766DA3" w:rsidP="006F5A12">
      <w:pPr>
        <w:rPr>
          <w:rFonts w:ascii="Times New Roman" w:hAnsi="Times New Roman" w:cs="Times New Roman"/>
          <w:bCs/>
        </w:rPr>
      </w:pPr>
    </w:p>
    <w:p w14:paraId="3C8FA1FE" w14:textId="77777777" w:rsidR="00766DA3" w:rsidRPr="00035E15" w:rsidRDefault="00766DA3" w:rsidP="006F5A12">
      <w:pPr>
        <w:rPr>
          <w:rFonts w:ascii="Times New Roman" w:hAnsi="Times New Roman" w:cs="Times New Roman"/>
          <w:bCs/>
        </w:rPr>
      </w:pP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36032D83" w:rsidR="00AA0E5B" w:rsidRDefault="00766DA3"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2F5C7B1" wp14:editId="70ED0F47">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_sample_heat_map.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47A814FE" w14:textId="62E9D079" w:rsidR="00766DA3" w:rsidRPr="00766DA3" w:rsidRDefault="00766DA3" w:rsidP="006F5A12">
      <w:pPr>
        <w:rPr>
          <w:rFonts w:ascii="Times New Roman" w:hAnsi="Times New Roman" w:cs="Times New Roman"/>
          <w:bCs/>
        </w:rPr>
      </w:pPr>
      <w:r>
        <w:rPr>
          <w:rFonts w:ascii="Times New Roman" w:hAnsi="Times New Roman" w:cs="Times New Roman"/>
          <w:bCs/>
        </w:rPr>
        <w:t>Supp Figure (</w:t>
      </w:r>
      <w:commentRangeStart w:id="6"/>
      <w:r>
        <w:rPr>
          <w:rFonts w:ascii="Times New Roman" w:hAnsi="Times New Roman" w:cs="Times New Roman"/>
          <w:bCs/>
        </w:rPr>
        <w:t xml:space="preserve">alternative to above, potentially): </w:t>
      </w:r>
      <w:commentRangeEnd w:id="6"/>
      <w:r w:rsidR="002C6734">
        <w:rPr>
          <w:rStyle w:val="CommentReference"/>
        </w:rPr>
        <w:commentReference w:id="6"/>
      </w:r>
      <w:r>
        <w:rPr>
          <w:rFonts w:ascii="Times New Roman" w:hAnsi="Times New Roman" w:cs="Times New Roman"/>
          <w:bCs/>
        </w:rPr>
        <w:t xml:space="preserve">For natural environment consumers, per sample presence, abundance, and total richness of each diet family did not change with surface sterilization treatment. </w:t>
      </w: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15T15:30:00Z" w:initials="AMK">
    <w:p w14:paraId="492928DA" w14:textId="11C9916E" w:rsidR="00FF035B" w:rsidRDefault="00FF035B">
      <w:pPr>
        <w:pStyle w:val="CommentText"/>
      </w:pPr>
      <w:r>
        <w:rPr>
          <w:rStyle w:val="CommentReference"/>
        </w:rPr>
        <w:annotationRef/>
      </w:r>
      <w:r>
        <w:t>Or 0.5% sodium hypochlorite</w:t>
      </w:r>
    </w:p>
  </w:comment>
  <w:comment w:id="2" w:author="Ana Miller-Ter Kuile" w:date="2020-06-16T09:48:00Z" w:initials="AMK">
    <w:p w14:paraId="709E9398" w14:textId="30F38ED9" w:rsidR="0016017B" w:rsidRDefault="0016017B">
      <w:pPr>
        <w:pStyle w:val="CommentText"/>
      </w:pPr>
      <w:r>
        <w:rPr>
          <w:rStyle w:val="CommentReference"/>
        </w:rPr>
        <w:annotationRef/>
      </w:r>
      <w:r>
        <w:t xml:space="preserve">Trying to talk </w:t>
      </w:r>
      <w:proofErr w:type="spellStart"/>
      <w:r>
        <w:t>vaguelly</w:t>
      </w:r>
      <w:proofErr w:type="spellEnd"/>
      <w:r>
        <w:t xml:space="preserve"> about “why” these two environments without it sounding like we explicitly tested differences between them (which we didn’t and can’t do). </w:t>
      </w:r>
    </w:p>
  </w:comment>
  <w:comment w:id="3" w:author="Ana Miller-Ter Kuile" w:date="2020-06-15T15:49:00Z" w:initials="AMK">
    <w:p w14:paraId="54D47FD0" w14:textId="7EC69ADE" w:rsidR="00FF035B" w:rsidRDefault="00FF035B">
      <w:pPr>
        <w:pStyle w:val="CommentText"/>
      </w:pPr>
      <w:r>
        <w:rPr>
          <w:rStyle w:val="CommentReference"/>
        </w:rPr>
        <w:annotationRef/>
      </w:r>
      <w:r>
        <w:t>Austen: Is this objective?</w:t>
      </w:r>
    </w:p>
  </w:comment>
  <w:comment w:id="4" w:author="Ana Miller-Ter Kuile" w:date="2020-06-16T10:17:00Z" w:initials="AMK">
    <w:p w14:paraId="53B79792" w14:textId="77777777" w:rsidR="006467DE" w:rsidRDefault="006467DE">
      <w:pPr>
        <w:pStyle w:val="CommentText"/>
      </w:pPr>
      <w:r>
        <w:rPr>
          <w:rStyle w:val="CommentReference"/>
        </w:rPr>
        <w:annotationRef/>
      </w:r>
      <w:r>
        <w:t xml:space="preserve">Hillary: I’ve thought about the degradation effects and for various reasons can’t address them specifically with the current study </w:t>
      </w:r>
    </w:p>
    <w:p w14:paraId="233976F1" w14:textId="2D823B30" w:rsidR="006467DE" w:rsidRDefault="006467DE">
      <w:pPr>
        <w:pStyle w:val="CommentText"/>
      </w:pPr>
      <w:r>
        <w:t xml:space="preserve">(we only amplified CO1 genes from samples that produced DNA and we standardized concentrations at multiple steps in the process, including right before sequencing, so raw sequencing differences can really only be confidently attributed to sequencer variation (hence the need to rarefy). </w:t>
      </w:r>
    </w:p>
    <w:p w14:paraId="7C1655FB" w14:textId="1058B1BF" w:rsidR="006467DE" w:rsidRDefault="006467DE">
      <w:pPr>
        <w:pStyle w:val="CommentText"/>
      </w:pPr>
      <w:r>
        <w:t xml:space="preserve">I agree that thinking about degradation could be important when chemically removing contaminants from soft-bodied consumers, so I try to address some of these “next steps” in this paragraph. </w:t>
      </w:r>
    </w:p>
  </w:comment>
  <w:comment w:id="5" w:author="Ana Miller-Ter Kuile" w:date="2020-05-19T10:07:00Z" w:initials="AMK">
    <w:p w14:paraId="2972F583" w14:textId="6647F882" w:rsidR="00FF035B" w:rsidRDefault="00FF035B">
      <w:pPr>
        <w:pStyle w:val="CommentText"/>
      </w:pPr>
      <w:r>
        <w:rPr>
          <w:rStyle w:val="CommentReference"/>
        </w:rPr>
        <w:annotationRef/>
      </w:r>
      <w:r w:rsidR="008824E0">
        <w:t>Comments on figure design and captions?</w:t>
      </w:r>
      <w:r>
        <w:t xml:space="preserve"> </w:t>
      </w:r>
    </w:p>
  </w:comment>
  <w:comment w:id="6" w:author="Ana Miller-Ter Kuile" w:date="2020-06-16T11:14:00Z" w:initials="AMK">
    <w:p w14:paraId="046F7676" w14:textId="10F95F89" w:rsidR="002C6734" w:rsidRDefault="002C6734">
      <w:pPr>
        <w:pStyle w:val="CommentText"/>
      </w:pPr>
      <w:r>
        <w:rPr>
          <w:rStyle w:val="CommentReference"/>
        </w:rPr>
        <w:annotationRef/>
      </w:r>
      <w:r>
        <w:t xml:space="preserve">This is not abundance-sorted currently, but could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2928DA" w15:done="0"/>
  <w15:commentEx w15:paraId="709E9398" w15:done="0"/>
  <w15:commentEx w15:paraId="54D47FD0" w15:done="0"/>
  <w15:commentEx w15:paraId="7C1655FB" w15:done="0"/>
  <w15:commentEx w15:paraId="2972F583" w15:done="0"/>
  <w15:commentEx w15:paraId="046F7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1279" w16cex:dateUtc="2020-06-15T20:30:00Z"/>
  <w16cex:commentExtensible w16cex:durableId="22931406" w16cex:dateUtc="2020-06-16T14:48:00Z"/>
  <w16cex:commentExtensible w16cex:durableId="2292170A" w16cex:dateUtc="2020-06-15T20:49:00Z"/>
  <w16cex:commentExtensible w16cex:durableId="22931AA6" w16cex:dateUtc="2020-06-16T15:17:00Z"/>
  <w16cex:commentExtensible w16cex:durableId="226E2E67" w16cex:dateUtc="2020-05-19T15:07:00Z"/>
  <w16cex:commentExtensible w16cex:durableId="229327FE" w16cex:dateUtc="2020-06-1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2928DA" w16cid:durableId="22921279"/>
  <w16cid:commentId w16cid:paraId="709E9398" w16cid:durableId="22931406"/>
  <w16cid:commentId w16cid:paraId="54D47FD0" w16cid:durableId="2292170A"/>
  <w16cid:commentId w16cid:paraId="7C1655FB" w16cid:durableId="22931AA6"/>
  <w16cid:commentId w16cid:paraId="2972F583" w16cid:durableId="226E2E67"/>
  <w16cid:commentId w16cid:paraId="046F7676" w16cid:durableId="22932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Austen Apigo">
    <w15:presenceInfo w15:providerId="None" w15:userId="Austen Ap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834"/>
    <w:rsid w:val="00144B28"/>
    <w:rsid w:val="00147D08"/>
    <w:rsid w:val="0015397E"/>
    <w:rsid w:val="0016017B"/>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786"/>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3414E"/>
    <w:rsid w:val="002426A3"/>
    <w:rsid w:val="002445DB"/>
    <w:rsid w:val="00247970"/>
    <w:rsid w:val="00253764"/>
    <w:rsid w:val="00270D90"/>
    <w:rsid w:val="00272EFB"/>
    <w:rsid w:val="00273017"/>
    <w:rsid w:val="00273ACE"/>
    <w:rsid w:val="002760B8"/>
    <w:rsid w:val="002810E3"/>
    <w:rsid w:val="00281498"/>
    <w:rsid w:val="00290446"/>
    <w:rsid w:val="002922BE"/>
    <w:rsid w:val="002958A0"/>
    <w:rsid w:val="00297B54"/>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174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17D9"/>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09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90C22"/>
    <w:rsid w:val="00693153"/>
    <w:rsid w:val="0069432B"/>
    <w:rsid w:val="0069462C"/>
    <w:rsid w:val="00694D33"/>
    <w:rsid w:val="0069730B"/>
    <w:rsid w:val="006A05C4"/>
    <w:rsid w:val="006A0D87"/>
    <w:rsid w:val="006A6429"/>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4791"/>
    <w:rsid w:val="009D7295"/>
    <w:rsid w:val="009E71BB"/>
    <w:rsid w:val="009E7EEC"/>
    <w:rsid w:val="009F1CC9"/>
    <w:rsid w:val="009F29BA"/>
    <w:rsid w:val="009F3946"/>
    <w:rsid w:val="009F7C2F"/>
    <w:rsid w:val="00A01E8A"/>
    <w:rsid w:val="00A07E7A"/>
    <w:rsid w:val="00A120C5"/>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52DB"/>
    <w:rsid w:val="00BB083E"/>
    <w:rsid w:val="00BB0E78"/>
    <w:rsid w:val="00BB19D6"/>
    <w:rsid w:val="00BB4333"/>
    <w:rsid w:val="00BB4663"/>
    <w:rsid w:val="00BB6478"/>
    <w:rsid w:val="00BC2726"/>
    <w:rsid w:val="00BC3C36"/>
    <w:rsid w:val="00BC3CB0"/>
    <w:rsid w:val="00BC7A57"/>
    <w:rsid w:val="00BD0D33"/>
    <w:rsid w:val="00BD1A1A"/>
    <w:rsid w:val="00BE139D"/>
    <w:rsid w:val="00BE1A6B"/>
    <w:rsid w:val="00BE5BD4"/>
    <w:rsid w:val="00BE5D56"/>
    <w:rsid w:val="00BF04DA"/>
    <w:rsid w:val="00BF1134"/>
    <w:rsid w:val="00BF3A93"/>
    <w:rsid w:val="00BF4C4F"/>
    <w:rsid w:val="00BF5075"/>
    <w:rsid w:val="00C00EEB"/>
    <w:rsid w:val="00C02561"/>
    <w:rsid w:val="00C02D8C"/>
    <w:rsid w:val="00C02F88"/>
    <w:rsid w:val="00C06B99"/>
    <w:rsid w:val="00C06C0B"/>
    <w:rsid w:val="00C15E28"/>
    <w:rsid w:val="00C17953"/>
    <w:rsid w:val="00C22F8E"/>
    <w:rsid w:val="00C24F2E"/>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E6D30"/>
    <w:rsid w:val="00DF0301"/>
    <w:rsid w:val="00DF0C61"/>
    <w:rsid w:val="00DF2D8A"/>
    <w:rsid w:val="00DF6B43"/>
    <w:rsid w:val="00DF7E0C"/>
    <w:rsid w:val="00E00DCB"/>
    <w:rsid w:val="00E04419"/>
    <w:rsid w:val="00E055C4"/>
    <w:rsid w:val="00E05DBC"/>
    <w:rsid w:val="00E10921"/>
    <w:rsid w:val="00E10D8A"/>
    <w:rsid w:val="00E14A8E"/>
    <w:rsid w:val="00E1511A"/>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27</Pages>
  <Words>7707</Words>
  <Characters>43932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45</cp:revision>
  <dcterms:created xsi:type="dcterms:W3CDTF">2020-06-15T19:59:00Z</dcterms:created>
  <dcterms:modified xsi:type="dcterms:W3CDTF">2020-06-16T16:14:00Z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