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05A661B7" w14:textId="3F87794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the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 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data,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(mesocosm versus field)?</w:t>
      </w:r>
      <w:r w:rsidR="000F0FE7">
        <w:rPr>
          <w:rFonts w:ascii="Times New Roman" w:hAnsi="Times New Roman" w:cs="Times New Roman"/>
          <w:bCs/>
        </w:rPr>
        <w:t xml:space="preserve"> Then, because DNA metabarcoding is used to examine diet composition, we ask</w:t>
      </w:r>
      <w:r>
        <w:rPr>
          <w:rFonts w:ascii="Times New Roman" w:hAnsi="Times New Roman" w:cs="Times New Roman"/>
          <w:bCs/>
        </w:rPr>
        <w:t xml:space="preserve">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richness or composition of potential prey items in a field environment, suggesting that surface contamination could alter ecological interpretations of community-scale species interactions?</w:t>
      </w:r>
      <w:r>
        <w:rPr>
          <w:rFonts w:ascii="Times New Roman" w:hAnsi="Times New Roman" w:cs="Times New Roman"/>
          <w:bCs/>
        </w:rPr>
        <w:t xml:space="preserve"> 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 xml:space="preserve">equivocal results suggesting that some environments may be prone to surface contamination and </w:t>
      </w:r>
      <w:r>
        <w:rPr>
          <w:rFonts w:ascii="Times New Roman" w:hAnsi="Times New Roman" w:cs="Times New Roman"/>
          <w:bCs/>
        </w:rPr>
        <w:t xml:space="preserve">the low cost (of time, data, or money) of many surface sterilization protocols, it may be judicious to surface sterilize full consumers prior to DNA extraction for diet metabarcoding.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w:t>
      </w:r>
      <w:r w:rsidR="00F253FE">
        <w:rPr>
          <w:rFonts w:ascii="Times New Roman" w:hAnsi="Times New Roman" w:cs="Times New Roman"/>
          <w:bCs/>
        </w:rPr>
        <w:lastRenderedPageBreak/>
        <w:t xml:space="preserve">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877155D"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1"/>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1"/>
      <w:r w:rsidR="00DB200E">
        <w:rPr>
          <w:rStyle w:val="CommentReference"/>
        </w:rPr>
        <w:commentReference w:id="1"/>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lastRenderedPageBreak/>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2"/>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2"/>
      <w:r>
        <w:rPr>
          <w:rStyle w:val="CommentReference"/>
        </w:rPr>
        <w:commentReference w:id="2"/>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w:t>
      </w:r>
      <w:r w:rsidR="00273017" w:rsidRPr="00A9096C">
        <w:rPr>
          <w:rFonts w:ascii="Times New Roman" w:hAnsi="Times New Roman" w:cs="Times New Roman"/>
          <w:bCs/>
        </w:rPr>
        <w:lastRenderedPageBreak/>
        <w:t xml:space="preserve">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3"/>
      <w:r w:rsidR="00ED4C9B">
        <w:rPr>
          <w:rFonts w:ascii="Times New Roman" w:hAnsi="Times New Roman" w:cs="Times New Roman"/>
          <w:bCs/>
        </w:rPr>
        <w:t xml:space="preserve">analyses </w:t>
      </w:r>
      <w:commentRangeEnd w:id="3"/>
      <w:r w:rsidR="00E10921">
        <w:rPr>
          <w:rStyle w:val="CommentReference"/>
        </w:rPr>
        <w:commentReference w:id="3"/>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lastRenderedPageBreak/>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We based sequencing error on the number of sequences assigned to the 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2F135211" w14:textId="77777777" w:rsidR="00207D77" w:rsidRDefault="00207D77" w:rsidP="00D45426">
      <w:pPr>
        <w:rPr>
          <w:rFonts w:ascii="Times New Roman" w:hAnsi="Times New Roman" w:cs="Times New Roman"/>
          <w:bCs/>
        </w:rPr>
      </w:pPr>
    </w:p>
    <w:p w14:paraId="6806D95E" w14:textId="16A679E2"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23428DB6" w14:textId="56BCCF60" w:rsidR="007E1512"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F305C73"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artificial 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To test whether surface sterilization altered the proportion of DNA representing potential diet items, we assessed per sample potential diet DNA proportion for both sets of consumers (mesocosm and field) separately. For this analysis, we subset only consumer individuals for which we detected diet DNA</w:t>
      </w:r>
      <w:r w:rsidR="00823455">
        <w:rPr>
          <w:rFonts w:ascii="Times New Roman" w:hAnsi="Times New Roman" w:cs="Times New Roman"/>
          <w:bCs/>
        </w:rPr>
        <w:t>, since non-zero values are informative in indicating whether surface sterilization altered our detection of potential diet DNA when we detect potential diet DNA. 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the offered potential diet item, for mesocosm consumers, all potential diet DNA for field 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consumers, and 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 xml:space="preserve">-Hernandez et al. 2018). These results are summarized in the Supplement. </w:t>
      </w:r>
    </w:p>
    <w:p w14:paraId="532150F6" w14:textId="77777777" w:rsidR="00A2382A" w:rsidRDefault="00A2382A" w:rsidP="00C27F98">
      <w:pPr>
        <w:rPr>
          <w:rFonts w:ascii="Times New Roman" w:hAnsi="Times New Roman" w:cs="Times New Roman"/>
          <w:bCs/>
        </w:rPr>
      </w:pPr>
    </w:p>
    <w:p w14:paraId="722909E3" w14:textId="64311973"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r>
        <w:rPr>
          <w:rFonts w:ascii="Times New Roman" w:hAnsi="Times New Roman" w:cs="Times New Roman"/>
          <w:bCs/>
          <w:i/>
          <w:iCs/>
        </w:rPr>
        <w:t>?</w:t>
      </w:r>
    </w:p>
    <w:p w14:paraId="65709069" w14:textId="57EF983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us to ask questions about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we attribute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CITE RARITY and SAMPLILNG EFFORT). We assessed whether surface contamination, and thus, surface sterilization, altered species richness and species composition of potential diet items in our field-collected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r w:rsidR="006C6013">
        <w:rPr>
          <w:rFonts w:ascii="Times New Roman" w:hAnsi="Times New Roman" w:cs="Times New Roman"/>
          <w:bCs/>
        </w:rPr>
        <w:t xml:space="preserve">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lastRenderedPageBreak/>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6AA9F264" w14:textId="177512A5" w:rsidR="00F86929" w:rsidRDefault="007222CD" w:rsidP="00F2012E">
      <w:pPr>
        <w:rPr>
          <w:rFonts w:ascii="Times New Roman" w:hAnsi="Times New Roman" w:cs="Times New Roman"/>
          <w:bCs/>
        </w:rPr>
      </w:pPr>
      <w:r>
        <w:rPr>
          <w:rFonts w:ascii="Times New Roman" w:hAnsi="Times New Roman" w:cs="Times New Roman"/>
          <w:bCs/>
        </w:rPr>
        <w:t>Amplification success across all samples was 78%, with 56 o</w:t>
      </w:r>
      <w:r w:rsidR="00575844">
        <w:rPr>
          <w:rFonts w:ascii="Times New Roman" w:hAnsi="Times New Roman" w:cs="Times New Roman"/>
          <w:bCs/>
        </w:rPr>
        <w:t>f 72 initial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w:t>
      </w:r>
      <w:proofErr w:type="spellStart"/>
      <w:r w:rsidR="008B0995">
        <w:rPr>
          <w:rFonts w:ascii="Times New Roman" w:hAnsi="Times New Roman" w:cs="Times New Roman"/>
          <w:bCs/>
        </w:rPr>
        <w:t>MiSeq</w:t>
      </w:r>
      <w:proofErr w:type="spellEnd"/>
      <w:r w:rsidR="008B0995">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(supplement)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r>
        <w:rPr>
          <w:rFonts w:ascii="Times New Roman" w:hAnsi="Times New Roman" w:cs="Times New Roman"/>
          <w:bCs/>
          <w:i/>
          <w:iCs/>
        </w:rPr>
        <w:t xml:space="preserve">Detection and abundance of </w:t>
      </w:r>
      <w:r w:rsidR="00047D80">
        <w:rPr>
          <w:rFonts w:ascii="Times New Roman" w:hAnsi="Times New Roman" w:cs="Times New Roman"/>
          <w:bCs/>
          <w:i/>
          <w:iCs/>
        </w:rPr>
        <w:t>diet</w:t>
      </w:r>
    </w:p>
    <w:p w14:paraId="28DA8D2C" w14:textId="6B210700"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w:t>
      </w:r>
      <w:r w:rsidR="00405B05">
        <w:rPr>
          <w:rFonts w:ascii="Times New Roman" w:hAnsi="Times New Roman" w:cs="Times New Roman"/>
          <w:bCs/>
        </w:rPr>
        <w:lastRenderedPageBreak/>
        <w:t xml:space="preserve">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6598B337" w:rsidR="003E3BE4"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1D45F2">
        <w:rPr>
          <w:rFonts w:ascii="Times New Roman" w:hAnsi="Times New Roman" w:cs="Times New Roman"/>
          <w:bCs/>
        </w:rPr>
        <w:t xml:space="preserve">potential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sidR="003521D6">
        <w:rPr>
          <w:rFonts w:ascii="Times New Roman" w:hAnsi="Times New Roman" w:cs="Times New Roman"/>
          <w:bCs/>
        </w:rPr>
        <w:t xml:space="preserve"> (Figure)</w:t>
      </w:r>
      <w:r>
        <w:rPr>
          <w:rFonts w:ascii="Times New Roman" w:hAnsi="Times New Roman" w:cs="Times New Roman"/>
          <w:bCs/>
        </w:rPr>
        <w:t xml:space="preserve">. </w:t>
      </w:r>
      <w:r w:rsidR="003E3BE4">
        <w:rPr>
          <w:rFonts w:ascii="Times New Roman" w:hAnsi="Times New Roman" w:cs="Times New Roman"/>
          <w:bCs/>
        </w:rPr>
        <w:t xml:space="preserve">For both the mesocosm and field-collected consumers, the null models which did not include surface sterilization treatment as a fixed effect, were the best models of prey DNA read proportion.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16DB2967" w14:textId="182B5EDA" w:rsidR="00F708F0"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sidR="00F708F0">
        <w:rPr>
          <w:rFonts w:ascii="Times New Roman" w:hAnsi="Times New Roman" w:cs="Times New Roman"/>
          <w:bCs/>
        </w:rPr>
        <w:t>The best model for potential diet species composition also did not include surface sterilization treatment as a fixed effect. Potential diet species composition consisted of nineteen species from nine arthropod orders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xml:space="preserve">: Dermaptera, </w:t>
      </w:r>
      <w:proofErr w:type="spellStart"/>
      <w:r w:rsidR="00F708F0">
        <w:rPr>
          <w:rFonts w:ascii="Times New Roman" w:hAnsi="Times New Roman" w:cs="Times New Roman"/>
          <w:bCs/>
        </w:rPr>
        <w:t>Blattodea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Diptera</w:t>
      </w:r>
      <w:proofErr w:type="spellEnd"/>
      <w:r w:rsidR="00F708F0">
        <w:rPr>
          <w:rFonts w:ascii="Times New Roman" w:hAnsi="Times New Roman" w:cs="Times New Roman"/>
          <w:bCs/>
        </w:rPr>
        <w:t xml:space="preserve">, Orthoptera, Odonata, Hymenoptera; Arachnida: Araneae, </w:t>
      </w:r>
      <w:proofErr w:type="spellStart"/>
      <w:r w:rsidR="00F708F0">
        <w:rPr>
          <w:rFonts w:ascii="Times New Roman" w:hAnsi="Times New Roman" w:cs="Times New Roman"/>
          <w:bCs/>
        </w:rPr>
        <w:t>Scorpiones</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Chilopoda</w:t>
      </w:r>
      <w:proofErr w:type="spellEnd"/>
      <w:r w:rsidR="00F708F0">
        <w:rPr>
          <w:rFonts w:ascii="Times New Roman" w:hAnsi="Times New Roman" w:cs="Times New Roman"/>
          <w:bCs/>
        </w:rPr>
        <w:t xml:space="preserve">: </w:t>
      </w:r>
      <w:proofErr w:type="spellStart"/>
      <w:r w:rsidR="00F708F0">
        <w:rPr>
          <w:rFonts w:ascii="Times New Roman" w:hAnsi="Times New Roman" w:cs="Times New Roman"/>
          <w:bCs/>
        </w:rPr>
        <w:t>Geophilomorpha</w:t>
      </w:r>
      <w:proofErr w:type="spellEnd"/>
      <w:r w:rsidR="00F708F0">
        <w:rPr>
          <w:rFonts w:ascii="Times New Roman" w:hAnsi="Times New Roman" w:cs="Times New Roman"/>
          <w:bCs/>
        </w:rPr>
        <w:t>) and one infraclass (</w:t>
      </w:r>
      <w:proofErr w:type="spellStart"/>
      <w:r w:rsidR="00F708F0">
        <w:rPr>
          <w:rFonts w:ascii="Times New Roman" w:hAnsi="Times New Roman" w:cs="Times New Roman"/>
          <w:bCs/>
        </w:rPr>
        <w:t>Insecta</w:t>
      </w:r>
      <w:proofErr w:type="spellEnd"/>
      <w:r w:rsidR="00F708F0">
        <w:rPr>
          <w:rFonts w:ascii="Times New Roman" w:hAnsi="Times New Roman" w:cs="Times New Roman"/>
          <w:bCs/>
        </w:rPr>
        <w:t>: Neoptera; winged insects)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2399572E" w14:textId="6D2FEDB2" w:rsidR="00961867" w:rsidRDefault="00961867" w:rsidP="00B5655B">
      <w:pPr>
        <w:rPr>
          <w:rFonts w:ascii="Times New Roman" w:hAnsi="Times New Roman" w:cs="Times New Roman"/>
          <w:bCs/>
        </w:rPr>
      </w:pPr>
      <w:r>
        <w:rPr>
          <w:rFonts w:ascii="Times New Roman" w:hAnsi="Times New Roman" w:cs="Times New Roman"/>
          <w:bCs/>
        </w:rPr>
        <w:t>[Main takeaways]</w:t>
      </w:r>
    </w:p>
    <w:p w14:paraId="62BEB7EE" w14:textId="49A2FF73" w:rsidR="00961867" w:rsidRDefault="00961867" w:rsidP="00B5655B">
      <w:pPr>
        <w:rPr>
          <w:rFonts w:ascii="Times New Roman" w:hAnsi="Times New Roman" w:cs="Times New Roman"/>
          <w:bCs/>
        </w:rPr>
      </w:pPr>
    </w:p>
    <w:p w14:paraId="554AAD1C" w14:textId="77777777" w:rsidR="00961867" w:rsidRDefault="00961867" w:rsidP="00961867">
      <w:pPr>
        <w:rPr>
          <w:rFonts w:ascii="Times New Roman" w:hAnsi="Times New Roman" w:cs="Times New Roman"/>
          <w:bCs/>
        </w:rPr>
      </w:pPr>
      <w:r>
        <w:rPr>
          <w:rFonts w:ascii="Times New Roman" w:hAnsi="Times New Roman" w:cs="Times New Roman"/>
          <w:bCs/>
        </w:rPr>
        <w:t>[Surface sterilization broadly]</w:t>
      </w:r>
    </w:p>
    <w:p w14:paraId="0D2EBE64" w14:textId="2CE00083" w:rsidR="00961867" w:rsidRDefault="00961867" w:rsidP="00B5655B">
      <w:pPr>
        <w:rPr>
          <w:rFonts w:ascii="Times New Roman" w:hAnsi="Times New Roman" w:cs="Times New Roman"/>
          <w:bCs/>
        </w:rPr>
      </w:pPr>
    </w:p>
    <w:p w14:paraId="2880664D" w14:textId="76BBA5FE" w:rsidR="00961867" w:rsidRDefault="00961867" w:rsidP="00B5655B">
      <w:pPr>
        <w:rPr>
          <w:rFonts w:ascii="Times New Roman" w:hAnsi="Times New Roman" w:cs="Times New Roman"/>
          <w:bCs/>
        </w:rPr>
      </w:pPr>
      <w:r>
        <w:rPr>
          <w:rFonts w:ascii="Times New Roman" w:hAnsi="Times New Roman" w:cs="Times New Roman"/>
          <w:bCs/>
        </w:rPr>
        <w:t>[Surface sterilization by environment]</w:t>
      </w:r>
    </w:p>
    <w:p w14:paraId="17DBFD6F" w14:textId="6D963E0C" w:rsidR="00961867" w:rsidRDefault="00961867" w:rsidP="00B5655B">
      <w:pPr>
        <w:rPr>
          <w:rFonts w:ascii="Times New Roman" w:hAnsi="Times New Roman" w:cs="Times New Roman"/>
          <w:bCs/>
        </w:rPr>
      </w:pPr>
    </w:p>
    <w:p w14:paraId="37D75170" w14:textId="32AFB79E" w:rsidR="00961867" w:rsidRDefault="00961867" w:rsidP="00B5655B">
      <w:pPr>
        <w:rPr>
          <w:rFonts w:ascii="Times New Roman" w:hAnsi="Times New Roman" w:cs="Times New Roman"/>
          <w:bCs/>
        </w:rPr>
      </w:pPr>
      <w:r>
        <w:rPr>
          <w:rFonts w:ascii="Times New Roman" w:hAnsi="Times New Roman" w:cs="Times New Roman"/>
          <w:bCs/>
        </w:rPr>
        <w:t>[limitations/ways forward for diet DNA metabarcoding]</w:t>
      </w:r>
    </w:p>
    <w:p w14:paraId="1A23F79A" w14:textId="70DE8232" w:rsidR="00961867" w:rsidRDefault="00961867" w:rsidP="00B5655B">
      <w:pPr>
        <w:rPr>
          <w:rFonts w:ascii="Times New Roman" w:hAnsi="Times New Roman" w:cs="Times New Roman"/>
          <w:bCs/>
        </w:rPr>
      </w:pPr>
    </w:p>
    <w:p w14:paraId="23359B4C" w14:textId="2AC6C4A0" w:rsidR="00961867" w:rsidRDefault="00961867" w:rsidP="00B5655B">
      <w:pPr>
        <w:rPr>
          <w:rFonts w:ascii="Times New Roman" w:hAnsi="Times New Roman" w:cs="Times New Roman"/>
          <w:bCs/>
        </w:rPr>
      </w:pPr>
      <w:r>
        <w:rPr>
          <w:rFonts w:ascii="Times New Roman" w:hAnsi="Times New Roman" w:cs="Times New Roman"/>
          <w:bCs/>
        </w:rPr>
        <w:t>[what we learn broadly from diet studies and why new tools are important]</w:t>
      </w:r>
    </w:p>
    <w:p w14:paraId="267204D2" w14:textId="77777777" w:rsidR="00961867" w:rsidRDefault="00961867" w:rsidP="00B5655B">
      <w:pPr>
        <w:rPr>
          <w:rFonts w:ascii="Times New Roman" w:hAnsi="Times New Roman" w:cs="Times New Roman"/>
          <w:bCs/>
        </w:rPr>
      </w:pPr>
    </w:p>
    <w:p w14:paraId="0AA083FB" w14:textId="12F38747"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w:t>
      </w:r>
      <w:r w:rsidR="009C5F85">
        <w:rPr>
          <w:rFonts w:ascii="Times New Roman" w:hAnsi="Times New Roman" w:cs="Times New Roman"/>
          <w:bCs/>
        </w:rPr>
        <w:lastRenderedPageBreak/>
        <w:t xml:space="preserve">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further validated by our supplementary results, 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4"/>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4"/>
      <w:r>
        <w:rPr>
          <w:rStyle w:val="CommentReference"/>
        </w:rPr>
        <w:commentReference w:id="4"/>
      </w:r>
    </w:p>
    <w:p w14:paraId="10542CC0" w14:textId="77777777" w:rsidR="004368B6" w:rsidRPr="00183774" w:rsidRDefault="004368B6" w:rsidP="00B5655B">
      <w:pPr>
        <w:rPr>
          <w:rFonts w:ascii="Times New Roman" w:hAnsi="Times New Roman" w:cs="Times New Roman"/>
          <w:b/>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743D6481" w14:textId="77777777" w:rsidR="00961867" w:rsidRDefault="00961867"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w:t>
      </w:r>
      <w:r w:rsidR="006A05C4">
        <w:rPr>
          <w:rFonts w:ascii="Times New Roman" w:hAnsi="Times New Roman" w:cs="Times New Roman"/>
          <w:bCs/>
        </w:rPr>
        <w:lastRenderedPageBreak/>
        <w:t>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lastRenderedPageBreak/>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5"/>
      <w:r>
        <w:rPr>
          <w:rFonts w:ascii="Times New Roman" w:hAnsi="Times New Roman" w:cs="Times New Roman"/>
          <w:bCs/>
        </w:rPr>
        <w:t>The</w:t>
      </w:r>
      <w:commentRangeEnd w:id="5"/>
      <w:r w:rsidR="00183774">
        <w:rPr>
          <w:rStyle w:val="CommentReference"/>
        </w:rPr>
        <w:commentReference w:id="5"/>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w:t>
      </w:r>
      <w:r w:rsidR="00072953">
        <w:rPr>
          <w:rFonts w:ascii="Times New Roman" w:hAnsi="Times New Roman" w:cs="Times New Roman"/>
          <w:bCs/>
        </w:rPr>
        <w:lastRenderedPageBreak/>
        <w:t>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lastRenderedPageBreak/>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6"/>
      <w:r>
        <w:rPr>
          <w:rFonts w:ascii="Times New Roman" w:hAnsi="Times New Roman" w:cs="Times New Roman"/>
          <w:b/>
        </w:rPr>
        <w:lastRenderedPageBreak/>
        <w:t>Figures</w:t>
      </w:r>
      <w:commentRangeEnd w:id="6"/>
      <w:r w:rsidR="00AB3807">
        <w:rPr>
          <w:rStyle w:val="CommentReference"/>
        </w:rPr>
        <w:commentReference w:id="6"/>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30A5C946" w:rsidR="00AA0E5B" w:rsidRDefault="0031552E"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3275599" wp14:editId="18DB1FC9">
            <wp:extent cx="5918200" cy="717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918200" cy="7175500"/>
                    </a:xfrm>
                    <a:prstGeom prst="rect">
                      <a:avLst/>
                    </a:prstGeom>
                  </pic:spPr>
                </pic:pic>
              </a:graphicData>
            </a:graphic>
          </wp:inline>
        </w:drawing>
      </w:r>
    </w:p>
    <w:p w14:paraId="4539CEFA" w14:textId="1A4A985D" w:rsidR="00035E15" w:rsidRDefault="00035E15" w:rsidP="006F5A12">
      <w:pPr>
        <w:rPr>
          <w:rFonts w:ascii="Times New Roman" w:hAnsi="Times New Roman" w:cs="Times New Roman"/>
          <w:b/>
        </w:rPr>
      </w:pP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020985CB"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 meaning we could compare communities derived from these samples without removing any from the analysis. </w:t>
      </w:r>
    </w:p>
    <w:p w14:paraId="1B2389F0" w14:textId="16F26235" w:rsidR="00AA0E5B" w:rsidRDefault="0007710F"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BAE54D5" wp14:editId="73515A1B">
            <wp:extent cx="5943600" cy="7691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p_pred_prey.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82CB224" w14:textId="18D74C3E"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Pr>
          <w:rFonts w:ascii="Times New Roman" w:hAnsi="Times New Roman" w:cs="Times New Roman"/>
          <w:bCs/>
        </w:rPr>
        <w:t xml:space="preserve"> </w:t>
      </w:r>
      <w:r w:rsidR="00787265">
        <w:rPr>
          <w:rFonts w:ascii="Times New Roman" w:hAnsi="Times New Roman" w:cs="Times New Roman"/>
          <w:bCs/>
        </w:rPr>
        <w:t xml:space="preserve">and potential diet DNA reads from C) mesocosm consumers and D) field consumers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lastRenderedPageBreak/>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39129907" w:rsidR="0056076F" w:rsidRPr="00035E15" w:rsidRDefault="008B1140" w:rsidP="0056076F">
      <w:pPr>
        <w:rPr>
          <w:rFonts w:ascii="Times New Roman" w:hAnsi="Times New Roman" w:cs="Times New Roman"/>
          <w:bCs/>
        </w:rPr>
      </w:pPr>
      <w:commentRangeStart w:id="7"/>
      <w:r>
        <w:rPr>
          <w:rFonts w:ascii="Times New Roman" w:hAnsi="Times New Roman" w:cs="Times New Roman"/>
          <w:bCs/>
        </w:rPr>
        <w:t>Supp Figure</w:t>
      </w:r>
      <w:commentRangeEnd w:id="7"/>
      <w:r w:rsidR="000E5B8D">
        <w:rPr>
          <w:rStyle w:val="CommentReference"/>
        </w:rPr>
        <w:commentReference w:id="7"/>
      </w:r>
      <w:r>
        <w:rPr>
          <w:rFonts w:ascii="Times New Roman" w:hAnsi="Times New Roman" w:cs="Times New Roman"/>
          <w:bCs/>
        </w:rPr>
        <w:t xml:space="preserv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3FF3E6AE" w:rsidR="00D06C49" w:rsidRDefault="0056076F"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AE57429" wp14:editId="1882995E">
            <wp:extent cx="5943600" cy="4592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commentRangeStart w:id="8"/>
      <w:r>
        <w:rPr>
          <w:rFonts w:ascii="Times New Roman" w:hAnsi="Times New Roman" w:cs="Times New Roman"/>
          <w:bCs/>
        </w:rPr>
        <w:t xml:space="preserve">Supp Figure: </w:t>
      </w:r>
      <w:commentRangeEnd w:id="8"/>
      <w:r w:rsidR="000E5B8D">
        <w:rPr>
          <w:rStyle w:val="CommentReference"/>
        </w:rPr>
        <w:commentReference w:id="8"/>
      </w:r>
      <w:r>
        <w:rPr>
          <w:rFonts w:ascii="Times New Roman" w:hAnsi="Times New Roman" w:cs="Times New Roman"/>
          <w:bCs/>
        </w:rPr>
        <w:t xml:space="preserve">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2"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3"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4"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5"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6"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7" w:author="Ana Miller-Ter Kuile" w:date="2020-06-01T16:17:00Z" w:initials="AMK">
    <w:p w14:paraId="1D940483" w14:textId="5CA88406" w:rsidR="000E5B8D" w:rsidRDefault="000E5B8D">
      <w:pPr>
        <w:pStyle w:val="CommentText"/>
      </w:pPr>
      <w:r>
        <w:rPr>
          <w:rStyle w:val="CommentReference"/>
        </w:rPr>
        <w:annotationRef/>
      </w:r>
      <w:r>
        <w:t xml:space="preserve">Insert abundance-sorted graph instead of alphabetical </w:t>
      </w:r>
    </w:p>
  </w:comment>
  <w:comment w:id="8" w:author="Ana Miller-Ter Kuile" w:date="2020-06-01T16:17:00Z" w:initials="AMK">
    <w:p w14:paraId="47DDC8EC" w14:textId="6156D7FF" w:rsidR="000E5B8D" w:rsidRDefault="000E5B8D">
      <w:pPr>
        <w:pStyle w:val="CommentText"/>
      </w:pPr>
      <w:r>
        <w:rPr>
          <w:rStyle w:val="CommentReference"/>
        </w:rPr>
        <w:annotationRef/>
      </w:r>
      <w:r>
        <w:t>Abundance-sorted graph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5E099403" w15:done="0"/>
  <w15:commentEx w15:paraId="011FBC11" w15:done="0"/>
  <w15:commentEx w15:paraId="76B6F74F" w15:done="0"/>
  <w15:commentEx w15:paraId="55AB0F6C" w15:done="0"/>
  <w15:commentEx w15:paraId="3FCC9C65" w15:done="0"/>
  <w15:commentEx w15:paraId="2972F583" w15:done="0"/>
  <w15:commentEx w15:paraId="1D940483" w15:done="0"/>
  <w15:commentEx w15:paraId="47DDC8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48F" w16cex:dateUtc="2020-06-01T15:18:00Z"/>
  <w16cex:commentExtensible w16cex:durableId="22761496" w16cex:dateUtc="2020-05-25T14:55:00Z"/>
  <w16cex:commentExtensible w16cex:durableId="226E303A" w16cex:dateUtc="2020-05-19T15:15:00Z"/>
  <w16cex:commentExtensible w16cex:durableId="226E2E67" w16cex:dateUtc="2020-05-19T15:07:00Z"/>
  <w16cex:commentExtensible w16cex:durableId="227FA888" w16cex:dateUtc="2020-06-01T21:17:00Z"/>
  <w16cex:commentExtensible w16cex:durableId="227FA89B" w16cex:dateUtc="2020-06-01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5E099403" w16cid:durableId="227F548F"/>
  <w16cid:commentId w16cid:paraId="011FBC11" w16cid:durableId="2253CE3F"/>
  <w16cid:commentId w16cid:paraId="76B6F74F" w16cid:durableId="22540DFE"/>
  <w16cid:commentId w16cid:paraId="55AB0F6C" w16cid:durableId="22761496"/>
  <w16cid:commentId w16cid:paraId="3FCC9C65" w16cid:durableId="226E303A"/>
  <w16cid:commentId w16cid:paraId="2972F583" w16cid:durableId="226E2E67"/>
  <w16cid:commentId w16cid:paraId="1D940483" w16cid:durableId="227FA888"/>
  <w16cid:commentId w16cid:paraId="47DDC8EC" w16cid:durableId="227FA8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10F"/>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E5B8D"/>
    <w:rsid w:val="000F0FE7"/>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5828"/>
    <w:rsid w:val="001C65CE"/>
    <w:rsid w:val="001D2693"/>
    <w:rsid w:val="001D31CF"/>
    <w:rsid w:val="001D45E0"/>
    <w:rsid w:val="001D45F2"/>
    <w:rsid w:val="001D56DE"/>
    <w:rsid w:val="001E7721"/>
    <w:rsid w:val="001F0529"/>
    <w:rsid w:val="001F29D8"/>
    <w:rsid w:val="00203151"/>
    <w:rsid w:val="00203BAB"/>
    <w:rsid w:val="002054F2"/>
    <w:rsid w:val="002059A8"/>
    <w:rsid w:val="00207D77"/>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97B54"/>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52E"/>
    <w:rsid w:val="0031571D"/>
    <w:rsid w:val="00321D6A"/>
    <w:rsid w:val="0032361E"/>
    <w:rsid w:val="003306F9"/>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0C7D"/>
    <w:rsid w:val="00554148"/>
    <w:rsid w:val="00557883"/>
    <w:rsid w:val="0056076F"/>
    <w:rsid w:val="00561547"/>
    <w:rsid w:val="0056359D"/>
    <w:rsid w:val="00566CE5"/>
    <w:rsid w:val="00575844"/>
    <w:rsid w:val="005764A1"/>
    <w:rsid w:val="005847DD"/>
    <w:rsid w:val="00586083"/>
    <w:rsid w:val="00586CA5"/>
    <w:rsid w:val="00587DA1"/>
    <w:rsid w:val="0059591B"/>
    <w:rsid w:val="005A126F"/>
    <w:rsid w:val="005A1A86"/>
    <w:rsid w:val="005A27E3"/>
    <w:rsid w:val="005B2E0C"/>
    <w:rsid w:val="005B386D"/>
    <w:rsid w:val="005B3B7B"/>
    <w:rsid w:val="005C0E34"/>
    <w:rsid w:val="005C1A15"/>
    <w:rsid w:val="005C3872"/>
    <w:rsid w:val="005D2866"/>
    <w:rsid w:val="005D6393"/>
    <w:rsid w:val="005E3746"/>
    <w:rsid w:val="005F0B55"/>
    <w:rsid w:val="00602643"/>
    <w:rsid w:val="00606BD6"/>
    <w:rsid w:val="00611BE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265"/>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34B2"/>
    <w:rsid w:val="007E4B0A"/>
    <w:rsid w:val="007E52CA"/>
    <w:rsid w:val="007E6F6B"/>
    <w:rsid w:val="007E70C8"/>
    <w:rsid w:val="007F1B51"/>
    <w:rsid w:val="00811475"/>
    <w:rsid w:val="00814E6D"/>
    <w:rsid w:val="00821919"/>
    <w:rsid w:val="00823455"/>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38DC"/>
    <w:rsid w:val="00920010"/>
    <w:rsid w:val="00920CDC"/>
    <w:rsid w:val="00921222"/>
    <w:rsid w:val="0092281A"/>
    <w:rsid w:val="00922DFA"/>
    <w:rsid w:val="00932EFD"/>
    <w:rsid w:val="00946034"/>
    <w:rsid w:val="00950D74"/>
    <w:rsid w:val="00954A86"/>
    <w:rsid w:val="00961867"/>
    <w:rsid w:val="00961D4F"/>
    <w:rsid w:val="00962673"/>
    <w:rsid w:val="0096389B"/>
    <w:rsid w:val="00970806"/>
    <w:rsid w:val="00977993"/>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2382A"/>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0FD"/>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2C77"/>
    <w:rsid w:val="00BA300F"/>
    <w:rsid w:val="00BA52DB"/>
    <w:rsid w:val="00BB0E78"/>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4272"/>
    <w:rsid w:val="00DF0301"/>
    <w:rsid w:val="00DF0C61"/>
    <w:rsid w:val="00DF6B43"/>
    <w:rsid w:val="00DF7E0C"/>
    <w:rsid w:val="00E04419"/>
    <w:rsid w:val="00E055C4"/>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588D"/>
    <w:rsid w:val="00F2607E"/>
    <w:rsid w:val="00F2658B"/>
    <w:rsid w:val="00F26F40"/>
    <w:rsid w:val="00F30CB0"/>
    <w:rsid w:val="00F327C9"/>
    <w:rsid w:val="00F3466C"/>
    <w:rsid w:val="00F36B72"/>
    <w:rsid w:val="00F4044C"/>
    <w:rsid w:val="00F41E25"/>
    <w:rsid w:val="00F47535"/>
    <w:rsid w:val="00F550B3"/>
    <w:rsid w:val="00F550DF"/>
    <w:rsid w:val="00F55639"/>
    <w:rsid w:val="00F55BE0"/>
    <w:rsid w:val="00F708F0"/>
    <w:rsid w:val="00F75CD0"/>
    <w:rsid w:val="00F771E5"/>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27</Pages>
  <Words>8494</Words>
  <Characters>48416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51</cp:revision>
  <dcterms:created xsi:type="dcterms:W3CDTF">2020-05-25T14:55:00Z</dcterms:created>
  <dcterms:modified xsi:type="dcterms:W3CDTF">2020-06-01T23:03:00Z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