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6A9E3" w14:textId="7E17C4FA" w:rsidR="00E26CAC" w:rsidRDefault="00E26CAC" w:rsidP="003F3823">
      <w:pPr>
        <w:rPr>
          <w:rFonts w:ascii="Times New Roman" w:hAnsi="Times New Roman" w:cs="Times New Roman"/>
        </w:rPr>
      </w:pPr>
      <w:r>
        <w:rPr>
          <w:rFonts w:ascii="Times New Roman" w:hAnsi="Times New Roman" w:cs="Times New Roman"/>
        </w:rPr>
        <w:t>Running Head:</w:t>
      </w:r>
      <w:r w:rsidR="003A56A6">
        <w:rPr>
          <w:rFonts w:ascii="Times New Roman" w:hAnsi="Times New Roman" w:cs="Times New Roman"/>
        </w:rPr>
        <w:t xml:space="preserve"> Predator-prey body mass from DNA metabarcoding</w:t>
      </w:r>
    </w:p>
    <w:p w14:paraId="7C071011" w14:textId="77777777" w:rsidR="00E26CAC" w:rsidRDefault="00E26CAC" w:rsidP="003F3823">
      <w:pPr>
        <w:rPr>
          <w:rFonts w:ascii="Times New Roman" w:hAnsi="Times New Roman" w:cs="Times New Roman"/>
        </w:rPr>
      </w:pPr>
    </w:p>
    <w:p w14:paraId="4A7F0113" w14:textId="6327A876" w:rsidR="00B701CD" w:rsidRDefault="00B701CD" w:rsidP="003F3823">
      <w:pPr>
        <w:rPr>
          <w:rFonts w:ascii="Times New Roman" w:hAnsi="Times New Roman" w:cs="Times New Roman"/>
        </w:rPr>
      </w:pPr>
      <w:r>
        <w:rPr>
          <w:rFonts w:ascii="Times New Roman" w:hAnsi="Times New Roman" w:cs="Times New Roman"/>
        </w:rPr>
        <w:t>Title: Predator-prey body mass scaling is mediated by species identity revealed by individual predator-prey interactions from diet DNA metabarcoding</w:t>
      </w:r>
    </w:p>
    <w:p w14:paraId="36BAB45B" w14:textId="77777777" w:rsidR="00B701CD" w:rsidRDefault="00B701CD" w:rsidP="003F3823">
      <w:pPr>
        <w:rPr>
          <w:rFonts w:ascii="Times New Roman" w:hAnsi="Times New Roman" w:cs="Times New Roman"/>
        </w:rPr>
      </w:pPr>
    </w:p>
    <w:p w14:paraId="19944CFA" w14:textId="76D08289" w:rsidR="004F1FFA" w:rsidRDefault="0044605D" w:rsidP="003F3823">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 Austen </w:t>
      </w:r>
      <w:proofErr w:type="spellStart"/>
      <w:r>
        <w:rPr>
          <w:rFonts w:ascii="Times New Roman" w:hAnsi="Times New Roman" w:cs="Times New Roman"/>
        </w:rPr>
        <w:t>Apigo</w:t>
      </w:r>
      <w:proofErr w:type="spellEnd"/>
      <w:r>
        <w:rPr>
          <w:rFonts w:ascii="Times New Roman" w:hAnsi="Times New Roman" w:cs="Times New Roman"/>
        </w:rPr>
        <w:t xml:space="preserve">, </w:t>
      </w:r>
      <w:proofErr w:type="gramStart"/>
      <w:r w:rsidR="006C4242">
        <w:rPr>
          <w:rFonts w:ascii="Times New Roman" w:hAnsi="Times New Roman" w:cs="Times New Roman"/>
        </w:rPr>
        <w:t>An</w:t>
      </w:r>
      <w:proofErr w:type="gramEnd"/>
      <w:r w:rsidR="006C4242">
        <w:rPr>
          <w:rFonts w:ascii="Times New Roman" w:hAnsi="Times New Roman" w:cs="Times New Roman"/>
        </w:rPr>
        <w:t xml:space="preserve"> Bui, </w:t>
      </w:r>
      <w:r>
        <w:rPr>
          <w:rFonts w:ascii="Times New Roman" w:hAnsi="Times New Roman" w:cs="Times New Roman"/>
        </w:rPr>
        <w:t xml:space="preserve">Bart DiFiore, </w:t>
      </w:r>
      <w:r w:rsidR="006C4242">
        <w:rPr>
          <w:rFonts w:ascii="Times New Roman" w:hAnsi="Times New Roman" w:cs="Times New Roman"/>
        </w:rPr>
        <w:t xml:space="preserve">Elizabeth Forbes, </w:t>
      </w:r>
      <w:r>
        <w:rPr>
          <w:rFonts w:ascii="Times New Roman" w:hAnsi="Times New Roman" w:cs="Times New Roman"/>
        </w:rPr>
        <w:t xml:space="preserve">Daniel Preston, </w:t>
      </w:r>
      <w:r w:rsidR="004F1FFA">
        <w:rPr>
          <w:rFonts w:ascii="Times New Roman" w:hAnsi="Times New Roman" w:cs="Times New Roman"/>
        </w:rPr>
        <w:t xml:space="preserve">Taylor </w:t>
      </w:r>
      <w:proofErr w:type="spellStart"/>
      <w:r w:rsidR="004F1FFA">
        <w:rPr>
          <w:rFonts w:ascii="Times New Roman" w:hAnsi="Times New Roman" w:cs="Times New Roman"/>
        </w:rPr>
        <w:t>Bogar</w:t>
      </w:r>
      <w:proofErr w:type="spellEnd"/>
      <w:r w:rsidR="004F1FFA">
        <w:rPr>
          <w:rFonts w:ascii="Times New Roman" w:hAnsi="Times New Roman" w:cs="Times New Roman"/>
        </w:rPr>
        <w:t xml:space="preserve">, Jasmine Childress, Rodolfo </w:t>
      </w:r>
      <w:proofErr w:type="spellStart"/>
      <w:r w:rsidR="004F1FFA">
        <w:rPr>
          <w:rFonts w:ascii="Times New Roman" w:hAnsi="Times New Roman" w:cs="Times New Roman"/>
        </w:rPr>
        <w:t>Dirzo</w:t>
      </w:r>
      <w:proofErr w:type="spellEnd"/>
      <w:r w:rsidR="004F1FFA">
        <w:rPr>
          <w:rFonts w:ascii="Times New Roman" w:hAnsi="Times New Roman" w:cs="Times New Roman"/>
        </w:rPr>
        <w:t xml:space="preserve">, </w:t>
      </w:r>
      <w:proofErr w:type="spellStart"/>
      <w:r w:rsidR="004F1FFA">
        <w:rPr>
          <w:rFonts w:ascii="Times New Roman" w:hAnsi="Times New Roman" w:cs="Times New Roman"/>
        </w:rPr>
        <w:t>Magalay</w:t>
      </w:r>
      <w:proofErr w:type="spellEnd"/>
      <w:r w:rsidR="004F1FFA">
        <w:rPr>
          <w:rFonts w:ascii="Times New Roman" w:hAnsi="Times New Roman" w:cs="Times New Roman"/>
        </w:rPr>
        <w:t xml:space="preserve"> Espinoza, 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Kevin Lafferty, Michelle Lee, John McLaughlin, Marisa Morse, Carina Motta, Katherine Plummer, Chelsea Steele, Hillary Young</w:t>
      </w:r>
    </w:p>
    <w:p w14:paraId="094FFA83" w14:textId="05941E83" w:rsidR="00E70F3B" w:rsidRDefault="00E70F3B" w:rsidP="003F3823">
      <w:pPr>
        <w:rPr>
          <w:rFonts w:ascii="Times New Roman" w:hAnsi="Times New Roman" w:cs="Times New Roman"/>
        </w:rPr>
      </w:pPr>
    </w:p>
    <w:p w14:paraId="22201BFD" w14:textId="1E634808" w:rsidR="00E70F3B" w:rsidRDefault="00E70F3B" w:rsidP="003F3823">
      <w:pPr>
        <w:rPr>
          <w:rFonts w:ascii="Times New Roman" w:hAnsi="Times New Roman" w:cs="Times New Roman"/>
        </w:rPr>
      </w:pPr>
      <w:r>
        <w:rPr>
          <w:rFonts w:ascii="Times New Roman" w:hAnsi="Times New Roman" w:cs="Times New Roman"/>
        </w:rPr>
        <w:t xml:space="preserve">Lab: </w:t>
      </w:r>
      <w:r w:rsidR="006D7DB0">
        <w:rPr>
          <w:rFonts w:ascii="Times New Roman" w:hAnsi="Times New Roman" w:cs="Times New Roman"/>
        </w:rPr>
        <w:t>any</w:t>
      </w:r>
      <w:r w:rsidR="00D26912">
        <w:rPr>
          <w:rFonts w:ascii="Times New Roman" w:hAnsi="Times New Roman" w:cs="Times New Roman"/>
        </w:rPr>
        <w:t>one</w:t>
      </w:r>
      <w:r w:rsidR="006D7DB0">
        <w:rPr>
          <w:rFonts w:ascii="Times New Roman" w:hAnsi="Times New Roman" w:cs="Times New Roman"/>
        </w:rPr>
        <w:t xml:space="preserve"> with 199? </w:t>
      </w:r>
    </w:p>
    <w:p w14:paraId="1E39B55E" w14:textId="77777777" w:rsidR="00B654B1" w:rsidRDefault="00B654B1" w:rsidP="003F3823">
      <w:pPr>
        <w:rPr>
          <w:rFonts w:ascii="Times New Roman" w:hAnsi="Times New Roman" w:cs="Times New Roman"/>
        </w:rPr>
      </w:pPr>
    </w:p>
    <w:p w14:paraId="3F32FAC3" w14:textId="37068E08" w:rsidR="00E26CAC" w:rsidRDefault="00B654B1" w:rsidP="003F3823">
      <w:pPr>
        <w:rPr>
          <w:rFonts w:ascii="Times New Roman" w:hAnsi="Times New Roman" w:cs="Times New Roman"/>
        </w:rPr>
      </w:pPr>
      <w:r>
        <w:rPr>
          <w:rFonts w:ascii="Times New Roman" w:hAnsi="Times New Roman" w:cs="Times New Roman"/>
        </w:rPr>
        <w:t>Needs to be 20 MS pages from start to finish</w:t>
      </w:r>
      <w:r w:rsidR="00D80126">
        <w:rPr>
          <w:rFonts w:ascii="Times New Roman" w:hAnsi="Times New Roman" w:cs="Times New Roman"/>
        </w:rPr>
        <w:t>, all double spaced</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6BD0863D" w14:textId="77777777" w:rsidR="00B701CD" w:rsidRDefault="00B701CD" w:rsidP="003F3823">
      <w:pPr>
        <w:rPr>
          <w:rFonts w:ascii="Times New Roman" w:hAnsi="Times New Roman" w:cs="Times New Roman"/>
          <w:b/>
          <w:bCs/>
        </w:rPr>
      </w:pPr>
    </w:p>
    <w:p w14:paraId="23AAC0B1" w14:textId="61D9AE78" w:rsidR="00B701CD" w:rsidRP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(6-12</w:t>
      </w:r>
      <w:r w:rsidR="003A56A6">
        <w:rPr>
          <w:rFonts w:ascii="Times New Roman" w:hAnsi="Times New Roman" w:cs="Times New Roman"/>
          <w:b/>
          <w:bCs/>
        </w:rPr>
        <w:t xml:space="preserve"> words</w:t>
      </w:r>
      <w:r w:rsidR="00B654B1">
        <w:rPr>
          <w:rFonts w:ascii="Times New Roman" w:hAnsi="Times New Roman" w:cs="Times New Roman"/>
          <w:b/>
          <w:bCs/>
        </w:rPr>
        <w:t>)</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12361387" w14:textId="3585EB5A" w:rsidR="009136A6"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r w:rsidR="009136A6">
        <w:rPr>
          <w:rFonts w:ascii="Times New Roman" w:hAnsi="Times New Roman" w:cs="Times New Roman"/>
        </w:rPr>
        <w:t>The field of food web ecology has spent nearly a century observing and predicting patterns in complex communities of multiple species and their interactions (</w:t>
      </w:r>
      <w:r w:rsidR="003621D8">
        <w:rPr>
          <w:rFonts w:ascii="Times New Roman" w:hAnsi="Times New Roman" w:cs="Times New Roman"/>
        </w:rPr>
        <w:t xml:space="preserve">reviewed in </w:t>
      </w:r>
      <w:r w:rsidR="009136A6">
        <w:rPr>
          <w:rFonts w:ascii="Times New Roman" w:hAnsi="Times New Roman" w:cs="Times New Roman"/>
        </w:rPr>
        <w:t>Layman et al. 2015). Through multiple evolutions in the thinking in the field, especially on the understanding of how ecologically complex ecosystems maintain stability (</w:t>
      </w:r>
      <w:proofErr w:type="gramStart"/>
      <w:r w:rsidR="009136A6">
        <w:rPr>
          <w:rFonts w:ascii="Times New Roman" w:hAnsi="Times New Roman" w:cs="Times New Roman"/>
        </w:rPr>
        <w:t>e.g.</w:t>
      </w:r>
      <w:proofErr w:type="gramEnd"/>
      <w:r w:rsidR="009136A6">
        <w:rPr>
          <w:rFonts w:ascii="Times New Roman" w:hAnsi="Times New Roman" w:cs="Times New Roman"/>
        </w:rPr>
        <w:t xml:space="preserve"> May 1971 to Polis 1991), it has been clear that while there are patterns</w:t>
      </w:r>
      <w:r w:rsidR="00FB0D5B">
        <w:rPr>
          <w:rFonts w:ascii="Times New Roman" w:hAnsi="Times New Roman" w:cs="Times New Roman"/>
        </w:rPr>
        <w:t xml:space="preserve"> specific</w:t>
      </w:r>
      <w:r w:rsidR="009136A6">
        <w:rPr>
          <w:rFonts w:ascii="Times New Roman" w:hAnsi="Times New Roman" w:cs="Times New Roman"/>
        </w:rPr>
        <w:t xml:space="preserve"> to food webs </w:t>
      </w:r>
      <w:r w:rsidR="00FB0D5B">
        <w:rPr>
          <w:rFonts w:ascii="Times New Roman" w:hAnsi="Times New Roman" w:cs="Times New Roman"/>
        </w:rPr>
        <w:t xml:space="preserve">in different contexts </w:t>
      </w:r>
      <w:r w:rsidR="009136A6">
        <w:rPr>
          <w:rFonts w:ascii="Times New Roman" w:hAnsi="Times New Roman" w:cs="Times New Roman"/>
        </w:rPr>
        <w:t>(e.g. environmental; Brose et al. 2006), there seem to be general relationships between the role of consumers in a food web and basic species traits, in particular, body size</w:t>
      </w:r>
      <w:r w:rsidR="00700337">
        <w:rPr>
          <w:rFonts w:ascii="Times New Roman" w:hAnsi="Times New Roman" w:cs="Times New Roman"/>
        </w:rPr>
        <w:t xml:space="preserve"> (Woodward 2002)</w:t>
      </w:r>
      <w:r w:rsidR="009136A6">
        <w:rPr>
          <w:rFonts w:ascii="Times New Roman" w:hAnsi="Times New Roman" w:cs="Times New Roman"/>
        </w:rPr>
        <w:t>.</w:t>
      </w:r>
      <w:r w:rsidR="00D17527">
        <w:rPr>
          <w:rFonts w:ascii="Times New Roman" w:hAnsi="Times New Roman" w:cs="Times New Roman"/>
        </w:rPr>
        <w:t xml:space="preserve"> </w:t>
      </w:r>
      <w:r w:rsidR="00FB0D5B">
        <w:rPr>
          <w:rFonts w:ascii="Times New Roman" w:hAnsi="Times New Roman" w:cs="Times New Roman"/>
        </w:rPr>
        <w:t>Body</w:t>
      </w:r>
      <w:r w:rsidR="00D17527">
        <w:rPr>
          <w:rFonts w:ascii="Times New Roman" w:hAnsi="Times New Roman" w:cs="Times New Roman"/>
        </w:rPr>
        <w:t xml:space="preserve"> size</w:t>
      </w:r>
      <w:r w:rsidR="00FB0D5B">
        <w:rPr>
          <w:rFonts w:ascii="Times New Roman" w:hAnsi="Times New Roman" w:cs="Times New Roman"/>
        </w:rPr>
        <w:t xml:space="preserve"> is a fundamental trait that</w:t>
      </w:r>
      <w:r w:rsidR="00D17527">
        <w:rPr>
          <w:rFonts w:ascii="Times New Roman" w:hAnsi="Times New Roman" w:cs="Times New Roman"/>
        </w:rPr>
        <w:t xml:space="preserve"> predict</w:t>
      </w:r>
      <w:r w:rsidR="00FB0D5B">
        <w:rPr>
          <w:rFonts w:ascii="Times New Roman" w:hAnsi="Times New Roman" w:cs="Times New Roman"/>
        </w:rPr>
        <w:t xml:space="preserve">s </w:t>
      </w:r>
      <w:r w:rsidR="00D17527">
        <w:rPr>
          <w:rFonts w:ascii="Times New Roman" w:hAnsi="Times New Roman" w:cs="Times New Roman"/>
        </w:rPr>
        <w:t xml:space="preserve">feeding behaviors, including how much </w:t>
      </w:r>
      <w:proofErr w:type="gramStart"/>
      <w:r w:rsidR="00D17527">
        <w:rPr>
          <w:rFonts w:ascii="Times New Roman" w:hAnsi="Times New Roman" w:cs="Times New Roman"/>
        </w:rPr>
        <w:t>an individual eats</w:t>
      </w:r>
      <w:proofErr w:type="gramEnd"/>
      <w:r w:rsidR="00D17527">
        <w:rPr>
          <w:rFonts w:ascii="Times New Roman" w:hAnsi="Times New Roman" w:cs="Times New Roman"/>
        </w:rPr>
        <w:t xml:space="preserve">, and for predators, which prey are available to those predator species </w:t>
      </w:r>
      <w:r w:rsidR="003F7A55">
        <w:rPr>
          <w:rFonts w:ascii="Times New Roman" w:hAnsi="Times New Roman" w:cs="Times New Roman"/>
        </w:rPr>
        <w:t xml:space="preserve">based on relative body size differences and optimal foraging theory </w:t>
      </w:r>
      <w:r w:rsidR="00D17527">
        <w:rPr>
          <w:rFonts w:ascii="Times New Roman" w:hAnsi="Times New Roman" w:cs="Times New Roman"/>
        </w:rPr>
        <w:t>(e.g. Stouffer 2015). In this way, body size has been used to define the niches of consumers, in particular predators, in many of the food web models that best predict observed patterns in nature (</w:t>
      </w:r>
      <w:proofErr w:type="gramStart"/>
      <w:r w:rsidR="00D17527">
        <w:rPr>
          <w:rFonts w:ascii="Times New Roman" w:hAnsi="Times New Roman" w:cs="Times New Roman"/>
        </w:rPr>
        <w:t>e.g.</w:t>
      </w:r>
      <w:proofErr w:type="gramEnd"/>
      <w:r w:rsidR="00D17527">
        <w:rPr>
          <w:rFonts w:ascii="Times New Roman" w:hAnsi="Times New Roman" w:cs="Times New Roman"/>
        </w:rPr>
        <w:t xml:space="preserve"> Gravel et al. 2015, Pomeranz et al. 2019, Rudolf and Lafferty 2011). </w:t>
      </w:r>
    </w:p>
    <w:p w14:paraId="78CC3DF1" w14:textId="4E712E8D" w:rsidR="00B54432" w:rsidRDefault="00B54432" w:rsidP="003F3823">
      <w:pPr>
        <w:rPr>
          <w:rFonts w:ascii="Times New Roman" w:hAnsi="Times New Roman" w:cs="Times New Roman"/>
        </w:rPr>
      </w:pPr>
    </w:p>
    <w:p w14:paraId="1A654952" w14:textId="216F6A8B" w:rsidR="008465EB" w:rsidRDefault="00B54432" w:rsidP="008465EB">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3621D8">
        <w:rPr>
          <w:rFonts w:ascii="Times New Roman" w:hAnsi="Times New Roman" w:cs="Times New Roman"/>
        </w:rPr>
        <w:t xml:space="preserve">One of the food </w:t>
      </w:r>
      <w:proofErr w:type="gramStart"/>
      <w:r w:rsidR="003621D8">
        <w:rPr>
          <w:rFonts w:ascii="Times New Roman" w:hAnsi="Times New Roman" w:cs="Times New Roman"/>
        </w:rPr>
        <w:t>web</w:t>
      </w:r>
      <w:proofErr w:type="gramEnd"/>
      <w:r w:rsidR="003621D8">
        <w:rPr>
          <w:rFonts w:ascii="Times New Roman" w:hAnsi="Times New Roman" w:cs="Times New Roman"/>
        </w:rPr>
        <w:t xml:space="preserve"> models best able to predict observed patterns of species interactions</w:t>
      </w:r>
      <w:r w:rsidR="0060750A">
        <w:rPr>
          <w:rFonts w:ascii="Times New Roman" w:hAnsi="Times New Roman" w:cs="Times New Roman"/>
        </w:rPr>
        <w:t xml:space="preserve"> (measured as a binary presence-absence of interactions)</w:t>
      </w:r>
      <w:r w:rsidR="003621D8">
        <w:rPr>
          <w:rFonts w:ascii="Times New Roman" w:hAnsi="Times New Roman" w:cs="Times New Roman"/>
        </w:rPr>
        <w:t xml:space="preserve"> is the niche model (Williams and Martinez 2000), which has been extended to incorporate predator and prey sizes to build species niches (Gravel et al. 2015, Pomeranz et al. 2019). The niche model</w:t>
      </w:r>
      <w:r w:rsidR="008465EB">
        <w:rPr>
          <w:rFonts w:ascii="Times New Roman" w:hAnsi="Times New Roman" w:cs="Times New Roman"/>
        </w:rPr>
        <w:t xml:space="preserve"> with body sizes </w:t>
      </w:r>
      <w:r w:rsidR="0010005A">
        <w:rPr>
          <w:rFonts w:ascii="Times New Roman" w:hAnsi="Times New Roman" w:cs="Times New Roman"/>
        </w:rPr>
        <w:t>defin</w:t>
      </w:r>
      <w:r w:rsidR="008465EB">
        <w:rPr>
          <w:rFonts w:ascii="Times New Roman" w:hAnsi="Times New Roman" w:cs="Times New Roman"/>
        </w:rPr>
        <w:t>es</w:t>
      </w:r>
      <w:r w:rsidR="0010005A">
        <w:rPr>
          <w:rFonts w:ascii="Times New Roman" w:hAnsi="Times New Roman" w:cs="Times New Roman"/>
        </w:rPr>
        <w:t xml:space="preserve"> a predator’s diet based on its body size, the </w:t>
      </w:r>
      <w:r w:rsidR="008465EB">
        <w:rPr>
          <w:rFonts w:ascii="Times New Roman" w:hAnsi="Times New Roman" w:cs="Times New Roman"/>
        </w:rPr>
        <w:t xml:space="preserve">allometric </w:t>
      </w:r>
      <w:r w:rsidR="0010005A">
        <w:rPr>
          <w:rFonts w:ascii="Times New Roman" w:hAnsi="Times New Roman" w:cs="Times New Roman"/>
        </w:rPr>
        <w:t xml:space="preserve">relationship between its size and the size of its </w:t>
      </w:r>
      <w:r w:rsidR="0010005A" w:rsidRPr="008465EB">
        <w:rPr>
          <w:rFonts w:ascii="Times New Roman" w:hAnsi="Times New Roman" w:cs="Times New Roman"/>
        </w:rPr>
        <w:t>prey</w:t>
      </w:r>
      <w:r w:rsidR="008465EB" w:rsidRPr="008465EB">
        <w:rPr>
          <w:rFonts w:ascii="Times New Roman" w:hAnsi="Times New Roman" w:cs="Times New Roman"/>
        </w:rPr>
        <w:t xml:space="preserve"> </w:t>
      </w:r>
      <w:r w:rsidR="008465EB" w:rsidRPr="008465EB">
        <w:rPr>
          <w:rFonts w:ascii="Times New Roman" w:hAnsi="Times New Roman" w:cs="Times New Roman"/>
        </w:rPr>
        <w:t>(Cohen</w:t>
      </w:r>
      <w:r w:rsidR="00FB0D5B">
        <w:rPr>
          <w:rFonts w:ascii="Times New Roman" w:hAnsi="Times New Roman" w:cs="Times New Roman"/>
        </w:rPr>
        <w:t xml:space="preserve"> et al. </w:t>
      </w:r>
      <w:r w:rsidR="008465EB" w:rsidRPr="008465EB">
        <w:rPr>
          <w:rFonts w:ascii="Times New Roman" w:hAnsi="Times New Roman" w:cs="Times New Roman"/>
        </w:rPr>
        <w:t>2003; Brose</w:t>
      </w:r>
      <w:r w:rsidR="00FB0D5B">
        <w:rPr>
          <w:rFonts w:ascii="Times New Roman" w:hAnsi="Times New Roman" w:cs="Times New Roman"/>
        </w:rPr>
        <w:t xml:space="preserve"> et al, </w:t>
      </w:r>
      <w:r w:rsidR="008465EB" w:rsidRPr="008465EB">
        <w:rPr>
          <w:rFonts w:ascii="Times New Roman" w:hAnsi="Times New Roman" w:cs="Times New Roman"/>
        </w:rPr>
        <w:t xml:space="preserve">2006; </w:t>
      </w:r>
      <w:proofErr w:type="spellStart"/>
      <w:r w:rsidR="008465EB" w:rsidRPr="008465EB">
        <w:rPr>
          <w:rFonts w:ascii="Times New Roman" w:hAnsi="Times New Roman" w:cs="Times New Roman"/>
        </w:rPr>
        <w:t>Riede</w:t>
      </w:r>
      <w:proofErr w:type="spellEnd"/>
      <w:r w:rsidR="008465EB" w:rsidRPr="008465EB">
        <w:rPr>
          <w:rFonts w:ascii="Times New Roman" w:hAnsi="Times New Roman" w:cs="Times New Roman"/>
        </w:rPr>
        <w:t xml:space="preserve"> et al.</w:t>
      </w:r>
      <w:r w:rsidR="008465EB" w:rsidRPr="008465EB">
        <w:rPr>
          <w:rFonts w:ascii="Times New Roman" w:hAnsi="Times New Roman" w:cs="Times New Roman"/>
        </w:rPr>
        <w:t xml:space="preserve"> </w:t>
      </w:r>
      <w:r w:rsidR="008465EB" w:rsidRPr="008465EB">
        <w:rPr>
          <w:rFonts w:ascii="Times New Roman" w:hAnsi="Times New Roman" w:cs="Times New Roman"/>
        </w:rPr>
        <w:t>2010</w:t>
      </w:r>
      <w:r w:rsidR="008465EB">
        <w:rPr>
          <w:rFonts w:ascii="Times New Roman" w:hAnsi="Times New Roman" w:cs="Times New Roman"/>
        </w:rPr>
        <w:t xml:space="preserve">), </w:t>
      </w:r>
      <w:r w:rsidR="0010005A">
        <w:rPr>
          <w:rFonts w:ascii="Times New Roman" w:hAnsi="Times New Roman" w:cs="Times New Roman"/>
        </w:rPr>
        <w:t>and the range of prey items around that central relationship</w:t>
      </w:r>
      <w:r w:rsidR="008465EB">
        <w:rPr>
          <w:rFonts w:ascii="Times New Roman" w:hAnsi="Times New Roman" w:cs="Times New Roman"/>
        </w:rPr>
        <w:t xml:space="preserve">, with larger predators having a wider range of </w:t>
      </w:r>
      <w:r w:rsidR="00FB0D5B">
        <w:rPr>
          <w:rFonts w:ascii="Times New Roman" w:hAnsi="Times New Roman" w:cs="Times New Roman"/>
        </w:rPr>
        <w:t xml:space="preserve">potential </w:t>
      </w:r>
      <w:r w:rsidR="008465EB">
        <w:rPr>
          <w:rFonts w:ascii="Times New Roman" w:hAnsi="Times New Roman" w:cs="Times New Roman"/>
        </w:rPr>
        <w:t xml:space="preserve">prey sizes but with a lower bound based on optimal foraging </w:t>
      </w:r>
      <w:r w:rsidR="0010005A">
        <w:rPr>
          <w:rFonts w:ascii="Times New Roman" w:hAnsi="Times New Roman" w:cs="Times New Roman"/>
        </w:rPr>
        <w:t>(</w:t>
      </w:r>
      <w:proofErr w:type="gramStart"/>
      <w:r w:rsidR="0010005A">
        <w:rPr>
          <w:rFonts w:ascii="Times New Roman" w:hAnsi="Times New Roman" w:cs="Times New Roman"/>
        </w:rPr>
        <w:t>e.g.</w:t>
      </w:r>
      <w:proofErr w:type="gramEnd"/>
      <w:r w:rsidR="0010005A">
        <w:rPr>
          <w:rFonts w:ascii="Times New Roman" w:hAnsi="Times New Roman" w:cs="Times New Roman"/>
        </w:rPr>
        <w:t xml:space="preserve"> Nakazawa</w:t>
      </w:r>
      <w:r w:rsidR="00F5116F">
        <w:rPr>
          <w:rFonts w:ascii="Times New Roman" w:hAnsi="Times New Roman" w:cs="Times New Roman"/>
        </w:rPr>
        <w:t>,</w:t>
      </w:r>
      <w:r w:rsidR="0010005A">
        <w:rPr>
          <w:rFonts w:ascii="Times New Roman" w:hAnsi="Times New Roman" w:cs="Times New Roman"/>
        </w:rPr>
        <w:t xml:space="preserve"> </w:t>
      </w:r>
      <w:r w:rsidR="0067570A">
        <w:rPr>
          <w:rFonts w:ascii="Times New Roman" w:hAnsi="Times New Roman" w:cs="Times New Roman"/>
        </w:rPr>
        <w:t>SI Figure 1</w:t>
      </w:r>
      <w:r w:rsidR="0010005A">
        <w:rPr>
          <w:rFonts w:ascii="Times New Roman" w:hAnsi="Times New Roman" w:cs="Times New Roman"/>
        </w:rPr>
        <w:t xml:space="preserve">). </w:t>
      </w:r>
      <w:r>
        <w:rPr>
          <w:rFonts w:ascii="Times New Roman" w:hAnsi="Times New Roman" w:cs="Times New Roman"/>
        </w:rPr>
        <w:t xml:space="preserve">While </w:t>
      </w:r>
      <w:r w:rsidR="008465EB">
        <w:rPr>
          <w:rFonts w:ascii="Times New Roman" w:hAnsi="Times New Roman" w:cs="Times New Roman"/>
        </w:rPr>
        <w:t xml:space="preserve">this model </w:t>
      </w:r>
      <w:r>
        <w:rPr>
          <w:rFonts w:ascii="Times New Roman" w:hAnsi="Times New Roman" w:cs="Times New Roman"/>
        </w:rPr>
        <w:t>based on</w:t>
      </w:r>
      <w:r w:rsidR="008465EB">
        <w:rPr>
          <w:rFonts w:ascii="Times New Roman" w:hAnsi="Times New Roman" w:cs="Times New Roman"/>
        </w:rPr>
        <w:t xml:space="preserve"> </w:t>
      </w:r>
      <w:r>
        <w:rPr>
          <w:rFonts w:ascii="Times New Roman" w:hAnsi="Times New Roman" w:cs="Times New Roman"/>
        </w:rPr>
        <w:t xml:space="preserve">predator-prey body size scaling </w:t>
      </w:r>
      <w:r w:rsidR="00FB0D5B">
        <w:rPr>
          <w:rFonts w:ascii="Times New Roman" w:hAnsi="Times New Roman" w:cs="Times New Roman"/>
        </w:rPr>
        <w:t>is</w:t>
      </w:r>
      <w:r>
        <w:rPr>
          <w:rFonts w:ascii="Times New Roman" w:hAnsi="Times New Roman" w:cs="Times New Roman"/>
        </w:rPr>
        <w:t xml:space="preserve"> promising for many datasets in which interactions can be </w:t>
      </w:r>
      <w:r w:rsidR="00814A30">
        <w:rPr>
          <w:rFonts w:ascii="Times New Roman" w:hAnsi="Times New Roman" w:cs="Times New Roman"/>
        </w:rPr>
        <w:t>well observed (</w:t>
      </w:r>
      <w:proofErr w:type="gramStart"/>
      <w:r w:rsidR="00814A30">
        <w:rPr>
          <w:rFonts w:ascii="Times New Roman" w:hAnsi="Times New Roman" w:cs="Times New Roman"/>
        </w:rPr>
        <w:t>e.g.</w:t>
      </w:r>
      <w:proofErr w:type="gramEnd"/>
      <w:r w:rsidR="00814A30">
        <w:rPr>
          <w:rFonts w:ascii="Times New Roman" w:hAnsi="Times New Roman" w:cs="Times New Roman"/>
        </w:rPr>
        <w:t xml:space="preserve"> via gut dissections),</w:t>
      </w:r>
      <w:r>
        <w:rPr>
          <w:rFonts w:ascii="Times New Roman" w:hAnsi="Times New Roman" w:cs="Times New Roman"/>
        </w:rPr>
        <w:t xml:space="preserve"> datasets for small-bodied species have historically been based on inference rather than observation</w:t>
      </w:r>
      <w:r w:rsidR="00814A30">
        <w:rPr>
          <w:rFonts w:ascii="Times New Roman" w:hAnsi="Times New Roman" w:cs="Times New Roman"/>
        </w:rPr>
        <w:t xml:space="preserve"> due to small body sizes and</w:t>
      </w:r>
      <w:r w:rsidR="00405883">
        <w:rPr>
          <w:rFonts w:ascii="Times New Roman" w:hAnsi="Times New Roman" w:cs="Times New Roman"/>
        </w:rPr>
        <w:t xml:space="preserve"> particular</w:t>
      </w:r>
      <w:r w:rsidR="00814A30">
        <w:rPr>
          <w:rFonts w:ascii="Times New Roman" w:hAnsi="Times New Roman" w:cs="Times New Roman"/>
        </w:rPr>
        <w:t xml:space="preserve"> feeding habits of some invertebrate predators (e.g. spider feeding habits</w:t>
      </w:r>
      <w:r w:rsidR="003F7A55">
        <w:rPr>
          <w:rFonts w:ascii="Times New Roman" w:hAnsi="Times New Roman" w:cs="Times New Roman"/>
        </w:rPr>
        <w:t>; CITE HERE</w:t>
      </w:r>
      <w:r w:rsidR="00814A30">
        <w:rPr>
          <w:rFonts w:ascii="Times New Roman" w:hAnsi="Times New Roman" w:cs="Times New Roman"/>
        </w:rPr>
        <w:t>)</w:t>
      </w:r>
      <w:r>
        <w:rPr>
          <w:rFonts w:ascii="Times New Roman" w:hAnsi="Times New Roman" w:cs="Times New Roman"/>
        </w:rPr>
        <w:t xml:space="preserve">. </w:t>
      </w:r>
      <w:r w:rsidR="00814A30">
        <w:rPr>
          <w:rFonts w:ascii="Times New Roman" w:hAnsi="Times New Roman" w:cs="Times New Roman"/>
        </w:rPr>
        <w:t xml:space="preserve">Therefore, whether body size </w:t>
      </w:r>
      <w:r>
        <w:rPr>
          <w:rFonts w:ascii="Times New Roman" w:hAnsi="Times New Roman" w:cs="Times New Roman"/>
        </w:rPr>
        <w:t xml:space="preserve">scaling allometries apply for these species or </w:t>
      </w:r>
      <w:r w:rsidR="00814A30">
        <w:rPr>
          <w:rFonts w:ascii="Times New Roman" w:hAnsi="Times New Roman" w:cs="Times New Roman"/>
        </w:rPr>
        <w:t>whether these allometries</w:t>
      </w:r>
      <w:r w:rsidR="008465EB">
        <w:rPr>
          <w:rFonts w:ascii="Times New Roman" w:hAnsi="Times New Roman" w:cs="Times New Roman"/>
        </w:rPr>
        <w:t xml:space="preserve"> represent relics of the body size </w:t>
      </w:r>
      <w:r w:rsidR="002F29FA">
        <w:rPr>
          <w:rFonts w:ascii="Times New Roman" w:hAnsi="Times New Roman" w:cs="Times New Roman"/>
        </w:rPr>
        <w:t xml:space="preserve">constraints used </w:t>
      </w:r>
      <w:r w:rsidR="008465EB">
        <w:rPr>
          <w:rFonts w:ascii="Times New Roman" w:hAnsi="Times New Roman" w:cs="Times New Roman"/>
        </w:rPr>
        <w:t xml:space="preserve">to </w:t>
      </w:r>
      <w:r w:rsidR="002F29FA">
        <w:rPr>
          <w:rFonts w:ascii="Times New Roman" w:hAnsi="Times New Roman" w:cs="Times New Roman"/>
        </w:rPr>
        <w:t>infer</w:t>
      </w:r>
      <w:r w:rsidR="008465EB">
        <w:rPr>
          <w:rFonts w:ascii="Times New Roman" w:hAnsi="Times New Roman" w:cs="Times New Roman"/>
        </w:rPr>
        <w:t xml:space="preserve"> interactions in the first place (</w:t>
      </w:r>
      <w:proofErr w:type="gramStart"/>
      <w:r w:rsidR="008465EB">
        <w:rPr>
          <w:rFonts w:ascii="Times New Roman" w:hAnsi="Times New Roman" w:cs="Times New Roman"/>
        </w:rPr>
        <w:t>e.g.</w:t>
      </w:r>
      <w:proofErr w:type="gramEnd"/>
      <w:r w:rsidR="00026C97">
        <w:rPr>
          <w:rFonts w:ascii="Times New Roman" w:hAnsi="Times New Roman" w:cs="Times New Roman"/>
        </w:rPr>
        <w:t xml:space="preserve"> body size constraints in Hines et al. 2019</w:t>
      </w:r>
      <w:r w:rsidR="002F29FA">
        <w:rPr>
          <w:rFonts w:ascii="Times New Roman" w:hAnsi="Times New Roman" w:cs="Times New Roman"/>
        </w:rPr>
        <w:t>)</w:t>
      </w:r>
      <w:r w:rsidR="00814A30">
        <w:rPr>
          <w:rFonts w:ascii="Times New Roman" w:hAnsi="Times New Roman" w:cs="Times New Roman"/>
        </w:rPr>
        <w:t xml:space="preserve"> is imperative for the development of food webs in these systems and the generalization of food web patterns across systems (e.g. Brose citations). </w:t>
      </w:r>
      <w:r w:rsidR="008465EB">
        <w:rPr>
          <w:rFonts w:ascii="Times New Roman" w:hAnsi="Times New Roman" w:cs="Times New Roman"/>
        </w:rPr>
        <w:t>Furthermore, food web models across body size ranges often approach food webs as species-based, and so intraspecific variation and whether predator species identity (as a proxy for functional traits) mediates the predator-prey body size scaling relationship are not incorporated into these models</w:t>
      </w:r>
      <w:r w:rsidR="008465EB">
        <w:rPr>
          <w:rFonts w:ascii="Times New Roman" w:hAnsi="Times New Roman" w:cs="Times New Roman"/>
        </w:rPr>
        <w:t>, even though there is growing evidence that species</w:t>
      </w:r>
      <w:r w:rsidR="007A3C9E">
        <w:rPr>
          <w:rFonts w:ascii="Times New Roman" w:hAnsi="Times New Roman" w:cs="Times New Roman"/>
        </w:rPr>
        <w:t xml:space="preserve"> ident</w:t>
      </w:r>
      <w:r w:rsidR="00FB0D5B">
        <w:rPr>
          <w:rFonts w:ascii="Times New Roman" w:hAnsi="Times New Roman" w:cs="Times New Roman"/>
        </w:rPr>
        <w:t>ity</w:t>
      </w:r>
      <w:r w:rsidR="007A3C9E">
        <w:rPr>
          <w:rFonts w:ascii="Times New Roman" w:hAnsi="Times New Roman" w:cs="Times New Roman"/>
        </w:rPr>
        <w:t xml:space="preserve"> or</w:t>
      </w:r>
      <w:r w:rsidR="008465EB">
        <w:rPr>
          <w:rFonts w:ascii="Times New Roman" w:hAnsi="Times New Roman" w:cs="Times New Roman"/>
        </w:rPr>
        <w:t xml:space="preserve"> traits may regulate size-based feeding interactions </w:t>
      </w:r>
      <w:r w:rsidR="008465EB">
        <w:rPr>
          <w:rFonts w:ascii="Times New Roman" w:hAnsi="Times New Roman" w:cs="Times New Roman"/>
        </w:rPr>
        <w:t>(</w:t>
      </w:r>
      <w:r w:rsidR="008465EB">
        <w:rPr>
          <w:rFonts w:ascii="Times New Roman" w:hAnsi="Times New Roman" w:cs="Times New Roman"/>
        </w:rPr>
        <w:t>Brose et al. 2019, Rudolf et al. 2014</w:t>
      </w:r>
      <w:r w:rsidR="008465EB">
        <w:rPr>
          <w:rFonts w:ascii="Times New Roman" w:hAnsi="Times New Roman" w:cs="Times New Roman"/>
        </w:rPr>
        <w:t xml:space="preserve">). </w:t>
      </w:r>
    </w:p>
    <w:p w14:paraId="4237D267" w14:textId="728F9F18" w:rsidR="00B54432" w:rsidRDefault="00B54432" w:rsidP="003F3823">
      <w:pPr>
        <w:rPr>
          <w:rFonts w:ascii="Times New Roman" w:hAnsi="Times New Roman" w:cs="Times New Roman"/>
        </w:rPr>
      </w:pPr>
    </w:p>
    <w:p w14:paraId="70E8307D" w14:textId="32BE6114"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 invertebrate predator species to document predator-prey interactions between these predators and their prey in natural field conditions. Combined with an extensive dataset of body sizes for both predator individuals and the prey species identified in their diets, we examine the predator-prey body size relationships for these predators across and within species. Specifically, </w:t>
      </w:r>
      <w:r w:rsidR="00405883">
        <w:rPr>
          <w:rFonts w:ascii="Times New Roman" w:hAnsi="Times New Roman" w:cs="Times New Roman"/>
        </w:rPr>
        <w:lastRenderedPageBreak/>
        <w:t>we ask: do larger individuals eat 1) larger prey and 2) a wider range of prey sizes, and is this mediated by predator species identity?</w:t>
      </w:r>
      <w:r w:rsidR="00E87AE2">
        <w:rPr>
          <w:rFonts w:ascii="Times New Roman" w:hAnsi="Times New Roman" w:cs="Times New Roman"/>
        </w:rPr>
        <w:t xml:space="preserve"> Understanding </w:t>
      </w:r>
      <w:r w:rsidR="00501C6F">
        <w:rPr>
          <w:rFonts w:ascii="Times New Roman" w:hAnsi="Times New Roman" w:cs="Times New Roman"/>
        </w:rPr>
        <w:t xml:space="preserve">these two components of predator diets will be key to 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In addition, this </w:t>
      </w:r>
      <w:r w:rsidR="00E87AE2">
        <w:rPr>
          <w:rFonts w:ascii="Times New Roman" w:hAnsi="Times New Roman" w:cs="Times New Roman"/>
        </w:rPr>
        <w:t>diet DNA metabarcoding</w:t>
      </w:r>
      <w:r w:rsidR="00405883">
        <w:rPr>
          <w:rFonts w:ascii="Times New Roman" w:hAnsi="Times New Roman" w:cs="Times New Roman"/>
        </w:rPr>
        <w:t xml:space="preserve"> dataset provides an opportunity to strengthen our understanding of predator-prey interactions for small-bodied organisms while providing a unique opportunity to examine these patterns at the level (individuals) at which predator-prey interactions occur, thus bridging the gap between </w:t>
      </w:r>
      <w:r w:rsidR="00E87AE2">
        <w:rPr>
          <w:rFonts w:ascii="Times New Roman" w:hAnsi="Times New Roman" w:cs="Times New Roman"/>
        </w:rPr>
        <w:t>species-level food webs and individual-level interactions (</w:t>
      </w:r>
      <w:proofErr w:type="gramStart"/>
      <w:r w:rsidR="00E87AE2">
        <w:rPr>
          <w:rFonts w:ascii="Times New Roman" w:hAnsi="Times New Roman" w:cs="Times New Roman"/>
        </w:rPr>
        <w:t>e.g.</w:t>
      </w:r>
      <w:proofErr w:type="gramEnd"/>
      <w:r w:rsidR="00E87AE2">
        <w:rPr>
          <w:rFonts w:ascii="Times New Roman" w:hAnsi="Times New Roman" w:cs="Times New Roman"/>
        </w:rPr>
        <w:t xml:space="preserve"> Nakazawa 2017, Stouffer 2010).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14C4BC0" w14:textId="77777777" w:rsidR="00453D2E"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on the atoll,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We identified all predators to morphospecies in a laboratory environment and the predator species used in this study represent the most common predator species found in each habitat type</w:t>
      </w:r>
      <w:r w:rsidR="00186ECE">
        <w:rPr>
          <w:rFonts w:ascii="Times New Roman" w:hAnsi="Times New Roman" w:cs="Times New Roman"/>
          <w:bCs/>
        </w:rPr>
        <w:t xml:space="preserve"> and a representative distribution of body size distributions for each predator in each habitat</w:t>
      </w:r>
      <w:r w:rsidR="00CF6E01">
        <w:rPr>
          <w:rFonts w:ascii="Times New Roman" w:hAnsi="Times New Roman" w:cs="Times New Roman"/>
          <w:bCs/>
        </w:rPr>
        <w:t xml:space="preserve"> (SI Table 2)</w:t>
      </w:r>
    </w:p>
    <w:p w14:paraId="2F52638C" w14:textId="440CFCD5" w:rsidR="00DD2339" w:rsidRDefault="0040503F" w:rsidP="003F3823">
      <w:pPr>
        <w:rPr>
          <w:rFonts w:ascii="Times New Roman" w:hAnsi="Times New Roman" w:cs="Times New Roman"/>
          <w:bCs/>
        </w:rPr>
      </w:pPr>
      <w:r>
        <w:rPr>
          <w:rFonts w:ascii="Times New Roman" w:hAnsi="Times New Roman" w:cs="Times New Roman"/>
          <w:bCs/>
        </w:rPr>
        <w:t>.</w:t>
      </w:r>
      <w:r w:rsidR="004E7FA1">
        <w:rPr>
          <w:rFonts w:ascii="Times New Roman" w:hAnsi="Times New Roman" w:cs="Times New Roman"/>
          <w:bCs/>
        </w:rPr>
        <w:t xml:space="preserve"> All individuals were stored in</w:t>
      </w:r>
      <w:r w:rsidR="00186ECE">
        <w:rPr>
          <w:rFonts w:ascii="Times New Roman" w:hAnsi="Times New Roman" w:cs="Times New Roman"/>
          <w:bCs/>
        </w:rPr>
        <w:t xml:space="preserve"> 95% EtOH</w:t>
      </w:r>
      <w:r w:rsidR="004E7FA1">
        <w:rPr>
          <w:rFonts w:ascii="Times New Roman" w:hAnsi="Times New Roman" w:cs="Times New Roman"/>
          <w:bCs/>
        </w:rPr>
        <w:t xml:space="preserve"> a -20ºC before DNA extraction.</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commentRangeStart w:id="0"/>
      <w:r w:rsidRPr="0040503F">
        <w:rPr>
          <w:rFonts w:ascii="Times New Roman" w:hAnsi="Times New Roman" w:cs="Times New Roman"/>
          <w:bCs/>
          <w:i/>
          <w:iCs/>
        </w:rPr>
        <w:t>DNA</w:t>
      </w:r>
      <w:commentRangeEnd w:id="0"/>
      <w:r w:rsidR="002448DC">
        <w:rPr>
          <w:rStyle w:val="CommentReference"/>
        </w:rPr>
        <w:commentReference w:id="0"/>
      </w:r>
      <w:r w:rsidRPr="0040503F">
        <w:rPr>
          <w:rFonts w:ascii="Times New Roman" w:hAnsi="Times New Roman" w:cs="Times New Roman"/>
          <w:bCs/>
          <w:i/>
          <w:iCs/>
        </w:rPr>
        <w:t xml:space="preserve">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0BB561D1" w14:textId="1CABC767" w:rsidR="00DD2339" w:rsidRPr="0040503F"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B654B1">
        <w:rPr>
          <w:rFonts w:ascii="Times New Roman" w:hAnsi="Times New Roman" w:cs="Times New Roman"/>
          <w:bCs/>
        </w:rPr>
        <w:t xml:space="preserve">Following methods in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w:t>
      </w:r>
      <w:r w:rsidR="00186ECE">
        <w:rPr>
          <w:rFonts w:ascii="Times New Roman" w:hAnsi="Times New Roman" w:cs="Times New Roman"/>
          <w:bCs/>
        </w:rPr>
        <w:t>e standardized concentrations of 40uL of each sample to 20ng/ul</w:t>
      </w:r>
      <w:r w:rsidR="00B654B1">
        <w:rPr>
          <w:rFonts w:ascii="Times New Roman" w:hAnsi="Times New Roman" w:cs="Times New Roman"/>
          <w:bCs/>
        </w:rPr>
        <w:t xml:space="preserve"> and used </w:t>
      </w:r>
      <w:proofErr w:type="spellStart"/>
      <w:r w:rsidR="00B654B1">
        <w:rPr>
          <w:rFonts w:ascii="Times New Roman" w:hAnsi="Times New Roman" w:cs="Times New Roman"/>
          <w:bCs/>
        </w:rPr>
        <w:t>Ampure</w:t>
      </w:r>
      <w:proofErr w:type="spellEnd"/>
      <w:r w:rsidR="00B654B1">
        <w:rPr>
          <w:rFonts w:ascii="Times New Roman" w:hAnsi="Times New Roman" w:cs="Times New Roman"/>
          <w:bCs/>
        </w:rPr>
        <w:t xml:space="preserve"> XP (</w:t>
      </w:r>
      <w:proofErr w:type="spellStart"/>
      <w:r w:rsidR="00A05ACD">
        <w:rPr>
          <w:rFonts w:ascii="Times New Roman" w:hAnsi="Times New Roman" w:cs="Times New Roman"/>
          <w:bCs/>
        </w:rPr>
        <w:t>Agencourt</w:t>
      </w:r>
      <w:proofErr w:type="spellEnd"/>
      <w:r w:rsidR="00A05ACD">
        <w:rPr>
          <w:rFonts w:ascii="Times New Roman" w:hAnsi="Times New Roman" w:cs="Times New Roman"/>
          <w:bCs/>
        </w:rPr>
        <w:t>, Beverly, MA, USA</w:t>
      </w:r>
      <w:r w:rsidR="00B654B1">
        <w:rPr>
          <w:rFonts w:ascii="Times New Roman" w:hAnsi="Times New Roman" w:cs="Times New Roman"/>
          <w:bCs/>
        </w:rPr>
        <w:t xml:space="preserve">) beads to remove higher molecular weight predator DNA prior to PCR steps. </w:t>
      </w:r>
      <w:r w:rsidRPr="0040503F">
        <w:rPr>
          <w:rFonts w:ascii="Times New Roman" w:hAnsi="Times New Roman" w:cs="Times New Roman"/>
          <w:bCs/>
        </w:rPr>
        <w:t xml:space="preserve">We </w:t>
      </w:r>
      <w:r w:rsidR="00B654B1">
        <w:rPr>
          <w:rFonts w:ascii="Times New Roman" w:hAnsi="Times New Roman" w:cs="Times New Roman"/>
          <w:bCs/>
        </w:rPr>
        <w:t xml:space="preserve">then </w:t>
      </w:r>
      <w:r w:rsidRPr="0040503F">
        <w:rPr>
          <w:rFonts w:ascii="Times New Roman" w:hAnsi="Times New Roman" w:cs="Times New Roman"/>
          <w:bCs/>
        </w:rPr>
        <w:t>amplified the CO1 gene</w:t>
      </w:r>
      <w:r w:rsidR="00B654B1">
        <w:rPr>
          <w:rFonts w:ascii="Times New Roman" w:hAnsi="Times New Roman" w:cs="Times New Roman"/>
          <w:bCs/>
        </w:rPr>
        <w:t xml:space="preserve">, which is well-represented in online databases (Porter and </w:t>
      </w:r>
      <w:proofErr w:type="spellStart"/>
      <w:r w:rsidR="00B654B1">
        <w:rPr>
          <w:rFonts w:ascii="Times New Roman" w:hAnsi="Times New Roman" w:cs="Times New Roman"/>
          <w:bCs/>
        </w:rPr>
        <w:t>Hajibabaei</w:t>
      </w:r>
      <w:proofErr w:type="spellEnd"/>
      <w:r w:rsidR="00B654B1">
        <w:rPr>
          <w:rFonts w:ascii="Times New Roman" w:hAnsi="Times New Roman" w:cs="Times New Roman"/>
          <w:bCs/>
        </w:rPr>
        <w:t xml:space="preserve"> 2018)</w:t>
      </w:r>
      <w:r w:rsidRPr="0040503F">
        <w:rPr>
          <w:rFonts w:ascii="Times New Roman" w:hAnsi="Times New Roman" w:cs="Times New Roman"/>
          <w:bCs/>
        </w:rPr>
        <w:t xml:space="preserve"> with general metazoan primers</w:t>
      </w:r>
      <w:r w:rsidR="00B654B1">
        <w:rPr>
          <w:rFonts w:ascii="Times New Roman" w:hAnsi="Times New Roman" w:cs="Times New Roman"/>
          <w:bCs/>
        </w:rPr>
        <w:t xml:space="preserve"> (</w:t>
      </w:r>
      <w:proofErr w:type="spellStart"/>
      <w:r w:rsidR="00B654B1">
        <w:rPr>
          <w:rFonts w:ascii="Times New Roman" w:hAnsi="Times New Roman" w:cs="Times New Roman"/>
          <w:bCs/>
        </w:rPr>
        <w:t>mlCOIintF</w:t>
      </w:r>
      <w:proofErr w:type="spellEnd"/>
      <w:r w:rsidR="00B654B1">
        <w:rPr>
          <w:rFonts w:ascii="Times New Roman" w:hAnsi="Times New Roman" w:cs="Times New Roman"/>
          <w:bCs/>
        </w:rPr>
        <w:t>/</w:t>
      </w:r>
      <w:proofErr w:type="spellStart"/>
      <w:r w:rsidR="00B654B1">
        <w:rPr>
          <w:rFonts w:ascii="Times New Roman" w:hAnsi="Times New Roman" w:cs="Times New Roman"/>
          <w:bCs/>
        </w:rPr>
        <w:t>Fol</w:t>
      </w:r>
      <w:proofErr w:type="spellEnd"/>
      <w:r w:rsidR="00B654B1">
        <w:rPr>
          <w:rFonts w:ascii="Times New Roman" w:hAnsi="Times New Roman" w:cs="Times New Roman"/>
          <w:bCs/>
        </w:rPr>
        <w:t>-</w:t>
      </w:r>
      <w:proofErr w:type="spellStart"/>
      <w:r w:rsidR="00B654B1">
        <w:rPr>
          <w:rFonts w:ascii="Times New Roman" w:hAnsi="Times New Roman" w:cs="Times New Roman"/>
          <w:bCs/>
        </w:rPr>
        <w:t>degen</w:t>
      </w:r>
      <w:proofErr w:type="spellEnd"/>
      <w:r w:rsidR="00B654B1">
        <w:rPr>
          <w:rFonts w:ascii="Times New Roman" w:hAnsi="Times New Roman" w:cs="Times New Roman"/>
          <w:bCs/>
        </w:rPr>
        <w:t xml:space="preserve">-rev;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t>
      </w:r>
      <w:proofErr w:type="spellStart"/>
      <w:r w:rsidR="00B654B1">
        <w:rPr>
          <w:rFonts w:ascii="Times New Roman" w:hAnsi="Times New Roman" w:cs="Times New Roman"/>
          <w:bCs/>
        </w:rPr>
        <w:t>Leray</w:t>
      </w:r>
      <w:proofErr w:type="spellEnd"/>
      <w:r w:rsidR="00B654B1">
        <w:rPr>
          <w:rFonts w:ascii="Times New Roman" w:hAnsi="Times New Roman" w:cs="Times New Roman"/>
          <w:bCs/>
        </w:rPr>
        <w:t xml:space="preserve"> et al. 2013, Yu et al. 2012). We ran total reaction volumes per sample of 25μL</w:t>
      </w:r>
      <w:r w:rsidR="00CE3DDF">
        <w:rPr>
          <w:rFonts w:ascii="Times New Roman" w:hAnsi="Times New Roman" w:cs="Times New Roman"/>
          <w:bCs/>
        </w:rPr>
        <w:t xml:space="preserve">, with 9μL nuclease free water, 12.5μL </w:t>
      </w:r>
      <w:proofErr w:type="spellStart"/>
      <w:r w:rsidR="00CE3DDF">
        <w:rPr>
          <w:rFonts w:ascii="Times New Roman" w:hAnsi="Times New Roman" w:cs="Times New Roman"/>
          <w:bCs/>
        </w:rPr>
        <w:t>GoTaq</w:t>
      </w:r>
      <w:proofErr w:type="spellEnd"/>
      <w:r w:rsidR="00CE3DDF">
        <w:rPr>
          <w:rFonts w:ascii="Times New Roman" w:hAnsi="Times New Roman" w:cs="Times New Roman"/>
          <w:bCs/>
        </w:rPr>
        <w:t xml:space="preserve"> Green Master Mix (Promega Corp.</w:t>
      </w:r>
      <w:r w:rsidR="00A05ACD">
        <w:rPr>
          <w:rFonts w:ascii="Times New Roman" w:hAnsi="Times New Roman" w:cs="Times New Roman"/>
          <w:bCs/>
        </w:rPr>
        <w:t>, Madison, WI, USA</w:t>
      </w:r>
      <w:r w:rsidR="00CE3DDF">
        <w:rPr>
          <w:rFonts w:ascii="Times New Roman" w:hAnsi="Times New Roman" w:cs="Times New Roman"/>
          <w:bCs/>
        </w:rPr>
        <w:t>), 1.25μL of each primer (at 10mM), and 1μL of DNA template (at 10ng/</w:t>
      </w:r>
      <w:proofErr w:type="spellStart"/>
      <w:r w:rsidR="00CE3DDF">
        <w:rPr>
          <w:rFonts w:ascii="Times New Roman" w:hAnsi="Times New Roman" w:cs="Times New Roman"/>
          <w:bCs/>
        </w:rPr>
        <w:t>μL</w:t>
      </w:r>
      <w:proofErr w:type="spellEnd"/>
      <w:r w:rsidR="00CE3DDF">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sidR="00CE3DDF">
        <w:rPr>
          <w:rFonts w:ascii="Times New Roman" w:hAnsi="Times New Roman" w:cs="Times New Roman"/>
          <w:bCs/>
        </w:rPr>
        <w:t>Ampure</w:t>
      </w:r>
      <w:proofErr w:type="spellEnd"/>
      <w:r w:rsidR="00CE3DDF">
        <w:rPr>
          <w:rFonts w:ascii="Times New Roman" w:hAnsi="Times New Roman" w:cs="Times New Roman"/>
          <w:bCs/>
        </w:rPr>
        <w:t xml:space="preserve"> XP beads at 0.8x bead-to-DNA ratio. We then attached Illumina index primers (</w:t>
      </w:r>
      <w:proofErr w:type="spellStart"/>
      <w:r w:rsidR="00CE3DDF">
        <w:rPr>
          <w:rFonts w:ascii="Times New Roman" w:hAnsi="Times New Roman" w:cs="Times New Roman"/>
          <w:bCs/>
        </w:rPr>
        <w:t>Nextera</w:t>
      </w:r>
      <w:proofErr w:type="spellEnd"/>
      <w:r w:rsidR="00CE3DDF">
        <w:rPr>
          <w:rFonts w:ascii="Times New Roman" w:hAnsi="Times New Roman" w:cs="Times New Roman"/>
          <w:bCs/>
        </w:rPr>
        <w:t xml:space="preserve"> XT Index Kit v2) with 5μL of PCR product per reaction and the recommended PCR protocol for these primers (</w:t>
      </w:r>
      <w:r w:rsidR="00A05ACD">
        <w:rPr>
          <w:rFonts w:ascii="Times New Roman" w:hAnsi="Times New Roman" w:cs="Times New Roman"/>
          <w:bCs/>
        </w:rPr>
        <w:t>Illumina</w:t>
      </w:r>
      <w:r w:rsidR="00CE3DDF">
        <w:rPr>
          <w:rFonts w:ascii="Times New Roman" w:hAnsi="Times New Roman" w:cs="Times New Roman"/>
          <w:bCs/>
        </w:rPr>
        <w:t xml:space="preserve">). </w:t>
      </w:r>
      <w:r w:rsidR="00A44AD9">
        <w:rPr>
          <w:rFonts w:ascii="Times New Roman" w:hAnsi="Times New Roman" w:cs="Times New Roman"/>
          <w:bCs/>
        </w:rPr>
        <w:t xml:space="preserve">We combined and cleaned successfully amplified duplicate samples using </w:t>
      </w:r>
      <w:proofErr w:type="spellStart"/>
      <w:r w:rsidR="00A44AD9">
        <w:rPr>
          <w:rFonts w:ascii="Times New Roman" w:hAnsi="Times New Roman" w:cs="Times New Roman"/>
          <w:bCs/>
        </w:rPr>
        <w:t>Ampure</w:t>
      </w:r>
      <w:proofErr w:type="spellEnd"/>
      <w:r w:rsidR="00A44AD9">
        <w:rPr>
          <w:rFonts w:ascii="Times New Roman" w:hAnsi="Times New Roman" w:cs="Times New Roman"/>
          <w:bCs/>
        </w:rPr>
        <w:t xml:space="preserve"> XP beads (0.7x beads-to-DNA) and diluted each sample to 5nM in 10mM TRIS, </w:t>
      </w:r>
      <w:r w:rsidR="00CE3DDF">
        <w:rPr>
          <w:rFonts w:ascii="Times New Roman" w:hAnsi="Times New Roman" w:cs="Times New Roman"/>
          <w:bCs/>
        </w:rPr>
        <w:t>using</w:t>
      </w:r>
      <w:r w:rsidR="00A44AD9">
        <w:rPr>
          <w:rFonts w:ascii="Times New Roman" w:hAnsi="Times New Roman" w:cs="Times New Roman"/>
          <w:bCs/>
        </w:rPr>
        <w:t xml:space="preserve"> 1uL of each sample for sequencing. </w:t>
      </w:r>
    </w:p>
    <w:p w14:paraId="10FB1888" w14:textId="77777777" w:rsidR="00186ECE" w:rsidRDefault="00186ECE" w:rsidP="003F3823">
      <w:pPr>
        <w:rPr>
          <w:rFonts w:ascii="Times New Roman" w:hAnsi="Times New Roman" w:cs="Times New Roman"/>
          <w:bCs/>
        </w:rPr>
      </w:pPr>
    </w:p>
    <w:p w14:paraId="27512EB1" w14:textId="145B95C3" w:rsidR="00DD2339" w:rsidRPr="0040503F" w:rsidRDefault="00D540B6" w:rsidP="003F3823">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r w:rsidR="0067570A">
        <w:rPr>
          <w:rFonts w:ascii="Times New Roman" w:hAnsi="Times New Roman" w:cs="Times New Roman"/>
          <w:bCs/>
        </w:rPr>
        <w:t>SI Figure 2</w:t>
      </w:r>
      <w:r>
        <w:rPr>
          <w:rFonts w:ascii="Times New Roman" w:hAnsi="Times New Roman" w:cs="Times New Roman"/>
          <w:bCs/>
        </w:rPr>
        <w:t>), we ran samples for this study across four separate sequencing runs</w:t>
      </w:r>
      <w:r w:rsidR="0067570A">
        <w:rPr>
          <w:rFonts w:ascii="Times New Roman" w:hAnsi="Times New Roman" w:cs="Times New Roman"/>
          <w:bCs/>
        </w:rPr>
        <w:t xml:space="preserve"> (SI Table 1)</w:t>
      </w:r>
      <w:r>
        <w:rPr>
          <w:rFonts w:ascii="Times New Roman" w:hAnsi="Times New Roman" w:cs="Times New Roman"/>
          <w:bCs/>
        </w:rPr>
        <w:t xml:space="preserve">. All individuals within a predator species were sequenced on the same run and each run contained </w:t>
      </w:r>
      <w:r w:rsidR="009D716C">
        <w:rPr>
          <w:rFonts w:ascii="Times New Roman" w:hAnsi="Times New Roman" w:cs="Times New Roman"/>
          <w:bCs/>
        </w:rPr>
        <w:t>one</w:t>
      </w:r>
      <w:r>
        <w:rPr>
          <w:rFonts w:ascii="Times New Roman" w:hAnsi="Times New Roman" w:cs="Times New Roman"/>
          <w:bCs/>
        </w:rPr>
        <w:t xml:space="preserve"> to </w:t>
      </w:r>
      <w:r w:rsidR="009D716C">
        <w:rPr>
          <w:rFonts w:ascii="Times New Roman" w:hAnsi="Times New Roman" w:cs="Times New Roman"/>
          <w:bCs/>
        </w:rPr>
        <w:t>five</w:t>
      </w:r>
      <w:r>
        <w:rPr>
          <w:rFonts w:ascii="Times New Roman" w:hAnsi="Times New Roman" w:cs="Times New Roman"/>
          <w:bCs/>
        </w:rPr>
        <w:t xml:space="preserve"> predator species</w:t>
      </w:r>
      <w:r w:rsidR="0067570A">
        <w:rPr>
          <w:rFonts w:ascii="Times New Roman" w:hAnsi="Times New Roman" w:cs="Times New Roman"/>
          <w:bCs/>
        </w:rPr>
        <w:t xml:space="preserv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w:t>
      </w:r>
      <w:r w:rsidR="0067570A">
        <w:rPr>
          <w:rFonts w:ascii="Times New Roman" w:hAnsi="Times New Roman" w:cs="Times New Roman"/>
          <w:bCs/>
        </w:rPr>
        <w:t>SI Figure 3</w:t>
      </w:r>
      <w:r w:rsidR="006C4841">
        <w:rPr>
          <w:rFonts w:ascii="Times New Roman" w:hAnsi="Times New Roman" w:cs="Times New Roman"/>
          <w:bCs/>
        </w:rPr>
        <w:t>)</w:t>
      </w:r>
      <w:r w:rsidR="0059261E">
        <w:rPr>
          <w:rFonts w:ascii="Times New Roman" w:hAnsi="Times New Roman" w:cs="Times New Roman"/>
          <w:bCs/>
        </w:rPr>
        <w:t xml:space="preserve">. </w:t>
      </w:r>
      <w:r>
        <w:rPr>
          <w:rFonts w:ascii="Times New Roman" w:hAnsi="Times New Roman" w:cs="Times New Roman"/>
          <w:bCs/>
        </w:rPr>
        <w:t>For each run, w</w:t>
      </w:r>
      <w:r w:rsidR="00DD2339"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Apigo &amp; Oono, 2018; Clark et al., 2016; Toju et al., 2012)</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platform (v2 chemistry, 500 cycles, paired-end reads) with a 15% spike-in of </w:t>
      </w:r>
      <w:proofErr w:type="spellStart"/>
      <w:r w:rsidR="00DD2339" w:rsidRPr="0040503F">
        <w:rPr>
          <w:rFonts w:ascii="Times New Roman" w:hAnsi="Times New Roman" w:cs="Times New Roman"/>
          <w:bCs/>
        </w:rPr>
        <w:t>PhiX</w:t>
      </w:r>
      <w:proofErr w:type="spellEnd"/>
      <w:r w:rsidR="00DD2339"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00DD2339" w:rsidRPr="0040503F">
        <w:rPr>
          <w:rFonts w:ascii="Times New Roman" w:hAnsi="Times New Roman" w:cs="Times New Roman"/>
          <w:bCs/>
        </w:rPr>
        <w:t>.</w:t>
      </w:r>
      <w:proofErr w:type="gramEnd"/>
      <w:r w:rsidR="00DD2339" w:rsidRPr="0040503F">
        <w:rPr>
          <w:rFonts w:ascii="Times New Roman" w:hAnsi="Times New Roman" w:cs="Times New Roman"/>
          <w:bCs/>
        </w:rPr>
        <w:t xml:space="preserve"> </w:t>
      </w:r>
    </w:p>
    <w:p w14:paraId="70791709" w14:textId="77777777" w:rsidR="00DD2339" w:rsidRPr="0040503F" w:rsidRDefault="00DD2339" w:rsidP="003F3823">
      <w:pPr>
        <w:rPr>
          <w:rFonts w:ascii="Times New Roman" w:hAnsi="Times New Roman" w:cs="Times New Roman"/>
          <w:bCs/>
        </w:rPr>
      </w:pPr>
    </w:p>
    <w:p w14:paraId="13915865" w14:textId="344ECD9E" w:rsidR="00795B74" w:rsidRDefault="00DD2339" w:rsidP="003F3823">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Pr="0040503F">
        <w:rPr>
          <w:rFonts w:ascii="Times New Roman" w:hAnsi="Times New Roman" w:cs="Times New Roman"/>
          <w:bCs/>
        </w:rPr>
        <w:t xml:space="preserve">Prior to denoising with </w:t>
      </w:r>
      <w:r w:rsidR="00FF0150">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sidR="00D540B6">
        <w:rPr>
          <w:rFonts w:ascii="Times New Roman" w:hAnsi="Times New Roman" w:cs="Times New Roman"/>
          <w:bCs/>
        </w:rPr>
        <w:t xml:space="preserve">We compared results to a similar protocol using the UNOISE3 algorithm (unoise3 function in </w:t>
      </w:r>
      <w:proofErr w:type="spellStart"/>
      <w:r w:rsidR="00D540B6">
        <w:rPr>
          <w:rFonts w:ascii="Times New Roman" w:hAnsi="Times New Roman" w:cs="Times New Roman"/>
          <w:bCs/>
        </w:rPr>
        <w:t>unoise</w:t>
      </w:r>
      <w:proofErr w:type="spellEnd"/>
      <w:r w:rsidR="00D540B6">
        <w:rPr>
          <w:rFonts w:ascii="Times New Roman" w:hAnsi="Times New Roman" w:cs="Times New Roman"/>
          <w:bCs/>
        </w:rPr>
        <w:t xml:space="preserve"> CITE EDGAR), but found that DADA2 gave more high-read abundance ASVs </w:t>
      </w:r>
      <w:r w:rsidR="00BE76F0">
        <w:rPr>
          <w:rFonts w:ascii="Times New Roman" w:hAnsi="Times New Roman" w:cs="Times New Roman"/>
          <w:bCs/>
        </w:rPr>
        <w:t>(</w:t>
      </w:r>
      <w:r w:rsidR="0067570A">
        <w:rPr>
          <w:rFonts w:ascii="Times New Roman" w:hAnsi="Times New Roman" w:cs="Times New Roman"/>
          <w:bCs/>
        </w:rPr>
        <w:t>SI Figure 4</w:t>
      </w:r>
      <w:r w:rsidR="00BE76F0">
        <w:rPr>
          <w:rFonts w:ascii="Times New Roman" w:hAnsi="Times New Roman" w:cs="Times New Roman"/>
          <w:bCs/>
        </w:rPr>
        <w:t>)</w:t>
      </w:r>
      <w:r w:rsidR="00D540B6">
        <w:rPr>
          <w:rFonts w:ascii="Times New Roman" w:hAnsi="Times New Roman" w:cs="Times New Roman"/>
          <w:bCs/>
        </w:rPr>
        <w:t xml:space="preserve">. We ran DADA2 </w:t>
      </w:r>
      <w:r w:rsidR="00167E69">
        <w:rPr>
          <w:rFonts w:ascii="Times New Roman" w:hAnsi="Times New Roman" w:cs="Times New Roman"/>
          <w:bCs/>
        </w:rPr>
        <w:t xml:space="preserve">on </w:t>
      </w:r>
      <w:r w:rsidR="00D5336F">
        <w:rPr>
          <w:rFonts w:ascii="Times New Roman" w:hAnsi="Times New Roman" w:cs="Times New Roman"/>
          <w:bCs/>
        </w:rPr>
        <w:t>sequences</w:t>
      </w:r>
      <w:r w:rsidR="00167E69">
        <w:rPr>
          <w:rFonts w:ascii="Times New Roman" w:hAnsi="Times New Roman" w:cs="Times New Roman"/>
          <w:bCs/>
        </w:rPr>
        <w:t xml:space="preserve"> from all sequencing runs combined but verified that this was appropriate by first ensuring that error rates per run were similar, following recommendations from the algorithm developers (</w:t>
      </w:r>
      <w:r w:rsidR="0067570A">
        <w:rPr>
          <w:rFonts w:ascii="Times New Roman" w:hAnsi="Times New Roman" w:cs="Times New Roman"/>
          <w:bCs/>
        </w:rPr>
        <w:t>SI Figure 5</w:t>
      </w:r>
      <w:r w:rsidR="00167E69">
        <w:rPr>
          <w:rFonts w:ascii="Times New Roman" w:hAnsi="Times New Roman" w:cs="Times New Roman"/>
          <w:bCs/>
        </w:rPr>
        <w:t xml:space="preserv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(CITE) and a lower quantile cutoff (</w:t>
      </w:r>
      <w:r w:rsidR="0067570A">
        <w:rPr>
          <w:rFonts w:ascii="Times New Roman" w:hAnsi="Times New Roman" w:cs="Times New Roman"/>
          <w:bCs/>
        </w:rPr>
        <w:t>SI Figures 6 &amp; 7</w:t>
      </w:r>
      <w:r w:rsidR="00795B74">
        <w:rPr>
          <w:rFonts w:ascii="Times New Roman" w:hAnsi="Times New Roman" w:cs="Times New Roman"/>
          <w:bCs/>
        </w:rPr>
        <w: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(Hsieh &amp;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6E8DD96A" w:rsidR="0059261E" w:rsidRPr="00921B5B" w:rsidRDefault="002350AD" w:rsidP="003F3823">
      <w:pPr>
        <w:rPr>
          <w:rFonts w:ascii="Times New Roman" w:eastAsia="Times New Roman" w:hAnsi="Times New Roman" w:cs="Times New Roman"/>
        </w:rPr>
      </w:pPr>
      <w:r w:rsidRPr="0040503F">
        <w:rPr>
          <w:rFonts w:ascii="Times New Roman" w:hAnsi="Times New Roman" w:cs="Times New Roman"/>
          <w:bCs/>
        </w:rPr>
        <w:t>From the output</w:t>
      </w:r>
      <w:r w:rsidR="00DC57D8">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sidR="00795B74">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sidR="003B291B">
        <w:rPr>
          <w:rFonts w:ascii="Times New Roman" w:hAnsi="Times New Roman" w:cs="Times New Roman"/>
          <w:bCs/>
        </w:rPr>
        <w:t>May 21</w:t>
      </w:r>
      <w:r w:rsidRPr="0040503F">
        <w:rPr>
          <w:rFonts w:ascii="Times New Roman" w:hAnsi="Times New Roman" w:cs="Times New Roman"/>
          <w:bCs/>
        </w:rPr>
        <w:t xml:space="preserve">, 2020; </w:t>
      </w:r>
      <w:r w:rsidR="003B291B">
        <w:rPr>
          <w:rFonts w:ascii="Times New Roman" w:hAnsi="Times New Roman" w:cs="Times New Roman"/>
        </w:rPr>
        <w:t>4,070,029</w:t>
      </w:r>
      <w:r w:rsidRPr="0040503F">
        <w:rPr>
          <w:rFonts w:ascii="Times New Roman" w:hAnsi="Times New Roman" w:cs="Times New Roman"/>
        </w:rPr>
        <w:t> Sequences, 2</w:t>
      </w:r>
      <w:r w:rsidR="003B291B">
        <w:rPr>
          <w:rFonts w:ascii="Times New Roman" w:hAnsi="Times New Roman" w:cs="Times New Roman"/>
        </w:rPr>
        <w:t xml:space="preserve">25,114 </w:t>
      </w:r>
      <w:r w:rsidRPr="0040503F">
        <w:rPr>
          <w:rFonts w:ascii="Times New Roman" w:hAnsi="Times New Roman" w:cs="Times New Roman"/>
        </w:rPr>
        <w:t xml:space="preserve">Species, and </w:t>
      </w:r>
      <w:r w:rsidR="003B291B">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E66E58">
        <w:rPr>
          <w:rFonts w:ascii="Times New Roman" w:hAnsi="Times New Roman" w:cs="Times New Roman"/>
          <w:bCs/>
        </w:rPr>
        <w:t>Most (</w:t>
      </w:r>
      <w:r w:rsidR="00B36E03">
        <w:rPr>
          <w:rFonts w:ascii="Times New Roman" w:hAnsi="Times New Roman" w:cs="Times New Roman"/>
          <w:bCs/>
        </w:rPr>
        <w:t>__</w:t>
      </w:r>
      <w:r w:rsidR="00E66E58">
        <w:rPr>
          <w:rFonts w:ascii="Times New Roman" w:hAnsi="Times New Roman" w:cs="Times New Roman"/>
          <w:bCs/>
        </w:rPr>
        <w:t xml:space="preserve">%) </w:t>
      </w:r>
      <w:r w:rsidR="00E66E58" w:rsidRPr="0040503F">
        <w:rPr>
          <w:rFonts w:ascii="Times New Roman" w:hAnsi="Times New Roman" w:cs="Times New Roman"/>
          <w:bCs/>
        </w:rPr>
        <w:t xml:space="preserve">ASVs received a family-level taxonomic assignment, so we chose to </w:t>
      </w:r>
      <w:r w:rsidR="00E66E58" w:rsidRPr="0040503F">
        <w:rPr>
          <w:rFonts w:ascii="Times New Roman" w:hAnsi="Times New Roman" w:cs="Times New Roman"/>
          <w:bCs/>
        </w:rPr>
        <w:lastRenderedPageBreak/>
        <w:t>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E66E58">
        <w:rPr>
          <w:rFonts w:ascii="Times New Roman" w:hAnsi="Times New Roman" w:cs="Times New Roman"/>
          <w:bCs/>
        </w:rPr>
        <w:t xml:space="preserve"> – find other metabarcoding ones)</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 xml:space="preserve">. </w:t>
      </w:r>
      <w:r w:rsidR="00E66E58">
        <w:rPr>
          <w:rFonts w:ascii="Times New Roman" w:hAnsi="Times New Roman" w:cs="Times New Roman"/>
          <w:bCs/>
        </w:rPr>
        <w:t xml:space="preserve"> 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 xml:space="preserve">o account for potential sequence jumping within sequencing runs which could alter prey identity or diversity in favor of predator species on a shared run (CITE SEQUENCE JUMPING).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33109DA0"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B36E03">
        <w:rPr>
          <w:rFonts w:ascii="Times New Roman" w:hAnsi="Times New Roman" w:cs="Times New Roman"/>
        </w:rPr>
        <w:t>).</w:t>
      </w:r>
      <w:r>
        <w:rPr>
          <w:rFonts w:ascii="Times New Roman" w:hAnsi="Times New Roman" w:cs="Times New Roman"/>
        </w:rPr>
        <w:t xml:space="preserve"> We determined a by-species scaling relationship by fitting a mixed effect model predicting the log</w:t>
      </w:r>
      <w:r w:rsidRPr="00624885">
        <w:rPr>
          <w:rFonts w:ascii="Times New Roman" w:hAnsi="Times New Roman" w:cs="Times New Roman"/>
          <w:vertAlign w:val="subscript"/>
        </w:rPr>
        <w:t>10</w:t>
      </w:r>
      <w:r>
        <w:rPr>
          <w:rFonts w:ascii="Times New Roman" w:hAnsi="Times New Roman" w:cs="Times New Roman"/>
        </w:rPr>
        <w:t xml:space="preserve"> transformed predator mass from log</w:t>
      </w:r>
      <w:r w:rsidRPr="00624885">
        <w:rPr>
          <w:rFonts w:ascii="Times New Roman" w:hAnsi="Times New Roman" w:cs="Times New Roman"/>
          <w:vertAlign w:val="subscript"/>
        </w:rPr>
        <w:t>10</w:t>
      </w:r>
      <w:r>
        <w:rPr>
          <w:rFonts w:ascii="Times New Roman" w:hAnsi="Times New Roman" w:cs="Times New Roman"/>
        </w:rPr>
        <w:t xml:space="preserve"> transformed predator length with a random slope term for log</w:t>
      </w:r>
      <w:r w:rsidRPr="00624885">
        <w:rPr>
          <w:rFonts w:ascii="Times New Roman" w:hAnsi="Times New Roman" w:cs="Times New Roman"/>
          <w:vertAlign w:val="subscript"/>
        </w:rPr>
        <w:t>10</w:t>
      </w:r>
      <w:r>
        <w:rPr>
          <w:rFonts w:ascii="Times New Roman" w:hAnsi="Times New Roman" w:cs="Times New Roman"/>
        </w:rPr>
        <w:t xml:space="preserve"> predator length and a random intercept by predator species (</w:t>
      </w:r>
      <w:proofErr w:type="gramStart"/>
      <w:r>
        <w:rPr>
          <w:rFonts w:ascii="Times New Roman" w:hAnsi="Times New Roman" w:cs="Times New Roman"/>
        </w:rPr>
        <w:t>e.g.</w:t>
      </w:r>
      <w:proofErr w:type="gramEnd"/>
      <w:r>
        <w:rPr>
          <w:rFonts w:ascii="Times New Roman" w:hAnsi="Times New Roman" w:cs="Times New Roman"/>
        </w:rPr>
        <w:t xml:space="preserve"> letting the mass-length relationship vary by species</w:t>
      </w:r>
      <w:r w:rsidR="003D121A">
        <w:rPr>
          <w:rFonts w:ascii="Times New Roman" w:hAnsi="Times New Roman" w:cs="Times New Roman"/>
        </w:rPr>
        <w:t xml:space="preserve">; </w:t>
      </w:r>
      <w:r w:rsidR="0067570A">
        <w:rPr>
          <w:rFonts w:ascii="Times New Roman" w:hAnsi="Times New Roman" w:cs="Times New Roman"/>
        </w:rPr>
        <w:t>SI Figure 8</w:t>
      </w:r>
      <w:r w:rsidR="003D121A">
        <w:rPr>
          <w:rFonts w:ascii="Times New Roman" w:hAnsi="Times New Roman" w:cs="Times New Roman"/>
        </w:rPr>
        <w:t xml:space="preserve">). </w:t>
      </w:r>
      <w:r w:rsidR="001C75DC">
        <w:rPr>
          <w:rFonts w:ascii="Times New Roman" w:hAnsi="Times New Roman" w:cs="Times New Roman"/>
        </w:rPr>
        <w:t xml:space="preserve">We then used these scaling relationships to predict each predator individual mass based on length measurements. Prey masses were taken as the average mass for individuals across species within each family. We determined prey mass range </w:t>
      </w:r>
      <w:r w:rsidR="00921B5B">
        <w:rPr>
          <w:rFonts w:ascii="Times New Roman" w:hAnsi="Times New Roman" w:cs="Times New Roman"/>
        </w:rPr>
        <w:t>in each</w:t>
      </w:r>
      <w:r w:rsidR="001C75DC">
        <w:rPr>
          <w:rFonts w:ascii="Times New Roman" w:hAnsi="Times New Roman" w:cs="Times New Roman"/>
        </w:rPr>
        <w:t xml:space="preserve"> predator </w:t>
      </w:r>
      <w:r w:rsidR="00921B5B">
        <w:rPr>
          <w:rFonts w:ascii="Times New Roman" w:hAnsi="Times New Roman" w:cs="Times New Roman"/>
        </w:rPr>
        <w:t>individual</w:t>
      </w:r>
      <w:r w:rsidR="001C75DC">
        <w:rPr>
          <w:rFonts w:ascii="Times New Roman" w:hAnsi="Times New Roman" w:cs="Times New Roman"/>
        </w:rPr>
        <w:t xml:space="preserve"> by determining the range of largest to smallest prey items for predator individuals for which we documented more than one prey item</w:t>
      </w:r>
      <w:r w:rsidR="00921B5B">
        <w:rPr>
          <w:rFonts w:ascii="Times New Roman" w:hAnsi="Times New Roman" w:cs="Times New Roman"/>
        </w:rPr>
        <w:t xml:space="preserve"> n=</w:t>
      </w:r>
      <w:r w:rsidR="00AA21CE">
        <w:rPr>
          <w:rFonts w:ascii="Times New Roman" w:hAnsi="Times New Roman" w:cs="Times New Roman"/>
        </w:rPr>
        <w:t xml:space="preserve"> 81 of </w:t>
      </w:r>
      <w:r w:rsidR="00AA21CE">
        <w:rPr>
          <w:rFonts w:ascii="Times New Roman" w:hAnsi="Times New Roman" w:cs="Times New Roman"/>
          <w:bCs/>
        </w:rPr>
        <w:t>182</w:t>
      </w:r>
      <w:r w:rsidR="00921B5B">
        <w:rPr>
          <w:rFonts w:ascii="Times New Roman" w:hAnsi="Times New Roman" w:cs="Times New Roman"/>
        </w:rPr>
        <w:t>)</w:t>
      </w:r>
      <w:r w:rsidR="001C75DC">
        <w:rPr>
          <w:rFonts w:ascii="Times New Roman" w:hAnsi="Times New Roman" w:cs="Times New Roman"/>
        </w:rPr>
        <w:t xml:space="preserve">. </w:t>
      </w:r>
    </w:p>
    <w:p w14:paraId="57928367" w14:textId="77777777" w:rsidR="00606769" w:rsidRPr="00606769" w:rsidRDefault="00606769" w:rsidP="003F3823">
      <w:pPr>
        <w:rPr>
          <w:rFonts w:ascii="Times New Roman" w:hAnsi="Times New Roman" w:cs="Times New Roman"/>
        </w:rPr>
      </w:pPr>
    </w:p>
    <w:p w14:paraId="26284E1F" w14:textId="5626CBF4" w:rsidR="00FB09BB" w:rsidRDefault="00FB09BB" w:rsidP="003F3823">
      <w:pPr>
        <w:rPr>
          <w:rFonts w:ascii="Times New Roman" w:hAnsi="Times New Roman" w:cs="Times New Roman"/>
          <w:i/>
          <w:iCs/>
        </w:rPr>
      </w:pPr>
      <w:r>
        <w:rPr>
          <w:rFonts w:ascii="Times New Roman" w:hAnsi="Times New Roman" w:cs="Times New Roman"/>
          <w:i/>
          <w:iCs/>
        </w:rPr>
        <w:t xml:space="preserve">Predator-prey body size </w:t>
      </w:r>
      <w:r w:rsidR="001C75DC">
        <w:rPr>
          <w:rFonts w:ascii="Times New Roman" w:hAnsi="Times New Roman" w:cs="Times New Roman"/>
          <w:i/>
          <w:iCs/>
        </w:rPr>
        <w:t>scaling</w:t>
      </w:r>
    </w:p>
    <w:p w14:paraId="736ED20C" w14:textId="55EDE381" w:rsidR="00A20941" w:rsidRPr="00CD2D4F" w:rsidRDefault="001C75DC" w:rsidP="003F3823">
      <w:pPr>
        <w:rPr>
          <w:rFonts w:ascii="Times New Roman" w:hAnsi="Times New Roman" w:cs="Times New Roman"/>
        </w:rPr>
      </w:pPr>
      <w:r>
        <w:rPr>
          <w:rFonts w:ascii="Times New Roman" w:hAnsi="Times New Roman" w:cs="Times New Roman"/>
        </w:rPr>
        <w:t xml:space="preserve">To determine whether individual predator size, species, or both predicted 1) prey size and 2) prey size range, we used model selection based on </w:t>
      </w:r>
      <w:proofErr w:type="spellStart"/>
      <w:r>
        <w:rPr>
          <w:rFonts w:ascii="Times New Roman" w:hAnsi="Times New Roman" w:cs="Times New Roman"/>
        </w:rPr>
        <w:t>AICc</w:t>
      </w:r>
      <w:proofErr w:type="spellEnd"/>
      <w:r>
        <w:rPr>
          <w:rFonts w:ascii="Times New Roman" w:hAnsi="Times New Roman" w:cs="Times New Roman"/>
        </w:rPr>
        <w:t xml:space="preserve"> to compare a set of nested linear </w:t>
      </w:r>
      <w:r w:rsidR="00F1286E">
        <w:rPr>
          <w:rFonts w:ascii="Times New Roman" w:hAnsi="Times New Roman" w:cs="Times New Roman"/>
        </w:rPr>
        <w:t xml:space="preserve">models </w:t>
      </w:r>
      <w:r>
        <w:rPr>
          <w:rFonts w:ascii="Times New Roman" w:hAnsi="Times New Roman" w:cs="Times New Roman"/>
        </w:rPr>
        <w:t xml:space="preserve">with each </w:t>
      </w:r>
      <w:r w:rsidR="00F1286E">
        <w:rPr>
          <w:rFonts w:ascii="Times New Roman" w:hAnsi="Times New Roman" w:cs="Times New Roman"/>
        </w:rPr>
        <w:t>response</w:t>
      </w:r>
      <w:r>
        <w:rPr>
          <w:rFonts w:ascii="Times New Roman" w:hAnsi="Times New Roman" w:cs="Times New Roman"/>
        </w:rPr>
        <w:t xml:space="preserve"> variable (prey mass and prey mass range). The full model for </w:t>
      </w:r>
      <w:r w:rsidR="00F1286E">
        <w:rPr>
          <w:rFonts w:ascii="Times New Roman" w:hAnsi="Times New Roman" w:cs="Times New Roman"/>
        </w:rPr>
        <w:t>prey size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with a random effect of predator individual. The full model for prey size range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We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transformed each response variable for each model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and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range, both in mg). To perform model selection, we used the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in R (Versions, citations) to compare all nested models 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 We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(versions).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3274B72B" w:rsidR="00D73CAB" w:rsidRPr="0040503F" w:rsidRDefault="00D73CAB" w:rsidP="003F3823">
      <w:pPr>
        <w:rPr>
          <w:rFonts w:ascii="Times New Roman" w:hAnsi="Times New Roman" w:cs="Times New Roman"/>
          <w:bCs/>
        </w:rPr>
      </w:pPr>
      <w:commentRangeStart w:id="1"/>
      <w:r w:rsidRPr="0040503F">
        <w:rPr>
          <w:rFonts w:ascii="Times New Roman" w:hAnsi="Times New Roman" w:cs="Times New Roman"/>
          <w:bCs/>
          <w:i/>
          <w:iCs/>
        </w:rPr>
        <w:t>DNA</w:t>
      </w:r>
      <w:commentRangeEnd w:id="1"/>
      <w:r w:rsidR="00FB0D5B">
        <w:rPr>
          <w:rStyle w:val="CommentReference"/>
        </w:rPr>
        <w:commentReference w:id="1"/>
      </w:r>
      <w:r w:rsidRPr="0040503F">
        <w:rPr>
          <w:rFonts w:ascii="Times New Roman" w:hAnsi="Times New Roman" w:cs="Times New Roman"/>
          <w:bCs/>
          <w:i/>
          <w:iCs/>
        </w:rPr>
        <w:t xml:space="preserve"> extraction</w:t>
      </w:r>
      <w:r>
        <w:rPr>
          <w:rFonts w:ascii="Times New Roman" w:hAnsi="Times New Roman" w:cs="Times New Roman"/>
          <w:bCs/>
          <w:i/>
          <w:iCs/>
        </w:rPr>
        <w:t>, PCR amplification, library preparation, sequencing, and denoising</w:t>
      </w:r>
    </w:p>
    <w:p w14:paraId="2A948893" w14:textId="5621DA34" w:rsidR="00184A4E" w:rsidRPr="00294969" w:rsidRDefault="00C77D40" w:rsidP="003F3823">
      <w:pPr>
        <w:rPr>
          <w:rFonts w:ascii="Times New Roman" w:hAnsi="Times New Roman" w:cs="Times New Roman"/>
        </w:rPr>
      </w:pPr>
      <w:r>
        <w:rPr>
          <w:rFonts w:ascii="Times New Roman" w:hAnsi="Times New Roman" w:cs="Times New Roman"/>
          <w:bCs/>
        </w:rPr>
        <w:t xml:space="preserve">Of a total of 280 samples, </w:t>
      </w:r>
      <w:r w:rsidR="00E8025D">
        <w:rPr>
          <w:rFonts w:ascii="Times New Roman" w:hAnsi="Times New Roman" w:cs="Times New Roman"/>
          <w:bCs/>
        </w:rPr>
        <w:t>w</w:t>
      </w:r>
      <w:r w:rsidR="00DD2339" w:rsidRPr="0040503F">
        <w:rPr>
          <w:rFonts w:ascii="Times New Roman" w:hAnsi="Times New Roman" w:cs="Times New Roman"/>
          <w:bCs/>
        </w:rPr>
        <w:t xml:space="preserve">e successfully extracted DNA from </w:t>
      </w:r>
      <w:r>
        <w:rPr>
          <w:rFonts w:ascii="Times New Roman" w:hAnsi="Times New Roman" w:cs="Times New Roman"/>
          <w:bCs/>
        </w:rPr>
        <w:t>99</w:t>
      </w:r>
      <w:r w:rsidR="00DD2339" w:rsidRPr="0040503F">
        <w:rPr>
          <w:rFonts w:ascii="Times New Roman" w:hAnsi="Times New Roman" w:cs="Times New Roman"/>
          <w:bCs/>
        </w:rPr>
        <w:t xml:space="preserve">% of samples (n = </w:t>
      </w:r>
      <w:r w:rsidR="003468A3">
        <w:rPr>
          <w:rFonts w:ascii="Times New Roman" w:hAnsi="Times New Roman" w:cs="Times New Roman"/>
          <w:bCs/>
        </w:rPr>
        <w:t>2</w:t>
      </w:r>
      <w:r>
        <w:rPr>
          <w:rFonts w:ascii="Times New Roman" w:hAnsi="Times New Roman" w:cs="Times New Roman"/>
          <w:bCs/>
        </w:rPr>
        <w:t>78 of 280</w:t>
      </w:r>
      <w:r w:rsidR="0067570A">
        <w:rPr>
          <w:rFonts w:ascii="Times New Roman" w:hAnsi="Times New Roman" w:cs="Times New Roman"/>
          <w:bCs/>
        </w:rPr>
        <w:t>, SI Table 1</w:t>
      </w:r>
      <w:r w:rsidR="00DD2339"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00DD2339" w:rsidRPr="0040503F">
        <w:rPr>
          <w:rFonts w:ascii="Times New Roman" w:hAnsi="Times New Roman" w:cs="Times New Roman"/>
          <w:bCs/>
        </w:rPr>
        <w:t xml:space="preserve">%, with </w:t>
      </w:r>
      <w:r>
        <w:rPr>
          <w:rFonts w:ascii="Times New Roman" w:hAnsi="Times New Roman" w:cs="Times New Roman"/>
          <w:bCs/>
        </w:rPr>
        <w:t>222</w:t>
      </w:r>
      <w:r w:rsidR="00DD2339" w:rsidRPr="0040503F">
        <w:rPr>
          <w:rFonts w:ascii="Times New Roman" w:hAnsi="Times New Roman" w:cs="Times New Roman"/>
          <w:bCs/>
        </w:rPr>
        <w:t xml:space="preserve"> of </w:t>
      </w:r>
      <w:r>
        <w:rPr>
          <w:rFonts w:ascii="Times New Roman" w:hAnsi="Times New Roman" w:cs="Times New Roman"/>
          <w:bCs/>
        </w:rPr>
        <w:t>278</w:t>
      </w:r>
      <w:r w:rsidR="00DD2339" w:rsidRPr="0040503F">
        <w:rPr>
          <w:rFonts w:ascii="Times New Roman" w:hAnsi="Times New Roman" w:cs="Times New Roman"/>
          <w:bCs/>
        </w:rPr>
        <w:t xml:space="preserve"> initially extracted samples successfully amplified and sequenced</w:t>
      </w:r>
      <w:r w:rsidR="00E00EB8">
        <w:rPr>
          <w:rFonts w:ascii="Times New Roman" w:hAnsi="Times New Roman" w:cs="Times New Roman"/>
          <w:bCs/>
        </w:rPr>
        <w:t xml:space="preserve">. </w:t>
      </w:r>
      <w:r w:rsidR="00DD2339" w:rsidRPr="0040503F">
        <w:rPr>
          <w:rFonts w:ascii="Times New Roman" w:hAnsi="Times New Roman" w:cs="Times New Roman"/>
          <w:bCs/>
        </w:rPr>
        <w:t xml:space="preserve">The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run</w:t>
      </w:r>
      <w:r>
        <w:rPr>
          <w:rFonts w:ascii="Times New Roman" w:hAnsi="Times New Roman" w:cs="Times New Roman"/>
          <w:bCs/>
        </w:rPr>
        <w:t>s</w:t>
      </w:r>
      <w:r w:rsidR="00DD2339" w:rsidRPr="0040503F">
        <w:rPr>
          <w:rFonts w:ascii="Times New Roman" w:hAnsi="Times New Roman" w:cs="Times New Roman"/>
          <w:bCs/>
        </w:rPr>
        <w:t xml:space="preserve"> yielded</w:t>
      </w:r>
      <w:r w:rsidR="00C74DBA">
        <w:rPr>
          <w:rFonts w:ascii="Times New Roman" w:hAnsi="Times New Roman" w:cs="Times New Roman"/>
          <w:bCs/>
        </w:rPr>
        <w:t xml:space="preserve"> 3.9, 3.8, 3.8, and 3.3 x 10</w:t>
      </w:r>
      <w:r w:rsidR="00C74DBA">
        <w:rPr>
          <w:rFonts w:ascii="Times New Roman" w:hAnsi="Times New Roman" w:cs="Times New Roman"/>
          <w:bCs/>
          <w:vertAlign w:val="superscript"/>
        </w:rPr>
        <w:t>7</w:t>
      </w:r>
      <w:r w:rsidR="00C74DBA">
        <w:rPr>
          <w:rFonts w:ascii="Times New Roman" w:hAnsi="Times New Roman" w:cs="Times New Roman"/>
          <w:bCs/>
        </w:rPr>
        <w:t xml:space="preserve"> </w:t>
      </w:r>
      <w:r w:rsidR="00DD2339" w:rsidRPr="0040503F">
        <w:rPr>
          <w:rFonts w:ascii="Times New Roman" w:hAnsi="Times New Roman" w:cs="Times New Roman"/>
          <w:bCs/>
        </w:rPr>
        <w:t xml:space="preserve">unpaired reads </w:t>
      </w:r>
      <w:r w:rsidR="00C74DBA">
        <w:rPr>
          <w:rFonts w:ascii="Times New Roman" w:hAnsi="Times New Roman" w:cs="Times New Roman"/>
          <w:bCs/>
        </w:rPr>
        <w:t xml:space="preserve">that passed filtering </w:t>
      </w:r>
      <w:r w:rsidR="00DD2339" w:rsidRPr="0040503F">
        <w:rPr>
          <w:rFonts w:ascii="Times New Roman" w:hAnsi="Times New Roman" w:cs="Times New Roman"/>
          <w:bCs/>
        </w:rPr>
        <w:t>and had Q30 quality score</w:t>
      </w:r>
      <w:r w:rsidR="00C74DBA">
        <w:rPr>
          <w:rFonts w:ascii="Times New Roman" w:hAnsi="Times New Roman" w:cs="Times New Roman"/>
          <w:bCs/>
        </w:rPr>
        <w:t>s</w:t>
      </w:r>
      <w:r w:rsidR="00DD2339" w:rsidRPr="0040503F">
        <w:rPr>
          <w:rFonts w:ascii="Times New Roman" w:hAnsi="Times New Roman" w:cs="Times New Roman"/>
          <w:bCs/>
        </w:rPr>
        <w:t xml:space="preserve"> of </w:t>
      </w:r>
      <w:r w:rsidR="00C74DBA">
        <w:rPr>
          <w:rFonts w:ascii="Times New Roman" w:hAnsi="Times New Roman" w:cs="Times New Roman"/>
          <w:bCs/>
        </w:rPr>
        <w:t>87.82, 85.46, 79.34, and 78.02%, respectively</w:t>
      </w:r>
      <w:r w:rsidR="00DD2339" w:rsidRPr="0040503F">
        <w:rPr>
          <w:rFonts w:ascii="Times New Roman" w:hAnsi="Times New Roman" w:cs="Times New Roman"/>
          <w:bCs/>
        </w:rPr>
        <w:t xml:space="preserve">. After quality filtering and denoising with </w:t>
      </w:r>
      <w:r w:rsidR="00E00EB8">
        <w:rPr>
          <w:rFonts w:ascii="Times New Roman" w:hAnsi="Times New Roman" w:cs="Times New Roman"/>
          <w:bCs/>
        </w:rPr>
        <w:t xml:space="preserve">DADA2, </w:t>
      </w:r>
      <w:r w:rsidR="00184A4E">
        <w:rPr>
          <w:rFonts w:ascii="Times New Roman" w:hAnsi="Times New Roman" w:cs="Times New Roman"/>
          <w:bCs/>
        </w:rPr>
        <w:t>3.02 x 10</w:t>
      </w:r>
      <w:r w:rsidR="00184A4E">
        <w:rPr>
          <w:rFonts w:ascii="Times New Roman" w:hAnsi="Times New Roman" w:cs="Times New Roman"/>
          <w:bCs/>
          <w:vertAlign w:val="superscript"/>
        </w:rPr>
        <w:t>7</w:t>
      </w:r>
      <w:r w:rsidR="00DD2339" w:rsidRPr="0040503F">
        <w:rPr>
          <w:rFonts w:ascii="Times New Roman" w:hAnsi="Times New Roman" w:cs="Times New Roman"/>
          <w:bCs/>
        </w:rPr>
        <w:t xml:space="preserve"> </w:t>
      </w:r>
      <w:proofErr w:type="gramStart"/>
      <w:r w:rsidR="00DD2339" w:rsidRPr="0040503F">
        <w:rPr>
          <w:rFonts w:ascii="Times New Roman" w:hAnsi="Times New Roman" w:cs="Times New Roman"/>
          <w:bCs/>
        </w:rPr>
        <w:t>paired-end</w:t>
      </w:r>
      <w:proofErr w:type="gramEnd"/>
      <w:r w:rsidR="00DD2339" w:rsidRPr="0040503F">
        <w:rPr>
          <w:rFonts w:ascii="Times New Roman" w:hAnsi="Times New Roman" w:cs="Times New Roman"/>
          <w:bCs/>
        </w:rPr>
        <w:t xml:space="preserve"> reads corresponded to </w:t>
      </w:r>
      <w:r w:rsidR="0070100E">
        <w:rPr>
          <w:rFonts w:ascii="Times New Roman" w:hAnsi="Times New Roman" w:cs="Times New Roman"/>
          <w:bCs/>
        </w:rPr>
        <w:t>1,738</w:t>
      </w:r>
      <w:r w:rsidR="00DD2339" w:rsidRPr="0040503F">
        <w:rPr>
          <w:rFonts w:ascii="Times New Roman" w:hAnsi="Times New Roman" w:cs="Times New Roman"/>
          <w:bCs/>
        </w:rPr>
        <w:t xml:space="preserve"> ASVs. </w:t>
      </w:r>
      <w:r w:rsidR="00E466D1">
        <w:rPr>
          <w:rFonts w:ascii="Times New Roman" w:hAnsi="Times New Roman" w:cs="Times New Roman"/>
          <w:bCs/>
        </w:rPr>
        <w:t>Following filtering and clustering, we determined that 40 samples had too-low sequencing depths (less than 11,211 reads total) and so they were removed from further analyses.</w:t>
      </w:r>
      <w:r w:rsidR="00951D37" w:rsidRPr="00951D37">
        <w:rPr>
          <w:rFonts w:ascii="Times New Roman" w:hAnsi="Times New Roman" w:cs="Times New Roman"/>
          <w:i/>
          <w:iCs/>
        </w:rPr>
        <w:t xml:space="preserve"> </w:t>
      </w:r>
      <w:r w:rsidR="00294969">
        <w:rPr>
          <w:rFonts w:ascii="Times New Roman" w:hAnsi="Times New Roman" w:cs="Times New Roman"/>
        </w:rPr>
        <w:t xml:space="preserve">Of the total individual predator samples, 182 remained after removal of </w:t>
      </w:r>
      <w:proofErr w:type="gramStart"/>
      <w:r w:rsidR="00294969">
        <w:rPr>
          <w:rFonts w:ascii="Times New Roman" w:hAnsi="Times New Roman" w:cs="Times New Roman"/>
        </w:rPr>
        <w:t>poorly-sequenced</w:t>
      </w:r>
      <w:proofErr w:type="gramEnd"/>
      <w:r w:rsidR="00294969">
        <w:rPr>
          <w:rFonts w:ascii="Times New Roman" w:hAnsi="Times New Roman" w:cs="Times New Roman"/>
        </w:rPr>
        <w:t xml:space="preserve"> samples. </w:t>
      </w:r>
    </w:p>
    <w:p w14:paraId="2DA0717C" w14:textId="77777777" w:rsidR="00E466D1" w:rsidRDefault="00E466D1" w:rsidP="003F3823">
      <w:pPr>
        <w:rPr>
          <w:rFonts w:ascii="Times New Roman" w:hAnsi="Times New Roman" w:cs="Times New Roman"/>
          <w:bCs/>
        </w:rPr>
      </w:pPr>
    </w:p>
    <w:p w14:paraId="3CDBDD86" w14:textId="77777777" w:rsidR="00D73CAB" w:rsidRDefault="00D73CAB" w:rsidP="003F382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70DCF198" w14:textId="5E173F14" w:rsidR="00DC018D" w:rsidRDefault="00E8025D" w:rsidP="003F3823">
      <w:pPr>
        <w:rPr>
          <w:rFonts w:ascii="Times New Roman" w:hAnsi="Times New Roman" w:cs="Times New Roman"/>
          <w:bCs/>
        </w:rPr>
      </w:pPr>
      <w:r>
        <w:rPr>
          <w:rFonts w:ascii="Times New Roman" w:hAnsi="Times New Roman" w:cs="Times New Roman"/>
          <w:bCs/>
        </w:rPr>
        <w:lastRenderedPageBreak/>
        <w:t xml:space="preserve">Sixty-seven percent (1,167 of 1,738) </w:t>
      </w:r>
      <w:r w:rsidR="00DD2339" w:rsidRPr="0040503F">
        <w:rPr>
          <w:rFonts w:ascii="Times New Roman" w:hAnsi="Times New Roman" w:cs="Times New Roman"/>
          <w:bCs/>
        </w:rPr>
        <w:t>of ASVs matched to a taxonomic assignment</w:t>
      </w:r>
      <w:r w:rsidR="001A7E3C">
        <w:rPr>
          <w:rFonts w:ascii="Times New Roman" w:hAnsi="Times New Roman" w:cs="Times New Roman"/>
          <w:bCs/>
        </w:rPr>
        <w:t xml:space="preserve"> at Class level or lower</w:t>
      </w:r>
      <w:r w:rsidR="00DD2339" w:rsidRPr="0040503F">
        <w:rPr>
          <w:rFonts w:ascii="Times New Roman" w:hAnsi="Times New Roman" w:cs="Times New Roman"/>
          <w:bCs/>
        </w:rPr>
        <w:t xml:space="preserve">. </w:t>
      </w:r>
      <w:r w:rsidR="00832FD6">
        <w:rPr>
          <w:rFonts w:ascii="Times New Roman" w:hAnsi="Times New Roman" w:cs="Times New Roman"/>
          <w:bCs/>
        </w:rPr>
        <w:t xml:space="preserve">Thirty percent (n = 524) of these taxonomic assignments corresponded to prey items at the family level or lower and so were used in analyses. </w:t>
      </w:r>
      <w:r w:rsidR="00DD2339" w:rsidRPr="0040503F">
        <w:rPr>
          <w:rFonts w:ascii="Times New Roman" w:hAnsi="Times New Roman" w:cs="Times New Roman"/>
          <w:bCs/>
        </w:rPr>
        <w:t xml:space="preserve">There were </w:t>
      </w:r>
      <w:r w:rsidR="001A7E3C">
        <w:rPr>
          <w:rFonts w:ascii="Times New Roman" w:hAnsi="Times New Roman" w:cs="Times New Roman"/>
          <w:bCs/>
        </w:rPr>
        <w:t>two</w:t>
      </w:r>
      <w:r w:rsidR="00DD2339" w:rsidRPr="0040503F">
        <w:rPr>
          <w:rFonts w:ascii="Times New Roman" w:hAnsi="Times New Roman" w:cs="Times New Roman"/>
          <w:bCs/>
        </w:rPr>
        <w:t xml:space="preserve"> conflicting taxonomic assignments at the family level or higher between the BOLD and BLAST assignments</w:t>
      </w:r>
      <w:r w:rsidR="001A7E3C">
        <w:rPr>
          <w:rFonts w:ascii="Times New Roman" w:hAnsi="Times New Roman" w:cs="Times New Roman"/>
          <w:bCs/>
        </w:rPr>
        <w:t xml:space="preserve"> which were removed from the final total above.</w:t>
      </w:r>
    </w:p>
    <w:p w14:paraId="602C56C8" w14:textId="1E6012C1" w:rsidR="00DC018D" w:rsidRPr="00CD2D4F" w:rsidRDefault="001A7E3C" w:rsidP="003F3823">
      <w:pPr>
        <w:rPr>
          <w:rFonts w:ascii="Times New Roman" w:hAnsi="Times New Roman" w:cs="Times New Roman"/>
          <w:bCs/>
        </w:rPr>
      </w:pPr>
      <w:r>
        <w:rPr>
          <w:rFonts w:ascii="Times New Roman" w:hAnsi="Times New Roman" w:cs="Times New Roman"/>
          <w:bCs/>
        </w:rPr>
        <w:t xml:space="preserve"> </w:t>
      </w:r>
    </w:p>
    <w:p w14:paraId="5F982E29" w14:textId="77777777" w:rsidR="00EC3F6E" w:rsidRDefault="00EC3F6E" w:rsidP="003F3823">
      <w:pPr>
        <w:rPr>
          <w:rFonts w:ascii="Times New Roman" w:hAnsi="Times New Roman" w:cs="Times New Roman"/>
          <w:i/>
          <w:iCs/>
        </w:rPr>
      </w:pPr>
      <w:r>
        <w:rPr>
          <w:rFonts w:ascii="Times New Roman" w:hAnsi="Times New Roman" w:cs="Times New Roman"/>
          <w:i/>
          <w:iCs/>
        </w:rPr>
        <w:t>Predator and prey size determination</w:t>
      </w:r>
    </w:p>
    <w:p w14:paraId="06483EDC" w14:textId="32471959" w:rsidR="00DC018D" w:rsidRDefault="00EC3F6E" w:rsidP="003F3823">
      <w:pPr>
        <w:rPr>
          <w:rFonts w:ascii="Times New Roman" w:hAnsi="Times New Roman" w:cs="Times New Roman"/>
        </w:rPr>
      </w:pPr>
      <w:r>
        <w:rPr>
          <w:rFonts w:ascii="Times New Roman" w:hAnsi="Times New Roman" w:cs="Times New Roman"/>
        </w:rPr>
        <w:t>To build predator mass-length relationships, we</w:t>
      </w:r>
      <w:r w:rsidR="00606769">
        <w:rPr>
          <w:rFonts w:ascii="Times New Roman" w:hAnsi="Times New Roman" w:cs="Times New Roman"/>
        </w:rPr>
        <w:t xml:space="preserve"> compiled data from 2,362 individual predator</w:t>
      </w:r>
      <w:r>
        <w:rPr>
          <w:rFonts w:ascii="Times New Roman" w:hAnsi="Times New Roman" w:cs="Times New Roman"/>
        </w:rPr>
        <w:t>s</w:t>
      </w:r>
      <w:r w:rsidR="00606769">
        <w:rPr>
          <w:rFonts w:ascii="Times New Roman" w:hAnsi="Times New Roman" w:cs="Times New Roman"/>
        </w:rPr>
        <w:t xml:space="preserve"> (13 – 1652 per predator </w:t>
      </w:r>
      <w:r w:rsidR="00F83177">
        <w:rPr>
          <w:rFonts w:ascii="Times New Roman" w:hAnsi="Times New Roman" w:cs="Times New Roman"/>
        </w:rPr>
        <w:t>species). These data had strong species-specific mass-length scaling relationships (R</w:t>
      </w:r>
      <w:r w:rsidR="00F83177">
        <w:rPr>
          <w:rFonts w:ascii="Times New Roman" w:hAnsi="Times New Roman" w:cs="Times New Roman"/>
          <w:vertAlign w:val="superscript"/>
        </w:rPr>
        <w:t>2</w:t>
      </w:r>
      <w:r w:rsidR="00F83177">
        <w:rPr>
          <w:rFonts w:ascii="Times New Roman" w:hAnsi="Times New Roman" w:cs="Times New Roman"/>
          <w:vertAlign w:val="subscript"/>
        </w:rPr>
        <w:t>m</w:t>
      </w:r>
      <w:r w:rsidR="00F83177">
        <w:rPr>
          <w:rFonts w:ascii="Times New Roman" w:hAnsi="Times New Roman" w:cs="Times New Roman"/>
        </w:rPr>
        <w:t xml:space="preserve"> = 0.62, R</w:t>
      </w:r>
      <w:r w:rsidR="00F83177">
        <w:rPr>
          <w:rFonts w:ascii="Times New Roman" w:hAnsi="Times New Roman" w:cs="Times New Roman"/>
          <w:vertAlign w:val="superscript"/>
        </w:rPr>
        <w:t>2</w:t>
      </w:r>
      <w:r w:rsidR="00F83177">
        <w:rPr>
          <w:rFonts w:ascii="Times New Roman" w:hAnsi="Times New Roman" w:cs="Times New Roman"/>
          <w:vertAlign w:val="subscript"/>
        </w:rPr>
        <w:t>c</w:t>
      </w:r>
      <w:r w:rsidR="00F83177">
        <w:rPr>
          <w:rFonts w:ascii="Times New Roman" w:hAnsi="Times New Roman" w:cs="Times New Roman"/>
        </w:rPr>
        <w:t xml:space="preserve"> = 0.95)</w:t>
      </w:r>
      <w:r>
        <w:rPr>
          <w:rFonts w:ascii="Times New Roman" w:hAnsi="Times New Roman" w:cs="Times New Roman"/>
        </w:rPr>
        <w:t xml:space="preserve"> which were used to predict individual predator masses from lengths</w:t>
      </w:r>
      <w:r w:rsidR="00F83177">
        <w:rPr>
          <w:rFonts w:ascii="Times New Roman" w:hAnsi="Times New Roman" w:cs="Times New Roman"/>
        </w:rPr>
        <w:t xml:space="preserve">. </w:t>
      </w:r>
      <w:r w:rsidR="00DC018D">
        <w:rPr>
          <w:rFonts w:ascii="Times New Roman" w:hAnsi="Times New Roman" w:cs="Times New Roman"/>
        </w:rPr>
        <w:t>We compiled data from 3,458 individual prey (1 – 1721 individuals per family), with 59% (2,028 out of 3,458) coming from individuals from Palmyra Atoll.</w:t>
      </w:r>
    </w:p>
    <w:p w14:paraId="6CA43AE7" w14:textId="77777777" w:rsidR="00CD2D4F" w:rsidRPr="00DC018D" w:rsidRDefault="00CD2D4F" w:rsidP="003F3823">
      <w:pPr>
        <w:rPr>
          <w:rFonts w:ascii="Times New Roman" w:hAnsi="Times New Roman" w:cs="Times New Roman"/>
        </w:rPr>
      </w:pPr>
    </w:p>
    <w:p w14:paraId="47C7ABDD" w14:textId="77777777" w:rsidR="00E92E10" w:rsidRDefault="00E92E10" w:rsidP="003F3823">
      <w:pPr>
        <w:rPr>
          <w:rFonts w:ascii="Times New Roman" w:hAnsi="Times New Roman" w:cs="Times New Roman"/>
          <w:i/>
          <w:iCs/>
        </w:rPr>
      </w:pPr>
      <w:r>
        <w:rPr>
          <w:rFonts w:ascii="Times New Roman" w:hAnsi="Times New Roman" w:cs="Times New Roman"/>
          <w:i/>
          <w:iCs/>
        </w:rPr>
        <w:t>Predator-prey body size scaling</w:t>
      </w:r>
    </w:p>
    <w:p w14:paraId="30B65E04" w14:textId="3160C641" w:rsidR="00606769" w:rsidRPr="007C0C14" w:rsidRDefault="007C0C14" w:rsidP="003F3823">
      <w:pPr>
        <w:rPr>
          <w:rFonts w:ascii="Times New Roman" w:hAnsi="Times New Roman" w:cs="Times New Roman"/>
        </w:rPr>
      </w:pPr>
      <w:r>
        <w:rPr>
          <w:rFonts w:ascii="Times New Roman" w:hAnsi="Times New Roman" w:cs="Times New Roman"/>
        </w:rPr>
        <w:t>The best model predicting both prey size and prey size range included the terms of predator mass and predator species identity, but not the interaction between these two terms. (prey size model: y = x</w:t>
      </w:r>
      <w:r w:rsidRPr="007C0C14">
        <w:rPr>
          <w:rFonts w:ascii="Times New Roman" w:hAnsi="Times New Roman" w:cs="Times New Roman"/>
          <w:vertAlign w:val="superscript"/>
        </w:rPr>
        <w:t>0.41</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C0C14">
        <w:rPr>
          <w:rFonts w:ascii="Times New Roman" w:hAnsi="Times New Roman" w:cs="Times New Roman"/>
          <w:vertAlign w:val="subscript"/>
        </w:rPr>
        <w:t>2</w:t>
      </w:r>
      <w:r w:rsidRPr="007C0C14">
        <w:rPr>
          <w:rFonts w:ascii="Times New Roman" w:hAnsi="Times New Roman" w:cs="Times New Roman"/>
          <w:vertAlign w:val="superscript"/>
        </w:rPr>
        <w:t>c</w:t>
      </w:r>
      <w:r>
        <w:rPr>
          <w:rFonts w:ascii="Times New Roman" w:hAnsi="Times New Roman" w:cs="Times New Roman"/>
        </w:rPr>
        <w:t xml:space="preserve"> = 0.35, with significant variation in by-species intercepts, prey size range model: y = x</w:t>
      </w:r>
      <w:r w:rsidRPr="007C0C14">
        <w:rPr>
          <w:rFonts w:ascii="Times New Roman" w:hAnsi="Times New Roman" w:cs="Times New Roman"/>
          <w:vertAlign w:val="superscript"/>
        </w:rPr>
        <w:t>0.36</w:t>
      </w:r>
      <w:r>
        <w:rPr>
          <w:rFonts w:ascii="Times New Roman" w:hAnsi="Times New Roman" w:cs="Times New Roman"/>
        </w:rPr>
        <w:t>, adjusted R</w:t>
      </w:r>
      <w:r w:rsidRPr="007C0C14">
        <w:rPr>
          <w:rFonts w:ascii="Times New Roman" w:hAnsi="Times New Roman" w:cs="Times New Roman"/>
          <w:vertAlign w:val="superscript"/>
        </w:rPr>
        <w:t>2</w:t>
      </w:r>
      <w:r>
        <w:rPr>
          <w:rFonts w:ascii="Times New Roman" w:hAnsi="Times New Roman" w:cs="Times New Roman"/>
        </w:rPr>
        <w:t xml:space="preserve"> = 0.33, with significant variation in by-species intercepts, </w:t>
      </w:r>
      <w:r w:rsidR="00453D2E">
        <w:rPr>
          <w:rFonts w:ascii="Times New Roman" w:hAnsi="Times New Roman" w:cs="Times New Roman"/>
        </w:rPr>
        <w:t xml:space="preserve">Figures 1 &amp; 2, </w:t>
      </w:r>
      <w:r w:rsidR="0067570A">
        <w:rPr>
          <w:rFonts w:ascii="Times New Roman" w:hAnsi="Times New Roman" w:cs="Times New Roman"/>
        </w:rPr>
        <w:t>SI Tables 3</w:t>
      </w:r>
      <w:r w:rsidR="00453D2E">
        <w:rPr>
          <w:rFonts w:ascii="Times New Roman" w:hAnsi="Times New Roman" w:cs="Times New Roman"/>
        </w:rPr>
        <w:t xml:space="preserve"> &amp; </w:t>
      </w:r>
      <w:r w:rsidR="0067570A">
        <w:rPr>
          <w:rFonts w:ascii="Times New Roman" w:hAnsi="Times New Roman" w:cs="Times New Roman"/>
        </w:rPr>
        <w:t>4</w:t>
      </w:r>
      <w:r>
        <w:rPr>
          <w:rFonts w:ascii="Times New Roman" w:hAnsi="Times New Roman" w:cs="Times New Roman"/>
        </w:rPr>
        <w:t>)</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6FA30D83" w14:textId="6E52CCEE" w:rsidR="00E92E10" w:rsidRDefault="00CD6510" w:rsidP="003F3823">
      <w:pPr>
        <w:rPr>
          <w:rFonts w:ascii="Times New Roman" w:hAnsi="Times New Roman" w:cs="Times New Roman"/>
        </w:rPr>
      </w:pPr>
      <w:r>
        <w:rPr>
          <w:rFonts w:ascii="Times New Roman" w:hAnsi="Times New Roman" w:cs="Times New Roman"/>
        </w:rPr>
        <w:t xml:space="preserve">We found that individual predator size predicts both prey size and the range of prey sizes a predator consumes. However, predator species identity influences both prey size and prey size range, suggesting that </w:t>
      </w:r>
      <w:r w:rsidR="00305DBF">
        <w:rPr>
          <w:rFonts w:ascii="Times New Roman" w:hAnsi="Times New Roman" w:cs="Times New Roman"/>
        </w:rPr>
        <w:t>predator</w:t>
      </w:r>
      <w:r>
        <w:rPr>
          <w:rFonts w:ascii="Times New Roman" w:hAnsi="Times New Roman" w:cs="Times New Roman"/>
        </w:rPr>
        <w:t xml:space="preserve"> traits specific to individual predator species are important mediators of general predator-prey size scaling relationships. In this set of predator species, this species effect may be evidence of species-specific traits related to </w:t>
      </w:r>
      <w:r w:rsidR="00305DBF">
        <w:rPr>
          <w:rFonts w:ascii="Times New Roman" w:hAnsi="Times New Roman" w:cs="Times New Roman"/>
        </w:rPr>
        <w:t>foraging modes or life history (</w:t>
      </w:r>
      <w:proofErr w:type="spellStart"/>
      <w:r w:rsidR="00305DBF">
        <w:rPr>
          <w:rFonts w:ascii="Times New Roman" w:hAnsi="Times New Roman" w:cs="Times New Roman"/>
        </w:rPr>
        <w:t>Laigle</w:t>
      </w:r>
      <w:proofErr w:type="spellEnd"/>
      <w:r w:rsidR="00305DBF">
        <w:rPr>
          <w:rFonts w:ascii="Times New Roman" w:hAnsi="Times New Roman" w:cs="Times New Roman"/>
        </w:rPr>
        <w:t xml:space="preserve"> et al., Brose et al. 2019). </w:t>
      </w:r>
      <w:r>
        <w:rPr>
          <w:rFonts w:ascii="Times New Roman" w:hAnsi="Times New Roman" w:cs="Times New Roman"/>
        </w:rPr>
        <w:t xml:space="preserve">These results highlight that while </w:t>
      </w:r>
      <w:r w:rsidR="002F29FA">
        <w:rPr>
          <w:rFonts w:ascii="Times New Roman" w:hAnsi="Times New Roman" w:cs="Times New Roman"/>
        </w:rPr>
        <w:t>food web models</w:t>
      </w:r>
      <w:r>
        <w:rPr>
          <w:rFonts w:ascii="Times New Roman" w:hAnsi="Times New Roman" w:cs="Times New Roman"/>
        </w:rPr>
        <w:t xml:space="preserve"> </w:t>
      </w:r>
      <w:r w:rsidR="00305DBF">
        <w:rPr>
          <w:rFonts w:ascii="Times New Roman" w:hAnsi="Times New Roman" w:cs="Times New Roman"/>
        </w:rPr>
        <w:t>predicting the structure of</w:t>
      </w:r>
      <w:r>
        <w:rPr>
          <w:rFonts w:ascii="Times New Roman" w:hAnsi="Times New Roman" w:cs="Times New Roman"/>
        </w:rPr>
        <w:t xml:space="preserve"> biological communities built on body size alone </w:t>
      </w:r>
      <w:r w:rsidR="00783011">
        <w:rPr>
          <w:rFonts w:ascii="Times New Roman" w:hAnsi="Times New Roman" w:cs="Times New Roman"/>
        </w:rPr>
        <w:t xml:space="preserve">(both within and across species) </w:t>
      </w:r>
      <w:r>
        <w:rPr>
          <w:rFonts w:ascii="Times New Roman" w:hAnsi="Times New Roman" w:cs="Times New Roman"/>
        </w:rPr>
        <w:t xml:space="preserve">explain much of the patterns in predator-prey interactions, these models can be refined based on predator species taxonomy, or, more generally, predator species traits (Brose et al. 2019, </w:t>
      </w:r>
      <w:proofErr w:type="spellStart"/>
      <w:r>
        <w:rPr>
          <w:rFonts w:ascii="Times New Roman" w:hAnsi="Times New Roman" w:cs="Times New Roman"/>
        </w:rPr>
        <w:t>Laigle</w:t>
      </w:r>
      <w:proofErr w:type="spellEnd"/>
      <w:r>
        <w:rPr>
          <w:rFonts w:ascii="Times New Roman" w:hAnsi="Times New Roman" w:cs="Times New Roman"/>
        </w:rPr>
        <w:t xml:space="preserve"> et al. 2018).</w:t>
      </w:r>
    </w:p>
    <w:p w14:paraId="3757489D" w14:textId="77777777" w:rsidR="003F7A55" w:rsidRDefault="003F7A55" w:rsidP="003F3823">
      <w:pPr>
        <w:rPr>
          <w:rFonts w:ascii="Times New Roman" w:hAnsi="Times New Roman" w:cs="Times New Roman"/>
        </w:rPr>
      </w:pPr>
    </w:p>
    <w:p w14:paraId="2616374E" w14:textId="6644A6F4" w:rsidR="002F29FA"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 body size and species- or taxon-specific traits (</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a multi-trait (including body size) approach for explaining and predicting food web patterns. </w:t>
      </w:r>
      <w:r w:rsidR="007B5BB4">
        <w:rPr>
          <w:rFonts w:ascii="Times New Roman" w:hAnsi="Times New Roman" w:cs="Times New Roman"/>
        </w:rPr>
        <w:t>For example, in our results, predators that may be more 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predators 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Conversely, </w:t>
      </w:r>
      <w:r>
        <w:rPr>
          <w:rFonts w:ascii="Times New Roman" w:hAnsi="Times New Roman" w:cs="Times New Roman"/>
        </w:rPr>
        <w:t>the use of tools or evidence of scavenging meant that some predators fed on proportionally larger body size prey (</w:t>
      </w:r>
      <w:proofErr w:type="spellStart"/>
      <w:r w:rsidR="006058A6">
        <w:rPr>
          <w:rFonts w:ascii="Times New Roman" w:hAnsi="Times New Roman" w:cs="Times New Roman"/>
          <w:i/>
          <w:iCs/>
        </w:rPr>
        <w:t>Euborellia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annulipes</w:t>
      </w:r>
      <w:proofErr w:type="spellEnd"/>
      <w:r>
        <w:rPr>
          <w:rFonts w:ascii="Times New Roman" w:hAnsi="Times New Roman" w:cs="Times New Roman"/>
        </w:rPr>
        <w:t xml:space="preserve">; </w:t>
      </w:r>
      <w:r w:rsidR="006058A6">
        <w:rPr>
          <w:rFonts w:ascii="Times New Roman" w:hAnsi="Times New Roman" w:cs="Times New Roman"/>
        </w:rPr>
        <w:t>CITE</w:t>
      </w:r>
      <w:r w:rsidR="003D44BC" w:rsidRPr="003D44BC">
        <w:rPr>
          <w:rFonts w:ascii="Times New Roman" w:hAnsi="Times New Roman" w:cs="Times New Roman"/>
        </w:rPr>
        <w:t xml:space="preserve"> </w:t>
      </w:r>
      <w:r w:rsidR="003D44BC">
        <w:rPr>
          <w:rFonts w:ascii="Times New Roman" w:hAnsi="Times New Roman" w:cs="Times New Roman"/>
        </w:rPr>
        <w:t xml:space="preserve">for DERMAPTERA; </w:t>
      </w:r>
      <w:r w:rsidR="003D44BC">
        <w:rPr>
          <w:rFonts w:ascii="Times New Roman" w:hAnsi="Times New Roman" w:cs="Times New Roman"/>
        </w:rPr>
        <w:t xml:space="preserve">Wilson and </w:t>
      </w:r>
      <w:proofErr w:type="spellStart"/>
      <w:r w:rsidR="003D44BC">
        <w:rPr>
          <w:rFonts w:ascii="Times New Roman" w:hAnsi="Times New Roman" w:cs="Times New Roman"/>
        </w:rPr>
        <w:t>Wolkovich</w:t>
      </w:r>
      <w:proofErr w:type="spellEnd"/>
      <w:r w:rsidR="003D44BC">
        <w:rPr>
          <w:rFonts w:ascii="Times New Roman" w:hAnsi="Times New Roman" w:cs="Times New Roman"/>
        </w:rPr>
        <w:t xml:space="preserve"> 2011, Berg et al. 2012</w:t>
      </w:r>
      <w:r w:rsidR="006058A6">
        <w:rPr>
          <w:rFonts w:ascii="Times New Roman" w:hAnsi="Times New Roman" w:cs="Times New Roman"/>
        </w:rPr>
        <w:t xml:space="preserve">). Further, when the range of prey sizes in an individual are considered, again, the prey of </w:t>
      </w:r>
      <w:proofErr w:type="spellStart"/>
      <w:r w:rsidR="006058A6">
        <w:rPr>
          <w:rFonts w:ascii="Times New Roman" w:hAnsi="Times New Roman" w:cs="Times New Roman"/>
          <w:i/>
          <w:iCs/>
        </w:rPr>
        <w:t>Pantala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flavescens</w:t>
      </w:r>
      <w:proofErr w:type="spellEnd"/>
      <w:r w:rsidR="006058A6">
        <w:rPr>
          <w:rFonts w:ascii="Times New Roman" w:hAnsi="Times New Roman" w:cs="Times New Roman"/>
        </w:rPr>
        <w:t xml:space="preserve"> is fairly </w:t>
      </w:r>
      <w:proofErr w:type="gramStart"/>
      <w:r w:rsidR="006058A6">
        <w:rPr>
          <w:rFonts w:ascii="Times New Roman" w:hAnsi="Times New Roman" w:cs="Times New Roman"/>
        </w:rPr>
        <w:t>size-restricted</w:t>
      </w:r>
      <w:proofErr w:type="gramEnd"/>
      <w:r w:rsidR="006058A6">
        <w:rPr>
          <w:rFonts w:ascii="Times New Roman" w:hAnsi="Times New Roman" w:cs="Times New Roman"/>
        </w:rPr>
        <w:t xml:space="preserve"> across </w:t>
      </w:r>
      <w:r>
        <w:rPr>
          <w:rFonts w:ascii="Times New Roman" w:hAnsi="Times New Roman" w:cs="Times New Roman"/>
        </w:rPr>
        <w:t>a range of individual</w:t>
      </w:r>
      <w:r w:rsidR="006058A6">
        <w:rPr>
          <w:rFonts w:ascii="Times New Roman" w:hAnsi="Times New Roman" w:cs="Times New Roman"/>
        </w:rPr>
        <w:t xml:space="preserve"> predator sizes. Even more interestingly, despite ranging in size over one order of magnitude (4.1 – 62 mg), individuals of </w:t>
      </w:r>
      <w:proofErr w:type="spellStart"/>
      <w:r w:rsidR="006058A6">
        <w:rPr>
          <w:rFonts w:ascii="Times New Roman" w:hAnsi="Times New Roman" w:cs="Times New Roman"/>
          <w:i/>
          <w:iCs/>
        </w:rPr>
        <w:t>Phisis</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holdhausi</w:t>
      </w:r>
      <w:proofErr w:type="spellEnd"/>
      <w:r w:rsidR="006058A6">
        <w:rPr>
          <w:rFonts w:ascii="Times New Roman" w:hAnsi="Times New Roman" w:cs="Times New Roman"/>
        </w:rPr>
        <w:t xml:space="preserve"> have a fairly restricted prey size range</w:t>
      </w:r>
      <w:r w:rsidR="00C66243">
        <w:rPr>
          <w:rFonts w:ascii="Times New Roman" w:hAnsi="Times New Roman" w:cs="Times New Roman"/>
        </w:rPr>
        <w:t xml:space="preserve"> across individuals (give range)</w:t>
      </w:r>
      <w:r w:rsidR="006058A6">
        <w:rPr>
          <w:rFonts w:ascii="Times New Roman" w:hAnsi="Times New Roman" w:cs="Times New Roman"/>
        </w:rPr>
        <w:t>.</w:t>
      </w:r>
      <w:r w:rsidR="00C66243">
        <w:rPr>
          <w:rFonts w:ascii="Times New Roman" w:hAnsi="Times New Roman" w:cs="Times New Roman"/>
        </w:rPr>
        <w:t xml:space="preserve"> While these data represent a subset (albeit of the most abundant predator species in this food web) of </w:t>
      </w:r>
      <w:r w:rsidR="00C66243">
        <w:rPr>
          <w:rFonts w:ascii="Times New Roman" w:hAnsi="Times New Roman" w:cs="Times New Roman"/>
        </w:rPr>
        <w:lastRenderedPageBreak/>
        <w:t>predator species, they suggest that approaching predator-prey size scaling with species functional traits</w:t>
      </w:r>
      <w:r>
        <w:rPr>
          <w:rFonts w:ascii="Times New Roman" w:hAnsi="Times New Roman" w:cs="Times New Roman"/>
        </w:rPr>
        <w:t xml:space="preserve"> beyond body size</w:t>
      </w:r>
      <w:r w:rsidR="00C66243">
        <w:rPr>
          <w:rFonts w:ascii="Times New Roman" w:hAnsi="Times New Roman" w:cs="Times New Roman"/>
        </w:rPr>
        <w:t xml:space="preserve"> in mind may help to generalize while also describing more realistic patterns of species interactions (cite functional traits lit). Furthermore, these, and other datasets that describe feeding interactions at the individual level (</w:t>
      </w:r>
      <w:proofErr w:type="gramStart"/>
      <w:r w:rsidR="00C66243">
        <w:rPr>
          <w:rFonts w:ascii="Times New Roman" w:hAnsi="Times New Roman" w:cs="Times New Roman"/>
        </w:rPr>
        <w:t>e.g.</w:t>
      </w:r>
      <w:proofErr w:type="gramEnd"/>
      <w:r w:rsidR="00C66243">
        <w:rPr>
          <w:rFonts w:ascii="Times New Roman" w:hAnsi="Times New Roman" w:cs="Times New Roman"/>
        </w:rPr>
        <w:t xml:space="preserve"> Woodward and </w:t>
      </w:r>
      <w:proofErr w:type="spellStart"/>
      <w:r w:rsidR="00C66243">
        <w:rPr>
          <w:rFonts w:ascii="Times New Roman" w:hAnsi="Times New Roman" w:cs="Times New Roman"/>
        </w:rPr>
        <w:t>Hildrew</w:t>
      </w:r>
      <w:proofErr w:type="spellEnd"/>
      <w:r w:rsidR="00C66243">
        <w:rPr>
          <w:rFonts w:ascii="Times New Roman" w:hAnsi="Times New Roman" w:cs="Times New Roman"/>
        </w:rPr>
        <w:t xml:space="preserve"> 2002) for small-bodied invertebrates will link patterns that emerge at the food web level with the mechanisms that drive predator-prey interactions at the individual level (Stouffer 2005, </w:t>
      </w:r>
      <w:proofErr w:type="spellStart"/>
      <w:r w:rsidR="00C66243">
        <w:rPr>
          <w:rFonts w:ascii="Times New Roman" w:hAnsi="Times New Roman" w:cs="Times New Roman"/>
        </w:rPr>
        <w:t>Ings</w:t>
      </w:r>
      <w:proofErr w:type="spellEnd"/>
      <w:r w:rsidR="00C66243">
        <w:rPr>
          <w:rFonts w:ascii="Times New Roman" w:hAnsi="Times New Roman" w:cs="Times New Roman"/>
        </w:rPr>
        <w:t xml:space="preserve"> et al. 2009). </w:t>
      </w:r>
    </w:p>
    <w:p w14:paraId="72C5BE9F" w14:textId="272ECDC1" w:rsidR="00371240" w:rsidRDefault="00371240" w:rsidP="003507EC">
      <w:pPr>
        <w:rPr>
          <w:rFonts w:ascii="Times New Roman" w:hAnsi="Times New Roman" w:cs="Times New Roman"/>
        </w:rPr>
      </w:pPr>
    </w:p>
    <w:p w14:paraId="49981F7B" w14:textId="781E5FDF" w:rsidR="00371240" w:rsidRPr="006058A6" w:rsidRDefault="00371240" w:rsidP="003507EC">
      <w:pPr>
        <w:rPr>
          <w:rFonts w:ascii="Times New Roman" w:hAnsi="Times New Roman" w:cs="Times New Roman"/>
        </w:rPr>
      </w:pPr>
      <w:r>
        <w:rPr>
          <w:rFonts w:ascii="Times New Roman" w:hAnsi="Times New Roman" w:cs="Times New Roman"/>
        </w:rPr>
        <w:t>[think about allometry that spans across many species as opposed to the variable patterns that occur within species. Can we generalize and not worry about it?]</w:t>
      </w:r>
    </w:p>
    <w:p w14:paraId="6D666DF3" w14:textId="77777777" w:rsidR="002F29FA" w:rsidRDefault="002F29FA" w:rsidP="003F3823">
      <w:pPr>
        <w:rPr>
          <w:rFonts w:ascii="Times New Roman" w:hAnsi="Times New Roman" w:cs="Times New Roman"/>
        </w:rPr>
      </w:pPr>
    </w:p>
    <w:p w14:paraId="467796DF" w14:textId="60F2F2DF" w:rsidR="003F7A55" w:rsidRDefault="00C66243" w:rsidP="003F3823">
      <w:pPr>
        <w:rPr>
          <w:rFonts w:ascii="Times New Roman" w:hAnsi="Times New Roman" w:cs="Times New Roman"/>
        </w:rPr>
      </w:pPr>
      <w:r>
        <w:rPr>
          <w:rFonts w:ascii="Times New Roman" w:hAnsi="Times New Roman" w:cs="Times New Roman"/>
        </w:rPr>
        <w:t xml:space="preserve">These data also revealed patterns of body size used to describe </w:t>
      </w:r>
      <w:r w:rsidR="003D44BC">
        <w:rPr>
          <w:rFonts w:ascii="Times New Roman" w:hAnsi="Times New Roman" w:cs="Times New Roman"/>
        </w:rPr>
        <w:t>food webs in other ways</w:t>
      </w:r>
      <w:r>
        <w:rPr>
          <w:rFonts w:ascii="Times New Roman" w:hAnsi="Times New Roman" w:cs="Times New Roman"/>
        </w:rPr>
        <w:t xml:space="preserve">, including predator-prey size ratios and interaction frequency, which can help infer interaction strengths (CITE). In particular, roughly 25% of the interactions in this dataset represent prey items that are the same size or larger than the predator (mostly in the spider species), going against common assumptions that most interactions occur between larger predators and smaller prey. These interactions suggest </w:t>
      </w:r>
      <w:r w:rsidR="003D44BC">
        <w:rPr>
          <w:rFonts w:ascii="Times New Roman" w:hAnsi="Times New Roman" w:cs="Times New Roman"/>
        </w:rPr>
        <w:t>that this group of species (mostly spiders) may be able to target larger prey due to web-building (</w:t>
      </w:r>
      <w:proofErr w:type="spellStart"/>
      <w:r w:rsidR="003D44BC">
        <w:rPr>
          <w:rFonts w:ascii="Times New Roman" w:hAnsi="Times New Roman" w:cs="Times New Roman"/>
        </w:rPr>
        <w:t>Laigle</w:t>
      </w:r>
      <w:proofErr w:type="spellEnd"/>
      <w:r w:rsidR="003D44BC">
        <w:rPr>
          <w:rFonts w:ascii="Times New Roman" w:hAnsi="Times New Roman" w:cs="Times New Roman"/>
        </w:rPr>
        <w:t xml:space="preserve"> et al., Nakazawa et al. 2013) and suggest that thinking about restrictive rules for predators who are, themselves, on the small end of ecosystem size spectrums, may be a poor assumption. Furthermore, while we used these data to explore patterns in the niche model, which is based on binary interaction occurrence (presence-absence), because diet DNA metabarcoding data can be collected at the individual level, they provide an opportunity to quantify interaction strength (based on interaction frequency and the abundance of prey in the environment CITE) or stage structure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Rudolf and Lafferty 2011). As methods for diet DNA metabarcoding for these small predators becomes more established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advances in </w:t>
      </w:r>
      <w:proofErr w:type="spellStart"/>
      <w:r w:rsidR="003D44BC">
        <w:rPr>
          <w:rFonts w:ascii="Times New Roman" w:hAnsi="Times New Roman" w:cs="Times New Roman"/>
        </w:rPr>
        <w:t>Krehenwinkel</w:t>
      </w:r>
      <w:proofErr w:type="spellEnd"/>
      <w:r w:rsidR="003D44BC">
        <w:rPr>
          <w:rFonts w:ascii="Times New Roman" w:hAnsi="Times New Roman" w:cs="Times New Roman"/>
        </w:rPr>
        <w:t xml:space="preserve"> et al. 2017, 2019) and technology </w:t>
      </w:r>
      <w:r w:rsidR="003507EC">
        <w:rPr>
          <w:rFonts w:ascii="Times New Roman" w:hAnsi="Times New Roman" w:cs="Times New Roman"/>
        </w:rPr>
        <w:t>is becoming</w:t>
      </w:r>
      <w:r w:rsidR="003D44BC">
        <w:rPr>
          <w:rFonts w:ascii="Times New Roman" w:hAnsi="Times New Roman" w:cs="Times New Roman"/>
        </w:rPr>
        <w:t xml:space="preserve"> more affordable, these datasets may provide an effective way to quantify diet for all predators within an environment, either at the individual, stage, or population level. </w:t>
      </w:r>
    </w:p>
    <w:p w14:paraId="144C4376" w14:textId="77777777" w:rsidR="003F7A55" w:rsidRDefault="003F7A55" w:rsidP="003F3823">
      <w:pPr>
        <w:rPr>
          <w:rFonts w:ascii="Times New Roman" w:hAnsi="Times New Roman" w:cs="Times New Roman"/>
        </w:rPr>
      </w:pPr>
    </w:p>
    <w:p w14:paraId="2E9A4703" w14:textId="120DF6BC" w:rsidR="00E92E10" w:rsidRDefault="003F7A55" w:rsidP="003F3823">
      <w:pPr>
        <w:rPr>
          <w:rFonts w:ascii="Times New Roman" w:hAnsi="Times New Roman" w:cs="Times New Roman"/>
        </w:rPr>
      </w:pPr>
      <w:r>
        <w:rPr>
          <w:rFonts w:ascii="Times New Roman" w:hAnsi="Times New Roman" w:cs="Times New Roman"/>
        </w:rPr>
        <w:t xml:space="preserve">P: Concluding: </w:t>
      </w:r>
      <w:r w:rsidR="003F3823">
        <w:rPr>
          <w:rFonts w:ascii="Times New Roman" w:hAnsi="Times New Roman" w:cs="Times New Roman"/>
        </w:rPr>
        <w:t xml:space="preserve">not body size only, not species only, individuals acting on interactions at the individual level. As plant ecology has learned from thinking about functions and beyond species to more about ecological roles, so does this too provide evidence that there may be simple (body size) rules that are mediated by another set of simple (trait) rules to explain patterns across systems.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4F315DF1"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w:t>
      </w:r>
      <w:r>
        <w:rPr>
          <w:rFonts w:ascii="Times New Roman" w:hAnsi="Times New Roman" w:cs="Times New Roman"/>
          <w:bCs/>
        </w:rPr>
        <w:lastRenderedPageBreak/>
        <w:t xml:space="preserve">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Pr>
          <w:rFonts w:ascii="Times New Roman" w:hAnsi="Times New Roman" w:cs="Times New Roman"/>
          <w:bCs/>
        </w:rPr>
        <w:t xml:space="preserve">D. Orr,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66C1C9A9"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0C01E38E" w14:textId="24E85D60" w:rsidR="00B701CD" w:rsidRDefault="00B701CD" w:rsidP="003F3823">
      <w:pPr>
        <w:rPr>
          <w:rFonts w:ascii="Times New Roman" w:hAnsi="Times New Roman" w:cs="Times New Roman"/>
          <w:b/>
          <w:bCs/>
        </w:rPr>
      </w:pPr>
      <w:r>
        <w:rPr>
          <w:rFonts w:ascii="Times New Roman" w:hAnsi="Times New Roman" w:cs="Times New Roman"/>
          <w:b/>
          <w:bCs/>
        </w:rPr>
        <w:t>Figures</w:t>
      </w:r>
    </w:p>
    <w:p w14:paraId="0152F65C" w14:textId="77777777" w:rsidR="00DE3441" w:rsidRPr="00B701CD" w:rsidRDefault="00DE3441" w:rsidP="003F3823">
      <w:pPr>
        <w:rPr>
          <w:rFonts w:ascii="Times New Roman" w:hAnsi="Times New Roman" w:cs="Times New Roman"/>
          <w:b/>
          <w:bCs/>
        </w:rPr>
      </w:pPr>
    </w:p>
    <w:p w14:paraId="6AE53668" w14:textId="0525980D" w:rsidR="00063340" w:rsidRDefault="00063340" w:rsidP="003F3823">
      <w:pPr>
        <w:rPr>
          <w:rFonts w:ascii="Times New Roman" w:hAnsi="Times New Roman" w:cs="Times New Roman"/>
        </w:rPr>
      </w:pPr>
    </w:p>
    <w:p w14:paraId="0E46CB05" w14:textId="430AE2B6" w:rsidR="0073338A" w:rsidRDefault="00DE344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6094A77B" wp14:editId="7E984001">
            <wp:extent cx="5020887" cy="640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024383" cy="6412530"/>
                    </a:xfrm>
                    <a:prstGeom prst="rect">
                      <a:avLst/>
                    </a:prstGeom>
                  </pic:spPr>
                </pic:pic>
              </a:graphicData>
            </a:graphic>
          </wp:inline>
        </w:drawing>
      </w:r>
    </w:p>
    <w:p w14:paraId="13A83636" w14:textId="41C51B3F" w:rsidR="00DE3441" w:rsidRDefault="00DE3441" w:rsidP="003F3823">
      <w:pPr>
        <w:rPr>
          <w:rFonts w:ascii="Times New Roman" w:hAnsi="Times New Roman" w:cs="Times New Roman"/>
        </w:rPr>
      </w:pPr>
    </w:p>
    <w:p w14:paraId="41B3226B" w14:textId="103C373E" w:rsidR="00DE3441" w:rsidRDefault="00DE3441" w:rsidP="003F3823">
      <w:pPr>
        <w:rPr>
          <w:rFonts w:ascii="Times New Roman" w:hAnsi="Times New Roman" w:cs="Times New Roman"/>
        </w:rPr>
      </w:pPr>
    </w:p>
    <w:p w14:paraId="71200D3A" w14:textId="5D8EF0E6" w:rsidR="00DE3441" w:rsidRDefault="00DE3441" w:rsidP="003F3823">
      <w:pPr>
        <w:rPr>
          <w:rFonts w:ascii="Times New Roman" w:hAnsi="Times New Roman" w:cs="Times New Roman"/>
        </w:rPr>
      </w:pPr>
      <w:r>
        <w:rPr>
          <w:rFonts w:ascii="Times New Roman" w:hAnsi="Times New Roman" w:cs="Times New Roman"/>
        </w:rPr>
        <w:t>Figure 1:</w:t>
      </w:r>
    </w:p>
    <w:p w14:paraId="5807BC5A" w14:textId="015E2EEC" w:rsidR="00DE3441" w:rsidRDefault="00F8078A" w:rsidP="003F3823">
      <w:pPr>
        <w:rPr>
          <w:rFonts w:ascii="Times New Roman" w:hAnsi="Times New Roman" w:cs="Times New Roman"/>
        </w:rPr>
      </w:pPr>
      <w:r>
        <w:rPr>
          <w:rFonts w:ascii="Times New Roman" w:hAnsi="Times New Roman" w:cs="Times New Roman"/>
        </w:rPr>
        <w:t>Larger predators eat larger prey based on a log</w:t>
      </w:r>
      <w:r w:rsidRPr="00F8078A">
        <w:rPr>
          <w:rFonts w:ascii="Times New Roman" w:hAnsi="Times New Roman" w:cs="Times New Roman"/>
          <w:vertAlign w:val="subscript"/>
        </w:rPr>
        <w:t>10</w:t>
      </w:r>
      <w:r>
        <w:rPr>
          <w:rFonts w:ascii="Times New Roman" w:hAnsi="Times New Roman" w:cs="Times New Roman"/>
        </w:rPr>
        <w:t>-log</w:t>
      </w:r>
      <w:r w:rsidRPr="00F8078A">
        <w:rPr>
          <w:rFonts w:ascii="Times New Roman" w:hAnsi="Times New Roman" w:cs="Times New Roman"/>
          <w:vertAlign w:val="subscript"/>
        </w:rPr>
        <w:t xml:space="preserve">10 </w:t>
      </w:r>
      <w:r>
        <w:rPr>
          <w:rFonts w:ascii="Times New Roman" w:hAnsi="Times New Roman" w:cs="Times New Roman"/>
        </w:rPr>
        <w:t>transformed relationship (panel (a), log</w:t>
      </w:r>
      <w:r w:rsidRPr="00F8078A">
        <w:rPr>
          <w:rFonts w:ascii="Times New Roman" w:hAnsi="Times New Roman" w:cs="Times New Roman"/>
          <w:vertAlign w:val="subscript"/>
        </w:rPr>
        <w:t>10</w:t>
      </w:r>
      <w:r>
        <w:rPr>
          <w:rFonts w:ascii="Times New Roman" w:hAnsi="Times New Roman" w:cs="Times New Roman"/>
        </w:rPr>
        <w:t>prey size = log</w:t>
      </w:r>
      <w:r w:rsidRPr="00F8078A">
        <w:rPr>
          <w:rFonts w:ascii="Times New Roman" w:hAnsi="Times New Roman" w:cs="Times New Roman"/>
          <w:vertAlign w:val="subscript"/>
        </w:rPr>
        <w:t>10</w:t>
      </w:r>
      <w:r>
        <w:rPr>
          <w:rFonts w:ascii="Times New Roman" w:hAnsi="Times New Roman" w:cs="Times New Roman"/>
        </w:rPr>
        <w:t>predator size</w:t>
      </w:r>
      <w:r w:rsidRPr="00F8078A">
        <w:rPr>
          <w:rFonts w:ascii="Times New Roman" w:hAnsi="Times New Roman" w:cs="Times New Roman"/>
          <w:vertAlign w:val="superscript"/>
        </w:rPr>
        <w:t>0.41</w:t>
      </w:r>
      <w:r>
        <w:rPr>
          <w:rFonts w:ascii="Times New Roman" w:hAnsi="Times New Roman" w:cs="Times New Roman"/>
        </w:rPr>
        <w:t>), though the effect is mediated by species identity (b). Continuous axis labels represent absolute values but the scale between them has been log</w:t>
      </w:r>
      <w:r w:rsidRPr="00F8078A">
        <w:rPr>
          <w:rFonts w:ascii="Times New Roman" w:hAnsi="Times New Roman" w:cs="Times New Roman"/>
          <w:vertAlign w:val="subscript"/>
        </w:rPr>
        <w:t>10</w:t>
      </w:r>
      <w:r>
        <w:rPr>
          <w:rFonts w:ascii="Times New Roman" w:hAnsi="Times New Roman" w:cs="Times New Roman"/>
        </w:rPr>
        <w:t xml:space="preserve"> transformed. In panel (b), “+” and “</w:t>
      </w:r>
      <w:proofErr w:type="gramStart"/>
      <w:r>
        <w:rPr>
          <w:rFonts w:ascii="Times New Roman" w:hAnsi="Times New Roman" w:cs="Times New Roman"/>
        </w:rPr>
        <w:t>-“ icons</w:t>
      </w:r>
      <w:proofErr w:type="gramEnd"/>
      <w:r>
        <w:rPr>
          <w:rFonts w:ascii="Times New Roman" w:hAnsi="Times New Roman" w:cs="Times New Roman"/>
        </w:rPr>
        <w:t xml:space="preserve"> indicate species that either have higher (“+”) or lower (“-“) prey sizes based on predator body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06E567A4" w14:textId="51F3AB60" w:rsidR="00DE3441" w:rsidRDefault="00DE344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74CE7A01" wp14:editId="2E216385">
            <wp:extent cx="4705004" cy="65095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06757" cy="6512020"/>
                    </a:xfrm>
                    <a:prstGeom prst="rect">
                      <a:avLst/>
                    </a:prstGeom>
                  </pic:spPr>
                </pic:pic>
              </a:graphicData>
            </a:graphic>
          </wp:inline>
        </w:drawing>
      </w:r>
    </w:p>
    <w:p w14:paraId="0C025559" w14:textId="28204DBD" w:rsidR="00DE3441" w:rsidRDefault="00DE3441" w:rsidP="003F3823">
      <w:pPr>
        <w:rPr>
          <w:rFonts w:ascii="Times New Roman" w:hAnsi="Times New Roman" w:cs="Times New Roman"/>
        </w:rPr>
      </w:pPr>
    </w:p>
    <w:p w14:paraId="7A530A86" w14:textId="67199EA4" w:rsidR="00DE3441" w:rsidRDefault="00DE3441" w:rsidP="003F3823">
      <w:pPr>
        <w:rPr>
          <w:rFonts w:ascii="Times New Roman" w:hAnsi="Times New Roman" w:cs="Times New Roman"/>
        </w:rPr>
      </w:pPr>
      <w:r>
        <w:rPr>
          <w:rFonts w:ascii="Times New Roman" w:hAnsi="Times New Roman" w:cs="Times New Roman"/>
        </w:rPr>
        <w:t>Figure 2:</w:t>
      </w:r>
    </w:p>
    <w:p w14:paraId="5CE7F80E" w14:textId="21285630" w:rsidR="00F8078A" w:rsidRPr="0040503F" w:rsidRDefault="00F8078A" w:rsidP="003F3823">
      <w:pPr>
        <w:rPr>
          <w:rFonts w:ascii="Times New Roman" w:hAnsi="Times New Roman" w:cs="Times New Roman"/>
        </w:rPr>
      </w:pPr>
      <w:r>
        <w:rPr>
          <w:rFonts w:ascii="Times New Roman" w:hAnsi="Times New Roman" w:cs="Times New Roman"/>
        </w:rPr>
        <w:t xml:space="preserve">Larger predators also feed on a wider range of prey sizes </w:t>
      </w:r>
      <w:r>
        <w:rPr>
          <w:rFonts w:ascii="Times New Roman" w:hAnsi="Times New Roman" w:cs="Times New Roman"/>
        </w:rPr>
        <w:t>based on a log</w:t>
      </w:r>
      <w:r w:rsidRPr="00F8078A">
        <w:rPr>
          <w:rFonts w:ascii="Times New Roman" w:hAnsi="Times New Roman" w:cs="Times New Roman"/>
          <w:vertAlign w:val="subscript"/>
        </w:rPr>
        <w:t>10</w:t>
      </w:r>
      <w:r>
        <w:rPr>
          <w:rFonts w:ascii="Times New Roman" w:hAnsi="Times New Roman" w:cs="Times New Roman"/>
        </w:rPr>
        <w:t>-log</w:t>
      </w:r>
      <w:r w:rsidRPr="00F8078A">
        <w:rPr>
          <w:rFonts w:ascii="Times New Roman" w:hAnsi="Times New Roman" w:cs="Times New Roman"/>
          <w:vertAlign w:val="subscript"/>
        </w:rPr>
        <w:t xml:space="preserve">10 </w:t>
      </w:r>
      <w:r>
        <w:rPr>
          <w:rFonts w:ascii="Times New Roman" w:hAnsi="Times New Roman" w:cs="Times New Roman"/>
        </w:rPr>
        <w:t xml:space="preserve">transformed relationship (panel </w:t>
      </w:r>
      <w:r>
        <w:rPr>
          <w:rFonts w:ascii="Times New Roman" w:hAnsi="Times New Roman" w:cs="Times New Roman"/>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 log</w:t>
      </w:r>
      <w:r w:rsidRPr="00F8078A">
        <w:rPr>
          <w:rFonts w:ascii="Times New Roman" w:hAnsi="Times New Roman" w:cs="Times New Roman"/>
          <w:vertAlign w:val="subscript"/>
        </w:rPr>
        <w:t>10</w:t>
      </w:r>
      <w:r>
        <w:rPr>
          <w:rFonts w:ascii="Times New Roman" w:hAnsi="Times New Roman" w:cs="Times New Roman"/>
        </w:rPr>
        <w:t xml:space="preserve">prey </w:t>
      </w:r>
      <w:r>
        <w:rPr>
          <w:rFonts w:ascii="Times New Roman" w:hAnsi="Times New Roman" w:cs="Times New Roman"/>
        </w:rPr>
        <w:t>size range</w:t>
      </w:r>
      <w:r>
        <w:rPr>
          <w:rFonts w:ascii="Times New Roman" w:hAnsi="Times New Roman" w:cs="Times New Roman"/>
        </w:rPr>
        <w:t xml:space="preserve"> = log</w:t>
      </w:r>
      <w:r w:rsidRPr="00F8078A">
        <w:rPr>
          <w:rFonts w:ascii="Times New Roman" w:hAnsi="Times New Roman" w:cs="Times New Roman"/>
          <w:vertAlign w:val="subscript"/>
        </w:rPr>
        <w:t>10</w:t>
      </w:r>
      <w:r>
        <w:rPr>
          <w:rFonts w:ascii="Times New Roman" w:hAnsi="Times New Roman" w:cs="Times New Roman"/>
        </w:rPr>
        <w:t>predator size</w:t>
      </w:r>
      <w:r w:rsidRPr="00F8078A">
        <w:rPr>
          <w:rFonts w:ascii="Times New Roman" w:hAnsi="Times New Roman" w:cs="Times New Roman"/>
          <w:vertAlign w:val="superscript"/>
        </w:rPr>
        <w:t>0.</w:t>
      </w:r>
      <w:r>
        <w:rPr>
          <w:rFonts w:ascii="Times New Roman" w:hAnsi="Times New Roman" w:cs="Times New Roman"/>
          <w:vertAlign w:val="superscript"/>
        </w:rPr>
        <w:t>35</w:t>
      </w:r>
      <w:r>
        <w:rPr>
          <w:rFonts w:ascii="Times New Roman" w:hAnsi="Times New Roman" w:cs="Times New Roman"/>
        </w:rPr>
        <w:t>)</w:t>
      </w:r>
      <w:r>
        <w:rPr>
          <w:rFonts w:ascii="Times New Roman" w:hAnsi="Times New Roman" w:cs="Times New Roman"/>
        </w:rPr>
        <w:t xml:space="preserve">, though, again, the relationship is mediated by species identity (b). </w:t>
      </w:r>
      <w:r>
        <w:rPr>
          <w:rFonts w:ascii="Times New Roman" w:hAnsi="Times New Roman" w:cs="Times New Roman"/>
        </w:rPr>
        <w:t>Continuous axis labels represent absolute values but the scale between them has been log</w:t>
      </w:r>
      <w:r w:rsidRPr="00F8078A">
        <w:rPr>
          <w:rFonts w:ascii="Times New Roman" w:hAnsi="Times New Roman" w:cs="Times New Roman"/>
          <w:vertAlign w:val="subscript"/>
        </w:rPr>
        <w:t>10</w:t>
      </w:r>
      <w:r>
        <w:rPr>
          <w:rFonts w:ascii="Times New Roman" w:hAnsi="Times New Roman" w:cs="Times New Roman"/>
        </w:rPr>
        <w:t xml:space="preserve"> transformed. In panel (b), “</w:t>
      </w:r>
      <w:proofErr w:type="gramStart"/>
      <w:r>
        <w:rPr>
          <w:rFonts w:ascii="Times New Roman" w:hAnsi="Times New Roman" w:cs="Times New Roman"/>
        </w:rPr>
        <w:t>-“ icons</w:t>
      </w:r>
      <w:proofErr w:type="gramEnd"/>
      <w:r>
        <w:rPr>
          <w:rFonts w:ascii="Times New Roman" w:hAnsi="Times New Roman" w:cs="Times New Roman"/>
        </w:rPr>
        <w:t xml:space="preserve"> indicate species that either have lower (“-“) prey size</w:t>
      </w:r>
      <w:r>
        <w:rPr>
          <w:rFonts w:ascii="Times New Roman" w:hAnsi="Times New Roman" w:cs="Times New Roman"/>
        </w:rPr>
        <w:t xml:space="preserve"> ranges</w:t>
      </w:r>
      <w:r>
        <w:rPr>
          <w:rFonts w:ascii="Times New Roman" w:hAnsi="Times New Roman" w:cs="Times New Roman"/>
        </w:rPr>
        <w:t xml:space="preserve"> based on predator body size.</w:t>
      </w:r>
    </w:p>
    <w:sectPr w:rsidR="00F8078A"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11-24T10:50:00Z" w:initials="AMK">
    <w:p w14:paraId="22261247" w14:textId="7934D141" w:rsidR="003621D8" w:rsidRDefault="003621D8">
      <w:pPr>
        <w:pStyle w:val="CommentText"/>
      </w:pPr>
      <w:r>
        <w:rPr>
          <w:rStyle w:val="CommentReference"/>
        </w:rPr>
        <w:annotationRef/>
      </w:r>
      <w:r>
        <w:t xml:space="preserve">Much of this section could be shortened and ideally the reader could be pointed to the methods paper that hopefully will be published by then.  </w:t>
      </w:r>
      <w:r w:rsidR="006C4242">
        <w:t xml:space="preserve">Alternatively, I could give bare minimum here and point to a </w:t>
      </w:r>
      <w:proofErr w:type="gramStart"/>
      <w:r w:rsidR="006C4242">
        <w:t>supplemental methods</w:t>
      </w:r>
      <w:proofErr w:type="gramEnd"/>
      <w:r w:rsidR="006C4242">
        <w:t xml:space="preserve"> outlining more of the nitty gritty details in terms of PCR conditions and bioinformatics.</w:t>
      </w:r>
    </w:p>
  </w:comment>
  <w:comment w:id="1" w:author="Ana Miller-Ter Kuile" w:date="2020-12-18T08:29:00Z" w:initials="AMK">
    <w:p w14:paraId="03C3BF9C" w14:textId="22354EA6" w:rsidR="00FB0D5B" w:rsidRDefault="00FB0D5B">
      <w:pPr>
        <w:pStyle w:val="CommentText"/>
      </w:pPr>
      <w:r>
        <w:rPr>
          <w:rStyle w:val="CommentReference"/>
        </w:rPr>
        <w:annotationRef/>
      </w:r>
      <w:r>
        <w:t xml:space="preserve">Again, I feel like this information is necessary for QC but perhaps could be fleshed out this much in a supplement rather than in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261247" w15:done="0"/>
  <w15:commentEx w15:paraId="03C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63F9" w16cex:dateUtc="2020-11-24T16:50:00Z"/>
  <w16cex:commentExtensible w16cex:durableId="2386E6D0" w16cex:dateUtc="2020-12-18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261247" w16cid:durableId="236763F9"/>
  <w16cid:commentId w16cid:paraId="03C3BF9C" w16cid:durableId="2386E6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26C97"/>
    <w:rsid w:val="00063340"/>
    <w:rsid w:val="00092324"/>
    <w:rsid w:val="000A2C3F"/>
    <w:rsid w:val="000F7C18"/>
    <w:rsid w:val="0010005A"/>
    <w:rsid w:val="00167E69"/>
    <w:rsid w:val="00184A4E"/>
    <w:rsid w:val="00186ECE"/>
    <w:rsid w:val="001A7E3C"/>
    <w:rsid w:val="001C75DC"/>
    <w:rsid w:val="001F0529"/>
    <w:rsid w:val="002165F0"/>
    <w:rsid w:val="002348A7"/>
    <w:rsid w:val="002350AD"/>
    <w:rsid w:val="002448DC"/>
    <w:rsid w:val="002634AD"/>
    <w:rsid w:val="00294969"/>
    <w:rsid w:val="002F29FA"/>
    <w:rsid w:val="00305DBF"/>
    <w:rsid w:val="003468A3"/>
    <w:rsid w:val="003507EC"/>
    <w:rsid w:val="003621D8"/>
    <w:rsid w:val="00371240"/>
    <w:rsid w:val="003A56A6"/>
    <w:rsid w:val="003B291B"/>
    <w:rsid w:val="003B2B19"/>
    <w:rsid w:val="003B2EC1"/>
    <w:rsid w:val="003C0510"/>
    <w:rsid w:val="003D121A"/>
    <w:rsid w:val="003D44BC"/>
    <w:rsid w:val="003F3823"/>
    <w:rsid w:val="003F7A55"/>
    <w:rsid w:val="0040503F"/>
    <w:rsid w:val="00405883"/>
    <w:rsid w:val="004144A6"/>
    <w:rsid w:val="0044605D"/>
    <w:rsid w:val="00453D2E"/>
    <w:rsid w:val="0046553C"/>
    <w:rsid w:val="00477419"/>
    <w:rsid w:val="004B36D0"/>
    <w:rsid w:val="004E7FA1"/>
    <w:rsid w:val="004F1FFA"/>
    <w:rsid w:val="00501C6F"/>
    <w:rsid w:val="0059261E"/>
    <w:rsid w:val="006058A6"/>
    <w:rsid w:val="00606769"/>
    <w:rsid w:val="0060750A"/>
    <w:rsid w:val="006203A6"/>
    <w:rsid w:val="00624885"/>
    <w:rsid w:val="00627850"/>
    <w:rsid w:val="0067570A"/>
    <w:rsid w:val="006913C2"/>
    <w:rsid w:val="006A3642"/>
    <w:rsid w:val="006A770C"/>
    <w:rsid w:val="006C4242"/>
    <w:rsid w:val="006C4841"/>
    <w:rsid w:val="006D7DB0"/>
    <w:rsid w:val="00700337"/>
    <w:rsid w:val="0070100E"/>
    <w:rsid w:val="00712020"/>
    <w:rsid w:val="0073338A"/>
    <w:rsid w:val="00783011"/>
    <w:rsid w:val="00784A2E"/>
    <w:rsid w:val="00795B74"/>
    <w:rsid w:val="007A3C9E"/>
    <w:rsid w:val="007B5BB4"/>
    <w:rsid w:val="007C0C14"/>
    <w:rsid w:val="007F1B51"/>
    <w:rsid w:val="00814A30"/>
    <w:rsid w:val="00832FD6"/>
    <w:rsid w:val="008465EB"/>
    <w:rsid w:val="009136A6"/>
    <w:rsid w:val="00920F96"/>
    <w:rsid w:val="00921B5B"/>
    <w:rsid w:val="00950D74"/>
    <w:rsid w:val="00951D37"/>
    <w:rsid w:val="009D716C"/>
    <w:rsid w:val="00A05ACD"/>
    <w:rsid w:val="00A06097"/>
    <w:rsid w:val="00A20941"/>
    <w:rsid w:val="00A44AD9"/>
    <w:rsid w:val="00AA21CE"/>
    <w:rsid w:val="00AA7DFB"/>
    <w:rsid w:val="00AB5841"/>
    <w:rsid w:val="00B36E03"/>
    <w:rsid w:val="00B41AD7"/>
    <w:rsid w:val="00B54432"/>
    <w:rsid w:val="00B56487"/>
    <w:rsid w:val="00B654B1"/>
    <w:rsid w:val="00B701CD"/>
    <w:rsid w:val="00BE76F0"/>
    <w:rsid w:val="00BE7735"/>
    <w:rsid w:val="00C27195"/>
    <w:rsid w:val="00C66243"/>
    <w:rsid w:val="00C74DBA"/>
    <w:rsid w:val="00C77D40"/>
    <w:rsid w:val="00C87714"/>
    <w:rsid w:val="00CB0296"/>
    <w:rsid w:val="00CD2D4F"/>
    <w:rsid w:val="00CD6510"/>
    <w:rsid w:val="00CE3DDF"/>
    <w:rsid w:val="00CF6E01"/>
    <w:rsid w:val="00D05618"/>
    <w:rsid w:val="00D17527"/>
    <w:rsid w:val="00D26912"/>
    <w:rsid w:val="00D5336F"/>
    <w:rsid w:val="00D540B6"/>
    <w:rsid w:val="00D73CAB"/>
    <w:rsid w:val="00D80126"/>
    <w:rsid w:val="00D95DF7"/>
    <w:rsid w:val="00DA3389"/>
    <w:rsid w:val="00DC018D"/>
    <w:rsid w:val="00DC57D8"/>
    <w:rsid w:val="00DD2339"/>
    <w:rsid w:val="00DE3441"/>
    <w:rsid w:val="00E00EB8"/>
    <w:rsid w:val="00E26CAC"/>
    <w:rsid w:val="00E466D1"/>
    <w:rsid w:val="00E66E58"/>
    <w:rsid w:val="00E70F3B"/>
    <w:rsid w:val="00E8025D"/>
    <w:rsid w:val="00E87AE2"/>
    <w:rsid w:val="00E92E10"/>
    <w:rsid w:val="00EC3F6E"/>
    <w:rsid w:val="00F1286E"/>
    <w:rsid w:val="00F5116F"/>
    <w:rsid w:val="00F8078A"/>
    <w:rsid w:val="00F83177"/>
    <w:rsid w:val="00FB09BB"/>
    <w:rsid w:val="00FB0D5B"/>
    <w:rsid w:val="00FC6BBF"/>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7563</Words>
  <Characters>43111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33</cp:revision>
  <dcterms:created xsi:type="dcterms:W3CDTF">2020-12-17T16:29:00Z</dcterms:created>
  <dcterms:modified xsi:type="dcterms:W3CDTF">2020-12-18T21:15:00Z</dcterms:modified>
</cp:coreProperties>
</file>