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EA561" w14:textId="59EEED66" w:rsidR="008E5E45" w:rsidRDefault="008E5E45" w:rsidP="00644967">
      <w:pPr>
        <w:spacing w:line="480" w:lineRule="auto"/>
        <w:rPr>
          <w:rFonts w:ascii="Times New Roman" w:hAnsi="Times New Roman" w:cs="Times New Roman"/>
        </w:rPr>
      </w:pPr>
      <w:r>
        <w:rPr>
          <w:rFonts w:ascii="Times New Roman" w:hAnsi="Times New Roman" w:cs="Times New Roman"/>
        </w:rPr>
        <w:t xml:space="preserve">Running Head: </w:t>
      </w:r>
      <w:r w:rsidR="006A1DF1">
        <w:rPr>
          <w:rFonts w:ascii="Times New Roman" w:hAnsi="Times New Roman" w:cs="Times New Roman"/>
        </w:rPr>
        <w:t>Invertebrate predator-prey interactions</w:t>
      </w:r>
    </w:p>
    <w:p w14:paraId="137FD55A" w14:textId="77777777" w:rsidR="008E5E45" w:rsidRDefault="008E5E45" w:rsidP="00644967">
      <w:pPr>
        <w:spacing w:line="480" w:lineRule="auto"/>
        <w:rPr>
          <w:rFonts w:ascii="Times New Roman" w:hAnsi="Times New Roman" w:cs="Times New Roman"/>
        </w:rPr>
      </w:pPr>
    </w:p>
    <w:p w14:paraId="612FE4FC" w14:textId="7B8409FB" w:rsidR="00732C6C" w:rsidRDefault="00732C6C" w:rsidP="00644967">
      <w:pPr>
        <w:spacing w:line="480" w:lineRule="auto"/>
        <w:rPr>
          <w:rFonts w:ascii="Times New Roman" w:hAnsi="Times New Roman" w:cs="Times New Roman"/>
        </w:rPr>
      </w:pPr>
      <w:r>
        <w:rPr>
          <w:rFonts w:ascii="Times New Roman" w:hAnsi="Times New Roman" w:cs="Times New Roman"/>
        </w:rPr>
        <w:t xml:space="preserve">Title: Predator-prey interactions of terrestrial invertebrates are determined by predator body size and species identity </w:t>
      </w:r>
    </w:p>
    <w:p w14:paraId="0570865F" w14:textId="77777777" w:rsidR="00732C6C" w:rsidRDefault="00732C6C" w:rsidP="00644967">
      <w:pPr>
        <w:spacing w:line="480" w:lineRule="auto"/>
        <w:rPr>
          <w:rFonts w:ascii="Times New Roman" w:hAnsi="Times New Roman" w:cs="Times New Roman"/>
        </w:rPr>
      </w:pPr>
    </w:p>
    <w:p w14:paraId="43B47BFD" w14:textId="24AF6D54" w:rsidR="00732C6C" w:rsidRPr="00737792" w:rsidRDefault="00732C6C" w:rsidP="00644967">
      <w:pPr>
        <w:spacing w:line="480" w:lineRule="auto"/>
        <w:rPr>
          <w:rFonts w:ascii="Times New Roman" w:hAnsi="Times New Roman" w:cs="Times New Roman"/>
        </w:rPr>
      </w:pPr>
      <w:r>
        <w:rPr>
          <w:rFonts w:ascii="Times New Roman" w:hAnsi="Times New Roman" w:cs="Times New Roman"/>
        </w:rPr>
        <w:t xml:space="preserve">Authors: Ana </w:t>
      </w:r>
      <w:proofErr w:type="spellStart"/>
      <w:r>
        <w:rPr>
          <w:rFonts w:ascii="Times New Roman" w:hAnsi="Times New Roman" w:cs="Times New Roman"/>
        </w:rPr>
        <w:t>Miller-ter</w:t>
      </w:r>
      <w:proofErr w:type="spellEnd"/>
      <w:r>
        <w:rPr>
          <w:rFonts w:ascii="Times New Roman" w:hAnsi="Times New Roman" w:cs="Times New Roman"/>
        </w:rPr>
        <w:t xml:space="preserve"> Kuile</w:t>
      </w:r>
      <w:r w:rsidRPr="001A0516">
        <w:rPr>
          <w:rFonts w:ascii="Times New Roman" w:hAnsi="Times New Roman" w:cs="Times New Roman"/>
          <w:vertAlign w:val="superscript"/>
        </w:rPr>
        <w:t>1</w:t>
      </w:r>
      <w:r>
        <w:rPr>
          <w:rFonts w:ascii="Times New Roman" w:hAnsi="Times New Roman" w:cs="Times New Roman"/>
        </w:rPr>
        <w:t>, Austen Apigo</w:t>
      </w:r>
      <w:r w:rsidRPr="001A0516">
        <w:rPr>
          <w:rFonts w:ascii="Times New Roman" w:hAnsi="Times New Roman" w:cs="Times New Roman"/>
          <w:vertAlign w:val="superscript"/>
        </w:rPr>
        <w:t>1</w:t>
      </w:r>
      <w:r>
        <w:rPr>
          <w:rFonts w:ascii="Times New Roman" w:hAnsi="Times New Roman" w:cs="Times New Roman"/>
        </w:rPr>
        <w:t>, An Bui</w:t>
      </w:r>
      <w:r w:rsidRPr="001A0516">
        <w:rPr>
          <w:rFonts w:ascii="Times New Roman" w:hAnsi="Times New Roman" w:cs="Times New Roman"/>
          <w:vertAlign w:val="superscript"/>
        </w:rPr>
        <w:t>1</w:t>
      </w:r>
      <w:r>
        <w:rPr>
          <w:rFonts w:ascii="Times New Roman" w:hAnsi="Times New Roman" w:cs="Times New Roman"/>
        </w:rPr>
        <w:t>, Bart</w:t>
      </w:r>
      <w:r w:rsidR="009D7FEE">
        <w:rPr>
          <w:rFonts w:ascii="Times New Roman" w:hAnsi="Times New Roman" w:cs="Times New Roman"/>
        </w:rPr>
        <w:t>holomew</w:t>
      </w:r>
      <w:r>
        <w:rPr>
          <w:rFonts w:ascii="Times New Roman" w:hAnsi="Times New Roman" w:cs="Times New Roman"/>
        </w:rPr>
        <w:t xml:space="preserve"> DiFiore</w:t>
      </w:r>
      <w:r w:rsidRPr="001A0516">
        <w:rPr>
          <w:rFonts w:ascii="Times New Roman" w:hAnsi="Times New Roman" w:cs="Times New Roman"/>
          <w:vertAlign w:val="superscript"/>
        </w:rPr>
        <w:t>1</w:t>
      </w:r>
      <w:r>
        <w:rPr>
          <w:rFonts w:ascii="Times New Roman" w:hAnsi="Times New Roman" w:cs="Times New Roman"/>
        </w:rPr>
        <w:t>, Elizabeth</w:t>
      </w:r>
      <w:r w:rsidR="00CF35D1">
        <w:rPr>
          <w:rFonts w:ascii="Times New Roman" w:hAnsi="Times New Roman" w:cs="Times New Roman"/>
        </w:rPr>
        <w:t xml:space="preserve"> S.</w:t>
      </w:r>
      <w:r>
        <w:rPr>
          <w:rFonts w:ascii="Times New Roman" w:hAnsi="Times New Roman" w:cs="Times New Roman"/>
        </w:rPr>
        <w:t xml:space="preserve"> Forbes</w:t>
      </w:r>
      <w:r w:rsidRPr="001A0516">
        <w:rPr>
          <w:rFonts w:ascii="Times New Roman" w:hAnsi="Times New Roman" w:cs="Times New Roman"/>
          <w:vertAlign w:val="superscript"/>
        </w:rPr>
        <w:t>1</w:t>
      </w:r>
      <w:r>
        <w:rPr>
          <w:rFonts w:ascii="Times New Roman" w:hAnsi="Times New Roman" w:cs="Times New Roman"/>
        </w:rPr>
        <w:t>, Michelle Lee</w:t>
      </w:r>
      <w:r w:rsidRPr="001A0516">
        <w:rPr>
          <w:rFonts w:ascii="Times New Roman" w:hAnsi="Times New Roman" w:cs="Times New Roman"/>
          <w:vertAlign w:val="superscript"/>
        </w:rPr>
        <w:t>1</w:t>
      </w:r>
      <w:r>
        <w:rPr>
          <w:rFonts w:ascii="Times New Roman" w:hAnsi="Times New Roman" w:cs="Times New Roman"/>
        </w:rPr>
        <w:t>, Devyn Orr</w:t>
      </w:r>
      <w:r w:rsidRPr="001A0516">
        <w:rPr>
          <w:rFonts w:ascii="Times New Roman" w:hAnsi="Times New Roman" w:cs="Times New Roman"/>
          <w:vertAlign w:val="superscript"/>
        </w:rPr>
        <w:t>1</w:t>
      </w:r>
      <w:r>
        <w:rPr>
          <w:rFonts w:ascii="Times New Roman" w:hAnsi="Times New Roman" w:cs="Times New Roman"/>
        </w:rPr>
        <w:t>, Daniel L. Preston</w:t>
      </w:r>
      <w:r w:rsidRPr="001A0516">
        <w:rPr>
          <w:rFonts w:ascii="Times New Roman" w:hAnsi="Times New Roman" w:cs="Times New Roman"/>
          <w:vertAlign w:val="superscript"/>
        </w:rPr>
        <w:t>2</w:t>
      </w:r>
      <w:r>
        <w:rPr>
          <w:rFonts w:ascii="Times New Roman" w:hAnsi="Times New Roman" w:cs="Times New Roman"/>
        </w:rPr>
        <w:t>, Rachel Behm</w:t>
      </w:r>
      <w:r>
        <w:rPr>
          <w:rFonts w:ascii="Times New Roman" w:hAnsi="Times New Roman" w:cs="Times New Roman"/>
          <w:vertAlign w:val="superscript"/>
        </w:rPr>
        <w:t>1</w:t>
      </w:r>
      <w:r>
        <w:rPr>
          <w:rFonts w:ascii="Times New Roman" w:hAnsi="Times New Roman" w:cs="Times New Roman"/>
        </w:rPr>
        <w:t>, Taylor Bogar</w:t>
      </w:r>
      <w:r>
        <w:rPr>
          <w:rFonts w:ascii="Times New Roman" w:hAnsi="Times New Roman" w:cs="Times New Roman"/>
          <w:vertAlign w:val="superscript"/>
        </w:rPr>
        <w:t>3</w:t>
      </w:r>
      <w:r>
        <w:rPr>
          <w:rFonts w:ascii="Times New Roman" w:hAnsi="Times New Roman" w:cs="Times New Roman"/>
        </w:rPr>
        <w:t>, Jasmine Childress</w:t>
      </w:r>
      <w:r w:rsidRPr="001A0516">
        <w:rPr>
          <w:rFonts w:ascii="Times New Roman" w:hAnsi="Times New Roman" w:cs="Times New Roman"/>
          <w:vertAlign w:val="superscript"/>
        </w:rPr>
        <w:t>1</w:t>
      </w:r>
      <w:r>
        <w:rPr>
          <w:rFonts w:ascii="Times New Roman" w:hAnsi="Times New Roman" w:cs="Times New Roman"/>
        </w:rPr>
        <w:t>, Rodolfo Dirzo</w:t>
      </w:r>
      <w:r>
        <w:rPr>
          <w:rFonts w:ascii="Times New Roman" w:hAnsi="Times New Roman" w:cs="Times New Roman"/>
          <w:vertAlign w:val="superscript"/>
        </w:rPr>
        <w:t>4</w:t>
      </w:r>
      <w:r>
        <w:rPr>
          <w:rFonts w:ascii="Times New Roman" w:hAnsi="Times New Roman" w:cs="Times New Roman"/>
        </w:rPr>
        <w:t>, Maggie Klope</w:t>
      </w:r>
      <w:r w:rsidRPr="001A0516">
        <w:rPr>
          <w:rFonts w:ascii="Times New Roman" w:hAnsi="Times New Roman" w:cs="Times New Roman"/>
          <w:vertAlign w:val="superscript"/>
        </w:rPr>
        <w:t>1</w:t>
      </w:r>
      <w:r>
        <w:rPr>
          <w:rFonts w:ascii="Times New Roman" w:hAnsi="Times New Roman" w:cs="Times New Roman"/>
        </w:rPr>
        <w:t xml:space="preserve">, Kevin </w:t>
      </w:r>
      <w:r w:rsidR="00E968D4">
        <w:rPr>
          <w:rFonts w:ascii="Times New Roman" w:hAnsi="Times New Roman" w:cs="Times New Roman"/>
        </w:rPr>
        <w:t xml:space="preserve">D. </w:t>
      </w:r>
      <w:r>
        <w:rPr>
          <w:rFonts w:ascii="Times New Roman" w:hAnsi="Times New Roman" w:cs="Times New Roman"/>
        </w:rPr>
        <w:t>Lafferty</w:t>
      </w:r>
      <w:r>
        <w:rPr>
          <w:rFonts w:ascii="Times New Roman" w:hAnsi="Times New Roman" w:cs="Times New Roman"/>
          <w:vertAlign w:val="superscript"/>
        </w:rPr>
        <w:t>5</w:t>
      </w:r>
      <w:r>
        <w:rPr>
          <w:rFonts w:ascii="Times New Roman" w:hAnsi="Times New Roman" w:cs="Times New Roman"/>
        </w:rPr>
        <w:t>, John McLaughlin</w:t>
      </w:r>
      <w:r w:rsidRPr="001A0516">
        <w:rPr>
          <w:rFonts w:ascii="Times New Roman" w:hAnsi="Times New Roman" w:cs="Times New Roman"/>
          <w:vertAlign w:val="superscript"/>
        </w:rPr>
        <w:t>1</w:t>
      </w:r>
      <w:r>
        <w:rPr>
          <w:rFonts w:ascii="Times New Roman" w:hAnsi="Times New Roman" w:cs="Times New Roman"/>
        </w:rPr>
        <w:t>, Marisa Morse</w:t>
      </w:r>
      <w:r w:rsidRPr="001A0516">
        <w:rPr>
          <w:rFonts w:ascii="Times New Roman" w:hAnsi="Times New Roman" w:cs="Times New Roman"/>
          <w:vertAlign w:val="superscript"/>
        </w:rPr>
        <w:t>1</w:t>
      </w:r>
      <w:r>
        <w:rPr>
          <w:rFonts w:ascii="Times New Roman" w:hAnsi="Times New Roman" w:cs="Times New Roman"/>
        </w:rPr>
        <w:t>, Carina Motta</w:t>
      </w:r>
      <w:r w:rsidRPr="001A0516">
        <w:rPr>
          <w:rFonts w:ascii="Times New Roman" w:hAnsi="Times New Roman" w:cs="Times New Roman"/>
          <w:vertAlign w:val="superscript"/>
        </w:rPr>
        <w:t>1</w:t>
      </w:r>
      <w:r>
        <w:rPr>
          <w:rFonts w:ascii="Times New Roman" w:hAnsi="Times New Roman" w:cs="Times New Roman"/>
        </w:rPr>
        <w:t>, Kevin Park</w:t>
      </w:r>
      <w:r w:rsidRPr="001A0516">
        <w:rPr>
          <w:rFonts w:ascii="Times New Roman" w:hAnsi="Times New Roman" w:cs="Times New Roman"/>
          <w:vertAlign w:val="superscript"/>
        </w:rPr>
        <w:t>1</w:t>
      </w:r>
      <w:r>
        <w:rPr>
          <w:rFonts w:ascii="Times New Roman" w:hAnsi="Times New Roman" w:cs="Times New Roman"/>
        </w:rPr>
        <w:t>, Katherine Plummer</w:t>
      </w:r>
      <w:r>
        <w:rPr>
          <w:rFonts w:ascii="Times New Roman" w:hAnsi="Times New Roman" w:cs="Times New Roman"/>
          <w:vertAlign w:val="superscript"/>
        </w:rPr>
        <w:t>4</w:t>
      </w:r>
      <w:r>
        <w:rPr>
          <w:rFonts w:ascii="Times New Roman" w:hAnsi="Times New Roman" w:cs="Times New Roman"/>
        </w:rPr>
        <w:t>, David Weber</w:t>
      </w:r>
      <w:r>
        <w:rPr>
          <w:rFonts w:ascii="Times New Roman" w:hAnsi="Times New Roman" w:cs="Times New Roman"/>
          <w:vertAlign w:val="superscript"/>
        </w:rPr>
        <w:t>6</w:t>
      </w:r>
      <w:r>
        <w:rPr>
          <w:rFonts w:ascii="Times New Roman" w:hAnsi="Times New Roman" w:cs="Times New Roman"/>
        </w:rPr>
        <w:t>, Ronny Young</w:t>
      </w:r>
      <w:r w:rsidRPr="001A0516">
        <w:rPr>
          <w:rFonts w:ascii="Times New Roman" w:hAnsi="Times New Roman" w:cs="Times New Roman"/>
          <w:vertAlign w:val="superscript"/>
        </w:rPr>
        <w:t>1</w:t>
      </w:r>
      <w:r>
        <w:rPr>
          <w:rFonts w:ascii="Times New Roman" w:hAnsi="Times New Roman" w:cs="Times New Roman"/>
        </w:rPr>
        <w:t>, Hillary Young</w:t>
      </w:r>
      <w:r w:rsidRPr="001A0516">
        <w:rPr>
          <w:rFonts w:ascii="Times New Roman" w:hAnsi="Times New Roman" w:cs="Times New Roman"/>
          <w:vertAlign w:val="superscript"/>
        </w:rPr>
        <w:t>1</w:t>
      </w:r>
    </w:p>
    <w:p w14:paraId="7E05834E" w14:textId="77777777" w:rsidR="00732C6C" w:rsidRPr="00737792" w:rsidRDefault="00732C6C" w:rsidP="00644967">
      <w:pPr>
        <w:spacing w:line="480" w:lineRule="auto"/>
        <w:rPr>
          <w:rFonts w:ascii="Times New Roman" w:hAnsi="Times New Roman" w:cs="Times New Roman"/>
        </w:rPr>
      </w:pPr>
      <w:r w:rsidRPr="00737792">
        <w:rPr>
          <w:rFonts w:ascii="Times New Roman" w:hAnsi="Times New Roman" w:cs="Times New Roman"/>
          <w:vertAlign w:val="superscript"/>
        </w:rPr>
        <w:t>1</w:t>
      </w:r>
      <w:r>
        <w:rPr>
          <w:rFonts w:ascii="Times New Roman" w:hAnsi="Times New Roman" w:cs="Times New Roman"/>
        </w:rPr>
        <w:t xml:space="preserve"> Department of Ecology, Evolution, and Marine Biology, University of California, Santa Barbara, Santa Barbara, CA 93106</w:t>
      </w:r>
    </w:p>
    <w:p w14:paraId="348B44D8" w14:textId="77777777" w:rsidR="00732C6C" w:rsidRDefault="00732C6C" w:rsidP="00644967">
      <w:pPr>
        <w:spacing w:line="480" w:lineRule="auto"/>
        <w:rPr>
          <w:rFonts w:ascii="Times New Roman" w:hAnsi="Times New Roman" w:cs="Times New Roman"/>
        </w:rPr>
      </w:pPr>
      <w:r w:rsidRPr="00737792">
        <w:rPr>
          <w:rFonts w:ascii="Times New Roman" w:hAnsi="Times New Roman" w:cs="Times New Roman"/>
          <w:vertAlign w:val="superscript"/>
        </w:rPr>
        <w:t>2</w:t>
      </w:r>
      <w:r>
        <w:rPr>
          <w:rFonts w:ascii="Times New Roman" w:hAnsi="Times New Roman" w:cs="Times New Roman"/>
        </w:rPr>
        <w:t xml:space="preserve"> </w:t>
      </w:r>
      <w:r w:rsidRPr="00737792">
        <w:rPr>
          <w:rFonts w:ascii="Times New Roman" w:hAnsi="Times New Roman" w:cs="Times New Roman"/>
        </w:rPr>
        <w:t>Department of Fish, Wildlife, and Conservation Biology, Colorado State University, Fort Collins CO 80523</w:t>
      </w:r>
    </w:p>
    <w:p w14:paraId="5DDCCF89" w14:textId="64726AF9" w:rsidR="00732C6C" w:rsidRPr="00737792" w:rsidRDefault="00732C6C" w:rsidP="00644967">
      <w:pPr>
        <w:spacing w:line="480" w:lineRule="auto"/>
        <w:rPr>
          <w:rFonts w:ascii="Times New Roman" w:hAnsi="Times New Roman" w:cs="Times New Roman"/>
        </w:rPr>
      </w:pPr>
      <w:r w:rsidRPr="00FF2E65">
        <w:rPr>
          <w:rFonts w:ascii="Times New Roman" w:hAnsi="Times New Roman" w:cs="Times New Roman"/>
          <w:vertAlign w:val="superscript"/>
        </w:rPr>
        <w:t>3</w:t>
      </w:r>
      <w:r>
        <w:rPr>
          <w:rFonts w:ascii="Times New Roman" w:hAnsi="Times New Roman" w:cs="Times New Roman"/>
        </w:rPr>
        <w:t xml:space="preserve"> School of Biological Sciences, University of Hong Kong, Hong Kong HK</w:t>
      </w:r>
    </w:p>
    <w:p w14:paraId="7B129607" w14:textId="77777777" w:rsidR="00732C6C" w:rsidRPr="00737792" w:rsidRDefault="00732C6C" w:rsidP="00644967">
      <w:pPr>
        <w:spacing w:line="480" w:lineRule="auto"/>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 xml:space="preserve"> Department of Biology, Stanford University, Gilbert Biology Building, 371 Jane Stanford Way, Stanford, CA 94305</w:t>
      </w:r>
    </w:p>
    <w:p w14:paraId="131293E4" w14:textId="77777777" w:rsidR="00732C6C" w:rsidRDefault="00732C6C" w:rsidP="00644967">
      <w:pPr>
        <w:pStyle w:val="CommentText"/>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5</w:t>
      </w:r>
      <w:r w:rsidRPr="00737792">
        <w:rPr>
          <w:rFonts w:ascii="Times New Roman" w:hAnsi="Times New Roman" w:cs="Times New Roman"/>
          <w:sz w:val="24"/>
          <w:szCs w:val="24"/>
        </w:rPr>
        <w:t xml:space="preserve"> Western Ecological Research Center, US Geological Survey, at Marine Science Institute, University of California, Santa Barbara 93106</w:t>
      </w:r>
    </w:p>
    <w:p w14:paraId="7C4A3894" w14:textId="6C40DACD" w:rsidR="008E5E45" w:rsidRDefault="00732C6C" w:rsidP="00644967">
      <w:pPr>
        <w:pStyle w:val="CommentText"/>
        <w:spacing w:line="480" w:lineRule="auto"/>
        <w:rPr>
          <w:rFonts w:ascii="Times New Roman" w:hAnsi="Times New Roman" w:cs="Times New Roman"/>
          <w:sz w:val="24"/>
          <w:szCs w:val="24"/>
        </w:rPr>
      </w:pPr>
      <w:r w:rsidRPr="00AC165C">
        <w:rPr>
          <w:rFonts w:ascii="Times New Roman" w:hAnsi="Times New Roman" w:cs="Times New Roman"/>
          <w:sz w:val="24"/>
          <w:szCs w:val="24"/>
          <w:vertAlign w:val="superscript"/>
        </w:rPr>
        <w:t>6</w:t>
      </w:r>
      <w:r>
        <w:rPr>
          <w:rFonts w:ascii="Times New Roman" w:hAnsi="Times New Roman" w:cs="Times New Roman"/>
          <w:sz w:val="24"/>
          <w:szCs w:val="24"/>
        </w:rPr>
        <w:t xml:space="preserve"> Warnell School of Forestry and Natural Resources, University of Georgia, Athens, GA</w:t>
      </w:r>
    </w:p>
    <w:p w14:paraId="528540B9" w14:textId="77777777" w:rsidR="00567DA2" w:rsidRDefault="008E5E45" w:rsidP="00644967">
      <w:pPr>
        <w:pStyle w:val="CommentText"/>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Corresponding Author: Ana </w:t>
      </w:r>
      <w:proofErr w:type="spellStart"/>
      <w:r>
        <w:rPr>
          <w:rFonts w:ascii="Times New Roman" w:hAnsi="Times New Roman" w:cs="Times New Roman"/>
          <w:sz w:val="24"/>
          <w:szCs w:val="24"/>
        </w:rPr>
        <w:t>Miller-ter</w:t>
      </w:r>
      <w:proofErr w:type="spellEnd"/>
      <w:r>
        <w:rPr>
          <w:rFonts w:ascii="Times New Roman" w:hAnsi="Times New Roman" w:cs="Times New Roman"/>
          <w:sz w:val="24"/>
          <w:szCs w:val="24"/>
        </w:rPr>
        <w:t xml:space="preserve"> Kuile</w:t>
      </w:r>
    </w:p>
    <w:p w14:paraId="0CAA7654" w14:textId="526BDCD9" w:rsidR="00D0399A" w:rsidRPr="00567DA2" w:rsidRDefault="00567DA2" w:rsidP="00567DA2">
      <w:pPr>
        <w:spacing w:line="480" w:lineRule="auto"/>
        <w:rPr>
          <w:rFonts w:ascii="Times New Roman" w:hAnsi="Times New Roman" w:cs="Times New Roman"/>
        </w:rPr>
      </w:pPr>
      <w:r w:rsidRPr="00567DA2">
        <w:rPr>
          <w:rFonts w:ascii="Times New Roman" w:hAnsi="Times New Roman" w:cs="Times New Roman"/>
        </w:rPr>
        <w:t xml:space="preserve">Open Research Statement: </w:t>
      </w:r>
      <w:r w:rsidRPr="00567DA2">
        <w:rPr>
          <w:rFonts w:ascii="Times New Roman" w:hAnsi="Times New Roman" w:cs="Times New Roman"/>
        </w:rPr>
        <w:t xml:space="preserve">Data are </w:t>
      </w:r>
      <w:r>
        <w:rPr>
          <w:rFonts w:ascii="Times New Roman" w:hAnsi="Times New Roman" w:cs="Times New Roman"/>
        </w:rPr>
        <w:t xml:space="preserve">either </w:t>
      </w:r>
      <w:r w:rsidRPr="00567DA2">
        <w:rPr>
          <w:rFonts w:ascii="Times New Roman" w:hAnsi="Times New Roman" w:cs="Times New Roman"/>
        </w:rPr>
        <w:t>already published, with publications properly cited in this submission</w:t>
      </w:r>
      <w:r>
        <w:rPr>
          <w:rFonts w:ascii="Times New Roman" w:hAnsi="Times New Roman" w:cs="Times New Roman"/>
        </w:rPr>
        <w:t xml:space="preserve">, or </w:t>
      </w:r>
      <w:r w:rsidRPr="00567DA2">
        <w:rPr>
          <w:rFonts w:ascii="Times New Roman" w:hAnsi="Times New Roman" w:cs="Times New Roman"/>
        </w:rPr>
        <w:t>provided as private-for-peer review (</w:t>
      </w:r>
      <w:r>
        <w:rPr>
          <w:rFonts w:ascii="Times New Roman" w:hAnsi="Times New Roman" w:cs="Times New Roman"/>
        </w:rPr>
        <w:t>see Data Availability Statement</w:t>
      </w:r>
      <w:r w:rsidRPr="00567DA2">
        <w:rPr>
          <w:rFonts w:ascii="Times New Roman" w:hAnsi="Times New Roman" w:cs="Times New Roman"/>
        </w:rPr>
        <w:t>). </w:t>
      </w:r>
      <w:r w:rsidR="00732C6C">
        <w:br w:type="page"/>
      </w:r>
    </w:p>
    <w:p w14:paraId="0BD2A9F0" w14:textId="0BA669C3" w:rsidR="00B701CD" w:rsidRPr="008F5AB2" w:rsidRDefault="00B701CD" w:rsidP="00644967">
      <w:pPr>
        <w:spacing w:line="480" w:lineRule="auto"/>
        <w:rPr>
          <w:rFonts w:ascii="Times New Roman" w:hAnsi="Times New Roman" w:cs="Times New Roman"/>
        </w:rPr>
      </w:pPr>
      <w:r w:rsidRPr="00B701CD">
        <w:rPr>
          <w:rFonts w:ascii="Times New Roman" w:hAnsi="Times New Roman" w:cs="Times New Roman"/>
          <w:b/>
          <w:bCs/>
        </w:rPr>
        <w:lastRenderedPageBreak/>
        <w:t>Abstract</w:t>
      </w:r>
    </w:p>
    <w:p w14:paraId="2CC6584E" w14:textId="0538F36B" w:rsidR="007D2AA9" w:rsidRPr="008A4624" w:rsidRDefault="007D2AA9" w:rsidP="00644967">
      <w:pPr>
        <w:spacing w:line="480" w:lineRule="auto"/>
        <w:rPr>
          <w:rFonts w:ascii="Times New Roman" w:hAnsi="Times New Roman" w:cs="Times New Roman"/>
        </w:rPr>
      </w:pPr>
      <w:r w:rsidRPr="008A4624">
        <w:rPr>
          <w:rFonts w:ascii="Times New Roman" w:hAnsi="Times New Roman" w:cs="Times New Roman"/>
        </w:rPr>
        <w:t xml:space="preserve">Predator-prey interactions </w:t>
      </w:r>
      <w:r w:rsidR="008A4624" w:rsidRPr="008A4624">
        <w:rPr>
          <w:rFonts w:ascii="Times New Roman" w:hAnsi="Times New Roman" w:cs="Times New Roman"/>
        </w:rPr>
        <w:t xml:space="preserve">shape ecosystem and </w:t>
      </w:r>
      <w:r w:rsidR="00E968D4">
        <w:rPr>
          <w:rFonts w:ascii="Times New Roman" w:hAnsi="Times New Roman" w:cs="Times New Roman"/>
        </w:rPr>
        <w:t>can help maintain</w:t>
      </w:r>
      <w:r w:rsidR="008A4624" w:rsidRPr="008A4624">
        <w:rPr>
          <w:rFonts w:ascii="Times New Roman" w:hAnsi="Times New Roman" w:cs="Times New Roman"/>
        </w:rPr>
        <w:t xml:space="preserve"> biodiversity. However, for many of the earth’s most biodiverse and abundant organisms, including terrestrial arthropods, these interactions are difficult or impossible to observe directly with traditional approaches. </w:t>
      </w:r>
      <w:r w:rsidR="008A4624">
        <w:rPr>
          <w:rFonts w:ascii="Times New Roman" w:hAnsi="Times New Roman" w:cs="Times New Roman"/>
        </w:rPr>
        <w:t xml:space="preserve">Based on previous theory, it is likely that predator-prey interactions for these organisms are shaped by a combination of predator traits, including body size and species-specific hunting strategies. </w:t>
      </w:r>
      <w:r w:rsidR="008A4624" w:rsidRPr="008A4624">
        <w:rPr>
          <w:rFonts w:ascii="Times New Roman" w:hAnsi="Times New Roman" w:cs="Times New Roman"/>
        </w:rPr>
        <w:t>In this study, we combined diet DNA metabarcoding data of 173 individual invertebrate predators from nine species</w:t>
      </w:r>
      <w:r w:rsidR="008A4624">
        <w:rPr>
          <w:rFonts w:ascii="Times New Roman" w:hAnsi="Times New Roman" w:cs="Times New Roman"/>
        </w:rPr>
        <w:t xml:space="preserve"> (a total of 305 predator-prey interactions) with an extensive community body size dataset of a well-described invertebrate community to </w:t>
      </w:r>
      <w:r w:rsidR="008A4624" w:rsidRPr="008A4624">
        <w:rPr>
          <w:rFonts w:ascii="Times New Roman" w:hAnsi="Times New Roman" w:cs="Times New Roman"/>
        </w:rPr>
        <w:t xml:space="preserve">explore how predator traits and identity shape interactions. </w:t>
      </w:r>
      <w:r w:rsidR="00065551" w:rsidRPr="008A4624">
        <w:rPr>
          <w:rFonts w:ascii="Times New Roman" w:hAnsi="Times New Roman" w:cs="Times New Roman"/>
        </w:rPr>
        <w:t>W</w:t>
      </w:r>
      <w:r w:rsidR="00402708" w:rsidRPr="008A4624">
        <w:rPr>
          <w:rFonts w:ascii="Times New Roman" w:hAnsi="Times New Roman" w:cs="Times New Roman"/>
        </w:rPr>
        <w:t>e</w:t>
      </w:r>
      <w:r w:rsidR="00B26C4B" w:rsidRPr="008A4624">
        <w:rPr>
          <w:rFonts w:ascii="Times New Roman" w:hAnsi="Times New Roman" w:cs="Times New Roman"/>
        </w:rPr>
        <w:t xml:space="preserve"> found</w:t>
      </w:r>
      <w:r w:rsidRPr="008A4624">
        <w:rPr>
          <w:rFonts w:ascii="Times New Roman" w:hAnsi="Times New Roman" w:cs="Times New Roman"/>
        </w:rPr>
        <w:t xml:space="preserve"> </w:t>
      </w:r>
      <w:r w:rsidR="008A584B" w:rsidRPr="008A4624">
        <w:rPr>
          <w:rFonts w:ascii="Times New Roman" w:hAnsi="Times New Roman" w:cs="Times New Roman"/>
        </w:rPr>
        <w:t xml:space="preserve">that </w:t>
      </w:r>
      <w:r w:rsidRPr="008A4624">
        <w:rPr>
          <w:rFonts w:ascii="Times New Roman" w:hAnsi="Times New Roman" w:cs="Times New Roman"/>
        </w:rPr>
        <w:t>1)</w:t>
      </w:r>
      <w:r w:rsidR="00E650A9">
        <w:rPr>
          <w:rFonts w:ascii="Times New Roman" w:hAnsi="Times New Roman" w:cs="Times New Roman"/>
        </w:rPr>
        <w:t xml:space="preserve"> mean size of prey families</w:t>
      </w:r>
      <w:r w:rsidRPr="008A4624">
        <w:rPr>
          <w:rFonts w:ascii="Times New Roman" w:hAnsi="Times New Roman" w:cs="Times New Roman"/>
        </w:rPr>
        <w:t xml:space="preserve"> </w:t>
      </w:r>
      <w:r w:rsidR="00E650A9">
        <w:rPr>
          <w:rFonts w:ascii="Times New Roman" w:hAnsi="Times New Roman" w:cs="Times New Roman"/>
        </w:rPr>
        <w:t>in the field usually</w:t>
      </w:r>
      <w:r w:rsidR="00B26C4B" w:rsidRPr="008A4624">
        <w:rPr>
          <w:rFonts w:ascii="Times New Roman" w:hAnsi="Times New Roman" w:cs="Times New Roman"/>
        </w:rPr>
        <w:t xml:space="preserve"> scale</w:t>
      </w:r>
      <w:r w:rsidR="00E650A9">
        <w:rPr>
          <w:rFonts w:ascii="Times New Roman" w:hAnsi="Times New Roman" w:cs="Times New Roman"/>
        </w:rPr>
        <w:t>d</w:t>
      </w:r>
      <w:r w:rsidR="00B26C4B" w:rsidRPr="008A4624">
        <w:rPr>
          <w:rFonts w:ascii="Times New Roman" w:hAnsi="Times New Roman" w:cs="Times New Roman"/>
        </w:rPr>
        <w:t xml:space="preserve"> with predator size, with species-specific </w:t>
      </w:r>
      <w:r w:rsidR="002B0AC6" w:rsidRPr="008A4624">
        <w:rPr>
          <w:rFonts w:ascii="Times New Roman" w:hAnsi="Times New Roman" w:cs="Times New Roman"/>
        </w:rPr>
        <w:t>variation</w:t>
      </w:r>
      <w:r w:rsidR="002E3980" w:rsidRPr="008A4624">
        <w:rPr>
          <w:rFonts w:ascii="Times New Roman" w:hAnsi="Times New Roman" w:cs="Times New Roman"/>
        </w:rPr>
        <w:t xml:space="preserve"> to a general </w:t>
      </w:r>
      <w:r w:rsidR="008A584B" w:rsidRPr="008A4624">
        <w:rPr>
          <w:rFonts w:ascii="Times New Roman" w:hAnsi="Times New Roman" w:cs="Times New Roman"/>
        </w:rPr>
        <w:t xml:space="preserve">size </w:t>
      </w:r>
      <w:r w:rsidR="002E3980" w:rsidRPr="008A4624">
        <w:rPr>
          <w:rFonts w:ascii="Times New Roman" w:hAnsi="Times New Roman" w:cs="Times New Roman"/>
        </w:rPr>
        <w:t>scaling relationship</w:t>
      </w:r>
      <w:r w:rsidR="00E650A9">
        <w:rPr>
          <w:rFonts w:ascii="Times New Roman" w:hAnsi="Times New Roman" w:cs="Times New Roman"/>
        </w:rPr>
        <w:t xml:space="preserve"> (exceptions likely indicating scavenging or feeding on smaller life stages)</w:t>
      </w:r>
      <w:r w:rsidR="008306A9" w:rsidRPr="008A4624">
        <w:rPr>
          <w:rFonts w:ascii="Times New Roman" w:hAnsi="Times New Roman" w:cs="Times New Roman"/>
        </w:rPr>
        <w:t>. We also found that</w:t>
      </w:r>
      <w:r w:rsidR="00B26C4B" w:rsidRPr="008A4624">
        <w:rPr>
          <w:rFonts w:ascii="Times New Roman" w:hAnsi="Times New Roman" w:cs="Times New Roman"/>
        </w:rPr>
        <w:t xml:space="preserve"> 2</w:t>
      </w:r>
      <w:r w:rsidR="002B0AC6" w:rsidRPr="008A4624">
        <w:rPr>
          <w:rFonts w:ascii="Times New Roman" w:hAnsi="Times New Roman" w:cs="Times New Roman"/>
        </w:rPr>
        <w:t xml:space="preserve">) </w:t>
      </w:r>
      <w:r w:rsidR="00E650A9">
        <w:rPr>
          <w:rFonts w:ascii="Times New Roman" w:hAnsi="Times New Roman" w:cs="Times New Roman"/>
        </w:rPr>
        <w:t>although</w:t>
      </w:r>
      <w:r w:rsidR="008F5AB2" w:rsidRPr="008A4624">
        <w:rPr>
          <w:rFonts w:ascii="Times New Roman" w:hAnsi="Times New Roman" w:cs="Times New Roman"/>
        </w:rPr>
        <w:t xml:space="preserve"> predator hunting traits, including web </w:t>
      </w:r>
      <w:r w:rsidR="008A6DE1" w:rsidRPr="008A4624">
        <w:rPr>
          <w:rFonts w:ascii="Times New Roman" w:hAnsi="Times New Roman" w:cs="Times New Roman"/>
        </w:rPr>
        <w:t xml:space="preserve">and venom </w:t>
      </w:r>
      <w:r w:rsidR="008F5AB2" w:rsidRPr="008A4624">
        <w:rPr>
          <w:rFonts w:ascii="Times New Roman" w:hAnsi="Times New Roman" w:cs="Times New Roman"/>
        </w:rPr>
        <w:t xml:space="preserve">use, are </w:t>
      </w:r>
      <w:r w:rsidR="008A6DE1" w:rsidRPr="008A4624">
        <w:rPr>
          <w:rFonts w:ascii="Times New Roman" w:hAnsi="Times New Roman" w:cs="Times New Roman"/>
        </w:rPr>
        <w:t>thought</w:t>
      </w:r>
      <w:r w:rsidR="008F5AB2" w:rsidRPr="008A4624">
        <w:rPr>
          <w:rFonts w:ascii="Times New Roman" w:hAnsi="Times New Roman" w:cs="Times New Roman"/>
        </w:rPr>
        <w:t xml:space="preserve"> to shape predator</w:t>
      </w:r>
      <w:r w:rsidR="002F74A7" w:rsidRPr="008A4624">
        <w:rPr>
          <w:rFonts w:ascii="Times New Roman" w:hAnsi="Times New Roman" w:cs="Times New Roman"/>
        </w:rPr>
        <w:t>-</w:t>
      </w:r>
      <w:r w:rsidR="008F5AB2" w:rsidRPr="008A4624">
        <w:rPr>
          <w:rFonts w:ascii="Times New Roman" w:hAnsi="Times New Roman" w:cs="Times New Roman"/>
        </w:rPr>
        <w:t>prey interaction outcomes,</w:t>
      </w:r>
      <w:r w:rsidR="004B4259" w:rsidRPr="008A4624">
        <w:rPr>
          <w:rFonts w:ascii="Times New Roman" w:hAnsi="Times New Roman" w:cs="Times New Roman"/>
        </w:rPr>
        <w:t xml:space="preserve"> </w:t>
      </w:r>
      <w:r w:rsidR="008A6DE1" w:rsidRPr="008A4624">
        <w:rPr>
          <w:rFonts w:ascii="Times New Roman" w:hAnsi="Times New Roman" w:cs="Times New Roman"/>
        </w:rPr>
        <w:t>predator identity more strongly influence</w:t>
      </w:r>
      <w:r w:rsidR="00E650A9">
        <w:rPr>
          <w:rFonts w:ascii="Times New Roman" w:hAnsi="Times New Roman" w:cs="Times New Roman"/>
        </w:rPr>
        <w:t xml:space="preserve">d our indirect measure of </w:t>
      </w:r>
      <w:r w:rsidR="002F74A7" w:rsidRPr="008A4624">
        <w:rPr>
          <w:rFonts w:ascii="Times New Roman" w:hAnsi="Times New Roman" w:cs="Times New Roman"/>
        </w:rPr>
        <w:t xml:space="preserve">the </w:t>
      </w:r>
      <w:r w:rsidR="008A6DE1" w:rsidRPr="008A4624">
        <w:rPr>
          <w:rFonts w:ascii="Times New Roman" w:hAnsi="Times New Roman" w:cs="Times New Roman"/>
        </w:rPr>
        <w:t>relative size of predators and prey (</w:t>
      </w:r>
      <w:proofErr w:type="spellStart"/>
      <w:proofErr w:type="gramStart"/>
      <w:r w:rsidR="008A6DE1" w:rsidRPr="008A4624">
        <w:rPr>
          <w:rFonts w:ascii="Times New Roman" w:hAnsi="Times New Roman" w:cs="Times New Roman"/>
        </w:rPr>
        <w:t>predator:prey</w:t>
      </w:r>
      <w:proofErr w:type="spellEnd"/>
      <w:proofErr w:type="gramEnd"/>
      <w:r w:rsidR="008A6DE1" w:rsidRPr="008A4624">
        <w:rPr>
          <w:rFonts w:ascii="Times New Roman" w:hAnsi="Times New Roman" w:cs="Times New Roman"/>
        </w:rPr>
        <w:t xml:space="preserve"> size ratios)  than either of these hunting traits.</w:t>
      </w:r>
      <w:r w:rsidR="008A4624">
        <w:rPr>
          <w:rFonts w:ascii="Times New Roman" w:hAnsi="Times New Roman" w:cs="Times New Roman"/>
        </w:rPr>
        <w:t xml:space="preserve"> </w:t>
      </w:r>
      <w:r w:rsidR="002B0AC6" w:rsidRPr="008A4624">
        <w:rPr>
          <w:rFonts w:ascii="Times New Roman" w:hAnsi="Times New Roman" w:cs="Times New Roman"/>
        </w:rPr>
        <w:t>Our findings</w:t>
      </w:r>
      <w:r w:rsidR="00D54F0A" w:rsidRPr="008A4624">
        <w:rPr>
          <w:rFonts w:ascii="Times New Roman" w:hAnsi="Times New Roman" w:cs="Times New Roman"/>
        </w:rPr>
        <w:t xml:space="preserve"> indicate that predator</w:t>
      </w:r>
      <w:r w:rsidR="00CA1E4C" w:rsidRPr="008A4624">
        <w:rPr>
          <w:rFonts w:ascii="Times New Roman" w:hAnsi="Times New Roman" w:cs="Times New Roman"/>
        </w:rPr>
        <w:t xml:space="preserve"> </w:t>
      </w:r>
      <w:r w:rsidR="008A6DE1" w:rsidRPr="008A4624">
        <w:rPr>
          <w:rFonts w:ascii="Times New Roman" w:hAnsi="Times New Roman" w:cs="Times New Roman"/>
        </w:rPr>
        <w:t>body size</w:t>
      </w:r>
      <w:r w:rsidR="004B4259" w:rsidRPr="008A4624">
        <w:rPr>
          <w:rFonts w:ascii="Times New Roman" w:hAnsi="Times New Roman" w:cs="Times New Roman"/>
        </w:rPr>
        <w:t xml:space="preserve"> and species identity</w:t>
      </w:r>
      <w:r w:rsidR="00D54F0A" w:rsidRPr="008A4624">
        <w:rPr>
          <w:rFonts w:ascii="Times New Roman" w:hAnsi="Times New Roman" w:cs="Times New Roman"/>
        </w:rPr>
        <w:t xml:space="preserve"> are important in shaping trophic interactions in</w:t>
      </w:r>
      <w:r w:rsidR="002B0AC6" w:rsidRPr="008A4624">
        <w:rPr>
          <w:rFonts w:ascii="Times New Roman" w:hAnsi="Times New Roman" w:cs="Times New Roman"/>
        </w:rPr>
        <w:t xml:space="preserve"> invertebrate food webs and </w:t>
      </w:r>
      <w:r w:rsidR="00402708" w:rsidRPr="008A4624">
        <w:rPr>
          <w:rFonts w:ascii="Times New Roman" w:hAnsi="Times New Roman" w:cs="Times New Roman"/>
        </w:rPr>
        <w:t>could help predict</w:t>
      </w:r>
      <w:r w:rsidR="002B0AC6" w:rsidRPr="008A4624">
        <w:rPr>
          <w:rFonts w:ascii="Times New Roman" w:hAnsi="Times New Roman" w:cs="Times New Roman"/>
        </w:rPr>
        <w:t xml:space="preserve"> how anthropogenic biodiversity change will influence terrestrial invertebrates, the earth’s most diverse </w:t>
      </w:r>
      <w:r w:rsidR="004D3EE5" w:rsidRPr="008A4624">
        <w:rPr>
          <w:rFonts w:ascii="Times New Roman" w:hAnsi="Times New Roman" w:cs="Times New Roman"/>
        </w:rPr>
        <w:t xml:space="preserve">animal </w:t>
      </w:r>
      <w:r w:rsidR="002B0AC6" w:rsidRPr="008A4624">
        <w:rPr>
          <w:rFonts w:ascii="Times New Roman" w:hAnsi="Times New Roman" w:cs="Times New Roman"/>
        </w:rPr>
        <w:t xml:space="preserve">taxonomic group. </w:t>
      </w:r>
    </w:p>
    <w:p w14:paraId="5E035322" w14:textId="77777777" w:rsidR="00323444" w:rsidRPr="007D2AA9" w:rsidRDefault="00323444" w:rsidP="00644967">
      <w:pPr>
        <w:spacing w:line="480" w:lineRule="auto"/>
        <w:rPr>
          <w:rFonts w:ascii="Times New Roman" w:hAnsi="Times New Roman" w:cs="Times New Roman"/>
        </w:rPr>
      </w:pPr>
    </w:p>
    <w:p w14:paraId="23AAC0B1" w14:textId="3E9AB58B" w:rsidR="00B701CD" w:rsidRDefault="00B701CD" w:rsidP="00644967">
      <w:pPr>
        <w:spacing w:line="480" w:lineRule="auto"/>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p>
    <w:p w14:paraId="567681EF" w14:textId="2FD3E1FA" w:rsidR="002B0AC6" w:rsidRPr="002B0AC6" w:rsidRDefault="002103A0" w:rsidP="00644967">
      <w:pPr>
        <w:spacing w:line="480" w:lineRule="auto"/>
        <w:rPr>
          <w:rFonts w:ascii="Times New Roman" w:hAnsi="Times New Roman" w:cs="Times New Roman"/>
        </w:rPr>
      </w:pPr>
      <w:r>
        <w:rPr>
          <w:rFonts w:ascii="Times New Roman" w:hAnsi="Times New Roman" w:cs="Times New Roman"/>
        </w:rPr>
        <w:t xml:space="preserve">Allometry, arthropod, </w:t>
      </w:r>
      <w:r w:rsidR="00125031">
        <w:rPr>
          <w:rFonts w:ascii="Times New Roman" w:hAnsi="Times New Roman" w:cs="Times New Roman"/>
        </w:rPr>
        <w:t>centipede, DNA metabarcoding, hunting strategy, insect, spider</w:t>
      </w:r>
    </w:p>
    <w:p w14:paraId="7A17AD8A" w14:textId="476361E1" w:rsidR="00B701CD" w:rsidRDefault="00B701CD" w:rsidP="002F4B96">
      <w:pPr>
        <w:spacing w:line="480" w:lineRule="auto"/>
        <w:rPr>
          <w:rFonts w:ascii="Times New Roman" w:hAnsi="Times New Roman" w:cs="Times New Roman"/>
          <w:b/>
          <w:bCs/>
        </w:rPr>
      </w:pPr>
    </w:p>
    <w:p w14:paraId="42F2EFAE" w14:textId="1FA19F63" w:rsidR="00B54432" w:rsidRPr="00CD2D4F" w:rsidRDefault="00B701CD" w:rsidP="00644967">
      <w:pPr>
        <w:spacing w:line="480" w:lineRule="auto"/>
        <w:rPr>
          <w:rFonts w:ascii="Times New Roman" w:hAnsi="Times New Roman" w:cs="Times New Roman"/>
          <w:b/>
          <w:bCs/>
        </w:rPr>
      </w:pPr>
      <w:r w:rsidRPr="00B701CD">
        <w:rPr>
          <w:rFonts w:ascii="Times New Roman" w:hAnsi="Times New Roman" w:cs="Times New Roman"/>
          <w:b/>
          <w:bCs/>
        </w:rPr>
        <w:lastRenderedPageBreak/>
        <w:t>Introduction</w:t>
      </w:r>
    </w:p>
    <w:p w14:paraId="6564FACD" w14:textId="37518E11" w:rsidR="00044308" w:rsidRDefault="00494CCD" w:rsidP="00044308">
      <w:pPr>
        <w:spacing w:line="480" w:lineRule="auto"/>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biodiversity","type":"article-journal","volume":"29"},"uris":["http://www.mendeley.com/documents/?uuid=c35ab0ff-4310-4533-997d-10b953a00ee5"]}],"mendeley":{"formattedCitation":"(McCann 2000, Brodie et al. 2014)","plainTextFormattedCitation":"(McCann 2000, Brodie et al. 2014)","previouslyFormattedCitation":"(McCann 2000, Brodie et al. 2014)"},"properties":{"noteIndex":0},"schema":"https://github.com/citation-style-language/schema/raw/master/csl-citation.json"}</w:instrText>
      </w:r>
      <w:r w:rsidR="001C47DB">
        <w:rPr>
          <w:rFonts w:ascii="Times New Roman" w:hAnsi="Times New Roman" w:cs="Times New Roman"/>
        </w:rPr>
        <w:fldChar w:fldCharType="separate"/>
      </w:r>
      <w:r w:rsidR="00E30300" w:rsidRPr="00E30300">
        <w:rPr>
          <w:rFonts w:ascii="Times New Roman" w:hAnsi="Times New Roman" w:cs="Times New Roman"/>
          <w:noProof/>
        </w:rPr>
        <w:t>(McCann 2000, Brodie et al. 2014)</w:t>
      </w:r>
      <w:r w:rsidR="001C47DB">
        <w:rPr>
          <w:rFonts w:ascii="Times New Roman" w:hAnsi="Times New Roman" w:cs="Times New Roman"/>
        </w:rPr>
        <w:fldChar w:fldCharType="end"/>
      </w:r>
      <w:r>
        <w:rPr>
          <w:rFonts w:ascii="Times New Roman" w:hAnsi="Times New Roman" w:cs="Times New Roman"/>
        </w:rPr>
        <w:t xml:space="preserve">. </w:t>
      </w:r>
      <w:r w:rsidR="006E7AF5">
        <w:rPr>
          <w:rFonts w:ascii="Times New Roman" w:hAnsi="Times New Roman" w:cs="Times New Roman"/>
        </w:rPr>
        <w:t xml:space="preserve">Species interactions are at risk of extinction following or even preceding species loss, meaning losses of interactions that shape ecosystem structure and function </w:t>
      </w:r>
      <w:r w:rsidR="006E7AF5">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and Ebenman 2006, Valiente-Banuet et al. 2015, Donohue et al. 2017)","plainTextFormattedCitation":"(Borrvall and Ebenman 2006, Valiente-Banuet et al. 2015, Donohue et al. 2017)","previouslyFormattedCitation":"(Borrvall and Ebenman 2006, Valiente-Banuet et al. 2015, Donohue et al. 2017)"},"properties":{"noteIndex":0},"schema":"https://github.com/citation-style-language/schema/raw/master/csl-citation.json"}</w:instrText>
      </w:r>
      <w:r w:rsidR="006E7AF5">
        <w:rPr>
          <w:rFonts w:ascii="Times New Roman" w:hAnsi="Times New Roman" w:cs="Times New Roman"/>
        </w:rPr>
        <w:fldChar w:fldCharType="separate"/>
      </w:r>
      <w:r w:rsidR="00E30300" w:rsidRPr="00E30300">
        <w:rPr>
          <w:rFonts w:ascii="Times New Roman" w:hAnsi="Times New Roman" w:cs="Times New Roman"/>
          <w:noProof/>
        </w:rPr>
        <w:t>(Borrvall and Ebenman 2006, Valiente-Banuet et al. 2015, Donohue et al. 2017)</w:t>
      </w:r>
      <w:r w:rsidR="006E7AF5">
        <w:rPr>
          <w:rFonts w:ascii="Times New Roman" w:hAnsi="Times New Roman" w:cs="Times New Roman"/>
        </w:rPr>
        <w:fldChar w:fldCharType="end"/>
      </w:r>
      <w:r w:rsidR="006E7AF5">
        <w:rPr>
          <w:rFonts w:ascii="Times New Roman" w:hAnsi="Times New Roman" w:cs="Times New Roman"/>
        </w:rPr>
        <w:t xml:space="preserve">. </w:t>
      </w:r>
      <w:r w:rsidR="00C15FCF">
        <w:rPr>
          <w:rFonts w:ascii="Times New Roman" w:hAnsi="Times New Roman" w:cs="Times New Roman"/>
        </w:rPr>
        <w:t xml:space="preserve">Given these challenges, being able to understand what shapes predator-prey interactions may help understand the consequences of species loss and may help in predicting and preventing the loss of interactions and species </w:t>
      </w:r>
      <w:r w:rsidR="00C15FCF">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{"citationItems":[{"id":"ITEM-1","itemData":{"DOI":"10.1111/brv.12250","ISBN":"1469-185X","ISSN":"1469185X","PMID":"26756137","abstract":"Understanding the consequences of species loss in complex ecological communities is one of the great challenges in current biodiversity research. For a long time, this topic has been addressed by traditional biodiversity experiments. Most of these approaches treat species as trait-free, taxonomic units characterizing communities only by species number without accounting for species traits. However, extinctions do not occur at random as there is a clear correlation between extinction risk and species traits. In this review, we assume that large species will be most threatened by extinction and use novel allometric and size-spectrum concepts that include body mass as a primary species trait at the levels of populations and individuals, respectively, to re-assess three classic debates on the relationships between biodiversity and (i) food-web structural complexity, (ii) community dynamic stability, and (iii) ecosystem functioning. Contrasting current expectations, size-structured approaches suggest that the loss of large species, that typically exploit most resource species, may lead to future food webs that are less interwoven and more structured by chains of interactions and compartments. The disruption of natural body-mass distributions maintaining food-web stability may trigger avalanches of secondary extinctions and strong trophic cascades with expected knock-on effects on the functionality of the ecosystems. Therefore, we argue that it is crucial to take into account body size as a species trait when analysing the consequences of biodiversity loss for natural ecosystems. Applying size-structured approaches provides an integrative ecological concept that enables a better understanding of each species' unique role across communities and the causes and consequences of biodiversity loss.","author":[{"dropping-particle":"","family":"Brose","given":"Ulrich","non-dropping-particle":"","parse-names":false,"suffix":""},{"dropping-particle":"","family":"Blanchard","given":"Julia L.","non-dropping-particle":"","parse-names":false,"suffix":""},{"dropping-particle":"","family":"Eklöf","given":"Anna","non-dropping-particle":"","parse-names":false,"suffix":""},{"dropping-particle":"","family":"Galiana","given":"Nuria","non-dropping-particle":"","parse-names":false,"suffix":""},{"dropping-particle":"","family":"Hartvig","given":"Martin","non-dropping-particle":"","parse-names":false,"suffix":""},{"dropping-particle":"","family":"R. Hirt","given":"Myriam","non-dropping-particle":"","parse-names":false,"suffix":""},{"dropping-particle":"","family":"Kalinkat","given":"Gregor","non-dropping-particle":"","parse-names":false,"suffix":""},{"dropping-particle":"","family":"Nordström","given":"Marie C.","non-dropping-particle":"","parse-names":false,"suffix":""},{"dropping-particle":"","family":"O'Gorman","given":"Eoin J.","non-dropping-particle":"","parse-names":false,"suffix":""},{"dropping-particle":"","family":"Rall","given":"Björn C.","non-dropping-particle":"","parse-names":false,"suffix":""},{"dropping-particle":"","family":"Schneider","given":"Florian D.","non-dropping-particle":"","parse-names":false,"suffix":""},{"dropping-particle":"","family":"Thébault","given":"Elisa","non-dropping-particle":"","parse-names":false,"suffix":""},{"dropping-particle":"","family":"Jacob","given":"Ute","non-dropping-particle":"","parse-names":false,"suffix":""}],"container-title":"Biological Reviews","id":"ITEM-1","issued":{"date-parts":[["2017"]]},"page":"684-697","title":"Predicting the consequences of species loss using size-structured biodiversity approaches","type":"article-journal","volume":"92"},"uris":["http://www.mendeley.com/documents/?uuid=49aed0c6-ab24-4be9-9773-e503a80697d8"]},{"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biodiversity","type":"article-journal","volume":"29"},"uris":["http://www.mendeley.com/documents/?uuid=c35ab0ff-4310-4533-997d-10b953a00ee5"]}],"mendeley":{"formattedCitation":"(Brodie et al. 2014, Brose et al. 2017)","plainTextFormattedCitation":"(Brodie et al. 2014, Brose et al. 2017)","previouslyFormattedCitation":"(Brodie et al. 2014, Brose et al. 2017)"},"properties":{"noteIndex":0},"schema":"https://github.com/citation-style-language/schema/raw/master/csl-citation.json"}</w:instrText>
      </w:r>
      <w:r w:rsidR="00C15FCF">
        <w:rPr>
          <w:rFonts w:ascii="Times New Roman" w:hAnsi="Times New Roman" w:cs="Times New Roman"/>
        </w:rPr>
        <w:fldChar w:fldCharType="separate"/>
      </w:r>
      <w:r w:rsidR="00E30300" w:rsidRPr="00E30300">
        <w:rPr>
          <w:rFonts w:ascii="Times New Roman" w:hAnsi="Times New Roman" w:cs="Times New Roman"/>
          <w:noProof/>
        </w:rPr>
        <w:t>(Brodie et al. 2014, Brose et al. 2017)</w:t>
      </w:r>
      <w:r w:rsidR="00C15FCF">
        <w:rPr>
          <w:rFonts w:ascii="Times New Roman" w:hAnsi="Times New Roman" w:cs="Times New Roman"/>
        </w:rPr>
        <w:fldChar w:fldCharType="end"/>
      </w:r>
      <w:r w:rsidR="00492095">
        <w:rPr>
          <w:rFonts w:ascii="Times New Roman" w:hAnsi="Times New Roman" w:cs="Times New Roman"/>
        </w:rPr>
        <w:t>.</w:t>
      </w:r>
    </w:p>
    <w:p w14:paraId="5C6673EA" w14:textId="77777777" w:rsidR="002F4B96" w:rsidRDefault="002F4B96" w:rsidP="00044308">
      <w:pPr>
        <w:spacing w:line="480" w:lineRule="auto"/>
        <w:rPr>
          <w:rFonts w:ascii="Times New Roman" w:hAnsi="Times New Roman" w:cs="Times New Roman"/>
        </w:rPr>
      </w:pPr>
    </w:p>
    <w:p w14:paraId="1371807C" w14:textId="06F960C1" w:rsidR="00044308" w:rsidRDefault="00C15FCF" w:rsidP="00044308">
      <w:pPr>
        <w:spacing w:line="480" w:lineRule="auto"/>
        <w:rPr>
          <w:rFonts w:ascii="Times New Roman" w:hAnsi="Times New Roman" w:cs="Times New Roman"/>
        </w:rPr>
      </w:pPr>
      <w:r>
        <w:rPr>
          <w:rFonts w:ascii="Times New Roman" w:hAnsi="Times New Roman" w:cs="Times New Roman"/>
        </w:rPr>
        <w:t>However</w:t>
      </w:r>
      <w:r w:rsidR="00044308" w:rsidRPr="00C95A5D">
        <w:rPr>
          <w:rFonts w:ascii="Times New Roman" w:hAnsi="Times New Roman" w:cs="Times New Roman"/>
        </w:rPr>
        <w:t xml:space="preserve">, we have </w:t>
      </w:r>
      <w:r w:rsidR="00E650A9">
        <w:rPr>
          <w:rFonts w:ascii="Times New Roman" w:hAnsi="Times New Roman" w:cs="Times New Roman"/>
        </w:rPr>
        <w:t>little</w:t>
      </w:r>
      <w:r w:rsidR="00044308" w:rsidRPr="00C95A5D">
        <w:rPr>
          <w:rFonts w:ascii="Times New Roman" w:hAnsi="Times New Roman" w:cs="Times New Roman"/>
        </w:rPr>
        <w:t xml:space="preserve"> observed interaction data f</w:t>
      </w:r>
      <w:r w:rsidR="00E650A9">
        <w:rPr>
          <w:rFonts w:ascii="Times New Roman" w:hAnsi="Times New Roman" w:cs="Times New Roman"/>
        </w:rPr>
        <w:t>or</w:t>
      </w:r>
      <w:r w:rsidR="00044308" w:rsidRPr="00C95A5D">
        <w:rPr>
          <w:rFonts w:ascii="Times New Roman" w:hAnsi="Times New Roman" w:cs="Times New Roman"/>
        </w:rPr>
        <w:t xml:space="preserve"> small-bodied invertebrate predator species</w:t>
      </w:r>
      <w:r w:rsidR="00044308">
        <w:rPr>
          <w:rFonts w:ascii="Times New Roman" w:hAnsi="Times New Roman" w:cs="Times New Roman"/>
        </w:rPr>
        <w:t xml:space="preserve"> for which empirical diet methods (e.g. gut dissections) are impossible or unfeasible to conduct </w:t>
      </w:r>
      <w:r w:rsidR="00044308">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Web","type":"book","volume":"42"},"uris":["http://www.mendeley.com/documents/?uuid=8ab34f96-4f34-4e55-bc8f-c3a5b3d1b737"]},{"id":"ITEM-3","itemData":{"DOI":"10.1111/j.1365-2435.2005.01041.x","ISSN":"02698463","abstract":"1.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Ecology","id":"ITEM-3","issue":"5","issued":{"date-parts":[["2005"]]},"page":"751-762","title":"Advances in molecular ecology: Tracking trophic links through predator-prey food-webs","type":"article-journal","volume":"19"},"uris":["http://www.mendeley.com/documents/?uuid=ec100941-2fe1-467e-9e58-6b799beeb186"]}],"mendeley":{"formattedCitation":"(Sheppard and Harwood 2005, McLaughlin et al. 2010, Gravel et al. 2013)","plainTextFormattedCitation":"(Sheppard and Harwood 2005, McLaughlin et al. 2010, Gravel et al. 2013)","previouslyFormattedCitation":"(Sheppard and Harwood 2005, McLaughlin et al. 2010, Gravel et al. 2013)"},"properties":{"noteIndex":0},"schema":"https://github.com/citation-style-language/schema/raw/master/csl-citation.json"}</w:instrText>
      </w:r>
      <w:r w:rsidR="00044308">
        <w:rPr>
          <w:rFonts w:ascii="Times New Roman" w:hAnsi="Times New Roman" w:cs="Times New Roman"/>
        </w:rPr>
        <w:fldChar w:fldCharType="separate"/>
      </w:r>
      <w:r w:rsidR="00E30300" w:rsidRPr="00E30300">
        <w:rPr>
          <w:rFonts w:ascii="Times New Roman" w:hAnsi="Times New Roman" w:cs="Times New Roman"/>
          <w:noProof/>
        </w:rPr>
        <w:t>(Sheppard and Harwood 2005, McLaughlin et al. 2010, Gravel et al. 2013)</w:t>
      </w:r>
      <w:r w:rsidR="00044308">
        <w:rPr>
          <w:rFonts w:ascii="Times New Roman" w:hAnsi="Times New Roman" w:cs="Times New Roman"/>
        </w:rPr>
        <w:fldChar w:fldCharType="end"/>
      </w:r>
      <w:r w:rsidR="00044308" w:rsidRPr="00C95A5D">
        <w:rPr>
          <w:rFonts w:ascii="Times New Roman" w:hAnsi="Times New Roman" w:cs="Times New Roman"/>
        </w:rPr>
        <w:t xml:space="preserve">. </w:t>
      </w:r>
      <w:r>
        <w:rPr>
          <w:rFonts w:ascii="Times New Roman" w:hAnsi="Times New Roman" w:cs="Times New Roman"/>
        </w:rPr>
        <w:t>The lack of empirical interaction data for small-bodied invertebrate taxa is not inconsequential; these taxa represent over 50% of the earth’s animal biomass (including terrestrial and marine systems) and</w:t>
      </w:r>
      <w:r w:rsidR="00E650A9">
        <w:rPr>
          <w:rFonts w:ascii="Times New Roman" w:hAnsi="Times New Roman" w:cs="Times New Roman"/>
        </w:rPr>
        <w:t xml:space="preserve"> most</w:t>
      </w:r>
      <w:r>
        <w:rPr>
          <w:rFonts w:ascii="Times New Roman" w:hAnsi="Times New Roman" w:cs="Times New Roman"/>
        </w:rPr>
        <w:t xml:space="preserve"> animal species diversity </w:t>
      </w:r>
      <w:r>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Earth","type":"article-journal","volume":"115"},"uris":["http://www.mendeley.com/documents/?uuid=fda04dcf-5d56-436d-acd2-f3b64850659b"]}],"mendeley":{"formattedCitation":"(Mora et al. 2011, Costello et al. 2013, Bar-On et al. 2018, Stork 2018)","plainTextFormattedCitation":"(Mora et al. 2011, Costello et al. 2013, Bar-On et al. 2018, Stork 2018)","previouslyFormattedCitation":"(Mora et al. 2011, Costello et al. 2013, Bar-On et al. 2018, Stork 2018)"},"properties":{"noteIndex":0},"schema":"https://github.com/citation-style-language/schema/raw/master/csl-citation.json"}</w:instrText>
      </w:r>
      <w:r>
        <w:rPr>
          <w:rFonts w:ascii="Times New Roman" w:hAnsi="Times New Roman" w:cs="Times New Roman"/>
        </w:rPr>
        <w:fldChar w:fldCharType="separate"/>
      </w:r>
      <w:r w:rsidR="00E30300" w:rsidRPr="00E30300">
        <w:rPr>
          <w:rFonts w:ascii="Times New Roman" w:hAnsi="Times New Roman" w:cs="Times New Roman"/>
          <w:noProof/>
        </w:rPr>
        <w:t>(Mora et al. 2011, Costello et al. 2013, Bar-On et al. 2018, Stork 2018)</w:t>
      </w:r>
      <w:r>
        <w:rPr>
          <w:rFonts w:ascii="Times New Roman" w:hAnsi="Times New Roman" w:cs="Times New Roman"/>
        </w:rPr>
        <w:fldChar w:fldCharType="end"/>
      </w:r>
      <w:r>
        <w:rPr>
          <w:rFonts w:ascii="Times New Roman" w:hAnsi="Times New Roman" w:cs="Times New Roman"/>
        </w:rPr>
        <w:t>.</w:t>
      </w:r>
      <w:r w:rsidR="00E76CD8">
        <w:rPr>
          <w:rFonts w:ascii="Times New Roman" w:hAnsi="Times New Roman" w:cs="Times New Roman"/>
        </w:rPr>
        <w:t xml:space="preserve"> </w:t>
      </w:r>
      <w:r w:rsidR="00044308" w:rsidRPr="00C95A5D">
        <w:rPr>
          <w:rFonts w:ascii="Times New Roman" w:hAnsi="Times New Roman" w:cs="Times New Roman"/>
        </w:rPr>
        <w:t>Without these data, we cannot validate extrapolated approaches to predicting interactions based on general rules.</w:t>
      </w:r>
      <w:r w:rsidR="00044308">
        <w:rPr>
          <w:rFonts w:ascii="Times New Roman" w:hAnsi="Times New Roman" w:cs="Times New Roman"/>
        </w:rPr>
        <w:t xml:space="preserve"> For these consumers, species interactions are often inferred from literature reports of observed interactions from phylogenetically-related species </w:t>
      </w:r>
      <w:r w:rsidR="00044308">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breadth\"","type":"article-journal","volume":"117"},"uris":["http://www.mendeley.com/documents/?uuid=7e97126c-5a1d-4476-a285-bfd16d198161"]}],"mendeley":{"formattedCitation":"(Simberloff and Wilson 1969, Piechnik et al. 2008, Laigle et al. 2018)","plainTextFormattedCitation":"(Simberloff and Wilson 1969, Piechnik et al. 2008, Laigle et al. 2018)","previouslyFormattedCitation":"(Simberloff and Wilson 1969, Piechnik et al. 2008, Laigle et al. 2018)"},"properties":{"noteIndex":0},"schema":"https://github.com/citation-style-language/schema/raw/master/csl-citation.json"}</w:instrText>
      </w:r>
      <w:r w:rsidR="00044308">
        <w:rPr>
          <w:rFonts w:ascii="Times New Roman" w:hAnsi="Times New Roman" w:cs="Times New Roman"/>
        </w:rPr>
        <w:fldChar w:fldCharType="separate"/>
      </w:r>
      <w:r w:rsidR="00E30300" w:rsidRPr="00E30300">
        <w:rPr>
          <w:rFonts w:ascii="Times New Roman" w:hAnsi="Times New Roman" w:cs="Times New Roman"/>
          <w:noProof/>
        </w:rPr>
        <w:t>(Simberloff and Wilson 1969, Piechnik et al. 2008, Laigle et al. 2018)</w:t>
      </w:r>
      <w:r w:rsidR="00044308">
        <w:rPr>
          <w:rFonts w:ascii="Times New Roman" w:hAnsi="Times New Roman" w:cs="Times New Roman"/>
        </w:rPr>
        <w:fldChar w:fldCharType="end"/>
      </w:r>
      <w:r w:rsidR="00044308">
        <w:rPr>
          <w:rFonts w:ascii="Times New Roman" w:hAnsi="Times New Roman" w:cs="Times New Roman"/>
        </w:rPr>
        <w:t xml:space="preserve">, based on body size feeding constraints </w:t>
      </w:r>
      <w:r w:rsidR="00044308">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et al. 2014, Laigle et al. 2018, Hines et al. 2019)","plainTextFormattedCitation":"(Digel et al. 2014, Laigle et al. 2018, Hines et al. 2019)","previouslyFormattedCitation":"(Digel et al. 2014, Laigle et al. 2018, Hines et al. 2019)"},"properties":{"noteIndex":0},"schema":"https://github.com/citation-style-language/schema/raw/master/csl-citation.json"}</w:instrText>
      </w:r>
      <w:r w:rsidR="00044308">
        <w:rPr>
          <w:rFonts w:ascii="Times New Roman" w:hAnsi="Times New Roman" w:cs="Times New Roman"/>
        </w:rPr>
        <w:fldChar w:fldCharType="separate"/>
      </w:r>
      <w:r w:rsidR="00E30300" w:rsidRPr="00E30300">
        <w:rPr>
          <w:rFonts w:ascii="Times New Roman" w:hAnsi="Times New Roman" w:cs="Times New Roman"/>
          <w:noProof/>
        </w:rPr>
        <w:t>(Digel et al. 2014, Laigle et al. 2018, Hines et al. 2019)</w:t>
      </w:r>
      <w:r w:rsidR="00044308">
        <w:rPr>
          <w:rFonts w:ascii="Times New Roman" w:hAnsi="Times New Roman" w:cs="Times New Roman"/>
        </w:rPr>
        <w:fldChar w:fldCharType="end"/>
      </w:r>
      <w:r w:rsidR="00044308">
        <w:rPr>
          <w:rFonts w:ascii="Times New Roman" w:hAnsi="Times New Roman" w:cs="Times New Roman"/>
        </w:rPr>
        <w:t xml:space="preserve">, or derived from mesocosms or feeding trials which include only pre-defined predator-prey identity pairs </w:t>
      </w:r>
      <w:r w:rsidR="00044308">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levels","type":"article-journal","volume":"123"},"uris":["http://www.mendeley.com/documents/?uuid=aa34e369-0df4-4c09-af6d-c5ccfdabf0c8"]},{"id":"ITEM-4","itemData":{"DOI":"10.1098/rspb.2019.0622","ISBN":"0000000345415","ISSN":"14712954","PMID":"31064301","abstract":"Predators and prey often differ in body mass. The ratio of predator to prey body mass influences the predator's functional response (how consumption varies with prey density), and therefore, the strength and stability of the predator-prey interaction. The persistence of food chains is maximized when prey species are neither too big nor too small relative to their predator. Nonetheless, we do not know if (i) food web persistence requires that all predator-prey body mass ratios are intermediate, nor (ii) if this constraint depends on prey diversity. We experimentally quantified the functional response for a single predator consuming prey species of different body masses. We used the resultant allometric functional response to parametrize a food web model. We found that predator persistence was maximized when the minimum prey size in the community was intermediate, but as prey diversity increased, the minimum body size could take a broader range of values. This last result occurs because of Jensen's inequality: the average handling time for multiple prey of different sizes is higher than the handling time of the average sized prey. Our results demonstrate that prey diversity mediates how differences between predators and prey in body mass determine food web stability.","author":[{"dropping-particle":"","family":"Guzman","given":"Laura Melissa","non-dropping-particle":"","parse-names":false,"suffix":""},{"dropping-particle":"","family":"Srivastava","given":"Diane S.","non-dropping-particle":"","parse-names":false,"suffix":""}],"container-title":"Proceedings of the Royal Society B: Biological Sciences","id":"ITEM-4","issue":"1902","issued":{"date-parts":[["2019"]]},"title":"Prey body mass and richness underlie the persistence of a top predator","type":"article-journal","volume":"286"},"uris":["http://www.mendeley.com/documents/?uuid=a4e6feef-68fd-471a-b852-d4dadbf922a8"]},{"id":"ITEM-5","itemData":{"DOI":"10.1111/ele.12147","ISSN":"14610248","abstract":"The stability of ecological communities depends strongly on quantitative characteristics of population interactions (type-II vs. type-III functional responses) and the distribution of body masses across species. Until now, these two aspects have almost exclusively been treated separately leaving a substantial gap in our general understanding of food webs. We analysed a large data set of arthropod feeding rates and found that all functional-response parameters depend on the body masses of predator and prey. Thus, we propose generalised functional responses which predict gradual shifts from type-II predation of small predators on equally sized prey to type-III functional-responses of large predators on small prey. Models including these generalised functional responses predict population dynamics and persistence only depending on predator and prey body masses, and we show that these predictions are strongly supported by empirical data on forest soil food webs. These results help unravelling systematic relationships between quantitative population interactions and large-scale community patterns. © 2013 John Wiley &amp; Sons Ltd/CNRS.","author":[{"dropping-particle":"","family":"Kalinkat","given":"Gregor","non-dropping-particle":"","parse-names":false,"suffix":""},{"dropping-particle":"","family":"Schneider","given":"Florian D.","non-dropping-particle":"","parse-names":false,"suffix":""},{"dropping-particle":"","family":"Digel","given":"Christoph","non-dropping-particle":"","parse-names":false,"suffix":""},{"dropping-particle":"","family":"Guill","given":"Christian","non-dropping-particle":"","parse-names":false,"suffix":""},{"dropping-particle":"","family":"Rall","given":"Björn C.","non-dropping-particle":"","parse-names":false,"suffix":""},{"dropping-particle":"","family":"Brose","given":"Ulrich","non-dropping-particle":"","parse-names":false,"suffix":""}],"container-title":"Ecology Letters","id":"ITEM-5","issue":"9","issued":{"date-parts":[["2013"]]},"page":"1126-1134","title":"Body masses, functional responses and predator-prey stability","type":"article-journal","volume":"16"},"uris":["http://www.mendeley.com/documents/?uuid=99bdb5bc-5d77-4ca6-ba69-8469703cbba0"]}],"mendeley":{"formattedCitation":"(Rall et al. 2011, Kalinkat et al. 2013, Digel et al. 2014, Rudolf et al. 2014, Guzman and Srivastava 2019)","plainTextFormattedCitation":"(Rall et al. 2011, Kalinkat et al. 2013, Digel et al. 2014, Rudolf et al. 2014, Guzman and Srivastava 2019)","previouslyFormattedCitation":"(Rall et al. 2011, Kalinkat et al. 2013, Digel et al. 2014, Rudolf et al. 2014, Guzman and Srivastava 2019)"},"properties":{"noteIndex":0},"schema":"https://github.com/citation-style-language/schema/raw/master/csl-citation.json"}</w:instrText>
      </w:r>
      <w:r w:rsidR="00044308">
        <w:rPr>
          <w:rFonts w:ascii="Times New Roman" w:hAnsi="Times New Roman" w:cs="Times New Roman"/>
        </w:rPr>
        <w:fldChar w:fldCharType="separate"/>
      </w:r>
      <w:r w:rsidR="00E30300" w:rsidRPr="00E30300">
        <w:rPr>
          <w:rFonts w:ascii="Times New Roman" w:hAnsi="Times New Roman" w:cs="Times New Roman"/>
          <w:noProof/>
        </w:rPr>
        <w:t>(Rall et al. 2011, Kalinkat et al. 2013, Digel et al. 2014, Rudolf et al. 2014, Guzman and Srivastava 2019)</w:t>
      </w:r>
      <w:r w:rsidR="00044308">
        <w:rPr>
          <w:rFonts w:ascii="Times New Roman" w:hAnsi="Times New Roman" w:cs="Times New Roman"/>
        </w:rPr>
        <w:fldChar w:fldCharType="end"/>
      </w:r>
      <w:r w:rsidR="00044308">
        <w:rPr>
          <w:rFonts w:ascii="Times New Roman" w:hAnsi="Times New Roman" w:cs="Times New Roman"/>
        </w:rPr>
        <w:t xml:space="preserve">. Thus, because these </w:t>
      </w:r>
      <w:r w:rsidR="00044308">
        <w:rPr>
          <w:rFonts w:ascii="Times New Roman" w:hAnsi="Times New Roman" w:cs="Times New Roman"/>
        </w:rPr>
        <w:lastRenderedPageBreak/>
        <w:t xml:space="preserve">interactions are not empirically observed in natural environments, we do not know whether patterns that emerge for these interactions are real broad ecological patterns or artefacts of the rule-based diet assignment methods used to compile them. </w:t>
      </w:r>
    </w:p>
    <w:p w14:paraId="3FF7282D" w14:textId="77777777" w:rsidR="002F4B96" w:rsidRDefault="002F4B96" w:rsidP="00044308">
      <w:pPr>
        <w:spacing w:line="480" w:lineRule="auto"/>
        <w:rPr>
          <w:rFonts w:ascii="Times New Roman" w:hAnsi="Times New Roman" w:cs="Times New Roman"/>
        </w:rPr>
      </w:pPr>
    </w:p>
    <w:p w14:paraId="7C9EA1AE" w14:textId="7CCC8F92" w:rsidR="003C17C3" w:rsidRDefault="00E76CD8" w:rsidP="00044308">
      <w:pPr>
        <w:spacing w:line="480" w:lineRule="auto"/>
        <w:rPr>
          <w:rFonts w:ascii="Times New Roman" w:hAnsi="Times New Roman" w:cs="Times New Roman"/>
        </w:rPr>
      </w:pPr>
      <w:r>
        <w:rPr>
          <w:rFonts w:ascii="Times New Roman" w:hAnsi="Times New Roman" w:cs="Times New Roman"/>
        </w:rPr>
        <w:t>Adding empirical data to understand how predator-prey interactions of invertebrate consumers are shaped will help to understand what general rules can predict these interactions. T</w:t>
      </w:r>
      <w:r w:rsidR="00494CCD">
        <w:rPr>
          <w:rFonts w:ascii="Times New Roman" w:hAnsi="Times New Roman" w:cs="Times New Roman"/>
        </w:rPr>
        <w:t xml:space="preserve">raditionally, predator-prey interactions have been approached from a species-specific framework; specifically, </w:t>
      </w:r>
      <w:r w:rsidR="00FF4E15">
        <w:rPr>
          <w:rFonts w:ascii="Times New Roman" w:hAnsi="Times New Roman" w:cs="Times New Roman"/>
        </w:rPr>
        <w:t xml:space="preserve">emphasis is placed on how </w:t>
      </w:r>
      <w:r w:rsidR="00494CCD">
        <w:rPr>
          <w:rFonts w:ascii="Times New Roman" w:hAnsi="Times New Roman" w:cs="Times New Roman"/>
        </w:rPr>
        <w:t xml:space="preserve">species identity or phylogenetic relatedness shape feeding interactions </w:t>
      </w:r>
      <w:r w:rsidR="001C47DB">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E30300" w:rsidRPr="00E30300">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sidR="00494CCD">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E30300" w:rsidRPr="00E30300">
        <w:rPr>
          <w:rFonts w:ascii="Times New Roman" w:hAnsi="Times New Roman" w:cs="Times New Roman"/>
          <w:noProof/>
        </w:rPr>
        <w:t>(Woodward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sidR="00494CCD">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relationships","type":"article-journal","volume":"4"},"uris":["http://www.mendeley.com/documents/?uuid=4448492a-5bf5-407a-9d57-8d5b187f76ea"]}],"mendeley":{"formattedCitation":"(Stouffer et al. 2005, Woodward et al. 2005, Gravel et al. 2013, Nakazawa 2017)","plainTextFormattedCitation":"(Stouffer et al. 2005, Woodward et al. 2005, Gravel et al. 2013, Nakazawa 2017)","previouslyFormattedCitation":"(Stouffer et al. 2005, Woodward et al. 2005, Gravel et al. 2013, Nakazawa 2017)"},"properties":{"noteIndex":0},"schema":"https://github.com/citation-style-language/schema/raw/master/csl-citation.json"}</w:instrText>
      </w:r>
      <w:r w:rsidR="001C47DB">
        <w:rPr>
          <w:rFonts w:ascii="Times New Roman" w:hAnsi="Times New Roman" w:cs="Times New Roman"/>
        </w:rPr>
        <w:fldChar w:fldCharType="separate"/>
      </w:r>
      <w:r w:rsidR="00E30300" w:rsidRPr="00E30300">
        <w:rPr>
          <w:rFonts w:ascii="Times New Roman" w:hAnsi="Times New Roman" w:cs="Times New Roman"/>
          <w:noProof/>
        </w:rPr>
        <w:t>(Stouffer et al. 2005, Woodward et al. 2005, Gravel et al. 2013, Nakazawa 2017)</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w:t>
      </w:r>
      <w:r w:rsidR="00015822">
        <w:rPr>
          <w:rFonts w:ascii="Times New Roman" w:hAnsi="Times New Roman" w:cs="Times New Roman"/>
        </w:rPr>
        <w:t>ereas</w:t>
      </w:r>
      <w:r w:rsidR="003C17C3">
        <w:rPr>
          <w:rFonts w:ascii="Times New Roman" w:hAnsi="Times New Roman" w:cs="Times New Roman"/>
        </w:rPr>
        <w:t xml:space="preserv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w:t>
      </w:r>
      <w:r w:rsidR="00571274">
        <w:rPr>
          <w:rFonts w:ascii="Times New Roman" w:hAnsi="Times New Roman" w:cs="Times New Roman"/>
        </w:rPr>
        <w:t>,</w:t>
      </w:r>
      <w:r w:rsidR="00696D8E">
        <w:rPr>
          <w:rFonts w:ascii="Times New Roman" w:hAnsi="Times New Roman" w:cs="Times New Roman"/>
        </w:rPr>
        <w:t xml:space="preserve"> </w:t>
      </w:r>
      <w:r w:rsidR="003C17C3">
        <w:rPr>
          <w:rFonts w:ascii="Times New Roman" w:hAnsi="Times New Roman" w:cs="Times New Roman"/>
        </w:rPr>
        <w:t>creates food</w:t>
      </w:r>
      <w:r w:rsidR="00E650A9">
        <w:rPr>
          <w:rFonts w:ascii="Times New Roman" w:hAnsi="Times New Roman" w:cs="Times New Roman"/>
        </w:rPr>
        <w:t>-</w:t>
      </w:r>
      <w:r w:rsidR="003C17C3">
        <w:rPr>
          <w:rFonts w:ascii="Times New Roman" w:hAnsi="Times New Roman" w:cs="Times New Roman"/>
        </w:rPr>
        <w:t xml:space="preserve">web models that look even more similar to empirically-observed patterns </w:t>
      </w:r>
      <w:r w:rsidR="001804BF">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webs","type":"article-journal","volume":"10"},"uris":["http://www.mendeley.com/documents/?uuid=df3e6719-a9b8-4410-add1-db4cd678eff9"]},{"id":"ITEM-5","itemData":{"DOI":"10.1086/705811","ISBN":"0000000191","ISSN":"15375323","PMID":"31738104","abstract":"Do large organisms occupy higher trophic levels? Predators are often larger than their prey in food chains, but empirical evidence for positive body mass–trophic level scaling for entire food webs mostly comes from marine communities on the basis of unicellular producers. Using published data on stable isotope compositions of 1,093 consumer species, we explored how trophic level scales with body size, food web type (green vs. brown), and phylogenetic group across biomes. In contrast to widespread assumptions, the relationship between body size and trophic level of consumers—from protists to large vertebrates—was not significant per se but varied among ecosystem types and animal groups. The correlation between body size and trophic level was strong in marine consumers, weak in freshwater consumers, and absent in terrestrial consumers, which was also observed at the scale of local food webs. Vertebrates occupied higher trophic positions than invertebrates, and green trophic chains were longer than brown ones in aquatic (primarily marine) but not in terrestrial food webs. Variations in body size of top predators suggest that terrestrial and many freshwater food webs are size compartmentalized, implying different trophic dynamics and responses to perturbations than in size-structured marine food webs.","author":[{"dropping-particle":"","family":"Potapov","given":"Anton M.","non-dropping-particle":"","parse-names":false,"suffix":""},{"dropping-particle":"","family":"Brose","given":"Ulrich","non-dropping-particle":"","parse-names":false,"suffix":""},{"dropping-particle":"","family":"Scheu","given":"Stefan","non-dropping-particle":"","parse-names":false,"suffix":""},{"dropping-particle":"V.","family":"Tiunov","given":"Alexei","non-dropping-particle":"","parse-names":false,"suffix":""}],"container-title":"American Naturalist","id":"ITEM-5","issue":"6","issued":{"date-parts":[["2019"]]},"page":"823-839","title":"Trophic position of consumers and size structure of food webs across aquatic and terrestrial ecosystems","type":"article-journal","volume":"194"},"uris":["http://www.mendeley.com/documents/?uuid=213c30ab-14c7-4afc-8190-a316089bbf18"]}],"mendeley":{"formattedCitation":"(Rudolf et al. 2014, Gray et al. 2015, Brose et al. 2019, Pomeranz et al. 2019, Potapov et al. 2019)","plainTextFormattedCitation":"(Rudolf et al. 2014, Gray et al. 2015, Brose et al. 2019, Pomeranz et al. 2019, Potapov et al. 2019)","previouslyFormattedCitation":"(Rudolf et al. 2014, Gray et al. 2015, Brose et al. 2019, Pomeranz et al. 2019, Potapov et al. 2019)"},"properties":{"noteIndex":0},"schema":"https://github.com/citation-style-language/schema/raw/master/csl-citation.json"}</w:instrText>
      </w:r>
      <w:r w:rsidR="001804BF">
        <w:rPr>
          <w:rFonts w:ascii="Times New Roman" w:hAnsi="Times New Roman" w:cs="Times New Roman"/>
        </w:rPr>
        <w:fldChar w:fldCharType="separate"/>
      </w:r>
      <w:r w:rsidR="00E30300" w:rsidRPr="00E30300">
        <w:rPr>
          <w:rFonts w:ascii="Times New Roman" w:hAnsi="Times New Roman" w:cs="Times New Roman"/>
          <w:noProof/>
        </w:rPr>
        <w:t>(Rudolf et al. 2014, Gray et al. 2015, Brose et al. 2019, Pomeranz et al. 2019, Potapov et al. 2019)</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w:t>
      </w:r>
      <w:r w:rsidR="00E650A9">
        <w:rPr>
          <w:rFonts w:ascii="Times New Roman" w:hAnsi="Times New Roman" w:cs="Times New Roman"/>
        </w:rPr>
        <w:t>-</w:t>
      </w:r>
      <w:r w:rsidR="003C17C3">
        <w:rPr>
          <w:rFonts w:ascii="Times New Roman" w:hAnsi="Times New Roman" w:cs="Times New Roman"/>
        </w:rPr>
        <w:t>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E30300" w:rsidRPr="00E30300">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2815809F" w14:textId="5BF4097C" w:rsidR="00C95A5D" w:rsidRDefault="00C95A5D" w:rsidP="00644967">
      <w:pPr>
        <w:spacing w:line="480" w:lineRule="auto"/>
        <w:rPr>
          <w:rFonts w:ascii="Times New Roman" w:hAnsi="Times New Roman" w:cs="Times New Roman"/>
        </w:rPr>
      </w:pPr>
    </w:p>
    <w:p w14:paraId="70E8307D" w14:textId="3F1A1B93" w:rsidR="00186ECE" w:rsidRDefault="00B66A52" w:rsidP="00644967">
      <w:pPr>
        <w:spacing w:line="480" w:lineRule="auto"/>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w:t>
      </w:r>
      <w:r w:rsidR="00C555DF">
        <w:rPr>
          <w:rFonts w:ascii="Times New Roman" w:hAnsi="Times New Roman" w:cs="Times New Roman"/>
        </w:rPr>
        <w:t>7</w:t>
      </w:r>
      <w:r w:rsidR="003B21BA">
        <w:rPr>
          <w:rFonts w:ascii="Times New Roman" w:hAnsi="Times New Roman" w:cs="Times New Roman"/>
        </w:rPr>
        <w:t>3</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field conditions</w:t>
      </w:r>
      <w:r w:rsidR="00E650A9">
        <w:rPr>
          <w:rFonts w:ascii="Times New Roman" w:hAnsi="Times New Roman" w:cs="Times New Roman"/>
        </w:rPr>
        <w:t xml:space="preserve">, which included 305 unique predator-prey interactions. We matched these data to observed data on predator body size and average body sizes of prey families from an </w:t>
      </w:r>
      <w:r w:rsidR="00405883">
        <w:rPr>
          <w:rFonts w:ascii="Times New Roman" w:hAnsi="Times New Roman" w:cs="Times New Roman"/>
        </w:rPr>
        <w:t xml:space="preserve">extensive dataset of </w:t>
      </w:r>
      <w:r w:rsidR="00E650A9">
        <w:rPr>
          <w:rFonts w:ascii="Times New Roman" w:hAnsi="Times New Roman" w:cs="Times New Roman"/>
        </w:rPr>
        <w:t xml:space="preserve">observed </w:t>
      </w:r>
      <w:r w:rsidR="00405883">
        <w:rPr>
          <w:rFonts w:ascii="Times New Roman" w:hAnsi="Times New Roman" w:cs="Times New Roman"/>
        </w:rPr>
        <w:t xml:space="preserve">body sizes for </w:t>
      </w:r>
      <w:r w:rsidR="00E650A9">
        <w:rPr>
          <w:rFonts w:ascii="Times New Roman" w:hAnsi="Times New Roman" w:cs="Times New Roman"/>
        </w:rPr>
        <w:t xml:space="preserve">the </w:t>
      </w:r>
      <w:r w:rsidR="00405883">
        <w:rPr>
          <w:rFonts w:ascii="Times New Roman" w:hAnsi="Times New Roman" w:cs="Times New Roman"/>
        </w:rPr>
        <w:t>prey</w:t>
      </w:r>
      <w:r w:rsidR="005961E9">
        <w:rPr>
          <w:rFonts w:ascii="Times New Roman" w:hAnsi="Times New Roman" w:cs="Times New Roman"/>
        </w:rPr>
        <w:t xml:space="preserve"> groups </w:t>
      </w:r>
      <w:r w:rsidR="00405883">
        <w:rPr>
          <w:rFonts w:ascii="Times New Roman" w:hAnsi="Times New Roman" w:cs="Times New Roman"/>
        </w:rPr>
        <w:t>identified in</w:t>
      </w:r>
      <w:r w:rsidR="00E650A9">
        <w:rPr>
          <w:rFonts w:ascii="Times New Roman" w:hAnsi="Times New Roman" w:cs="Times New Roman"/>
        </w:rPr>
        <w:t xml:space="preserve"> predator</w:t>
      </w:r>
      <w:r w:rsidR="00405883">
        <w:rPr>
          <w:rFonts w:ascii="Times New Roman" w:hAnsi="Times New Roman" w:cs="Times New Roman"/>
        </w:rPr>
        <w:t xml:space="preserve">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w:t>
      </w:r>
      <w:r w:rsidR="00E650A9">
        <w:rPr>
          <w:rFonts w:ascii="Times New Roman" w:hAnsi="Times New Roman" w:cs="Times New Roman"/>
        </w:rPr>
        <w:t xml:space="preserve">prey species in families with larger body sizes </w:t>
      </w:r>
      <w:r w:rsidR="00405883">
        <w:rPr>
          <w:rFonts w:ascii="Times New Roman" w:hAnsi="Times New Roman" w:cs="Times New Roman"/>
        </w:rPr>
        <w:t xml:space="preserve">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traits related to hunting strategy</w:t>
      </w:r>
      <w:r w:rsidR="00B948C2">
        <w:rPr>
          <w:rFonts w:ascii="Times New Roman" w:hAnsi="Times New Roman" w:cs="Times New Roman"/>
        </w:rPr>
        <w:t xml:space="preserve">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B948C2">
        <w:rPr>
          <w:rFonts w:ascii="Times New Roman" w:hAnsi="Times New Roman" w:cs="Times New Roman"/>
        </w:rPr>
        <w:t>, or is prey size selection based on predator phylogeny</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644967">
      <w:pPr>
        <w:spacing w:line="480" w:lineRule="auto"/>
        <w:rPr>
          <w:rFonts w:ascii="Times New Roman" w:hAnsi="Times New Roman" w:cs="Times New Roman"/>
          <w:b/>
          <w:bCs/>
        </w:rPr>
      </w:pPr>
    </w:p>
    <w:p w14:paraId="43AA19F6" w14:textId="04AF8570" w:rsidR="0040503F" w:rsidRPr="00CD2D4F" w:rsidRDefault="006D34B7" w:rsidP="00644967">
      <w:pPr>
        <w:spacing w:line="480" w:lineRule="auto"/>
        <w:rPr>
          <w:rFonts w:ascii="Times New Roman" w:hAnsi="Times New Roman" w:cs="Times New Roman"/>
          <w:b/>
          <w:bCs/>
        </w:rPr>
      </w:pPr>
      <w:r>
        <w:rPr>
          <w:rFonts w:ascii="Times New Roman" w:hAnsi="Times New Roman" w:cs="Times New Roman"/>
          <w:b/>
          <w:bCs/>
        </w:rPr>
        <w:t>Materials and m</w:t>
      </w:r>
      <w:r w:rsidR="00063340" w:rsidRPr="00B701CD">
        <w:rPr>
          <w:rFonts w:ascii="Times New Roman" w:hAnsi="Times New Roman" w:cs="Times New Roman"/>
          <w:b/>
          <w:bCs/>
        </w:rPr>
        <w:t>ethods:</w:t>
      </w:r>
    </w:p>
    <w:p w14:paraId="7D3CD107" w14:textId="77777777" w:rsidR="00DD2339" w:rsidRPr="0040503F" w:rsidRDefault="00DD2339" w:rsidP="00644967">
      <w:pPr>
        <w:spacing w:line="480" w:lineRule="auto"/>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3B4B4902" w:rsidR="00403088" w:rsidRDefault="00DD2339" w:rsidP="00644967">
      <w:pPr>
        <w:spacing w:line="480" w:lineRule="auto"/>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2F52C7">
        <w:rPr>
          <w:rFonts w:ascii="Times New Roman" w:hAnsi="Times New Roman" w:cs="Times New Roman"/>
          <w:bCs/>
        </w:rPr>
        <w:fldChar w:fldCharType="separate"/>
      </w:r>
      <w:r w:rsidR="00E30300" w:rsidRPr="00E30300">
        <w:rPr>
          <w:rFonts w:ascii="Times New Roman" w:hAnsi="Times New Roman" w:cs="Times New Roman"/>
          <w:bCs/>
          <w:noProof/>
        </w:rPr>
        <w:t>(Handler et al.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r w:rsidR="00671372">
        <w:rPr>
          <w:rFonts w:ascii="Times New Roman" w:hAnsi="Times New Roman" w:cs="Times New Roman"/>
          <w:bCs/>
        </w:rPr>
        <w:t>e.g.,</w:t>
      </w:r>
      <w:r w:rsidR="00AE7A8E">
        <w:rPr>
          <w:rFonts w:ascii="Times New Roman" w:hAnsi="Times New Roman" w:cs="Times New Roman"/>
          <w:bCs/>
        </w:rPr>
        <w:t xml:space="preserve"> </w:t>
      </w:r>
      <w:r w:rsidR="0040503F">
        <w:rPr>
          <w:rFonts w:ascii="Times New Roman" w:hAnsi="Times New Roman" w:cs="Times New Roman"/>
          <w:bCs/>
        </w:rPr>
        <w:t xml:space="preserve">understory vegetation, canopy vegetation, and soil </w:t>
      </w:r>
      <w:r w:rsidR="00671372">
        <w:rPr>
          <w:rFonts w:ascii="Times New Roman" w:hAnsi="Times New Roman" w:cs="Times New Roman"/>
          <w:bCs/>
        </w:rPr>
        <w:t>types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we used a combination of methods, including individual collection during visual surveys for understory</w:t>
      </w:r>
      <w:r w:rsidR="00671372">
        <w:rPr>
          <w:rFonts w:ascii="Times New Roman" w:hAnsi="Times New Roman" w:cs="Times New Roman"/>
          <w:bCs/>
        </w:rPr>
        <w:t>,</w:t>
      </w:r>
      <w:r w:rsidR="0040503F">
        <w:rPr>
          <w:rFonts w:ascii="Times New Roman" w:hAnsi="Times New Roman" w:cs="Times New Roman"/>
          <w:bCs/>
        </w:rPr>
        <w:t xml:space="preserve">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xml:space="preserve">% </w:t>
      </w:r>
      <w:r w:rsidR="004E7FA1">
        <w:rPr>
          <w:rFonts w:ascii="Times New Roman" w:hAnsi="Times New Roman" w:cs="Times New Roman"/>
          <w:bCs/>
        </w:rPr>
        <w:lastRenderedPageBreak/>
        <w:t>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00E30300" w:rsidRPr="00E30300">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644967">
      <w:pPr>
        <w:spacing w:line="480" w:lineRule="auto"/>
        <w:rPr>
          <w:rFonts w:ascii="Times New Roman" w:hAnsi="Times New Roman" w:cs="Times New Roman"/>
          <w:bCs/>
        </w:rPr>
      </w:pPr>
    </w:p>
    <w:p w14:paraId="2F52638C" w14:textId="75F6F37E" w:rsidR="00DD2339" w:rsidRDefault="0040503F" w:rsidP="00644967">
      <w:pPr>
        <w:spacing w:line="480" w:lineRule="auto"/>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Palm</w:t>
      </w:r>
      <w:r w:rsidR="00737792">
        <w:rPr>
          <w:rFonts w:ascii="Times New Roman" w:hAnsi="Times New Roman" w:cs="Times New Roman"/>
          <w:bCs/>
        </w:rPr>
        <w:t>yr</w:t>
      </w:r>
      <w:r w:rsidR="00600687">
        <w:rPr>
          <w:rFonts w:ascii="Times New Roman" w:hAnsi="Times New Roman" w:cs="Times New Roman"/>
          <w:bCs/>
        </w:rPr>
        <w:t xml:space="preserve">a Atoll </w:t>
      </w:r>
      <w:r w:rsidR="001804BF">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1804BF">
        <w:rPr>
          <w:rFonts w:ascii="Times New Roman" w:hAnsi="Times New Roman" w:cs="Times New Roman"/>
          <w:bCs/>
        </w:rPr>
        <w:fldChar w:fldCharType="separate"/>
      </w:r>
      <w:r w:rsidR="00E30300" w:rsidRPr="00E30300">
        <w:rPr>
          <w:rFonts w:ascii="Times New Roman" w:hAnsi="Times New Roman" w:cs="Times New Roman"/>
          <w:bCs/>
          <w:noProof/>
        </w:rPr>
        <w:t>(Handler et al. 2007)</w:t>
      </w:r>
      <w:r w:rsidR="001804BF">
        <w:rPr>
          <w:rFonts w:ascii="Times New Roman" w:hAnsi="Times New Roman" w:cs="Times New Roman"/>
          <w:bCs/>
        </w:rPr>
        <w:fldChar w:fldCharType="end"/>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and span a body size range of 0.2 – 9</w:t>
      </w:r>
      <w:r w:rsidR="00C555DF">
        <w:rPr>
          <w:rFonts w:ascii="Times New Roman" w:hAnsi="Times New Roman" w:cs="Times New Roman"/>
          <w:bCs/>
        </w:rPr>
        <w:t>98</w:t>
      </w:r>
      <w:r w:rsidR="00403088">
        <w:rPr>
          <w:rFonts w:ascii="Times New Roman" w:hAnsi="Times New Roman" w:cs="Times New Roman"/>
          <w:bCs/>
        </w:rPr>
        <w:t xml:space="preserve"> mg (wet mass, </w:t>
      </w:r>
      <w:r w:rsidR="006C3D06">
        <w:rPr>
          <w:rFonts w:ascii="Times New Roman" w:hAnsi="Times New Roman" w:cs="Times New Roman"/>
          <w:bCs/>
        </w:rPr>
        <w:t xml:space="preserve">Figure </w:t>
      </w:r>
      <w:r w:rsidR="00F5462F">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555DF" w:rsidRPr="00C555DF">
        <w:rPr>
          <w:rFonts w:ascii="Times New Roman" w:hAnsi="Times New Roman" w:cs="Times New Roman"/>
          <w:bCs/>
          <w:i/>
          <w:iCs/>
        </w:rPr>
        <w:t>Opopaea</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sidRPr="00CA1461">
        <w:rPr>
          <w:rFonts w:ascii="Times New Roman" w:hAnsi="Times New Roman" w:cs="Times New Roman"/>
          <w:bCs/>
        </w:rPr>
        <w:t xml:space="preserve">,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555DF" w:rsidRPr="00C555DF">
        <w:rPr>
          <w:rFonts w:ascii="Times New Roman" w:hAnsi="Times New Roman" w:cs="Times New Roman"/>
          <w:bCs/>
          <w:i/>
          <w:iCs/>
        </w:rPr>
        <w:t>Mecistocephalus</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Pr>
          <w:rFonts w:ascii="Times New Roman" w:hAnsi="Times New Roman" w:cs="Times New Roman"/>
          <w:bCs/>
        </w:rPr>
        <w:t xml:space="preserve">). These predators </w:t>
      </w:r>
      <w:r w:rsidR="00BB7C04">
        <w:rPr>
          <w:rFonts w:ascii="Times New Roman" w:hAnsi="Times New Roman" w:cs="Times New Roman"/>
          <w:bCs/>
        </w:rPr>
        <w:t>use</w:t>
      </w:r>
      <w:r w:rsidR="00CA1461">
        <w:rPr>
          <w:rFonts w:ascii="Times New Roman" w:hAnsi="Times New Roman" w:cs="Times New Roman"/>
          <w:bCs/>
        </w:rPr>
        <w:t xml:space="preserve">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FB0F62">
        <w:rPr>
          <w:rFonts w:ascii="Times New Roman" w:hAnsi="Times New Roman" w:cs="Times New Roman"/>
          <w:bCs/>
        </w:rPr>
        <w:t xml:space="preserve"> and</w:t>
      </w:r>
      <w:r w:rsidR="00600687">
        <w:rPr>
          <w:rFonts w:ascii="Times New Roman" w:hAnsi="Times New Roman" w:cs="Times New Roman"/>
          <w:bCs/>
        </w:rPr>
        <w:t xml:space="preserve"> </w:t>
      </w:r>
      <w:r w:rsidR="00403088">
        <w:rPr>
          <w:rFonts w:ascii="Times New Roman" w:hAnsi="Times New Roman" w:cs="Times New Roman"/>
          <w:bCs/>
        </w:rPr>
        <w:t xml:space="preserve">venom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F25A1C">
        <w:rPr>
          <w:rFonts w:ascii="Times New Roman" w:hAnsi="Times New Roman" w:cs="Times New Roman"/>
          <w:bCs/>
        </w:rPr>
        <w:t>e.g.,</w:t>
      </w:r>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S</w:t>
      </w:r>
      <w:r w:rsidR="009A5C05">
        <w:rPr>
          <w:rFonts w:ascii="Times New Roman" w:hAnsi="Times New Roman" w:cs="Times New Roman"/>
          <w:bCs/>
        </w:rPr>
        <w:t xml:space="preserve">I </w:t>
      </w:r>
      <w:r w:rsidR="002F52C7">
        <w:rPr>
          <w:rFonts w:ascii="Times New Roman" w:hAnsi="Times New Roman" w:cs="Times New Roman"/>
          <w:bCs/>
        </w:rPr>
        <w:t xml:space="preserve">Table </w:t>
      </w:r>
      <w:r w:rsidR="009A5C05">
        <w:rPr>
          <w:rFonts w:ascii="Times New Roman" w:hAnsi="Times New Roman" w:cs="Times New Roman"/>
          <w:bCs/>
        </w:rPr>
        <w:t>2</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644967">
      <w:pPr>
        <w:spacing w:line="480" w:lineRule="auto"/>
        <w:rPr>
          <w:rFonts w:ascii="Times New Roman" w:hAnsi="Times New Roman" w:cs="Times New Roman"/>
          <w:bCs/>
          <w:i/>
          <w:iCs/>
        </w:rPr>
      </w:pPr>
    </w:p>
    <w:p w14:paraId="1A43F443" w14:textId="6275873F" w:rsidR="00DD2339" w:rsidRPr="0040503F" w:rsidRDefault="00DD2339" w:rsidP="00644967">
      <w:pPr>
        <w:spacing w:line="480" w:lineRule="auto"/>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34CE74EF" w:rsidR="00DD3D05" w:rsidRDefault="00D01E28" w:rsidP="00644967">
      <w:pPr>
        <w:spacing w:line="480" w:lineRule="auto"/>
        <w:rPr>
          <w:rFonts w:ascii="Times New Roman" w:hAnsi="Times New Roman" w:cs="Times New Roman"/>
          <w:bCs/>
        </w:rPr>
      </w:pPr>
      <w:r>
        <w:rPr>
          <w:rFonts w:ascii="Times New Roman" w:hAnsi="Times New Roman" w:cs="Times New Roman"/>
          <w:bCs/>
        </w:rPr>
        <w:t>Our full DNA extraction, PCR amplification, library preparation, sequencing, and denoising methods can be found in the Supplementary Information</w:t>
      </w:r>
      <w:r w:rsidR="00F25A1C">
        <w:rPr>
          <w:rFonts w:ascii="Times New Roman" w:hAnsi="Times New Roman" w:cs="Times New Roman"/>
          <w:bCs/>
        </w:rPr>
        <w:t>. Here</w:t>
      </w:r>
      <w:r>
        <w:rPr>
          <w:rFonts w:ascii="Times New Roman" w:hAnsi="Times New Roman" w:cs="Times New Roman"/>
          <w:bCs/>
        </w:rPr>
        <w:t xml:space="preserve"> we provide an abridged version. </w:t>
      </w:r>
    </w:p>
    <w:p w14:paraId="4CC5B6D1" w14:textId="58035D3F" w:rsidR="00C47AA3" w:rsidRDefault="00C47AA3" w:rsidP="00644967">
      <w:pPr>
        <w:spacing w:line="480" w:lineRule="auto"/>
        <w:rPr>
          <w:rFonts w:ascii="Times New Roman" w:hAnsi="Times New Roman" w:cs="Times New Roman"/>
          <w:bCs/>
        </w:rPr>
      </w:pPr>
    </w:p>
    <w:p w14:paraId="13915865" w14:textId="5FB1F60F" w:rsidR="00795B74" w:rsidRDefault="00D00434" w:rsidP="00644967">
      <w:pPr>
        <w:spacing w:line="480" w:lineRule="auto"/>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w:t>
      </w:r>
      <w:r w:rsidR="00F25A1C">
        <w:rPr>
          <w:rFonts w:ascii="Times New Roman" w:hAnsi="Times New Roman" w:cs="Times New Roman"/>
          <w:bCs/>
        </w:rPr>
        <w:t xml:space="preserve"> </w:t>
      </w:r>
      <w:r w:rsidR="00FA2DCC">
        <w:rPr>
          <w:rFonts w:ascii="Times New Roman" w:hAnsi="Times New Roman" w:cs="Times New Roman"/>
          <w:bCs/>
        </w:rPr>
        <w:t xml:space="preserve">prey </w:t>
      </w:r>
      <w:r w:rsidR="002D7EE0">
        <w:rPr>
          <w:rFonts w:ascii="Times New Roman" w:hAnsi="Times New Roman" w:cs="Times New Roman"/>
          <w:bCs/>
        </w:rPr>
        <w:t>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 xml:space="preserve">using high throughput sequencing methods. Multiple predator individuals were combined due to small body size (thus, inability to extract ample DNA) based on shared size (mean </w:t>
      </w:r>
      <w:r w:rsidR="009179E9">
        <w:rPr>
          <w:rFonts w:ascii="Times New Roman" w:hAnsi="Times New Roman" w:cs="Times New Roman"/>
          <w:bCs/>
        </w:rPr>
        <w:t>length</w:t>
      </w:r>
      <w:r w:rsidR="00015D5C">
        <w:rPr>
          <w:rFonts w:ascii="Times New Roman" w:hAnsi="Times New Roman" w:cs="Times New Roman"/>
          <w:bCs/>
        </w:rPr>
        <w:t xml:space="preserve"> difference ± 0.5 mm), species, and sampling period</w:t>
      </w:r>
      <w:r w:rsidR="00C8292B">
        <w:rPr>
          <w:rFonts w:ascii="Times New Roman" w:hAnsi="Times New Roman" w:cs="Times New Roman"/>
          <w:bCs/>
        </w:rPr>
        <w:t xml:space="preserve"> (70%, or 12</w:t>
      </w:r>
      <w:r w:rsidR="003B21BA">
        <w:rPr>
          <w:rFonts w:ascii="Times New Roman" w:hAnsi="Times New Roman" w:cs="Times New Roman"/>
          <w:bCs/>
        </w:rPr>
        <w:t>1</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samples consisted of one predator individual, </w:t>
      </w:r>
      <w:r w:rsidR="00F25A1C">
        <w:rPr>
          <w:rFonts w:ascii="Times New Roman" w:hAnsi="Times New Roman" w:cs="Times New Roman"/>
          <w:bCs/>
        </w:rPr>
        <w:t xml:space="preserve">and </w:t>
      </w:r>
      <w:r w:rsidR="00C8292B">
        <w:rPr>
          <w:rFonts w:ascii="Times New Roman" w:hAnsi="Times New Roman" w:cs="Times New Roman"/>
          <w:bCs/>
        </w:rPr>
        <w:t>5</w:t>
      </w:r>
      <w:r w:rsidR="003B21BA">
        <w:rPr>
          <w:rFonts w:ascii="Times New Roman" w:hAnsi="Times New Roman" w:cs="Times New Roman"/>
          <w:bCs/>
        </w:rPr>
        <w:t>2</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w:t>
      </w:r>
      <w:r w:rsidR="00F25A1C">
        <w:rPr>
          <w:rFonts w:ascii="Times New Roman" w:hAnsi="Times New Roman" w:cs="Times New Roman"/>
          <w:bCs/>
        </w:rPr>
        <w:lastRenderedPageBreak/>
        <w:t xml:space="preserve">consisted </w:t>
      </w:r>
      <w:r w:rsidR="00C8292B">
        <w:rPr>
          <w:rFonts w:ascii="Times New Roman" w:hAnsi="Times New Roman" w:cs="Times New Roman"/>
          <w:bCs/>
        </w:rPr>
        <w:t>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356368">
        <w:rPr>
          <w:rFonts w:ascii="Times New Roman" w:hAnsi="Times New Roman" w:cs="Times New Roman"/>
          <w:bCs/>
        </w:rPr>
        <w:t xml:space="preserve"> SI</w:t>
      </w:r>
      <w:r w:rsidR="00B3064C">
        <w:rPr>
          <w:rFonts w:ascii="Times New Roman" w:hAnsi="Times New Roman" w:cs="Times New Roman"/>
          <w:bCs/>
        </w:rPr>
        <w:t xml:space="preserve"> Figures </w:t>
      </w:r>
      <w:r w:rsidR="00356368">
        <w:rPr>
          <w:rFonts w:ascii="Times New Roman" w:hAnsi="Times New Roman" w:cs="Times New Roman"/>
          <w:bCs/>
        </w:rPr>
        <w:t>6</w:t>
      </w:r>
      <w:r w:rsidR="00EE6B0C">
        <w:rPr>
          <w:rFonts w:ascii="Times New Roman" w:hAnsi="Times New Roman" w:cs="Times New Roman"/>
          <w:bCs/>
        </w:rPr>
        <w:t xml:space="preserve"> &amp; </w:t>
      </w:r>
      <w:r w:rsidR="00356368">
        <w:rPr>
          <w:rFonts w:ascii="Times New Roman" w:hAnsi="Times New Roman" w:cs="Times New Roman"/>
          <w:bCs/>
        </w:rPr>
        <w:t>7</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2F52C7">
        <w:rPr>
          <w:rFonts w:ascii="Times New Roman" w:hAnsi="Times New Roman" w:cs="Times New Roman"/>
          <w:bCs/>
        </w:rPr>
        <w:fldChar w:fldCharType="separate"/>
      </w:r>
      <w:r w:rsidR="00E30300" w:rsidRPr="00E30300">
        <w:rPr>
          <w:rFonts w:ascii="Times New Roman" w:hAnsi="Times New Roman" w:cs="Times New Roman"/>
          <w:bCs/>
          <w:noProof/>
        </w:rPr>
        <w:t>(Krehenwinkel et al. 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biomonitoring","type":"article-journal","volume":"3"},"uris":["http://www.mendeley.com/documents/?uuid=bfe08dd7-141d-4ee4-98a8-e184e9fb9dae"]}],"mendeley":{"formattedCitation":"(Yu et al. 2012, Leray et al. 2013, Krehenwinkel et al. 2017)","plainTextFormattedCitation":"(Yu et al. 2012, Leray et al. 2013, Krehenwinkel et al. 2017)","previouslyFormattedCitation":"(Yu et al. 2012, Leray et al. 2013, Krehenwinkel et al. 2017)"},"properties":{"noteIndex":0},"schema":"https://github.com/citation-style-language/schema/raw/master/csl-citation.json"}</w:instrText>
      </w:r>
      <w:r w:rsidR="002F52C7">
        <w:rPr>
          <w:rFonts w:ascii="Times New Roman" w:hAnsi="Times New Roman" w:cs="Times New Roman"/>
          <w:bCs/>
        </w:rPr>
        <w:fldChar w:fldCharType="separate"/>
      </w:r>
      <w:r w:rsidR="00E30300" w:rsidRPr="00E30300">
        <w:rPr>
          <w:rFonts w:ascii="Times New Roman" w:hAnsi="Times New Roman" w:cs="Times New Roman"/>
          <w:bCs/>
          <w:noProof/>
        </w:rPr>
        <w:t>(Yu et al. 2012, Leray et al. 2013, Krehenwinkel et al. 2017)</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E30300" w:rsidRPr="00E30300">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1804BF">
        <w:rPr>
          <w:rFonts w:ascii="Times New Roman" w:hAnsi="Times New Roman" w:cs="Times New Roman"/>
          <w:bCs/>
        </w:rPr>
        <w:t xml:space="preserve">, SI Figures </w:t>
      </w:r>
      <w:r w:rsidR="00356368">
        <w:rPr>
          <w:rFonts w:ascii="Times New Roman" w:hAnsi="Times New Roman" w:cs="Times New Roman"/>
          <w:bCs/>
        </w:rPr>
        <w:t>2</w:t>
      </w:r>
      <w:r w:rsidR="001804BF">
        <w:rPr>
          <w:rFonts w:ascii="Times New Roman" w:hAnsi="Times New Roman" w:cs="Times New Roman"/>
          <w:bCs/>
        </w:rPr>
        <w:t xml:space="preserve"> &amp; </w:t>
      </w:r>
      <w:r w:rsidR="00356368">
        <w:rPr>
          <w:rFonts w:ascii="Times New Roman" w:hAnsi="Times New Roman" w:cs="Times New Roman"/>
          <w:bCs/>
        </w:rPr>
        <w:t>3</w:t>
      </w:r>
      <w:r w:rsidR="001804BF">
        <w:rPr>
          <w:rFonts w:ascii="Times New Roman" w:hAnsi="Times New Roman" w:cs="Times New Roman"/>
          <w:bCs/>
        </w:rPr>
        <w:t>)</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and Chao 2017)","plainTextFormattedCitation":"(Hsieh and Chao 2017)","previouslyFormattedCitation":"(Hsieh and Chao 2017)"},"properties":{"noteIndex":0},"schema":"https://github.com/citation-style-language/schema/raw/master/csl-citation.json"}</w:instrText>
      </w:r>
      <w:r w:rsidR="002F52C7">
        <w:rPr>
          <w:rFonts w:ascii="Times New Roman" w:hAnsi="Times New Roman" w:cs="Times New Roman"/>
          <w:bCs/>
        </w:rPr>
        <w:fldChar w:fldCharType="separate"/>
      </w:r>
      <w:r w:rsidR="00E30300" w:rsidRPr="00E30300">
        <w:rPr>
          <w:rFonts w:ascii="Times New Roman" w:hAnsi="Times New Roman" w:cs="Times New Roman"/>
          <w:bCs/>
          <w:noProof/>
        </w:rPr>
        <w:t>(Hsieh and Chao 2017)</w:t>
      </w:r>
      <w:r w:rsidR="002F52C7">
        <w:rPr>
          <w:rFonts w:ascii="Times New Roman" w:hAnsi="Times New Roman" w:cs="Times New Roman"/>
          <w:bCs/>
        </w:rPr>
        <w:fldChar w:fldCharType="end"/>
      </w:r>
      <w:r>
        <w:rPr>
          <w:rFonts w:ascii="Times New Roman" w:hAnsi="Times New Roman" w:cs="Times New Roman"/>
          <w:bCs/>
        </w:rPr>
        <w:t xml:space="preserve"> and then rarefied all sequencing depths 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et al. 2016)","plainTextFormattedCitation":"(Hsieh et al. 2016)","previouslyFormattedCitation":"(Hsieh et al. 2016)"},"properties":{"noteIndex":0},"schema":"https://github.com/citation-style-language/schema/raw/master/csl-citation.json"}</w:instrText>
      </w:r>
      <w:r w:rsidR="002F52C7">
        <w:rPr>
          <w:rFonts w:ascii="Times New Roman" w:hAnsi="Times New Roman" w:cs="Times New Roman"/>
          <w:bCs/>
        </w:rPr>
        <w:fldChar w:fldCharType="separate"/>
      </w:r>
      <w:r w:rsidR="00E30300" w:rsidRPr="00E30300">
        <w:rPr>
          <w:rFonts w:ascii="Times New Roman" w:hAnsi="Times New Roman" w:cs="Times New Roman"/>
          <w:bCs/>
          <w:noProof/>
        </w:rPr>
        <w:t>(Hsieh et al. 2016)</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644967">
      <w:pPr>
        <w:spacing w:line="480" w:lineRule="auto"/>
        <w:rPr>
          <w:rFonts w:ascii="Times New Roman" w:hAnsi="Times New Roman" w:cs="Times New Roman"/>
        </w:rPr>
      </w:pPr>
    </w:p>
    <w:p w14:paraId="1795D386" w14:textId="44DD06AF" w:rsidR="002350AD" w:rsidRPr="002350AD" w:rsidRDefault="002350AD" w:rsidP="00644967">
      <w:pPr>
        <w:spacing w:line="480" w:lineRule="auto"/>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37BE0F0A" w:rsidR="0059261E" w:rsidRPr="00C66B85" w:rsidRDefault="002D7EE0" w:rsidP="00644967">
      <w:pPr>
        <w:spacing w:line="480" w:lineRule="auto"/>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E85799">
        <w:rPr>
          <w:rFonts w:ascii="Times New Roman" w:hAnsi="Times New Roman" w:cs="Times New Roman"/>
          <w:bCs/>
        </w:rPr>
        <w:t xml:space="preserve"> databases</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diet","type":"article-journal","volume":"28"},"uris":["http://www.mendeley.com/documents/?uuid=43f197be-1161-4ceb-8693-3904499f18de"]}],"mendeley":{"formattedCitation":"(Kartzinel et al. 2015, Brose et al. 2019, Eitzinger et al. 2019)","plainTextFormattedCitation":"(Kartzinel et al. 2015, Brose et al. 2019, Eitzinger et al. 2019)","previouslyFormattedCitation":"(Kartzinel et al. 2015, Brose et al. 2019, Eitzinger et al. 2019)"},"properties":{"noteIndex":0},"schema":"https://github.com/citation-style-language/schema/raw/master/csl-citation.json"}</w:instrText>
      </w:r>
      <w:r w:rsidR="00272F2E">
        <w:rPr>
          <w:rFonts w:ascii="Times New Roman" w:hAnsi="Times New Roman" w:cs="Times New Roman"/>
          <w:bCs/>
        </w:rPr>
        <w:fldChar w:fldCharType="separate"/>
      </w:r>
      <w:r w:rsidR="00E30300" w:rsidRPr="00E30300">
        <w:rPr>
          <w:rFonts w:ascii="Times New Roman" w:hAnsi="Times New Roman" w:cs="Times New Roman"/>
          <w:bCs/>
          <w:noProof/>
        </w:rPr>
        <w:t>(Kartzinel et al. 2015, Brose et al. 2019, Eitzinger et al. 2019)</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FA2DCC">
        <w:rPr>
          <w:rFonts w:ascii="Times New Roman" w:hAnsi="Times New Roman" w:cs="Times New Roman"/>
          <w:bCs/>
        </w:rPr>
        <w:t>;</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85799">
        <w:rPr>
          <w:rFonts w:ascii="Times New Roman" w:hAnsi="Times New Roman" w:cs="Times New Roman"/>
          <w:bCs/>
        </w:rPr>
        <w:t>We corrected for potential sequence jumping (</w:t>
      </w:r>
      <w:r w:rsidR="00810A58">
        <w:rPr>
          <w:rFonts w:ascii="Times New Roman" w:hAnsi="Times New Roman" w:cs="Times New Roman"/>
          <w:bCs/>
        </w:rPr>
        <w:t xml:space="preserve">i.e., </w:t>
      </w:r>
      <w:r w:rsidR="00E85799">
        <w:rPr>
          <w:rFonts w:ascii="Times New Roman" w:hAnsi="Times New Roman" w:cs="Times New Roman"/>
          <w:bCs/>
        </w:rPr>
        <w:t xml:space="preserve">‘cross-talk’) across samples by removing reads across samples that emerged in negative controls </w:t>
      </w:r>
      <w:r w:rsidR="00E85799">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E85799">
        <w:rPr>
          <w:rFonts w:ascii="Times New Roman" w:hAnsi="Times New Roman" w:cs="Times New Roman"/>
          <w:bCs/>
        </w:rPr>
        <w:fldChar w:fldCharType="separate"/>
      </w:r>
      <w:r w:rsidR="00E30300" w:rsidRPr="00E30300">
        <w:rPr>
          <w:rFonts w:ascii="Times New Roman" w:hAnsi="Times New Roman" w:cs="Times New Roman"/>
          <w:bCs/>
          <w:noProof/>
        </w:rPr>
        <w:t xml:space="preserve">(Oono et al. </w:t>
      </w:r>
      <w:r w:rsidR="00E30300" w:rsidRPr="00E30300">
        <w:rPr>
          <w:rFonts w:ascii="Times New Roman" w:hAnsi="Times New Roman" w:cs="Times New Roman"/>
          <w:bCs/>
          <w:noProof/>
        </w:rPr>
        <w:lastRenderedPageBreak/>
        <w:t>2020)</w:t>
      </w:r>
      <w:r w:rsidR="00E85799">
        <w:rPr>
          <w:rFonts w:ascii="Times New Roman" w:hAnsi="Times New Roman" w:cs="Times New Roman"/>
          <w:bCs/>
        </w:rPr>
        <w:fldChar w:fldCharType="end"/>
      </w:r>
      <w:r w:rsidR="00E85799">
        <w:rPr>
          <w:rFonts w:ascii="Times New Roman" w:hAnsi="Times New Roman" w:cs="Times New Roman"/>
          <w:bCs/>
        </w:rPr>
        <w:t xml:space="preserve"> and a</w:t>
      </w:r>
      <w:r w:rsidR="00E66E58">
        <w:rPr>
          <w:rFonts w:ascii="Times New Roman" w:hAnsi="Times New Roman" w:cs="Times New Roman"/>
          <w:bCs/>
        </w:rPr>
        <w:t xml:space="preserve">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E85799">
        <w:rPr>
          <w:rFonts w:ascii="Times New Roman" w:hAnsi="Times New Roman" w:cs="Times New Roman"/>
          <w:bCs/>
        </w:rPr>
        <w:t xml:space="preserve"> </w:t>
      </w:r>
      <w:r w:rsidR="00786A57">
        <w:rPr>
          <w:rFonts w:ascii="Times New Roman" w:hAnsi="Times New Roman" w:cs="Times New Roman"/>
          <w:bCs/>
        </w:rPr>
        <w:fldChar w:fldCharType="begin" w:fldLock="1"/>
      </w:r>
      <w:r w:rsidR="00AE135E">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et al. 2020)","plainTextFormattedCitation":"(van der Valk et al. 2020)","previouslyFormattedCitation":"(van der Valk et al. 2020)"},"properties":{"noteIndex":0},"schema":"https://github.com/citation-style-language/schema/raw/master/csl-citation.json"}</w:instrText>
      </w:r>
      <w:r w:rsidR="00786A57">
        <w:rPr>
          <w:rFonts w:ascii="Times New Roman" w:hAnsi="Times New Roman" w:cs="Times New Roman"/>
          <w:bCs/>
        </w:rPr>
        <w:fldChar w:fldCharType="separate"/>
      </w:r>
      <w:r w:rsidR="00E30300" w:rsidRPr="00E30300">
        <w:rPr>
          <w:rFonts w:ascii="Times New Roman" w:hAnsi="Times New Roman" w:cs="Times New Roman"/>
          <w:bCs/>
          <w:noProof/>
        </w:rPr>
        <w:t>(van der Valk et al.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We verified ASV specificity based on positive control samples (S</w:t>
      </w:r>
      <w:r w:rsidR="00356368">
        <w:rPr>
          <w:rFonts w:ascii="Times New Roman" w:hAnsi="Times New Roman" w:cs="Times New Roman"/>
          <w:bCs/>
        </w:rPr>
        <w:t>I</w:t>
      </w:r>
      <w:r w:rsidR="002C7B9D">
        <w:rPr>
          <w:rFonts w:ascii="Times New Roman" w:hAnsi="Times New Roman" w:cs="Times New Roman"/>
          <w:bCs/>
        </w:rPr>
        <w:t xml:space="preserve"> Figure</w:t>
      </w:r>
      <w:r w:rsidR="00EE6B0C">
        <w:rPr>
          <w:rFonts w:ascii="Times New Roman" w:hAnsi="Times New Roman" w:cs="Times New Roman"/>
          <w:bCs/>
        </w:rPr>
        <w:t xml:space="preserve"> </w:t>
      </w:r>
      <w:r w:rsidR="00356368">
        <w:rPr>
          <w:rFonts w:ascii="Times New Roman" w:hAnsi="Times New Roman" w:cs="Times New Roman"/>
          <w:bCs/>
        </w:rPr>
        <w:t>8</w:t>
      </w:r>
      <w:r w:rsidR="002C7B9D">
        <w:rPr>
          <w:rFonts w:ascii="Times New Roman" w:hAnsi="Times New Roman" w:cs="Times New Roman"/>
          <w:bCs/>
        </w:rPr>
        <w:t>)</w:t>
      </w:r>
    </w:p>
    <w:p w14:paraId="7BE2843F" w14:textId="3BF855E1" w:rsidR="00FB09BB" w:rsidRDefault="00FB09BB" w:rsidP="00644967">
      <w:pPr>
        <w:spacing w:line="480" w:lineRule="auto"/>
        <w:rPr>
          <w:rFonts w:ascii="Times New Roman" w:hAnsi="Times New Roman" w:cs="Times New Roman"/>
        </w:rPr>
      </w:pPr>
    </w:p>
    <w:p w14:paraId="77EB762D" w14:textId="2EE61994" w:rsidR="00477419" w:rsidRDefault="001C75DC" w:rsidP="00644967">
      <w:pPr>
        <w:spacing w:line="480" w:lineRule="auto"/>
        <w:rPr>
          <w:rFonts w:ascii="Times New Roman" w:hAnsi="Times New Roman" w:cs="Times New Roman"/>
          <w:i/>
          <w:iCs/>
        </w:rPr>
      </w:pPr>
      <w:r>
        <w:rPr>
          <w:rFonts w:ascii="Times New Roman" w:hAnsi="Times New Roman" w:cs="Times New Roman"/>
          <w:i/>
          <w:iCs/>
        </w:rPr>
        <w:t>Predator and prey size determination</w:t>
      </w:r>
    </w:p>
    <w:p w14:paraId="3AC6B12B" w14:textId="6A795CEF" w:rsidR="00624885" w:rsidRDefault="00D00434" w:rsidP="00644967">
      <w:pPr>
        <w:spacing w:line="480" w:lineRule="auto"/>
        <w:rPr>
          <w:rFonts w:ascii="Times New Roman" w:hAnsi="Times New Roman" w:cs="Times New Roman"/>
        </w:rPr>
      </w:pPr>
      <w:r>
        <w:rPr>
          <w:rFonts w:ascii="Times New Roman" w:hAnsi="Times New Roman" w:cs="Times New Roman"/>
        </w:rPr>
        <w:t>We measured the length of each predator individual</w:t>
      </w:r>
      <w:r w:rsidR="009179E9">
        <w:rPr>
          <w:rFonts w:ascii="Times New Roman" w:hAnsi="Times New Roman" w:cs="Times New Roman"/>
        </w:rPr>
        <w:t xml:space="preserve"> from the front of the head to the end of the abdomen </w:t>
      </w:r>
      <w:r>
        <w:rPr>
          <w:rFonts w:ascii="Times New Roman" w:hAnsi="Times New Roman" w:cs="Times New Roman"/>
        </w:rPr>
        <w:t xml:space="preserve">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AE135E">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AE135E">
        <w:rPr>
          <w:rFonts w:ascii="Cambria Math" w:hAnsi="Cambria Math" w:cs="Cambria Math"/>
        </w:rPr>
        <w:instrText>∼</w:instrText>
      </w:r>
      <w:r w:rsidR="00AE135E">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accumulation","type":"article-journal","volume":"17"},"uris":["http://www.mendeley.com/documents/?uuid=87cdc4db-9437-4dd7-bb10-48b31c8b2099"]}],"mendeley":{"formattedCitation":"(Yaninek and Gnanvossou 1993, Sohlström et al. 2018b, Su et al. 2020)","plainTextFormattedCitation":"(Yaninek and Gnanvossou 1993, Sohlström et al. 2018b, Su et al. 2020)","previouslyFormattedCitation":"(Yaninek and Gnanvossou 1993, Sohlström et al. 2018b, Su et al. 2020)"},"properties":{"noteIndex":0},"schema":"https://github.com/citation-style-language/schema/raw/master/csl-citation.json"}</w:instrText>
      </w:r>
      <w:r w:rsidR="00BC4812">
        <w:rPr>
          <w:rFonts w:ascii="Times New Roman" w:hAnsi="Times New Roman" w:cs="Times New Roman"/>
        </w:rPr>
        <w:fldChar w:fldCharType="separate"/>
      </w:r>
      <w:r w:rsidR="00E30300" w:rsidRPr="00E30300">
        <w:rPr>
          <w:rFonts w:ascii="Times New Roman" w:hAnsi="Times New Roman" w:cs="Times New Roman"/>
          <w:noProof/>
        </w:rPr>
        <w:t>(Yaninek and Gnanvossou 1993, Sohlström et al. 2018b, Su et al.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 xml:space="preserve"> </w:t>
      </w:r>
      <w:r w:rsidR="001C75DC">
        <w:rPr>
          <w:rFonts w:ascii="Times New Roman" w:hAnsi="Times New Roman" w:cs="Times New Roman"/>
        </w:rPr>
        <w:t>Prey</w:t>
      </w:r>
      <w:r w:rsidR="00E650A9">
        <w:rPr>
          <w:rFonts w:ascii="Times New Roman" w:hAnsi="Times New Roman" w:cs="Times New Roman"/>
        </w:rPr>
        <w:t xml:space="preserve"> species</w:t>
      </w:r>
      <w:r w:rsidR="001C75DC">
        <w:rPr>
          <w:rFonts w:ascii="Times New Roman" w:hAnsi="Times New Roman" w:cs="Times New Roman"/>
        </w:rPr>
        <w:t xml:space="preserve">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356368">
        <w:rPr>
          <w:rFonts w:ascii="Times New Roman" w:hAnsi="Times New Roman" w:cs="Times New Roman"/>
        </w:rPr>
        <w:t>I</w:t>
      </w:r>
      <w:r w:rsidR="00183C01">
        <w:rPr>
          <w:rFonts w:ascii="Times New Roman" w:hAnsi="Times New Roman" w:cs="Times New Roman"/>
        </w:rPr>
        <w:t xml:space="preserve"> Figure</w:t>
      </w:r>
      <w:r w:rsidR="00356368">
        <w:rPr>
          <w:rFonts w:ascii="Times New Roman" w:hAnsi="Times New Roman" w:cs="Times New Roman"/>
        </w:rPr>
        <w:t>s 10 &amp; 11</w:t>
      </w:r>
      <w:r w:rsidR="00012BA5">
        <w:rPr>
          <w:rFonts w:ascii="Times New Roman" w:hAnsi="Times New Roman" w:cs="Times New Roman"/>
        </w:rPr>
        <w:t>)</w:t>
      </w:r>
      <w:r w:rsidR="001C75DC">
        <w:rPr>
          <w:rFonts w:ascii="Times New Roman" w:hAnsi="Times New Roman" w:cs="Times New Roman"/>
        </w:rPr>
        <w:t xml:space="preserve">. </w:t>
      </w:r>
      <w:r w:rsidR="00AE135E">
        <w:rPr>
          <w:rFonts w:ascii="Times New Roman" w:hAnsi="Times New Roman" w:cs="Times New Roman"/>
        </w:rPr>
        <w:t xml:space="preserve">Averaging prey size by family and using average prey masses in predator-prey mass scaling studies is a common method in the field (SI </w:t>
      </w:r>
      <w:r w:rsidR="00AE135E" w:rsidRPr="000150CA">
        <w:rPr>
          <w:rFonts w:ascii="Times New Roman" w:hAnsi="Times New Roman" w:cs="Times New Roman"/>
        </w:rPr>
        <w:t>Figure 12</w:t>
      </w:r>
      <w:r w:rsidR="00AE135E">
        <w:rPr>
          <w:rFonts w:ascii="Times New Roman" w:hAnsi="Times New Roman" w:cs="Times New Roman"/>
        </w:rPr>
        <w:t xml:space="preserve">), and though not being able to assign prey mass is a limitation of </w:t>
      </w:r>
      <w:r w:rsidR="000150CA">
        <w:rPr>
          <w:rFonts w:ascii="Times New Roman" w:hAnsi="Times New Roman" w:cs="Times New Roman"/>
        </w:rPr>
        <w:t xml:space="preserve">diet </w:t>
      </w:r>
      <w:r w:rsidR="00AE135E">
        <w:rPr>
          <w:rFonts w:ascii="Times New Roman" w:hAnsi="Times New Roman" w:cs="Times New Roman"/>
        </w:rPr>
        <w:t xml:space="preserve">DNA metabarcoding data, compiling data in this way allows for comparisons with recent synthetic studies </w:t>
      </w:r>
      <w:r w:rsidR="00AE135E">
        <w:rPr>
          <w:rFonts w:ascii="Times New Roman" w:hAnsi="Times New Roman" w:cs="Times New Roman"/>
        </w:rPr>
        <w:fldChar w:fldCharType="begin" w:fldLock="1"/>
      </w:r>
      <w:r w:rsidR="00060DAD">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AE135E">
        <w:rPr>
          <w:rFonts w:ascii="Times New Roman" w:hAnsi="Times New Roman" w:cs="Times New Roman"/>
        </w:rPr>
        <w:fldChar w:fldCharType="separate"/>
      </w:r>
      <w:r w:rsidR="00AE135E" w:rsidRPr="00AE135E">
        <w:rPr>
          <w:rFonts w:ascii="Times New Roman" w:hAnsi="Times New Roman" w:cs="Times New Roman"/>
          <w:noProof/>
        </w:rPr>
        <w:t>(Brose et al. 2019)</w:t>
      </w:r>
      <w:r w:rsidR="00AE135E">
        <w:rPr>
          <w:rFonts w:ascii="Times New Roman" w:hAnsi="Times New Roman" w:cs="Times New Roman"/>
        </w:rPr>
        <w:fldChar w:fldCharType="end"/>
      </w:r>
      <w:r w:rsidR="00AE135E">
        <w:rPr>
          <w:rFonts w:ascii="Times New Roman" w:hAnsi="Times New Roman" w:cs="Times New Roman"/>
        </w:rPr>
        <w:t>.</w:t>
      </w:r>
      <w:r w:rsidR="00E650A9">
        <w:rPr>
          <w:rFonts w:ascii="Times New Roman" w:hAnsi="Times New Roman" w:cs="Times New Roman"/>
        </w:rPr>
        <w:t xml:space="preserve"> In other words, here, we do not report the size of prey individuals that were eaten; rather, for the prey families that were eaten, we report their average body sizes observed in the field.</w:t>
      </w:r>
    </w:p>
    <w:p w14:paraId="38B950A0" w14:textId="77777777" w:rsidR="00546DF8" w:rsidRPr="00606769" w:rsidRDefault="00546DF8" w:rsidP="00644967">
      <w:pPr>
        <w:spacing w:line="480" w:lineRule="auto"/>
        <w:rPr>
          <w:rFonts w:ascii="Times New Roman" w:hAnsi="Times New Roman" w:cs="Times New Roman"/>
        </w:rPr>
      </w:pPr>
    </w:p>
    <w:p w14:paraId="26284E1F" w14:textId="012E0E7D" w:rsidR="00FB09BB" w:rsidRDefault="00341F31" w:rsidP="00644967">
      <w:pPr>
        <w:spacing w:line="480" w:lineRule="auto"/>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7670666F" w:rsidR="0016204D" w:rsidRDefault="001C75DC" w:rsidP="00644967">
      <w:pPr>
        <w:spacing w:line="480" w:lineRule="auto"/>
        <w:rPr>
          <w:rFonts w:ascii="Times New Roman" w:hAnsi="Times New Roman" w:cs="Times New Roman"/>
        </w:rPr>
      </w:pPr>
      <w:r>
        <w:rPr>
          <w:rFonts w:ascii="Times New Roman" w:hAnsi="Times New Roman" w:cs="Times New Roman"/>
        </w:rPr>
        <w:t>To determine</w:t>
      </w:r>
      <w:r w:rsidR="0049241C">
        <w:rPr>
          <w:rFonts w:ascii="Times New Roman" w:hAnsi="Times New Roman" w:cs="Times New Roman"/>
        </w:rPr>
        <w:t xml:space="preserve">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random </w:t>
      </w:r>
      <w:r w:rsidR="00810A58">
        <w:rPr>
          <w:rFonts w:ascii="Times New Roman" w:hAnsi="Times New Roman" w:cs="Times New Roman"/>
        </w:rPr>
        <w:t>intercepts by</w:t>
      </w:r>
      <w:r w:rsidR="00F1286E">
        <w:rPr>
          <w:rFonts w:ascii="Times New Roman" w:hAnsi="Times New Roman" w:cs="Times New Roman"/>
        </w:rPr>
        <w:t xml:space="preserve"> predator individual</w:t>
      </w:r>
      <w:r w:rsidR="00810A58">
        <w:rPr>
          <w:rFonts w:ascii="Times New Roman" w:hAnsi="Times New Roman" w:cs="Times New Roman"/>
        </w:rPr>
        <w:t xml:space="preserve"> to account for dependence among multiple prey species observations within each individual predator</w:t>
      </w:r>
      <w:r w:rsidR="00F1286E">
        <w:rPr>
          <w:rFonts w:ascii="Times New Roman" w:hAnsi="Times New Roman" w:cs="Times New Roman"/>
        </w:rPr>
        <w:t xml:space="preserve">. </w:t>
      </w:r>
      <w:r w:rsidR="001D7A89">
        <w:rPr>
          <w:rFonts w:ascii="Times New Roman" w:hAnsi="Times New Roman" w:cs="Times New Roman"/>
        </w:rPr>
        <w:t>Then</w:t>
      </w:r>
      <w:r w:rsidR="0049241C">
        <w:rPr>
          <w:rFonts w:ascii="Times New Roman" w:hAnsi="Times New Roman" w:cs="Times New Roman"/>
        </w:rPr>
        <w:t>, t</w:t>
      </w:r>
      <w:r w:rsidR="00D9232A">
        <w:rPr>
          <w:rFonts w:ascii="Times New Roman" w:hAnsi="Times New Roman" w:cs="Times New Roman"/>
        </w:rPr>
        <w:t>o explore</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w:t>
      </w:r>
      <w:r w:rsidR="001D7A89">
        <w:rPr>
          <w:rFonts w:ascii="Times New Roman" w:hAnsi="Times New Roman" w:cs="Times New Roman"/>
        </w:rPr>
        <w:t xml:space="preserve">or </w:t>
      </w:r>
      <w:r w:rsidR="001D7A89">
        <w:rPr>
          <w:rFonts w:ascii="Times New Roman" w:hAnsi="Times New Roman" w:cs="Times New Roman"/>
        </w:rPr>
        <w:lastRenderedPageBreak/>
        <w:t>predator</w:t>
      </w:r>
      <w:r w:rsidR="00BC5DF6">
        <w:rPr>
          <w:rFonts w:ascii="Times New Roman" w:hAnsi="Times New Roman" w:cs="Times New Roman"/>
        </w:rPr>
        <w:t xml:space="preserve"> phylogenetic</w:t>
      </w:r>
      <w:r w:rsidR="001D7A89">
        <w:rPr>
          <w:rFonts w:ascii="Times New Roman" w:hAnsi="Times New Roman" w:cs="Times New Roman"/>
        </w:rPr>
        <w:t xml:space="preserve"> </w:t>
      </w:r>
      <w:r w:rsidR="00744172">
        <w:rPr>
          <w:rFonts w:ascii="Times New Roman" w:hAnsi="Times New Roman" w:cs="Times New Roman"/>
        </w:rPr>
        <w:t>relatedness</w:t>
      </w:r>
      <w:r w:rsidR="00D9232A">
        <w:rPr>
          <w:rFonts w:ascii="Times New Roman" w:hAnsi="Times New Roman" w:cs="Times New Roman"/>
        </w:rPr>
        <w:t xml:space="preserve"> influence</w:t>
      </w:r>
      <w:r w:rsidR="001D7A89">
        <w:rPr>
          <w:rFonts w:ascii="Times New Roman" w:hAnsi="Times New Roman" w:cs="Times New Roman"/>
        </w:rPr>
        <w:t>s</w:t>
      </w:r>
      <w:r w:rsidR="00D9232A">
        <w:rPr>
          <w:rFonts w:ascii="Times New Roman" w:hAnsi="Times New Roman" w:cs="Times New Roman"/>
        </w:rPr>
        <w:t xml:space="preserve"> predator-prey size ratios, we divided predator</w:t>
      </w:r>
      <w:r w:rsidR="00744172">
        <w:rPr>
          <w:rFonts w:ascii="Times New Roman" w:hAnsi="Times New Roman" w:cs="Times New Roman"/>
        </w:rPr>
        <w:t>-prey interactions</w:t>
      </w:r>
      <w:r w:rsidR="00D9232A">
        <w:rPr>
          <w:rFonts w:ascii="Times New Roman" w:hAnsi="Times New Roman" w:cs="Times New Roman"/>
        </w:rPr>
        <w:t xml:space="preserve"> based on </w:t>
      </w:r>
      <w:proofErr w:type="gramStart"/>
      <w:r w:rsidR="00D9232A">
        <w:rPr>
          <w:rFonts w:ascii="Times New Roman" w:hAnsi="Times New Roman" w:cs="Times New Roman"/>
        </w:rPr>
        <w:t>whether or not</w:t>
      </w:r>
      <w:proofErr w:type="gramEnd"/>
      <w:r w:rsidR="00D9232A">
        <w:rPr>
          <w:rFonts w:ascii="Times New Roman" w:hAnsi="Times New Roman" w:cs="Times New Roman"/>
        </w:rPr>
        <w:t xml:space="preserve"> the predator species uses webs to capture prey</w:t>
      </w:r>
      <w:r w:rsidR="00A630FE">
        <w:rPr>
          <w:rFonts w:ascii="Times New Roman" w:hAnsi="Times New Roman" w:cs="Times New Roman"/>
        </w:rPr>
        <w:t xml:space="preserve"> o</w:t>
      </w:r>
      <w:r w:rsidR="00FE0C10">
        <w:rPr>
          <w:rFonts w:ascii="Times New Roman" w:hAnsi="Times New Roman" w:cs="Times New Roman"/>
        </w:rPr>
        <w:t>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810A58">
        <w:rPr>
          <w:rFonts w:ascii="Times New Roman" w:hAnsi="Times New Roman" w:cs="Times New Roman"/>
        </w:rPr>
        <w:t xml:space="preserve">with </w:t>
      </w:r>
      <w:r w:rsidR="00355E52">
        <w:rPr>
          <w:rFonts w:ascii="Times New Roman" w:hAnsi="Times New Roman" w:cs="Times New Roman"/>
        </w:rPr>
        <w:t>each type of predator trait as a predictor variable (one model with web-building</w:t>
      </w:r>
      <w:r w:rsidR="00A630FE">
        <w:rPr>
          <w:rFonts w:ascii="Times New Roman" w:hAnsi="Times New Roman" w:cs="Times New Roman"/>
        </w:rPr>
        <w:t xml:space="preserve"> and one with </w:t>
      </w:r>
      <w:r w:rsidR="00355E52">
        <w:rPr>
          <w:rFonts w:ascii="Times New Roman" w:hAnsi="Times New Roman" w:cs="Times New Roman"/>
        </w:rPr>
        <w:t xml:space="preserve">venom use). </w:t>
      </w:r>
      <w:r w:rsidR="001D7A89">
        <w:rPr>
          <w:rFonts w:ascii="Times New Roman" w:hAnsi="Times New Roman" w:cs="Times New Roman"/>
        </w:rPr>
        <w:t xml:space="preserve">We compared these to </w:t>
      </w:r>
      <w:r w:rsidR="00A630FE">
        <w:rPr>
          <w:rFonts w:ascii="Times New Roman" w:hAnsi="Times New Roman" w:cs="Times New Roman"/>
        </w:rPr>
        <w:t>two</w:t>
      </w:r>
      <w:r w:rsidR="001D7A89">
        <w:rPr>
          <w:rFonts w:ascii="Times New Roman" w:hAnsi="Times New Roman" w:cs="Times New Roman"/>
        </w:rPr>
        <w:t xml:space="preserve"> predator </w:t>
      </w:r>
      <w:r w:rsidR="00744172">
        <w:rPr>
          <w:rFonts w:ascii="Times New Roman" w:hAnsi="Times New Roman" w:cs="Times New Roman"/>
        </w:rPr>
        <w:t>species relatedness</w:t>
      </w:r>
      <w:r w:rsidR="001D7A89">
        <w:rPr>
          <w:rFonts w:ascii="Times New Roman" w:hAnsi="Times New Roman" w:cs="Times New Roman"/>
        </w:rPr>
        <w:t xml:space="preserve"> model</w:t>
      </w:r>
      <w:r w:rsidR="00A630FE">
        <w:rPr>
          <w:rFonts w:ascii="Times New Roman" w:hAnsi="Times New Roman" w:cs="Times New Roman"/>
        </w:rPr>
        <w:t>s</w:t>
      </w:r>
      <w:r w:rsidR="001D7A89">
        <w:rPr>
          <w:rFonts w:ascii="Times New Roman" w:hAnsi="Times New Roman" w:cs="Times New Roman"/>
        </w:rPr>
        <w:t xml:space="preserve"> – choosing to compare the ratio of predator to prey size based on predator </w:t>
      </w:r>
      <w:r w:rsidR="00A630FE">
        <w:rPr>
          <w:rFonts w:ascii="Times New Roman" w:hAnsi="Times New Roman" w:cs="Times New Roman"/>
        </w:rPr>
        <w:t xml:space="preserve">species and predator </w:t>
      </w:r>
      <w:r w:rsidR="001D7A89">
        <w:rPr>
          <w:rFonts w:ascii="Times New Roman" w:hAnsi="Times New Roman" w:cs="Times New Roman"/>
        </w:rPr>
        <w:t>class</w:t>
      </w:r>
      <w:r w:rsidR="00A630FE">
        <w:rPr>
          <w:rFonts w:ascii="Times New Roman" w:hAnsi="Times New Roman" w:cs="Times New Roman"/>
        </w:rPr>
        <w:t>, with the aim to determine whether, if hunting traits did not influence size selection, individuals within shared taxonomic groups had conserved size ratios</w:t>
      </w:r>
      <w:r w:rsidR="001D7A89">
        <w:rPr>
          <w:rFonts w:ascii="Times New Roman" w:hAnsi="Times New Roman" w:cs="Times New Roman"/>
        </w:rPr>
        <w:t xml:space="preserve">. </w:t>
      </w:r>
      <w:r w:rsidR="00355E52">
        <w:rPr>
          <w:rFonts w:ascii="Times New Roman" w:hAnsi="Times New Roman" w:cs="Times New Roman"/>
        </w:rPr>
        <w:t xml:space="preserve">In each of these models, </w:t>
      </w:r>
      <w:r w:rsidR="0006566F">
        <w:rPr>
          <w:rFonts w:ascii="Times New Roman" w:hAnsi="Times New Roman" w:cs="Times New Roman"/>
        </w:rPr>
        <w:t xml:space="preserve">we used a nested random intercept term of </w:t>
      </w:r>
      <w:r w:rsidR="00355E52">
        <w:rPr>
          <w:rFonts w:ascii="Times New Roman" w:hAnsi="Times New Roman" w:cs="Times New Roman"/>
        </w:rPr>
        <w:t xml:space="preserve">predator individual </w:t>
      </w:r>
      <w:r w:rsidR="0006566F">
        <w:rPr>
          <w:rFonts w:ascii="Times New Roman" w:hAnsi="Times New Roman" w:cs="Times New Roman"/>
        </w:rPr>
        <w:t xml:space="preserve">within </w:t>
      </w:r>
      <w:r w:rsidR="00355E52">
        <w:rPr>
          <w:rFonts w:ascii="Times New Roman" w:hAnsi="Times New Roman" w:cs="Times New Roman"/>
        </w:rPr>
        <w:t xml:space="preserve">species. </w:t>
      </w:r>
      <w:r w:rsidR="00744172">
        <w:rPr>
          <w:rFonts w:ascii="Times New Roman" w:hAnsi="Times New Roman" w:cs="Times New Roman"/>
        </w:rPr>
        <w:t>We considered the species model to be the model without any fixed effects and the random effects of the other models (</w:t>
      </w:r>
      <w:r w:rsidR="0006566F">
        <w:rPr>
          <w:rFonts w:ascii="Times New Roman" w:hAnsi="Times New Roman" w:cs="Times New Roman"/>
        </w:rPr>
        <w:t xml:space="preserve">i.e., including </w:t>
      </w:r>
      <w:r w:rsidR="00744172">
        <w:rPr>
          <w:rFonts w:ascii="Times New Roman" w:hAnsi="Times New Roman" w:cs="Times New Roman"/>
        </w:rPr>
        <w:t>predator individual and predator species)</w:t>
      </w:r>
      <w:r w:rsidR="003A1017">
        <w:rPr>
          <w:rFonts w:ascii="Times New Roman" w:hAnsi="Times New Roman" w:cs="Times New Roman"/>
        </w:rPr>
        <w:t xml:space="preserve">. </w:t>
      </w:r>
    </w:p>
    <w:p w14:paraId="65F4D188" w14:textId="77777777" w:rsidR="0016204D" w:rsidRDefault="0016204D" w:rsidP="00644967">
      <w:pPr>
        <w:spacing w:line="480" w:lineRule="auto"/>
        <w:rPr>
          <w:rFonts w:ascii="Times New Roman" w:hAnsi="Times New Roman" w:cs="Times New Roman"/>
        </w:rPr>
      </w:pPr>
    </w:p>
    <w:p w14:paraId="5E35F146" w14:textId="6BD4A181" w:rsidR="0016204D" w:rsidRDefault="0016204D" w:rsidP="00644967">
      <w:pPr>
        <w:spacing w:line="480" w:lineRule="auto"/>
        <w:rPr>
          <w:rFonts w:ascii="Times New Roman" w:hAnsi="Times New Roman" w:cs="Times New Roman"/>
          <w:i/>
          <w:iCs/>
        </w:rPr>
      </w:pPr>
      <w:r>
        <w:rPr>
          <w:rFonts w:ascii="Times New Roman" w:hAnsi="Times New Roman" w:cs="Times New Roman"/>
          <w:i/>
          <w:iCs/>
        </w:rPr>
        <w:t>Statistical model selection</w:t>
      </w:r>
    </w:p>
    <w:p w14:paraId="29A230B2" w14:textId="7CF95303" w:rsidR="00974823" w:rsidRDefault="00D9232A" w:rsidP="00644967">
      <w:pPr>
        <w:spacing w:line="480" w:lineRule="auto"/>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E30300" w:rsidRPr="00E30300">
        <w:rPr>
          <w:rFonts w:ascii="Times New Roman" w:hAnsi="Times New Roman" w:cs="Times New Roman"/>
          <w:noProof/>
        </w:rPr>
        <w:t>(Barton 2020)</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predator trait</w:t>
      </w:r>
      <w:r w:rsidR="00A630FE">
        <w:rPr>
          <w:rFonts w:ascii="Times New Roman" w:hAnsi="Times New Roman" w:cs="Times New Roman"/>
        </w:rPr>
        <w:t xml:space="preserve"> and phylogeny</w:t>
      </w:r>
      <w:r w:rsidR="00C66B85">
        <w:rPr>
          <w:rFonts w:ascii="Times New Roman" w:hAnsi="Times New Roman" w:cs="Times New Roman"/>
        </w:rPr>
        <w:t xml:space="preserve">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w:t>
      </w:r>
      <w:r w:rsidR="001D7A89">
        <w:rPr>
          <w:rFonts w:ascii="Times New Roman" w:hAnsi="Times New Roman" w:cs="Times New Roman"/>
        </w:rPr>
        <w:t xml:space="preserve">these </w:t>
      </w:r>
      <w:r w:rsidR="00C66B85">
        <w:rPr>
          <w:rFonts w:ascii="Times New Roman" w:hAnsi="Times New Roman" w:cs="Times New Roman"/>
        </w:rPr>
        <w:t>models</w:t>
      </w:r>
      <w:r w:rsidR="00F66AC9">
        <w:rPr>
          <w:rFonts w:ascii="Times New Roman" w:hAnsi="Times New Roman" w:cs="Times New Roman"/>
        </w:rPr>
        <w:t xml:space="preserve"> </w:t>
      </w:r>
      <w:r w:rsidR="001D7A89">
        <w:rPr>
          <w:rFonts w:ascii="Times New Roman" w:hAnsi="Times New Roman" w:cs="Times New Roman"/>
        </w:rPr>
        <w:t>(</w:t>
      </w:r>
      <w:r w:rsidR="00F66AC9">
        <w:rPr>
          <w:rFonts w:ascii="Times New Roman" w:hAnsi="Times New Roman" w:cs="Times New Roman"/>
        </w:rPr>
        <w:t>along with a null model with no predictor variables</w:t>
      </w:r>
      <w:r w:rsidR="00A630FE">
        <w:rPr>
          <w:rFonts w:ascii="Times New Roman" w:hAnsi="Times New Roman" w:cs="Times New Roman"/>
        </w:rPr>
        <w:t xml:space="preserve"> </w:t>
      </w:r>
      <w:r w:rsidR="0006566F">
        <w:rPr>
          <w:rFonts w:ascii="Times New Roman" w:hAnsi="Times New Roman" w:cs="Times New Roman"/>
        </w:rPr>
        <w:t>[</w:t>
      </w:r>
      <w:r w:rsidR="00A630FE">
        <w:rPr>
          <w:rFonts w:ascii="Times New Roman" w:hAnsi="Times New Roman" w:cs="Times New Roman"/>
        </w:rPr>
        <w:t>n = 5 total models</w:t>
      </w:r>
      <w:r w:rsidR="0006566F">
        <w:rPr>
          <w:rFonts w:ascii="Times New Roman" w:hAnsi="Times New Roman" w:cs="Times New Roman"/>
        </w:rPr>
        <w:t>])</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w:t>
      </w:r>
      <w:r w:rsidR="00F1286E">
        <w:rPr>
          <w:rFonts w:ascii="Times New Roman" w:hAnsi="Times New Roman" w:cs="Times New Roman"/>
        </w:rPr>
        <w:t xml:space="preserve">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E30300" w:rsidRPr="00E30300">
        <w:rPr>
          <w:rFonts w:ascii="Times New Roman" w:hAnsi="Times New Roman" w:cs="Times New Roman"/>
          <w:noProof/>
        </w:rPr>
        <w:t>(Hartig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et al. 2020)","plainTextFormattedCitation":"(Bui et al. 2020)","previouslyFormattedCitation":"(Bui et al. 2020)"},"properties":{"noteIndex":0},"schema":"https://github.com/citation-style-language/schema/raw/master/csl-citation.json"}</w:instrText>
      </w:r>
      <w:r w:rsidR="00BC4812">
        <w:rPr>
          <w:rFonts w:ascii="Times New Roman" w:hAnsi="Times New Roman" w:cs="Times New Roman"/>
        </w:rPr>
        <w:fldChar w:fldCharType="separate"/>
      </w:r>
      <w:r w:rsidR="00E30300" w:rsidRPr="00E30300">
        <w:rPr>
          <w:rFonts w:ascii="Times New Roman" w:hAnsi="Times New Roman" w:cs="Times New Roman"/>
          <w:noProof/>
        </w:rPr>
        <w:t>(Bui et al.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644967">
      <w:pPr>
        <w:spacing w:line="480" w:lineRule="auto"/>
        <w:rPr>
          <w:rFonts w:ascii="Times New Roman" w:hAnsi="Times New Roman" w:cs="Times New Roman"/>
          <w:b/>
        </w:rPr>
      </w:pPr>
    </w:p>
    <w:p w14:paraId="0E8AAA72" w14:textId="5B5DEEC2" w:rsidR="00DD2339" w:rsidRPr="00CD2D4F" w:rsidRDefault="00A20941" w:rsidP="00644967">
      <w:pPr>
        <w:spacing w:line="480" w:lineRule="auto"/>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644967">
      <w:pPr>
        <w:spacing w:line="480" w:lineRule="auto"/>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08E92CF4" w:rsidR="00121B45" w:rsidRDefault="00121B45" w:rsidP="00644967">
      <w:pPr>
        <w:spacing w:line="480" w:lineRule="auto"/>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r w:rsidR="00910062">
        <w:rPr>
          <w:rFonts w:ascii="Times New Roman" w:hAnsi="Times New Roman" w:cs="Times New Roman"/>
          <w:bCs/>
        </w:rPr>
        <w:t xml:space="preserve">Raw data are available on GenBank </w:t>
      </w:r>
      <w:r w:rsidR="00D370E3">
        <w:rPr>
          <w:rFonts w:ascii="Times New Roman" w:hAnsi="Times New Roman" w:cs="Times New Roman"/>
          <w:bCs/>
        </w:rPr>
        <w:t>(</w:t>
      </w:r>
      <w:proofErr w:type="spellStart"/>
      <w:r w:rsidR="00D370E3">
        <w:rPr>
          <w:rFonts w:ascii="Times New Roman" w:hAnsi="Times New Roman" w:cs="Times New Roman"/>
        </w:rPr>
        <w:t>BioProject</w:t>
      </w:r>
      <w:proofErr w:type="spellEnd"/>
      <w:r w:rsidR="00D370E3">
        <w:rPr>
          <w:rFonts w:ascii="Times New Roman" w:hAnsi="Times New Roman" w:cs="Times New Roman"/>
        </w:rPr>
        <w:t xml:space="preserve">: PRJNA715709) </w:t>
      </w:r>
      <w:r w:rsidR="00910062">
        <w:rPr>
          <w:rFonts w:ascii="Times New Roman" w:hAnsi="Times New Roman" w:cs="Times New Roman"/>
          <w:bCs/>
        </w:rPr>
        <w:t xml:space="preserve">and our </w:t>
      </w:r>
      <w:r w:rsidR="00F16471">
        <w:rPr>
          <w:rFonts w:ascii="Times New Roman" w:hAnsi="Times New Roman" w:cs="Times New Roman"/>
          <w:bCs/>
        </w:rPr>
        <w:t xml:space="preserve">code </w:t>
      </w:r>
      <w:r w:rsidR="00910062">
        <w:rPr>
          <w:rFonts w:ascii="Times New Roman" w:hAnsi="Times New Roman" w:cs="Times New Roman"/>
          <w:bCs/>
        </w:rPr>
        <w:t>and analyses are currently hosted in a GitHub repository</w:t>
      </w:r>
      <w:r w:rsidR="00BC5DF6">
        <w:rPr>
          <w:rFonts w:ascii="Times New Roman" w:hAnsi="Times New Roman" w:cs="Times New Roman"/>
          <w:bCs/>
        </w:rPr>
        <w:t xml:space="preserve"> </w:t>
      </w:r>
      <w:r w:rsidR="00FD2E2B">
        <w:rPr>
          <w:rFonts w:ascii="Times New Roman" w:hAnsi="Times New Roman" w:cs="Times New Roman"/>
        </w:rPr>
        <w:t>(h</w:t>
      </w:r>
      <w:r w:rsidR="00FD2E2B" w:rsidRPr="002C0E74">
        <w:rPr>
          <w:rFonts w:ascii="Times New Roman" w:hAnsi="Times New Roman" w:cs="Times New Roman"/>
        </w:rPr>
        <w:t>ttps://github.com/anamtk/DNA_predators</w:t>
      </w:r>
      <w:r w:rsidR="00FD2E2B">
        <w:rPr>
          <w:rFonts w:ascii="Times New Roman" w:hAnsi="Times New Roman" w:cs="Times New Roman"/>
          <w:bCs/>
        </w:rPr>
        <w:t xml:space="preserve">). </w:t>
      </w:r>
      <w:r w:rsidR="00910062">
        <w:rPr>
          <w:rFonts w:ascii="Times New Roman" w:hAnsi="Times New Roman" w:cs="Times New Roman"/>
          <w:bCs/>
        </w:rPr>
        <w:t xml:space="preserve">Code and analyses will be published on Dryad prior to publication. </w:t>
      </w:r>
    </w:p>
    <w:p w14:paraId="55BFADB0" w14:textId="77777777" w:rsidR="00121B45" w:rsidRDefault="00121B45" w:rsidP="00644967">
      <w:pPr>
        <w:spacing w:line="480" w:lineRule="auto"/>
        <w:rPr>
          <w:rFonts w:ascii="Times New Roman" w:hAnsi="Times New Roman" w:cs="Times New Roman"/>
          <w:bCs/>
        </w:rPr>
      </w:pPr>
    </w:p>
    <w:p w14:paraId="66A202C0" w14:textId="77777777" w:rsidR="001D6AB5" w:rsidRDefault="000457E2" w:rsidP="00644967">
      <w:pPr>
        <w:spacing w:line="480" w:lineRule="auto"/>
        <w:rPr>
          <w:rFonts w:ascii="Times New Roman" w:hAnsi="Times New Roman" w:cs="Times New Roman"/>
          <w:bCs/>
        </w:rPr>
      </w:pPr>
      <w:r>
        <w:rPr>
          <w:rFonts w:ascii="Times New Roman" w:hAnsi="Times New Roman" w:cs="Times New Roman"/>
          <w:bCs/>
        </w:rPr>
        <w:t>Our final analyses were performed on a total of 1</w:t>
      </w:r>
      <w:r w:rsidR="003B21BA">
        <w:rPr>
          <w:rFonts w:ascii="Times New Roman" w:hAnsi="Times New Roman" w:cs="Times New Roman"/>
          <w:bCs/>
        </w:rPr>
        <w:t>73</w:t>
      </w:r>
      <w:r>
        <w:rPr>
          <w:rFonts w:ascii="Times New Roman" w:hAnsi="Times New Roman" w:cs="Times New Roman"/>
          <w:bCs/>
        </w:rPr>
        <w:t xml:space="preserve">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w:t>
      </w:r>
      <w:r w:rsidR="00791E9A">
        <w:rPr>
          <w:rFonts w:ascii="Times New Roman" w:hAnsi="Times New Roman" w:cs="Times New Roman"/>
          <w:bCs/>
        </w:rPr>
        <w:t>–7 (average 1.</w:t>
      </w:r>
      <w:r w:rsidR="003B21BA">
        <w:rPr>
          <w:rFonts w:ascii="Times New Roman" w:hAnsi="Times New Roman" w:cs="Times New Roman"/>
          <w:bCs/>
        </w:rPr>
        <w:t>76</w:t>
      </w:r>
      <w:r w:rsidR="00791E9A">
        <w:rPr>
          <w:rFonts w:ascii="Times New Roman" w:hAnsi="Times New Roman" w:cs="Times New Roman"/>
          <w:bCs/>
        </w:rPr>
        <w:t xml:space="preserve"> ± 1.</w:t>
      </w:r>
      <w:r w:rsidR="003B21BA">
        <w:rPr>
          <w:rFonts w:ascii="Times New Roman" w:hAnsi="Times New Roman" w:cs="Times New Roman"/>
          <w:bCs/>
        </w:rPr>
        <w:t>08</w:t>
      </w:r>
      <w:r w:rsidR="00791E9A">
        <w:rPr>
          <w:rFonts w:ascii="Times New Roman" w:hAnsi="Times New Roman" w:cs="Times New Roman"/>
          <w:bCs/>
        </w:rPr>
        <w:t xml:space="preserve">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from GenBank and BOLD</w:t>
      </w:r>
      <w:r w:rsidR="00820673">
        <w:rPr>
          <w:rFonts w:ascii="Times New Roman" w:hAnsi="Times New Roman" w:cs="Times New Roman"/>
          <w:bCs/>
        </w:rPr>
        <w:t>,</w:t>
      </w:r>
      <w:r>
        <w:rPr>
          <w:rFonts w:ascii="Times New Roman" w:hAnsi="Times New Roman" w:cs="Times New Roman"/>
          <w:bCs/>
        </w:rPr>
        <w:t xml:space="preserve">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w:t>
      </w:r>
      <w:r w:rsidR="00443433" w:rsidRPr="001D7A89">
        <w:rPr>
          <w:rFonts w:ascii="Times New Roman" w:hAnsi="Times New Roman" w:cs="Times New Roman"/>
          <w:bCs/>
        </w:rPr>
        <w:t xml:space="preserve">= </w:t>
      </w:r>
      <w:r w:rsidR="003B21BA" w:rsidRPr="001D7A89">
        <w:rPr>
          <w:rFonts w:ascii="Times New Roman" w:hAnsi="Times New Roman" w:cs="Times New Roman"/>
          <w:bCs/>
        </w:rPr>
        <w:t>48</w:t>
      </w:r>
      <w:r w:rsidR="00443433" w:rsidRPr="001D7A89">
        <w:rPr>
          <w:rFonts w:ascii="Times New Roman" w:hAnsi="Times New Roman" w:cs="Times New Roman"/>
          <w:bCs/>
        </w:rPr>
        <w:t xml:space="preserve"> prey</w:t>
      </w:r>
      <w:r w:rsidR="00443433">
        <w:rPr>
          <w:rFonts w:ascii="Times New Roman" w:hAnsi="Times New Roman" w:cs="Times New Roman"/>
          <w:bCs/>
        </w:rPr>
        <w:t xml:space="preserve"> families</w:t>
      </w:r>
      <w:r w:rsidR="00CD6513">
        <w:rPr>
          <w:rFonts w:ascii="Times New Roman" w:hAnsi="Times New Roman" w:cs="Times New Roman"/>
          <w:bCs/>
        </w:rPr>
        <w:t>, 14 orders</w:t>
      </w:r>
      <w:r w:rsidR="00443433">
        <w:rPr>
          <w:rFonts w:ascii="Times New Roman" w:hAnsi="Times New Roman" w:cs="Times New Roman"/>
          <w:bCs/>
        </w:rPr>
        <w:t xml:space="preserve">; </w:t>
      </w:r>
      <w:r w:rsidR="00356368">
        <w:rPr>
          <w:rFonts w:ascii="Times New Roman" w:hAnsi="Times New Roman" w:cs="Times New Roman"/>
          <w:bCs/>
        </w:rPr>
        <w:t xml:space="preserve">Figure 3, </w:t>
      </w:r>
      <w:r w:rsidR="00183C01">
        <w:rPr>
          <w:rFonts w:ascii="Times New Roman" w:hAnsi="Times New Roman" w:cs="Times New Roman"/>
          <w:bCs/>
        </w:rPr>
        <w:t xml:space="preserve">SI Table </w:t>
      </w:r>
      <w:r w:rsidR="009A5C05">
        <w:rPr>
          <w:rFonts w:ascii="Times New Roman" w:hAnsi="Times New Roman" w:cs="Times New Roman"/>
          <w:bCs/>
        </w:rPr>
        <w:t>3</w:t>
      </w:r>
      <w:r>
        <w:rPr>
          <w:rFonts w:ascii="Times New Roman" w:hAnsi="Times New Roman" w:cs="Times New Roman"/>
          <w:bCs/>
        </w:rPr>
        <w:t xml:space="preserve">). </w:t>
      </w:r>
      <w:r w:rsidR="00356368">
        <w:rPr>
          <w:rFonts w:ascii="Times New Roman" w:hAnsi="Times New Roman" w:cs="Times New Roman"/>
          <w:bCs/>
        </w:rPr>
        <w:t xml:space="preserve">Although the predators used in this study represent species at the larger end of the community size spectrum (Figure 1), prey item size distribution resembled the community-wide size distribution (Figure 2). </w:t>
      </w:r>
    </w:p>
    <w:p w14:paraId="208B6AD3" w14:textId="77777777" w:rsidR="001D6AB5" w:rsidRDefault="001D6AB5" w:rsidP="00644967">
      <w:pPr>
        <w:spacing w:line="480" w:lineRule="auto"/>
        <w:rPr>
          <w:rFonts w:ascii="Times New Roman" w:hAnsi="Times New Roman" w:cs="Times New Roman"/>
          <w:bCs/>
        </w:rPr>
      </w:pPr>
    </w:p>
    <w:p w14:paraId="4AF4DE41" w14:textId="6E493509" w:rsidR="00412FF9" w:rsidRPr="00412FF9" w:rsidRDefault="00F16471" w:rsidP="002C3562">
      <w:pPr>
        <w:spacing w:before="240" w:line="480" w:lineRule="auto"/>
        <w:rPr>
          <w:rFonts w:ascii="Times New Roman" w:hAnsi="Times New Roman" w:cs="Times New Roman"/>
          <w:bCs/>
        </w:rPr>
      </w:pPr>
      <w:r>
        <w:rPr>
          <w:rFonts w:ascii="Times New Roman" w:hAnsi="Times New Roman" w:cs="Times New Roman"/>
          <w:bCs/>
        </w:rPr>
        <w:t xml:space="preserve">Predator diet items varied by predator species with the widest diversity of prey items in the order Diptera and the most frequently consumed prey items in the orders </w:t>
      </w:r>
      <w:r w:rsidR="00CD6513">
        <w:rPr>
          <w:rFonts w:ascii="Times New Roman" w:hAnsi="Times New Roman" w:cs="Times New Roman"/>
          <w:bCs/>
        </w:rPr>
        <w:t xml:space="preserve">Hymenoptera, Lepidoptera, and Orthoptera </w:t>
      </w:r>
      <w:r>
        <w:rPr>
          <w:rFonts w:ascii="Times New Roman" w:hAnsi="Times New Roman" w:cs="Times New Roman"/>
          <w:bCs/>
        </w:rPr>
        <w:t xml:space="preserve">(Figure </w:t>
      </w:r>
      <w:r w:rsidR="00356368">
        <w:rPr>
          <w:rFonts w:ascii="Times New Roman" w:hAnsi="Times New Roman" w:cs="Times New Roman"/>
          <w:bCs/>
        </w:rPr>
        <w:t>3</w:t>
      </w:r>
      <w:r>
        <w:rPr>
          <w:rFonts w:ascii="Times New Roman" w:hAnsi="Times New Roman" w:cs="Times New Roman"/>
          <w:bCs/>
        </w:rPr>
        <w:t xml:space="preserve">). </w:t>
      </w:r>
      <w:r w:rsidR="00412FF9">
        <w:rPr>
          <w:rFonts w:ascii="Times New Roman" w:hAnsi="Times New Roman" w:cs="Times New Roman"/>
          <w:bCs/>
        </w:rPr>
        <w:t xml:space="preserve">Some predator species (including </w:t>
      </w:r>
      <w:proofErr w:type="spellStart"/>
      <w:r w:rsidR="00412FF9" w:rsidRPr="001D6AB5">
        <w:rPr>
          <w:rFonts w:ascii="Times New Roman" w:hAnsi="Times New Roman" w:cs="Times New Roman"/>
          <w:bCs/>
          <w:i/>
          <w:iCs/>
        </w:rPr>
        <w:t>Mecistocephalus</w:t>
      </w:r>
      <w:proofErr w:type="spellEnd"/>
      <w:r w:rsidR="00412FF9" w:rsidRPr="001D6AB5">
        <w:rPr>
          <w:rFonts w:ascii="Times New Roman" w:hAnsi="Times New Roman" w:cs="Times New Roman"/>
          <w:bCs/>
          <w:i/>
          <w:iCs/>
        </w:rPr>
        <w:t xml:space="preserve"> sp</w:t>
      </w:r>
      <w:r w:rsidR="00412FF9">
        <w:rPr>
          <w:rFonts w:ascii="Times New Roman" w:hAnsi="Times New Roman" w:cs="Times New Roman"/>
          <w:bCs/>
          <w:i/>
          <w:iCs/>
        </w:rPr>
        <w:t>.</w:t>
      </w:r>
      <w:r w:rsidR="00412FF9">
        <w:rPr>
          <w:rFonts w:ascii="Times New Roman" w:hAnsi="Times New Roman" w:cs="Times New Roman"/>
          <w:bCs/>
        </w:rPr>
        <w:t xml:space="preserve">, </w:t>
      </w:r>
      <w:r w:rsidR="00412FF9">
        <w:rPr>
          <w:rFonts w:ascii="Times New Roman" w:hAnsi="Times New Roman" w:cs="Times New Roman"/>
          <w:bCs/>
          <w:i/>
          <w:iCs/>
        </w:rPr>
        <w:t xml:space="preserve">E. </w:t>
      </w:r>
      <w:proofErr w:type="spellStart"/>
      <w:r w:rsidR="00412FF9">
        <w:rPr>
          <w:rFonts w:ascii="Times New Roman" w:hAnsi="Times New Roman" w:cs="Times New Roman"/>
          <w:bCs/>
          <w:i/>
          <w:iCs/>
        </w:rPr>
        <w:t>annulipes</w:t>
      </w:r>
      <w:proofErr w:type="spellEnd"/>
      <w:r w:rsidR="00412FF9">
        <w:rPr>
          <w:rFonts w:ascii="Times New Roman" w:hAnsi="Times New Roman" w:cs="Times New Roman"/>
          <w:bCs/>
        </w:rPr>
        <w:t xml:space="preserve">, </w:t>
      </w:r>
      <w:r w:rsidR="00412FF9">
        <w:rPr>
          <w:rFonts w:ascii="Times New Roman" w:hAnsi="Times New Roman" w:cs="Times New Roman"/>
          <w:bCs/>
          <w:i/>
          <w:iCs/>
        </w:rPr>
        <w:t>S. pallidus</w:t>
      </w:r>
      <w:r w:rsidR="00412FF9">
        <w:rPr>
          <w:rFonts w:ascii="Times New Roman" w:hAnsi="Times New Roman" w:cs="Times New Roman"/>
          <w:bCs/>
        </w:rPr>
        <w:t>)</w:t>
      </w:r>
      <w:r w:rsidR="00412FF9">
        <w:rPr>
          <w:rFonts w:ascii="Times New Roman" w:hAnsi="Times New Roman" w:cs="Times New Roman"/>
          <w:bCs/>
          <w:i/>
          <w:iCs/>
        </w:rPr>
        <w:t xml:space="preserve"> </w:t>
      </w:r>
      <w:r w:rsidR="00412FF9">
        <w:rPr>
          <w:rFonts w:ascii="Times New Roman" w:hAnsi="Times New Roman" w:cs="Times New Roman"/>
          <w:bCs/>
        </w:rPr>
        <w:t xml:space="preserve">had common diet items across most individuals; for example, most </w:t>
      </w:r>
      <w:proofErr w:type="spellStart"/>
      <w:r w:rsidR="00412FF9" w:rsidRPr="001D6AB5">
        <w:rPr>
          <w:rFonts w:ascii="Times New Roman" w:hAnsi="Times New Roman" w:cs="Times New Roman"/>
          <w:bCs/>
          <w:i/>
          <w:iCs/>
        </w:rPr>
        <w:t>Mecistocephalus</w:t>
      </w:r>
      <w:proofErr w:type="spellEnd"/>
      <w:r w:rsidR="00412FF9" w:rsidRPr="001D6AB5">
        <w:rPr>
          <w:rFonts w:ascii="Times New Roman" w:hAnsi="Times New Roman" w:cs="Times New Roman"/>
          <w:bCs/>
          <w:i/>
          <w:iCs/>
        </w:rPr>
        <w:t xml:space="preserve"> sp</w:t>
      </w:r>
      <w:r w:rsidR="00412FF9">
        <w:rPr>
          <w:rFonts w:ascii="Times New Roman" w:hAnsi="Times New Roman" w:cs="Times New Roman"/>
          <w:bCs/>
          <w:i/>
          <w:iCs/>
        </w:rPr>
        <w:t>.</w:t>
      </w:r>
      <w:r w:rsidR="00412FF9">
        <w:rPr>
          <w:rFonts w:ascii="Times New Roman" w:hAnsi="Times New Roman" w:cs="Times New Roman"/>
          <w:bCs/>
        </w:rPr>
        <w:t xml:space="preserve"> (a centipede) individuals ate collembola (Family: </w:t>
      </w:r>
      <w:proofErr w:type="spellStart"/>
      <w:r w:rsidR="00412FF9">
        <w:rPr>
          <w:rFonts w:ascii="Times New Roman" w:hAnsi="Times New Roman" w:cs="Times New Roman"/>
          <w:bCs/>
        </w:rPr>
        <w:t>Isotomidae</w:t>
      </w:r>
      <w:proofErr w:type="spellEnd"/>
      <w:r w:rsidR="00412FF9">
        <w:rPr>
          <w:rFonts w:ascii="Times New Roman" w:hAnsi="Times New Roman" w:cs="Times New Roman"/>
          <w:bCs/>
        </w:rPr>
        <w:t xml:space="preserve">) and most </w:t>
      </w:r>
      <w:r w:rsidR="00412FF9">
        <w:rPr>
          <w:rFonts w:ascii="Times New Roman" w:hAnsi="Times New Roman" w:cs="Times New Roman"/>
          <w:bCs/>
          <w:i/>
          <w:iCs/>
        </w:rPr>
        <w:t xml:space="preserve">E. </w:t>
      </w:r>
      <w:proofErr w:type="spellStart"/>
      <w:r w:rsidR="00412FF9">
        <w:rPr>
          <w:rFonts w:ascii="Times New Roman" w:hAnsi="Times New Roman" w:cs="Times New Roman"/>
          <w:bCs/>
          <w:i/>
          <w:iCs/>
        </w:rPr>
        <w:t>annulipes</w:t>
      </w:r>
      <w:proofErr w:type="spellEnd"/>
      <w:r w:rsidR="00412FF9">
        <w:rPr>
          <w:rFonts w:ascii="Times New Roman" w:hAnsi="Times New Roman" w:cs="Times New Roman"/>
          <w:bCs/>
        </w:rPr>
        <w:t xml:space="preserve"> (an </w:t>
      </w:r>
      <w:r w:rsidR="00412FF9">
        <w:rPr>
          <w:rFonts w:ascii="Times New Roman" w:hAnsi="Times New Roman" w:cs="Times New Roman"/>
          <w:bCs/>
        </w:rPr>
        <w:lastRenderedPageBreak/>
        <w:t xml:space="preserve">earwig) individuals ate katydids (Family: Tettigoniidae). Conversely, some predator species (including </w:t>
      </w:r>
      <w:proofErr w:type="spellStart"/>
      <w:r w:rsidR="00412FF9">
        <w:rPr>
          <w:rFonts w:ascii="Times New Roman" w:hAnsi="Times New Roman" w:cs="Times New Roman"/>
          <w:bCs/>
          <w:i/>
          <w:iCs/>
        </w:rPr>
        <w:t>Opopaea</w:t>
      </w:r>
      <w:proofErr w:type="spellEnd"/>
      <w:r w:rsidR="00412FF9">
        <w:rPr>
          <w:rFonts w:ascii="Times New Roman" w:hAnsi="Times New Roman" w:cs="Times New Roman"/>
          <w:bCs/>
          <w:i/>
          <w:iCs/>
        </w:rPr>
        <w:t xml:space="preserve"> sp.</w:t>
      </w:r>
      <w:r w:rsidR="00412FF9">
        <w:rPr>
          <w:rFonts w:ascii="Times New Roman" w:hAnsi="Times New Roman" w:cs="Times New Roman"/>
          <w:bCs/>
        </w:rPr>
        <w:t>,</w:t>
      </w:r>
      <w:r w:rsidR="00412FF9">
        <w:rPr>
          <w:rFonts w:ascii="Times New Roman" w:hAnsi="Times New Roman" w:cs="Times New Roman"/>
          <w:bCs/>
          <w:i/>
          <w:iCs/>
        </w:rPr>
        <w:t xml:space="preserve"> N. </w:t>
      </w:r>
      <w:proofErr w:type="spellStart"/>
      <w:r w:rsidR="00412FF9">
        <w:rPr>
          <w:rFonts w:ascii="Times New Roman" w:hAnsi="Times New Roman" w:cs="Times New Roman"/>
          <w:bCs/>
          <w:i/>
          <w:iCs/>
        </w:rPr>
        <w:t>theisi</w:t>
      </w:r>
      <w:proofErr w:type="spellEnd"/>
      <w:r w:rsidR="00412FF9">
        <w:rPr>
          <w:rFonts w:ascii="Times New Roman" w:hAnsi="Times New Roman" w:cs="Times New Roman"/>
          <w:bCs/>
        </w:rPr>
        <w:t xml:space="preserve">, </w:t>
      </w:r>
      <w:r w:rsidR="00412FF9">
        <w:rPr>
          <w:rFonts w:ascii="Times New Roman" w:hAnsi="Times New Roman" w:cs="Times New Roman"/>
          <w:bCs/>
          <w:i/>
          <w:iCs/>
        </w:rPr>
        <w:t xml:space="preserve">P. </w:t>
      </w:r>
      <w:proofErr w:type="spellStart"/>
      <w:r w:rsidR="00412FF9">
        <w:rPr>
          <w:rFonts w:ascii="Times New Roman" w:hAnsi="Times New Roman" w:cs="Times New Roman"/>
          <w:bCs/>
          <w:i/>
          <w:iCs/>
        </w:rPr>
        <w:t>flavescens</w:t>
      </w:r>
      <w:proofErr w:type="spellEnd"/>
      <w:r w:rsidR="00412FF9">
        <w:rPr>
          <w:rFonts w:ascii="Times New Roman" w:hAnsi="Times New Roman" w:cs="Times New Roman"/>
          <w:bCs/>
          <w:i/>
          <w:iCs/>
        </w:rPr>
        <w:t xml:space="preserve">, </w:t>
      </w:r>
      <w:r w:rsidR="00412FF9">
        <w:rPr>
          <w:rFonts w:ascii="Times New Roman" w:hAnsi="Times New Roman" w:cs="Times New Roman"/>
          <w:bCs/>
        </w:rPr>
        <w:t xml:space="preserve">and </w:t>
      </w:r>
      <w:r w:rsidR="00412FF9">
        <w:rPr>
          <w:rFonts w:ascii="Times New Roman" w:hAnsi="Times New Roman" w:cs="Times New Roman"/>
          <w:bCs/>
          <w:i/>
          <w:iCs/>
        </w:rPr>
        <w:t xml:space="preserve">S. </w:t>
      </w:r>
      <w:proofErr w:type="spellStart"/>
      <w:r w:rsidR="00412FF9">
        <w:rPr>
          <w:rFonts w:ascii="Times New Roman" w:hAnsi="Times New Roman" w:cs="Times New Roman"/>
          <w:bCs/>
          <w:i/>
          <w:iCs/>
        </w:rPr>
        <w:t>longipes</w:t>
      </w:r>
      <w:proofErr w:type="spellEnd"/>
      <w:r w:rsidR="00412FF9">
        <w:rPr>
          <w:rFonts w:ascii="Times New Roman" w:hAnsi="Times New Roman" w:cs="Times New Roman"/>
          <w:bCs/>
        </w:rPr>
        <w:t xml:space="preserve">) had more diet diversity with fewer shared diet items across individuals. Diet families by species are </w:t>
      </w:r>
      <w:r w:rsidR="00B72C4B">
        <w:rPr>
          <w:rFonts w:ascii="Times New Roman" w:hAnsi="Times New Roman" w:cs="Times New Roman"/>
          <w:bCs/>
        </w:rPr>
        <w:t>visualized</w:t>
      </w:r>
      <w:r w:rsidR="00412FF9">
        <w:rPr>
          <w:rFonts w:ascii="Times New Roman" w:hAnsi="Times New Roman" w:cs="Times New Roman"/>
          <w:bCs/>
        </w:rPr>
        <w:t xml:space="preserve"> in Figure 3 and </w:t>
      </w:r>
      <w:r w:rsidR="00B72C4B">
        <w:rPr>
          <w:rFonts w:ascii="Times New Roman" w:hAnsi="Times New Roman" w:cs="Times New Roman"/>
          <w:bCs/>
        </w:rPr>
        <w:t xml:space="preserve">summarized </w:t>
      </w:r>
      <w:r w:rsidR="00412FF9">
        <w:rPr>
          <w:rFonts w:ascii="Times New Roman" w:hAnsi="Times New Roman" w:cs="Times New Roman"/>
          <w:bCs/>
        </w:rPr>
        <w:t xml:space="preserve">in SI Table </w:t>
      </w:r>
      <w:r w:rsidR="00B72C4B">
        <w:rPr>
          <w:rFonts w:ascii="Times New Roman" w:hAnsi="Times New Roman" w:cs="Times New Roman"/>
          <w:bCs/>
        </w:rPr>
        <w:t>4</w:t>
      </w:r>
      <w:r w:rsidR="00412FF9">
        <w:rPr>
          <w:rFonts w:ascii="Times New Roman" w:hAnsi="Times New Roman" w:cs="Times New Roman"/>
          <w:bCs/>
        </w:rPr>
        <w:t xml:space="preserve">. </w:t>
      </w:r>
    </w:p>
    <w:p w14:paraId="581E913F" w14:textId="77777777" w:rsidR="00A55103" w:rsidRDefault="00A55103" w:rsidP="00644967">
      <w:pPr>
        <w:spacing w:line="480" w:lineRule="auto"/>
        <w:rPr>
          <w:rFonts w:ascii="Times New Roman" w:hAnsi="Times New Roman" w:cs="Times New Roman"/>
          <w:i/>
          <w:iCs/>
        </w:rPr>
      </w:pPr>
    </w:p>
    <w:p w14:paraId="75888DDC" w14:textId="6C4CC496" w:rsidR="009B6B84" w:rsidRPr="009B6B84" w:rsidRDefault="007D247B" w:rsidP="00644967">
      <w:pPr>
        <w:spacing w:line="480" w:lineRule="auto"/>
        <w:rPr>
          <w:rFonts w:ascii="Times New Roman" w:hAnsi="Times New Roman" w:cs="Times New Roman"/>
          <w:i/>
          <w:iCs/>
        </w:rPr>
      </w:pPr>
      <w:r>
        <w:rPr>
          <w:rFonts w:ascii="Times New Roman" w:hAnsi="Times New Roman" w:cs="Times New Roman"/>
          <w:i/>
          <w:iCs/>
        </w:rPr>
        <w:t xml:space="preserve">Prey size and </w:t>
      </w:r>
      <w:proofErr w:type="spellStart"/>
      <w:r>
        <w:rPr>
          <w:rFonts w:ascii="Times New Roman" w:hAnsi="Times New Roman" w:cs="Times New Roman"/>
          <w:i/>
          <w:iCs/>
        </w:rPr>
        <w:t>predator:prey</w:t>
      </w:r>
      <w:proofErr w:type="spellEnd"/>
      <w:r>
        <w:rPr>
          <w:rFonts w:ascii="Times New Roman" w:hAnsi="Times New Roman" w:cs="Times New Roman"/>
          <w:i/>
          <w:iCs/>
        </w:rPr>
        <w:t xml:space="preserve"> ratio predictors, and predation strategy</w:t>
      </w:r>
      <w:r w:rsidRPr="009179E9">
        <w:rPr>
          <w:rFonts w:ascii="Times New Roman" w:hAnsi="Times New Roman" w:cs="Times New Roman"/>
          <w:i/>
          <w:iCs/>
          <w:strike/>
        </w:rPr>
        <w:t xml:space="preserve"> </w:t>
      </w:r>
    </w:p>
    <w:p w14:paraId="6B75BFB6" w14:textId="71B631A6" w:rsidR="00791E9A" w:rsidRDefault="007C0C14" w:rsidP="00644967">
      <w:pPr>
        <w:spacing w:line="480" w:lineRule="auto"/>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 xml:space="preserve">model </w:t>
      </w:r>
      <w:r w:rsidR="0006566F">
        <w:rPr>
          <w:rFonts w:ascii="Times New Roman" w:hAnsi="Times New Roman" w:cs="Times New Roman"/>
        </w:rPr>
        <w:t xml:space="preserve">of </w:t>
      </w:r>
      <w:r>
        <w:rPr>
          <w:rFonts w:ascii="Times New Roman" w:hAnsi="Times New Roman" w:cs="Times New Roman"/>
        </w:rPr>
        <w:t>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w:t>
      </w:r>
      <w:r w:rsidR="000150CA">
        <w:rPr>
          <w:rFonts w:ascii="Times New Roman" w:hAnsi="Times New Roman" w:cs="Times New Roman"/>
        </w:rPr>
        <w:t xml:space="preserve">, </w:t>
      </w:r>
      <w:r>
        <w:rPr>
          <w:rFonts w:ascii="Times New Roman" w:hAnsi="Times New Roman" w:cs="Times New Roman"/>
        </w:rPr>
        <w:t>with variation in by-species intercepts</w:t>
      </w:r>
      <w:r w:rsidR="001739F9">
        <w:rPr>
          <w:rFonts w:ascii="Times New Roman" w:hAnsi="Times New Roman" w:cs="Times New Roman"/>
        </w:rPr>
        <w:t xml:space="preserve"> </w:t>
      </w:r>
      <w:r w:rsidR="007D247B">
        <w:rPr>
          <w:rFonts w:ascii="Times New Roman" w:hAnsi="Times New Roman" w:cs="Times New Roman"/>
        </w:rPr>
        <w:t>(</w:t>
      </w:r>
      <w:r w:rsidR="00453D2E">
        <w:rPr>
          <w:rFonts w:ascii="Times New Roman" w:hAnsi="Times New Roman" w:cs="Times New Roman"/>
        </w:rPr>
        <w:t>Figure</w:t>
      </w:r>
      <w:r w:rsidR="00740B2C">
        <w:rPr>
          <w:rFonts w:ascii="Times New Roman" w:hAnsi="Times New Roman" w:cs="Times New Roman"/>
        </w:rPr>
        <w:t xml:space="preserve"> </w:t>
      </w:r>
      <w:r w:rsidR="00356368">
        <w:rPr>
          <w:rFonts w:ascii="Times New Roman" w:hAnsi="Times New Roman" w:cs="Times New Roman"/>
        </w:rPr>
        <w:t>4</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B72C4B">
        <w:rPr>
          <w:rFonts w:ascii="Times New Roman" w:hAnsi="Times New Roman" w:cs="Times New Roman"/>
        </w:rPr>
        <w:t>6</w:t>
      </w:r>
      <w:r>
        <w:rPr>
          <w:rFonts w:ascii="Times New Roman" w:hAnsi="Times New Roman" w:cs="Times New Roman"/>
        </w:rPr>
        <w:t>)</w:t>
      </w:r>
      <w:r w:rsidR="00CD6513">
        <w:rPr>
          <w:rFonts w:ascii="Times New Roman" w:hAnsi="Times New Roman" w:cs="Times New Roman"/>
        </w:rPr>
        <w:t xml:space="preserve"> (</w:t>
      </w:r>
      <w:r w:rsidR="00B958A7">
        <w:rPr>
          <w:rFonts w:ascii="Times New Roman" w:hAnsi="Times New Roman" w:cs="Times New Roman"/>
        </w:rPr>
        <w:t xml:space="preserve">β = 0.32, p-value = 0.001). </w:t>
      </w:r>
      <w:r w:rsidR="00210E92">
        <w:rPr>
          <w:rFonts w:ascii="Times New Roman" w:hAnsi="Times New Roman" w:cs="Times New Roman"/>
        </w:rPr>
        <w:t>T</w:t>
      </w:r>
      <w:r w:rsidR="006B2220">
        <w:rPr>
          <w:rFonts w:ascii="Times New Roman" w:hAnsi="Times New Roman" w:cs="Times New Roman"/>
        </w:rPr>
        <w:t xml:space="preserve">he predator trait </w:t>
      </w:r>
      <w:r w:rsidR="00A630FE">
        <w:rPr>
          <w:rFonts w:ascii="Times New Roman" w:hAnsi="Times New Roman" w:cs="Times New Roman"/>
        </w:rPr>
        <w:t xml:space="preserve">or </w:t>
      </w:r>
      <w:r w:rsidR="00773BF4">
        <w:rPr>
          <w:rFonts w:ascii="Times New Roman" w:hAnsi="Times New Roman" w:cs="Times New Roman"/>
        </w:rPr>
        <w:t>species relatedness</w:t>
      </w:r>
      <w:r w:rsidR="00A630FE">
        <w:rPr>
          <w:rFonts w:ascii="Times New Roman" w:hAnsi="Times New Roman" w:cs="Times New Roman"/>
        </w:rPr>
        <w:t xml:space="preserve"> </w:t>
      </w:r>
      <w:r w:rsidR="006B2220">
        <w:rPr>
          <w:rFonts w:ascii="Times New Roman" w:hAnsi="Times New Roman" w:cs="Times New Roman"/>
        </w:rPr>
        <w:t xml:space="preserve">model that most explained variation in </w:t>
      </w:r>
      <w:proofErr w:type="spellStart"/>
      <w:proofErr w:type="gramStart"/>
      <w:r w:rsidR="006B2220">
        <w:rPr>
          <w:rFonts w:ascii="Times New Roman" w:hAnsi="Times New Roman" w:cs="Times New Roman"/>
        </w:rPr>
        <w:t>predator</w:t>
      </w:r>
      <w:r w:rsidR="007D247B">
        <w:rPr>
          <w:rFonts w:ascii="Times New Roman" w:hAnsi="Times New Roman" w:cs="Times New Roman"/>
        </w:rPr>
        <w:t>:</w:t>
      </w:r>
      <w:r w:rsidR="006B2220">
        <w:rPr>
          <w:rFonts w:ascii="Times New Roman" w:hAnsi="Times New Roman" w:cs="Times New Roman"/>
        </w:rPr>
        <w:t>prey</w:t>
      </w:r>
      <w:proofErr w:type="spellEnd"/>
      <w:proofErr w:type="gramEnd"/>
      <w:r w:rsidR="006B2220">
        <w:rPr>
          <w:rFonts w:ascii="Times New Roman" w:hAnsi="Times New Roman" w:cs="Times New Roman"/>
        </w:rPr>
        <w:t xml:space="preserve"> size ratio was the model that included </w:t>
      </w:r>
      <w:r w:rsidR="001D7A89">
        <w:rPr>
          <w:rFonts w:ascii="Times New Roman" w:hAnsi="Times New Roman" w:cs="Times New Roman"/>
        </w:rPr>
        <w:t xml:space="preserve">predator </w:t>
      </w:r>
      <w:r w:rsidR="00773BF4">
        <w:rPr>
          <w:rFonts w:ascii="Times New Roman" w:hAnsi="Times New Roman" w:cs="Times New Roman"/>
        </w:rPr>
        <w:t>class</w:t>
      </w:r>
      <w:r w:rsidR="00A630FE">
        <w:rPr>
          <w:rFonts w:ascii="Times New Roman" w:hAnsi="Times New Roman" w:cs="Times New Roman"/>
        </w:rPr>
        <w:t xml:space="preserve"> </w:t>
      </w:r>
      <w:r w:rsidR="001D7A89">
        <w:rPr>
          <w:rFonts w:ascii="Times New Roman" w:hAnsi="Times New Roman" w:cs="Times New Roman"/>
        </w:rPr>
        <w:t>as a predictor</w:t>
      </w:r>
      <w:r w:rsidR="009732BD">
        <w:rPr>
          <w:rFonts w:ascii="Times New Roman" w:hAnsi="Times New Roman" w:cs="Times New Roman"/>
        </w:rPr>
        <w:t xml:space="preserve">, followed by the predator species model. In the predator class model, there were </w:t>
      </w:r>
      <w:r w:rsidR="007E551F">
        <w:rPr>
          <w:rFonts w:ascii="Times New Roman" w:hAnsi="Times New Roman" w:cs="Times New Roman"/>
        </w:rPr>
        <w:t>statistically significant</w:t>
      </w:r>
      <w:r w:rsidR="00B247E4">
        <w:rPr>
          <w:rFonts w:ascii="Times New Roman" w:hAnsi="Times New Roman" w:cs="Times New Roman"/>
        </w:rPr>
        <w:t xml:space="preserve"> post-hoc differences between </w:t>
      </w:r>
      <w:r w:rsidR="00E96F6D">
        <w:rPr>
          <w:rFonts w:ascii="Times New Roman" w:hAnsi="Times New Roman" w:cs="Times New Roman"/>
        </w:rPr>
        <w:t xml:space="preserve">Arachnida and </w:t>
      </w:r>
      <w:proofErr w:type="spellStart"/>
      <w:r w:rsidR="00E96F6D">
        <w:rPr>
          <w:rFonts w:ascii="Times New Roman" w:hAnsi="Times New Roman" w:cs="Times New Roman"/>
        </w:rPr>
        <w:t>Chilopoda</w:t>
      </w:r>
      <w:proofErr w:type="spellEnd"/>
      <w:r w:rsidR="00E96F6D">
        <w:rPr>
          <w:rFonts w:ascii="Times New Roman" w:hAnsi="Times New Roman" w:cs="Times New Roman"/>
        </w:rPr>
        <w:t xml:space="preserve"> predators and no others (</w:t>
      </w:r>
      <w:r w:rsidR="006B2220">
        <w:rPr>
          <w:rFonts w:ascii="Times New Roman" w:hAnsi="Times New Roman" w:cs="Times New Roman"/>
        </w:rPr>
        <w:t xml:space="preserve">Figure </w:t>
      </w:r>
      <w:r w:rsidR="00F5462F">
        <w:rPr>
          <w:rFonts w:ascii="Times New Roman" w:hAnsi="Times New Roman" w:cs="Times New Roman"/>
        </w:rPr>
        <w:t>5</w:t>
      </w:r>
      <w:r w:rsidR="006B2220">
        <w:rPr>
          <w:rFonts w:ascii="Times New Roman" w:hAnsi="Times New Roman" w:cs="Times New Roman"/>
        </w:rPr>
        <w:t xml:space="preserve">, SI Table </w:t>
      </w:r>
      <w:r w:rsidR="00B72C4B">
        <w:rPr>
          <w:rFonts w:ascii="Times New Roman" w:hAnsi="Times New Roman" w:cs="Times New Roman"/>
        </w:rPr>
        <w:t>7</w:t>
      </w:r>
      <w:r w:rsidR="006B2220">
        <w:rPr>
          <w:rFonts w:ascii="Times New Roman" w:hAnsi="Times New Roman" w:cs="Times New Roman"/>
        </w:rPr>
        <w:t xml:space="preserve">). </w:t>
      </w:r>
    </w:p>
    <w:p w14:paraId="59A0BBB1" w14:textId="3A76A2A9" w:rsidR="0040503F" w:rsidRDefault="0040503F" w:rsidP="00644967">
      <w:pPr>
        <w:spacing w:line="480" w:lineRule="auto"/>
        <w:rPr>
          <w:rFonts w:ascii="Times New Roman" w:hAnsi="Times New Roman" w:cs="Times New Roman"/>
        </w:rPr>
      </w:pPr>
    </w:p>
    <w:p w14:paraId="744B0D3A" w14:textId="084BD26B" w:rsidR="00B701CD" w:rsidRDefault="00B701CD" w:rsidP="00644967">
      <w:pPr>
        <w:spacing w:line="480" w:lineRule="auto"/>
        <w:rPr>
          <w:rFonts w:ascii="Times New Roman" w:hAnsi="Times New Roman" w:cs="Times New Roman"/>
          <w:b/>
          <w:bCs/>
        </w:rPr>
      </w:pPr>
      <w:r>
        <w:rPr>
          <w:rFonts w:ascii="Times New Roman" w:hAnsi="Times New Roman" w:cs="Times New Roman"/>
          <w:b/>
          <w:bCs/>
        </w:rPr>
        <w:t>Discussion</w:t>
      </w:r>
    </w:p>
    <w:p w14:paraId="3F4426EF" w14:textId="48B2DF01" w:rsidR="0012525B" w:rsidRDefault="0012525B" w:rsidP="00644967">
      <w:pPr>
        <w:spacing w:line="480" w:lineRule="auto"/>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AE135E">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Web","type":"book","volume":"42"},"uris":["http://www.mendeley.com/documents/?uuid=8ab34f96-4f34-4e55-bc8f-c3a5b3d1b737"]}],"mendeley":{"formattedCitation":"(Polis 1991, McLaughlin et al. 2010)","plainTextFormattedCitation":"(Polis 1991, McLaughlin et al. 2010)","previouslyFormattedCitation":"(Polis 1991, McLaughlin et al. 2010)"},"properties":{"noteIndex":0},"schema":"https://github.com/citation-style-language/schema/raw/master/csl-citation.json"}</w:instrText>
      </w:r>
      <w:r w:rsidR="00BC4812">
        <w:rPr>
          <w:rFonts w:ascii="Times New Roman" w:hAnsi="Times New Roman" w:cs="Times New Roman"/>
        </w:rPr>
        <w:fldChar w:fldCharType="separate"/>
      </w:r>
      <w:r w:rsidR="00E30300" w:rsidRPr="00E30300">
        <w:rPr>
          <w:rFonts w:ascii="Times New Roman" w:hAnsi="Times New Roman" w:cs="Times New Roman"/>
          <w:noProof/>
        </w:rPr>
        <w:t>(Polis 1991, McLaughlin et al. 2010)</w:t>
      </w:r>
      <w:r w:rsidR="00BC4812">
        <w:rPr>
          <w:rFonts w:ascii="Times New Roman" w:hAnsi="Times New Roman" w:cs="Times New Roman"/>
        </w:rPr>
        <w:fldChar w:fldCharType="end"/>
      </w:r>
      <w:r w:rsidR="00D662CB">
        <w:rPr>
          <w:rFonts w:ascii="Times New Roman" w:hAnsi="Times New Roman" w:cs="Times New Roman"/>
        </w:rPr>
        <w:t xml:space="preserve">. By combining diet DNA metabarcoding data with </w:t>
      </w:r>
      <w:r w:rsidR="00060DAD">
        <w:rPr>
          <w:rFonts w:ascii="Times New Roman" w:hAnsi="Times New Roman" w:cs="Times New Roman"/>
        </w:rPr>
        <w:t xml:space="preserve">a well-documented species list with </w:t>
      </w:r>
      <w:r w:rsidR="00D662CB">
        <w:rPr>
          <w:rFonts w:ascii="Times New Roman" w:hAnsi="Times New Roman" w:cs="Times New Roman"/>
        </w:rPr>
        <w:t>body size data</w:t>
      </w:r>
      <w:r w:rsidR="00BC4812">
        <w:rPr>
          <w:rFonts w:ascii="Times New Roman" w:hAnsi="Times New Roman" w:cs="Times New Roman"/>
        </w:rPr>
        <w:t xml:space="preserve">, </w:t>
      </w:r>
      <w:r w:rsidR="005467F9">
        <w:rPr>
          <w:rFonts w:ascii="Times New Roman" w:hAnsi="Times New Roman" w:cs="Times New Roman"/>
        </w:rPr>
        <w:t>our</w:t>
      </w:r>
      <w:r w:rsidR="002F62A7">
        <w:rPr>
          <w:rFonts w:ascii="Times New Roman" w:hAnsi="Times New Roman" w:cs="Times New Roman"/>
        </w:rPr>
        <w:t xml:space="preserve"> </w:t>
      </w:r>
      <w:r w:rsidR="00D662CB">
        <w:rPr>
          <w:rFonts w:ascii="Times New Roman" w:hAnsi="Times New Roman" w:cs="Times New Roman"/>
        </w:rPr>
        <w:t xml:space="preserve">study addresses such limitation and </w:t>
      </w:r>
      <w:r w:rsidR="002F62A7">
        <w:rPr>
          <w:rFonts w:ascii="Times New Roman" w:hAnsi="Times New Roman" w:cs="Times New Roman"/>
        </w:rPr>
        <w:t>provide</w:t>
      </w:r>
      <w:r w:rsidR="00D662CB">
        <w:rPr>
          <w:rFonts w:ascii="Times New Roman" w:hAnsi="Times New Roman" w:cs="Times New Roman"/>
        </w:rPr>
        <w:t>s</w:t>
      </w:r>
      <w:r w:rsidR="002F62A7">
        <w:rPr>
          <w:rFonts w:ascii="Times New Roman" w:hAnsi="Times New Roman" w:cs="Times New Roman"/>
        </w:rPr>
        <w:t xml:space="preserve"> </w:t>
      </w:r>
      <w:r w:rsidR="00E04243">
        <w:rPr>
          <w:rFonts w:ascii="Times New Roman" w:hAnsi="Times New Roman" w:cs="Times New Roman"/>
        </w:rPr>
        <w:t xml:space="preserve">important </w:t>
      </w:r>
      <w:r w:rsidR="002F62A7">
        <w:rPr>
          <w:rFonts w:ascii="Times New Roman" w:hAnsi="Times New Roman" w:cs="Times New Roman"/>
        </w:rPr>
        <w:t xml:space="preserve">empirical examination of </w:t>
      </w:r>
      <w:r w:rsidR="007E551F">
        <w:rPr>
          <w:rFonts w:ascii="Times New Roman" w:hAnsi="Times New Roman" w:cs="Times New Roman"/>
        </w:rPr>
        <w:t>interaction</w:t>
      </w:r>
      <w:r w:rsidR="002F62A7">
        <w:rPr>
          <w:rFonts w:ascii="Times New Roman" w:hAnsi="Times New Roman" w:cs="Times New Roman"/>
        </w:rPr>
        <w:t xml:space="preserve">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7E551F">
        <w:rPr>
          <w:rFonts w:ascii="Times New Roman" w:hAnsi="Times New Roman" w:cs="Times New Roman"/>
        </w:rPr>
        <w:t xml:space="preserve"> and </w:t>
      </w:r>
      <w:r w:rsidR="006C390E">
        <w:rPr>
          <w:rFonts w:ascii="Times New Roman" w:hAnsi="Times New Roman" w:cs="Times New Roman"/>
        </w:rPr>
        <w:t>species identity</w:t>
      </w:r>
      <w:r w:rsidR="007E551F">
        <w:rPr>
          <w:rFonts w:ascii="Times New Roman" w:hAnsi="Times New Roman" w:cs="Times New Roman"/>
        </w:rPr>
        <w:t xml:space="preserve"> are</w:t>
      </w:r>
      <w:r w:rsidR="006C390E">
        <w:rPr>
          <w:rFonts w:ascii="Times New Roman" w:hAnsi="Times New Roman" w:cs="Times New Roman"/>
        </w:rPr>
        <w:t xml:space="preserv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w:t>
      </w:r>
      <w:r w:rsidR="007E551F">
        <w:rPr>
          <w:rFonts w:ascii="Times New Roman" w:hAnsi="Times New Roman" w:cs="Times New Roman"/>
        </w:rPr>
        <w:t>interaction</w:t>
      </w:r>
      <w:r w:rsidR="000C4A14">
        <w:rPr>
          <w:rFonts w:ascii="Times New Roman" w:hAnsi="Times New Roman" w:cs="Times New Roman"/>
        </w:rPr>
        <w:t xml:space="preserve"> patterns</w:t>
      </w:r>
      <w:r w:rsidR="006C390E">
        <w:rPr>
          <w:rFonts w:ascii="Times New Roman" w:hAnsi="Times New Roman" w:cs="Times New Roman"/>
        </w:rPr>
        <w:t xml:space="preserve">. </w:t>
      </w:r>
      <w:r>
        <w:rPr>
          <w:rFonts w:ascii="Times New Roman" w:hAnsi="Times New Roman" w:cs="Times New Roman"/>
        </w:rPr>
        <w:t xml:space="preserve">Specifically, </w:t>
      </w:r>
      <w:r w:rsidR="00D662CB">
        <w:rPr>
          <w:rFonts w:ascii="Times New Roman" w:hAnsi="Times New Roman" w:cs="Times New Roman"/>
        </w:rPr>
        <w:t xml:space="preserve">we </w:t>
      </w:r>
      <w:r>
        <w:rPr>
          <w:rFonts w:ascii="Times New Roman" w:hAnsi="Times New Roman" w:cs="Times New Roman"/>
        </w:rPr>
        <w:t>1)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w:t>
      </w:r>
      <w:r w:rsidR="00E650A9">
        <w:rPr>
          <w:rFonts w:ascii="Times New Roman" w:hAnsi="Times New Roman" w:cs="Times New Roman"/>
        </w:rPr>
        <w:t xml:space="preserve">prey families with larger body sizes, </w:t>
      </w:r>
      <w:r w:rsidR="006C390E">
        <w:rPr>
          <w:rFonts w:ascii="Times New Roman" w:hAnsi="Times New Roman" w:cs="Times New Roman"/>
        </w:rPr>
        <w:t xml:space="preserve">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w:t>
      </w:r>
      <w:r w:rsidR="00E650A9">
        <w:rPr>
          <w:rFonts w:ascii="Times New Roman" w:hAnsi="Times New Roman" w:cs="Times New Roman"/>
        </w:rPr>
        <w:lastRenderedPageBreak/>
        <w:t xml:space="preserve">families </w:t>
      </w:r>
      <w:r w:rsidR="006C390E">
        <w:rPr>
          <w:rFonts w:ascii="Times New Roman" w:hAnsi="Times New Roman" w:cs="Times New Roman"/>
        </w:rPr>
        <w:t xml:space="preserve">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7E551F">
        <w:rPr>
          <w:rFonts w:ascii="Times New Roman" w:hAnsi="Times New Roman" w:cs="Times New Roman"/>
        </w:rPr>
        <w:t xml:space="preserve">. Then, we </w:t>
      </w:r>
      <w:r w:rsidR="005467F9">
        <w:rPr>
          <w:rFonts w:ascii="Times New Roman" w:hAnsi="Times New Roman" w:cs="Times New Roman"/>
        </w:rPr>
        <w:t>2</w:t>
      </w:r>
      <w:r w:rsidR="00C959E3">
        <w:rPr>
          <w:rFonts w:ascii="Times New Roman" w:hAnsi="Times New Roman" w:cs="Times New Roman"/>
        </w:rPr>
        <w:t xml:space="preserve">) demonstrate that </w:t>
      </w:r>
      <w:r w:rsidR="00C06275">
        <w:rPr>
          <w:rFonts w:ascii="Times New Roman" w:hAnsi="Times New Roman" w:cs="Times New Roman"/>
        </w:rPr>
        <w:t>predator</w:t>
      </w:r>
      <w:r w:rsidR="007E551F">
        <w:rPr>
          <w:rFonts w:ascii="Times New Roman" w:hAnsi="Times New Roman" w:cs="Times New Roman"/>
        </w:rPr>
        <w:t xml:space="preserve"> species </w:t>
      </w:r>
      <w:r w:rsidR="00C06275">
        <w:rPr>
          <w:rFonts w:ascii="Times New Roman" w:hAnsi="Times New Roman" w:cs="Times New Roman"/>
        </w:rPr>
        <w:t>is a</w:t>
      </w:r>
      <w:r w:rsidR="007E551F">
        <w:rPr>
          <w:rFonts w:ascii="Times New Roman" w:hAnsi="Times New Roman" w:cs="Times New Roman"/>
        </w:rPr>
        <w:t xml:space="preserve"> strong driver</w:t>
      </w:r>
      <w:r w:rsidR="00C06275">
        <w:rPr>
          <w:rFonts w:ascii="Times New Roman" w:hAnsi="Times New Roman" w:cs="Times New Roman"/>
        </w:rPr>
        <w:t xml:space="preserve"> </w:t>
      </w:r>
      <w:r w:rsidR="007E551F">
        <w:rPr>
          <w:rFonts w:ascii="Times New Roman" w:hAnsi="Times New Roman" w:cs="Times New Roman"/>
        </w:rPr>
        <w:t xml:space="preserve">of </w:t>
      </w:r>
      <w:proofErr w:type="spellStart"/>
      <w:proofErr w:type="gramStart"/>
      <w:r w:rsidR="007E551F">
        <w:rPr>
          <w:rFonts w:ascii="Times New Roman" w:hAnsi="Times New Roman" w:cs="Times New Roman"/>
        </w:rPr>
        <w:t>predator:prey</w:t>
      </w:r>
      <w:proofErr w:type="spellEnd"/>
      <w:proofErr w:type="gramEnd"/>
      <w:r w:rsidR="007E551F">
        <w:rPr>
          <w:rFonts w:ascii="Times New Roman" w:hAnsi="Times New Roman" w:cs="Times New Roman"/>
        </w:rPr>
        <w:t xml:space="preserve"> size ratios; no hunting strategies related to hunting tools (e.g. webs and venom) relaxed size constraints consistently across species</w:t>
      </w:r>
      <w:r w:rsidR="00C06275">
        <w:rPr>
          <w:rFonts w:ascii="Times New Roman" w:hAnsi="Times New Roman" w:cs="Times New Roman"/>
        </w:rPr>
        <w:t xml:space="preserve"> that possessed those traits</w:t>
      </w:r>
      <w:r w:rsidR="007E551F">
        <w:rPr>
          <w:rFonts w:ascii="Times New Roman" w:hAnsi="Times New Roman" w:cs="Times New Roman"/>
        </w:rPr>
        <w:t xml:space="preserve">. </w:t>
      </w:r>
      <w:r w:rsidR="00B01919">
        <w:rPr>
          <w:rFonts w:ascii="Times New Roman" w:hAnsi="Times New Roman" w:cs="Times New Roman"/>
        </w:rPr>
        <w:t xml:space="preserve">The cross-species predator-prey size scaling relationship in our study is consistent with the combined body size and metabolic group scaling relationship from a recent synthetic study </w:t>
      </w:r>
      <w:r w:rsidR="00B01919">
        <w:rPr>
          <w:rFonts w:ascii="Times New Roman" w:hAnsi="Times New Roman" w:cs="Times New Roman"/>
        </w:rPr>
        <w:fldChar w:fldCharType="begin" w:fldLock="1"/>
      </w:r>
      <w:r w:rsidR="0027443B">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B01919">
        <w:rPr>
          <w:rFonts w:ascii="Times New Roman" w:hAnsi="Times New Roman" w:cs="Times New Roman"/>
        </w:rPr>
        <w:fldChar w:fldCharType="separate"/>
      </w:r>
      <w:r w:rsidR="00B01919" w:rsidRPr="00B01919">
        <w:rPr>
          <w:rFonts w:ascii="Times New Roman" w:hAnsi="Times New Roman" w:cs="Times New Roman"/>
          <w:noProof/>
        </w:rPr>
        <w:t>(Brose et al. 2019)</w:t>
      </w:r>
      <w:r w:rsidR="00B01919">
        <w:rPr>
          <w:rFonts w:ascii="Times New Roman" w:hAnsi="Times New Roman" w:cs="Times New Roman"/>
        </w:rPr>
        <w:fldChar w:fldCharType="end"/>
      </w:r>
      <w:r w:rsidR="00B01919">
        <w:rPr>
          <w:rFonts w:ascii="Times New Roman" w:hAnsi="Times New Roman" w:cs="Times New Roman"/>
        </w:rPr>
        <w:t xml:space="preserve">, though adds important empirical data to a relationship which has previously been built off inferred data for this predator group (SI Figure 12). Furthermore, </w:t>
      </w:r>
      <w:r w:rsidR="007E551F">
        <w:rPr>
          <w:rFonts w:ascii="Times New Roman" w:hAnsi="Times New Roman" w:cs="Times New Roman"/>
        </w:rPr>
        <w:t xml:space="preserve">our data suggest that phylogenetic similarity is important for determining predator-prey interaction outcomes. </w:t>
      </w:r>
      <w:r w:rsidR="00CD6510">
        <w:rPr>
          <w:rFonts w:ascii="Times New Roman" w:hAnsi="Times New Roman" w:cs="Times New Roman"/>
        </w:rPr>
        <w:t>These results highlight tha</w:t>
      </w:r>
      <w:r>
        <w:rPr>
          <w:rFonts w:ascii="Times New Roman" w:hAnsi="Times New Roman" w:cs="Times New Roman"/>
        </w:rPr>
        <w:t>t many food</w:t>
      </w:r>
      <w:r w:rsidR="00E650A9">
        <w:rPr>
          <w:rFonts w:ascii="Times New Roman" w:hAnsi="Times New Roman" w:cs="Times New Roman"/>
        </w:rPr>
        <w:t>-</w:t>
      </w:r>
      <w:r>
        <w:rPr>
          <w:rFonts w:ascii="Times New Roman" w:hAnsi="Times New Roman" w:cs="Times New Roman"/>
        </w:rPr>
        <w:t xml:space="preserve">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w:t>
      </w:r>
      <w:r w:rsidR="007E551F">
        <w:rPr>
          <w:rFonts w:ascii="Times New Roman" w:hAnsi="Times New Roman" w:cs="Times New Roman"/>
        </w:rPr>
        <w:t xml:space="preserve">predator </w:t>
      </w:r>
      <w:r w:rsidR="002B75ED">
        <w:rPr>
          <w:rFonts w:ascii="Times New Roman" w:hAnsi="Times New Roman" w:cs="Times New Roman"/>
        </w:rPr>
        <w:t xml:space="preserve">species </w:t>
      </w:r>
      <w:r w:rsidR="007E551F">
        <w:rPr>
          <w:rFonts w:ascii="Times New Roman" w:hAnsi="Times New Roman" w:cs="Times New Roman"/>
        </w:rPr>
        <w:t>characteristics</w:t>
      </w:r>
      <w:r w:rsidR="002B75ED">
        <w:rPr>
          <w:rFonts w:ascii="Times New Roman" w:hAnsi="Times New Roman" w:cs="Times New Roman"/>
        </w:rPr>
        <w:t xml:space="preserve"> and that not one predator attribute alone predicts all interactions </w:t>
      </w:r>
      <w:r w:rsidR="00BC4812">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E30300" w:rsidRPr="00E30300">
        <w:rPr>
          <w:rFonts w:ascii="Times New Roman" w:hAnsi="Times New Roman" w:cs="Times New Roman"/>
          <w:noProof/>
        </w:rPr>
        <w:t>(Pomeranz et al. 2019)</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644967">
      <w:pPr>
        <w:spacing w:line="480" w:lineRule="auto"/>
        <w:rPr>
          <w:rFonts w:ascii="Times New Roman" w:hAnsi="Times New Roman" w:cs="Times New Roman"/>
        </w:rPr>
      </w:pPr>
    </w:p>
    <w:p w14:paraId="5F033D91" w14:textId="69A42CDC" w:rsidR="00D869BC" w:rsidRDefault="007B5BB4" w:rsidP="00E650A9">
      <w:pPr>
        <w:spacing w:line="480" w:lineRule="auto"/>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w:t>
      </w:r>
      <w:r w:rsidR="00667657">
        <w:rPr>
          <w:rFonts w:ascii="Times New Roman" w:hAnsi="Times New Roman" w:cs="Times New Roman"/>
        </w:rPr>
        <w:t xml:space="preserve">highlight </w:t>
      </w:r>
      <w:r w:rsidR="003507EC">
        <w:rPr>
          <w:rFonts w:ascii="Times New Roman" w:hAnsi="Times New Roman" w:cs="Times New Roman"/>
        </w:rPr>
        <w:t xml:space="preserve">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w:t>
      </w:r>
      <w:r w:rsidR="00060DAD">
        <w:rPr>
          <w:rFonts w:ascii="Times New Roman" w:hAnsi="Times New Roman" w:cs="Times New Roman"/>
        </w:rPr>
        <w:t>attributes</w:t>
      </w:r>
      <w:r w:rsidR="00447D18">
        <w:rPr>
          <w:rFonts w:ascii="Times New Roman" w:hAnsi="Times New Roman" w:cs="Times New Roman"/>
        </w:rPr>
        <w:t xml:space="preserve">, including </w:t>
      </w:r>
      <w:r w:rsidR="0079365E">
        <w:rPr>
          <w:rFonts w:ascii="Times New Roman" w:hAnsi="Times New Roman" w:cs="Times New Roman"/>
        </w:rPr>
        <w:t>body size</w:t>
      </w:r>
      <w:r w:rsidR="00A0297E">
        <w:rPr>
          <w:rFonts w:ascii="Times New Roman" w:hAnsi="Times New Roman" w:cs="Times New Roman"/>
        </w:rPr>
        <w:t xml:space="preserve"> and </w:t>
      </w:r>
      <w:r w:rsidR="0079365E">
        <w:rPr>
          <w:rFonts w:ascii="Times New Roman" w:hAnsi="Times New Roman" w:cs="Times New Roman"/>
        </w:rPr>
        <w:t>species identity</w:t>
      </w:r>
      <w:r w:rsidR="00A0297E">
        <w:rPr>
          <w:rFonts w:ascii="Times New Roman" w:hAnsi="Times New Roman" w:cs="Times New Roman"/>
        </w:rPr>
        <w:t xml:space="preserve">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w:t>
      </w:r>
      <w:r w:rsidR="00C95A5D">
        <w:rPr>
          <w:rFonts w:ascii="Times New Roman" w:hAnsi="Times New Roman" w:cs="Times New Roman"/>
        </w:rPr>
        <w:t xml:space="preserve">prey sizes </w:t>
      </w:r>
      <w:r w:rsidR="007E551F">
        <w:rPr>
          <w:rFonts w:ascii="Times New Roman" w:hAnsi="Times New Roman" w:cs="Times New Roman"/>
        </w:rPr>
        <w:t>they can attack or handle</w:t>
      </w:r>
      <w:r>
        <w:rPr>
          <w:rFonts w:ascii="Times New Roman" w:hAnsi="Times New Roman" w:cs="Times New Roman"/>
        </w:rPr>
        <w:t xml:space="preserve"> </w:t>
      </w:r>
      <w:r w:rsidR="007E551F">
        <w:rPr>
          <w:rFonts w:ascii="Times New Roman" w:hAnsi="Times New Roman" w:cs="Times New Roman"/>
        </w:rPr>
        <w:t>(</w:t>
      </w:r>
      <w:r w:rsidR="00681B4B">
        <w:rPr>
          <w:rFonts w:ascii="Times New Roman" w:hAnsi="Times New Roman" w:cs="Times New Roman"/>
        </w:rPr>
        <w:t>e.g.,</w:t>
      </w:r>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w:t>
      </w:r>
      <w:r w:rsidR="00C206C7">
        <w:rPr>
          <w:rFonts w:ascii="Times New Roman" w:hAnsi="Times New Roman" w:cs="Times New Roman"/>
        </w:rPr>
        <w:t xml:space="preserve"> </w:t>
      </w:r>
      <w:proofErr w:type="spellStart"/>
      <w:r w:rsidR="00C206C7" w:rsidRPr="00C206C7">
        <w:rPr>
          <w:rFonts w:ascii="Times New Roman" w:hAnsi="Times New Roman" w:cs="Times New Roman"/>
          <w:i/>
          <w:iCs/>
        </w:rPr>
        <w:t>Mecistocephalus</w:t>
      </w:r>
      <w:proofErr w:type="spellEnd"/>
      <w:r w:rsidR="00C206C7" w:rsidRPr="00C206C7">
        <w:rPr>
          <w:rFonts w:ascii="Times New Roman" w:hAnsi="Times New Roman" w:cs="Times New Roman"/>
          <w:i/>
          <w:iCs/>
        </w:rPr>
        <w:t xml:space="preserve"> sp</w:t>
      </w:r>
      <w:r w:rsidR="00C206C7" w:rsidRPr="00C206C7">
        <w:rPr>
          <w:rFonts w:ascii="Times New Roman" w:hAnsi="Times New Roman" w:cs="Times New Roman"/>
        </w:rPr>
        <w:t>.</w:t>
      </w:r>
      <w:r>
        <w:rPr>
          <w:rFonts w:ascii="Times New Roman" w:hAnsi="Times New Roman" w:cs="Times New Roman"/>
        </w:rPr>
        <w:t xml:space="preserve">) </w:t>
      </w:r>
      <w:r w:rsidR="00E650A9">
        <w:rPr>
          <w:rFonts w:ascii="Times New Roman" w:hAnsi="Times New Roman" w:cs="Times New Roman"/>
        </w:rPr>
        <w:t xml:space="preserve">ate prey from families with smaller mean body sizes </w:t>
      </w:r>
      <w:r w:rsidR="006058A6">
        <w:rPr>
          <w:rFonts w:ascii="Times New Roman" w:hAnsi="Times New Roman" w:cs="Times New Roman"/>
        </w:rPr>
        <w:t xml:space="preserve">compared to </w:t>
      </w:r>
      <w:r w:rsidR="00C95A5D">
        <w:rPr>
          <w:rFonts w:ascii="Times New Roman" w:hAnsi="Times New Roman" w:cs="Times New Roman"/>
        </w:rPr>
        <w:t>predators</w:t>
      </w:r>
      <w:r w:rsidR="00344B7A">
        <w:rPr>
          <w:rFonts w:ascii="Times New Roman" w:hAnsi="Times New Roman" w:cs="Times New Roman"/>
        </w:rPr>
        <w:t xml:space="preserv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w:t>
      </w:r>
      <w:r w:rsidR="007E551F">
        <w:rPr>
          <w:rFonts w:ascii="Times New Roman" w:hAnsi="Times New Roman" w:cs="Times New Roman"/>
        </w:rPr>
        <w:t xml:space="preserve"> may be able to attack or handle larger prey (</w:t>
      </w:r>
      <w:proofErr w:type="gramStart"/>
      <w:r w:rsidR="007E551F">
        <w:rPr>
          <w:rFonts w:ascii="Times New Roman" w:hAnsi="Times New Roman" w:cs="Times New Roman"/>
        </w:rPr>
        <w:t>e.g.</w:t>
      </w:r>
      <w:proofErr w:type="gramEnd"/>
      <w:r w:rsidR="007E551F">
        <w:rPr>
          <w:rFonts w:ascii="Times New Roman" w:hAnsi="Times New Roman" w:cs="Times New Roman"/>
        </w:rPr>
        <w:t xml:space="preserve"> the spider predators, order Araneae). </w:t>
      </w:r>
      <w:r w:rsidR="004239D4">
        <w:rPr>
          <w:rFonts w:ascii="Times New Roman" w:hAnsi="Times New Roman" w:cs="Times New Roman"/>
        </w:rPr>
        <w:t>Wh</w:t>
      </w:r>
      <w:r w:rsidR="00015822">
        <w:rPr>
          <w:rFonts w:ascii="Times New Roman" w:hAnsi="Times New Roman" w:cs="Times New Roman"/>
        </w:rPr>
        <w:t>ereas</w:t>
      </w:r>
      <w:r w:rsidR="004239D4">
        <w:rPr>
          <w:rFonts w:ascii="Times New Roman" w:hAnsi="Times New Roman" w:cs="Times New Roman"/>
        </w:rPr>
        <w:t xml:space="preserve"> both sets of feeding interactions are still constrained by </w:t>
      </w:r>
      <w:r w:rsidR="00E650A9">
        <w:rPr>
          <w:rFonts w:ascii="Times New Roman" w:hAnsi="Times New Roman" w:cs="Times New Roman"/>
        </w:rPr>
        <w:t xml:space="preserve">individual </w:t>
      </w:r>
      <w:r w:rsidR="0024313B">
        <w:rPr>
          <w:rFonts w:ascii="Times New Roman" w:hAnsi="Times New Roman" w:cs="Times New Roman"/>
        </w:rPr>
        <w:t xml:space="preserve">predator and prey </w:t>
      </w:r>
      <w:r w:rsidR="004239D4">
        <w:rPr>
          <w:rFonts w:ascii="Times New Roman" w:hAnsi="Times New Roman" w:cs="Times New Roman"/>
        </w:rPr>
        <w:t xml:space="preserve">size, these constraints vary depending on predator identity. </w:t>
      </w:r>
      <w:r w:rsidR="00D869BC">
        <w:rPr>
          <w:rFonts w:ascii="Times New Roman" w:hAnsi="Times New Roman" w:cs="Times New Roman"/>
        </w:rPr>
        <w:t xml:space="preserve">Although we did not see evidence that prey family body size was specifically related to tools such as webs or venom, determining what allows predators to relax size constraints is a fruitful area of future study. </w:t>
      </w:r>
    </w:p>
    <w:p w14:paraId="5A59F014" w14:textId="0A65E581" w:rsidR="00D869BC" w:rsidRDefault="00D869BC" w:rsidP="00E650A9">
      <w:pPr>
        <w:spacing w:line="480" w:lineRule="auto"/>
        <w:rPr>
          <w:rFonts w:ascii="Times New Roman" w:hAnsi="Times New Roman" w:cs="Times New Roman"/>
        </w:rPr>
      </w:pPr>
    </w:p>
    <w:p w14:paraId="022243C2" w14:textId="70EA56E6" w:rsidR="00D869BC" w:rsidRDefault="00D869BC" w:rsidP="00E650A9">
      <w:pPr>
        <w:spacing w:line="480" w:lineRule="auto"/>
        <w:rPr>
          <w:rFonts w:ascii="Times New Roman" w:hAnsi="Times New Roman" w:cs="Times New Roman"/>
        </w:rPr>
      </w:pPr>
      <w:r>
        <w:rPr>
          <w:rFonts w:ascii="Times New Roman" w:hAnsi="Times New Roman" w:cs="Times New Roman"/>
        </w:rPr>
        <w:t xml:space="preserve">Almost a quarter (24% or 72/305) of the interactions in our dataset involved predators that were smaller than the mean size of prey families they consumed, seemingly violating assumptions that predators generally eat prey smaller than themselves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{"citationItems":[{"id":"ITEM-1","itemData":{"DOI":"10.1098/rsbl.2012.1193","ISSN":"1744-957X","PMID":"23536441","abstract":"As predatorprey interactions are inherently size-dependent, predator and prey body sizes are key to understanding their feeding relationships. To describe predatorprey size relationships (PPSRs) when predators can con- sume prey larger than themselves, we conducted field observations targeting three aquatic hemipteran bugs, and assessed their body masses and those of their prey for each hunting event. The data revealed that their PPSR varied with predator size and species identity, although the use of the averaged sizes masked these effects. Specifically, two predators had slightly decreased predatorprey mass ratios (PPMRs) during growth, whereas the other pred- ator specialized on particular sizes of prey, thereby showing a clear positive sizePPMR relationship. We discussed how these patterns could be different from fish predators swallowing smaller prey whole.","author":[{"dropping-particle":"","family":"Nakazawa","given":"Takefumi","non-dropping-particle":"","parse-names":false,"suffix":""},{"dropping-particle":"","family":"Ohba","given":"S Y","non-dropping-particle":"","parse-names":false,"suffix":""},{"dropping-particle":"","family":"Ushio","given":"Masayuki","non-dropping-particle":"","parse-names":false,"suffix":""}],"container-title":"Biology Letters","id":"ITEM-1","issued":{"date-parts":[["2013"]]},"page":"20121193","title":"Predator-prey body size relationships when predators can consume prey larger than themselves","type":"article-journal","volume":"9"},"uris":["http://www.mendeley.com/documents/?uuid=e9821b9c-23ff-4e51-89bb-66170e9c225b"]}],"mendeley":{"formattedCitation":"(Nakazawa et al. 2013)","plainTextFormattedCitation":"(Nakazawa et al. 2013)","previouslyFormattedCitation":"(Nakazawa et al. 2013)"},"properties":{"noteIndex":0},"schema":"https://github.com/citation-style-language/schema/raw/master/csl-citation.json"}</w:instrText>
      </w:r>
      <w:r>
        <w:rPr>
          <w:rFonts w:ascii="Times New Roman" w:hAnsi="Times New Roman" w:cs="Times New Roman"/>
        </w:rPr>
        <w:fldChar w:fldCharType="separate"/>
      </w:r>
      <w:r w:rsidRPr="00E30300">
        <w:rPr>
          <w:rFonts w:ascii="Times New Roman" w:hAnsi="Times New Roman" w:cs="Times New Roman"/>
          <w:noProof/>
        </w:rPr>
        <w:t>(Nakazawa et al. 2013)</w:t>
      </w:r>
      <w:r>
        <w:rPr>
          <w:rFonts w:ascii="Times New Roman" w:hAnsi="Times New Roman" w:cs="Times New Roman"/>
        </w:rPr>
        <w:fldChar w:fldCharType="end"/>
      </w:r>
      <w:r>
        <w:rPr>
          <w:rFonts w:ascii="Times New Roman" w:hAnsi="Times New Roman" w:cs="Times New Roman"/>
        </w:rPr>
        <w:t>. Some of these interactions may, indeed, suggest that invertebrate predators possess traits that allow them to relax size-based feeding constraints. Conversely, it is important to note that these DNA diet data represent mean values for prey families as opposed to the prey individual consumed. This might explain why the earwig in our dataset (</w:t>
      </w:r>
      <w:r>
        <w:rPr>
          <w:rFonts w:ascii="Times New Roman" w:hAnsi="Times New Roman" w:cs="Times New Roman"/>
          <w:i/>
          <w:iCs/>
        </w:rPr>
        <w:t xml:space="preserve">E. </w:t>
      </w:r>
      <w:proofErr w:type="spellStart"/>
      <w:r>
        <w:rPr>
          <w:rFonts w:ascii="Times New Roman" w:hAnsi="Times New Roman" w:cs="Times New Roman"/>
          <w:i/>
          <w:iCs/>
        </w:rPr>
        <w:t>annulipes</w:t>
      </w:r>
      <w:proofErr w:type="spellEnd"/>
      <w:r>
        <w:rPr>
          <w:rFonts w:ascii="Times New Roman" w:hAnsi="Times New Roman" w:cs="Times New Roman"/>
        </w:rPr>
        <w:t xml:space="preserve">) fed on relatively large prey families (mean ± standard error of predator-prey mass ratio = </w:t>
      </w:r>
      <w:r w:rsidRPr="00BF7A8B">
        <w:rPr>
          <w:rFonts w:ascii="Times New Roman" w:hAnsi="Times New Roman" w:cs="Times New Roman"/>
        </w:rPr>
        <w:t>4.35</w:t>
      </w:r>
      <w:r>
        <w:rPr>
          <w:rFonts w:ascii="Times New Roman" w:hAnsi="Times New Roman" w:cs="Times New Roman"/>
        </w:rPr>
        <w:t xml:space="preserve"> ± 1.99:1)</w:t>
      </w:r>
      <w:r w:rsidR="0027443B">
        <w:rPr>
          <w:rFonts w:ascii="Times New Roman" w:hAnsi="Times New Roman" w:cs="Times New Roman"/>
        </w:rPr>
        <w:t xml:space="preserve">. A predator like an earwig might not be able to eat a large cricket but might easily eat its eggs or scavenge adult carcasses </w:t>
      </w:r>
      <w:r w:rsidR="0027443B">
        <w:rPr>
          <w:rFonts w:ascii="Times New Roman" w:hAnsi="Times New Roman" w:cs="Times New Roman"/>
        </w:rPr>
        <w:fldChar w:fldCharType="begin" w:fldLock="1"/>
      </w:r>
      <w:r w:rsidR="0027443B">
        <w:rPr>
          <w:rFonts w:ascii="Times New Roman" w:hAnsi="Times New Roman" w:cs="Times New Roman"/>
        </w:rPr>
        <w:instrText>ADDIN CSL_CITATION {"citationItems":[{"id":"ITEM-1","itemData":{"DOI":"10.1111/j.1461-0248.2010.01558.x","ISBN":"1461-023X","ISSN":"14610248","PMID":"21114747","abstract":"Abstract Resolving how complexity affects stability of natural communities is of key importance for predicting the consequences of biodiversity loss. Central to previous stability analysis has been the assumption that the resources of a consumer are substitutable. However, during their development, most species change diets; for instance, adults often use different resources than larvae or juveniles. Here, we show that such ontogenetic niche shifts are common in real ecological networks and that consideration of these shifts can alter which species are predicted to be at risk of extinction. Furthermore, niche shifts reduce and can even reverse the otherwise stabilizing effect of complexity. This pattern arises because species with several specialized life stages appear to be generalists at the species level but act as sequential specialists that are hypersensitive to resource loss. These results suggest that natural communities are more vulnerable to biodiversity loss than indicated by previous analyses.","author":[{"dropping-particle":"","family":"Rudolf","given":"V. H W","non-dropping-particle":"","parse-names":false,"suffix":""},{"dropping-particle":"","family":"Lafferty","given":"Kevin D.","non-dropping-particle":"","parse-names":false,"suffix":""}],"container-title":"Ecology Letters","id":"ITEM-1","issue":"1","issued":{"date-parts":[["2011"]]},"page":"75-79","title":"Stage structure alters how complexity affects stability of ecological networks","type":"article-journal","volume":"14"},"uris":["http://www.mendeley.com/documents/?uuid=7c829b35-6a03-4438-a37f-afcc037932d9"]},{"id":"ITEM-2","itemData":{"DOI":"10.1016/j.tree.2010.12.011","ISBN":"0169-5347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Evolution","id":"ITEM-2","issue":"3","issued":{"date-parts":[["2011"]]},"page":"129-135","title":"Scavenging: How carnivores and carrion structure communities","type":"article-journal","volume":"26"},"uris":["http://www.mendeley.com/documents/?uuid=11550ee0-52dd-4984-b30f-0da312610422"]}],"mendeley":{"formattedCitation":"(Rudolf and Lafferty 2011, Wilson and Wolkovich 2011)","plainTextFormattedCitation":"(Rudolf and Lafferty 2011, Wilson and Wolkovich 2011)"},"properties":{"noteIndex":0},"schema":"https://github.com/citation-style-language/schema/raw/master/csl-citation.json"}</w:instrText>
      </w:r>
      <w:r w:rsidR="0027443B">
        <w:rPr>
          <w:rFonts w:ascii="Times New Roman" w:hAnsi="Times New Roman" w:cs="Times New Roman"/>
        </w:rPr>
        <w:fldChar w:fldCharType="separate"/>
      </w:r>
      <w:r w:rsidR="0027443B" w:rsidRPr="0027443B">
        <w:rPr>
          <w:rFonts w:ascii="Times New Roman" w:hAnsi="Times New Roman" w:cs="Times New Roman"/>
          <w:noProof/>
        </w:rPr>
        <w:t>(Rudolf and Lafferty 2011, Wilson and Wolkovich 2011)</w:t>
      </w:r>
      <w:r w:rsidR="0027443B">
        <w:rPr>
          <w:rFonts w:ascii="Times New Roman" w:hAnsi="Times New Roman" w:cs="Times New Roman"/>
        </w:rPr>
        <w:fldChar w:fldCharType="end"/>
      </w:r>
      <w:r w:rsidR="0027443B">
        <w:rPr>
          <w:rFonts w:ascii="Times New Roman" w:hAnsi="Times New Roman" w:cs="Times New Roman"/>
        </w:rPr>
        <w:t>. Thus, while average prey size data may mis-represent the size of prey individuals consumed, these data revealed interaction pairs that would be deemed unlikely or impossible if using body size ratio “rules” based on average prey sizes. Thus, DNA diet data reveals predator-prey interactions that would not be included in food-web models based on mean prey size and predator traits</w:t>
      </w:r>
      <w:r w:rsidR="00AF06AF">
        <w:rPr>
          <w:rFonts w:ascii="Times New Roman" w:hAnsi="Times New Roman" w:cs="Times New Roman"/>
        </w:rPr>
        <w:t>.</w:t>
      </w:r>
      <w:r w:rsidR="0027443B">
        <w:rPr>
          <w:rFonts w:ascii="Times New Roman" w:hAnsi="Times New Roman" w:cs="Times New Roman"/>
        </w:rPr>
        <w:t xml:space="preserve">  </w:t>
      </w:r>
    </w:p>
    <w:p w14:paraId="508475CC" w14:textId="0CA07E0F" w:rsidR="00BB56FC" w:rsidRDefault="00BB56FC" w:rsidP="00644967">
      <w:pPr>
        <w:spacing w:line="480" w:lineRule="auto"/>
        <w:rPr>
          <w:rFonts w:ascii="Times New Roman" w:hAnsi="Times New Roman" w:cs="Times New Roman"/>
        </w:rPr>
      </w:pPr>
    </w:p>
    <w:p w14:paraId="7A89C7C8" w14:textId="3664F4CB" w:rsidR="00D869BC" w:rsidRDefault="00060DAD" w:rsidP="00644967">
      <w:pPr>
        <w:spacing w:line="480" w:lineRule="auto"/>
        <w:rPr>
          <w:rFonts w:ascii="Times New Roman" w:hAnsi="Times New Roman" w:cs="Times New Roman"/>
        </w:rPr>
      </w:pPr>
      <w:r>
        <w:rPr>
          <w:rFonts w:ascii="Times New Roman" w:hAnsi="Times New Roman" w:cs="Times New Roman"/>
        </w:rPr>
        <w:t>Predator</w:t>
      </w:r>
      <w:r w:rsidR="00241D90">
        <w:rPr>
          <w:rFonts w:ascii="Times New Roman" w:hAnsi="Times New Roman" w:cs="Times New Roman"/>
        </w:rPr>
        <w:t xml:space="preserve"> hunting strategies, such as</w:t>
      </w:r>
      <w:r w:rsidR="00BB56FC">
        <w:rPr>
          <w:rFonts w:ascii="Times New Roman" w:hAnsi="Times New Roman" w:cs="Times New Roman"/>
        </w:rPr>
        <w:t xml:space="preserve"> web and venom use</w:t>
      </w:r>
      <w:r w:rsidR="00241D90">
        <w:rPr>
          <w:rFonts w:ascii="Times New Roman" w:hAnsi="Times New Roman" w:cs="Times New Roman"/>
        </w:rPr>
        <w:t>,</w:t>
      </w:r>
      <w:r w:rsidR="00BB56FC">
        <w:rPr>
          <w:rFonts w:ascii="Times New Roman" w:hAnsi="Times New Roman" w:cs="Times New Roman"/>
        </w:rPr>
        <w:t xml:space="preserve"> </w:t>
      </w:r>
      <w:r w:rsidR="00443433">
        <w:rPr>
          <w:rFonts w:ascii="Times New Roman" w:hAnsi="Times New Roman" w:cs="Times New Roman"/>
        </w:rPr>
        <w:t xml:space="preserve">have </w:t>
      </w:r>
      <w:r w:rsidR="00BB56FC">
        <w:rPr>
          <w:rFonts w:ascii="Times New Roman" w:hAnsi="Times New Roman" w:cs="Times New Roman"/>
        </w:rPr>
        <w:t xml:space="preserve">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function","type":"article-journal","volume":"319"},"uris":["http://www.mendeley.com/documents/?uuid=73052aeb-11a1-4150-9585-e9589cd98b1b"]}],"mendeley":{"formattedCitation":"(Schmitz 2008, 2009, Laigle et al. 2018)","plainTextFormattedCitation":"(Schmitz 2008, 2009, Laigle et al. 2018)","previouslyFormattedCitation":"(Schmitz 2008, 2009, Laigle et al. 2018)"},"properties":{"noteIndex":0},"schema":"https://github.com/citation-style-language/schema/raw/master/csl-citation.json"}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(Schmitz 2008, 2009, Laigle et al. 2018)</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individual species deviated from a general predator-prey body size scaling relationship</w:t>
      </w:r>
      <w:r w:rsidR="00DB7AE6">
        <w:rPr>
          <w:rFonts w:ascii="Times New Roman" w:hAnsi="Times New Roman" w:cs="Times New Roman"/>
        </w:rPr>
        <w:t>,</w:t>
      </w:r>
      <w:r w:rsidR="00F63A83">
        <w:rPr>
          <w:rFonts w:ascii="Times New Roman" w:hAnsi="Times New Roman" w:cs="Times New Roman"/>
        </w:rPr>
        <w:t xml:space="preserve"> and</w:t>
      </w:r>
      <w:r w:rsidR="00996427">
        <w:rPr>
          <w:rFonts w:ascii="Times New Roman" w:hAnsi="Times New Roman" w:cs="Times New Roman"/>
        </w:rPr>
        <w:t xml:space="preserve"> the traits that have previously gained traction for increasing relative prey size (</w:t>
      </w:r>
      <w:proofErr w:type="gramStart"/>
      <w:r w:rsidR="00996427">
        <w:rPr>
          <w:rFonts w:ascii="Times New Roman" w:hAnsi="Times New Roman" w:cs="Times New Roman"/>
        </w:rPr>
        <w:t>e.g.</w:t>
      </w:r>
      <w:proofErr w:type="gramEnd"/>
      <w:r w:rsidR="00996427">
        <w:rPr>
          <w:rFonts w:ascii="Times New Roman" w:hAnsi="Times New Roman" w:cs="Times New Roman"/>
        </w:rPr>
        <w:t xml:space="preserve"> venom or web use) do not consistently seem to do so across species</w:t>
      </w:r>
      <w:r w:rsidR="002822E4">
        <w:rPr>
          <w:rFonts w:ascii="Times New Roman" w:hAnsi="Times New Roman" w:cs="Times New Roman"/>
        </w:rPr>
        <w:t>;</w:t>
      </w:r>
      <w:r w:rsidR="00996427">
        <w:rPr>
          <w:rFonts w:ascii="Times New Roman" w:hAnsi="Times New Roman" w:cs="Times New Roman"/>
        </w:rPr>
        <w:t xml:space="preserve"> </w:t>
      </w:r>
      <w:r w:rsidR="002822E4">
        <w:rPr>
          <w:rFonts w:ascii="Times New Roman" w:hAnsi="Times New Roman" w:cs="Times New Roman"/>
        </w:rPr>
        <w:t xml:space="preserve">this </w:t>
      </w:r>
      <w:r w:rsidR="00996427">
        <w:rPr>
          <w:rFonts w:ascii="Times New Roman" w:hAnsi="Times New Roman" w:cs="Times New Roman"/>
        </w:rPr>
        <w:t xml:space="preserve">suggests an evaluation of what other traits of predator species may shape the size constraints of predation </w:t>
      </w:r>
      <w:r w:rsidR="00996427">
        <w:rPr>
          <w:rFonts w:ascii="Times New Roman" w:hAnsi="Times New Roman" w:cs="Times New Roman"/>
        </w:rPr>
        <w:lastRenderedPageBreak/>
        <w:t>interactions.</w:t>
      </w:r>
      <w:r w:rsidR="00D869BC">
        <w:rPr>
          <w:rFonts w:ascii="Times New Roman" w:hAnsi="Times New Roman" w:cs="Times New Roman"/>
        </w:rPr>
        <w:t xml:space="preserve"> For instance, although venom and webs might be useful traits for exploiting large-bodied prey, scavenging is an alternative way to eat large prey </w:t>
      </w:r>
      <w:r w:rsidR="00D869BC">
        <w:rPr>
          <w:rFonts w:ascii="Times New Roman" w:hAnsi="Times New Roman" w:cs="Times New Roman"/>
        </w:rPr>
        <w:fldChar w:fldCharType="begin" w:fldLock="1"/>
      </w:r>
      <w:r w:rsidR="00D869BC">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and Wolkovich 2011)","plainTextFormattedCitation":"(Wilson and Wolkovich 2011)","previouslyFormattedCitation":"(Wilson and Wolkovich 2011)"},"properties":{"noteIndex":0},"schema":"https://github.com/citation-style-language/schema/raw/master/csl-citation.json"}</w:instrText>
      </w:r>
      <w:r w:rsidR="00D869BC">
        <w:rPr>
          <w:rFonts w:ascii="Times New Roman" w:hAnsi="Times New Roman" w:cs="Times New Roman"/>
        </w:rPr>
        <w:fldChar w:fldCharType="separate"/>
      </w:r>
      <w:r w:rsidR="00D869BC" w:rsidRPr="00E30300">
        <w:rPr>
          <w:rFonts w:ascii="Times New Roman" w:hAnsi="Times New Roman" w:cs="Times New Roman"/>
          <w:noProof/>
        </w:rPr>
        <w:t>(Wilson and Wolkovich 2011)</w:t>
      </w:r>
      <w:r w:rsidR="00D869BC">
        <w:rPr>
          <w:rFonts w:ascii="Times New Roman" w:hAnsi="Times New Roman" w:cs="Times New Roman"/>
        </w:rPr>
        <w:fldChar w:fldCharType="end"/>
      </w:r>
      <w:r w:rsidR="00D869BC">
        <w:rPr>
          <w:rFonts w:ascii="Times New Roman" w:hAnsi="Times New Roman" w:cs="Times New Roman"/>
        </w:rPr>
        <w:t xml:space="preserve">. Or it may be that these interactions are more dictated by prey as opposed to predator traits (e.g. predator-prey matching, </w:t>
      </w:r>
      <w:r w:rsidR="00D869BC">
        <w:rPr>
          <w:rFonts w:ascii="Times New Roman" w:hAnsi="Times New Roman" w:cs="Times New Roman"/>
        </w:rPr>
        <w:fldChar w:fldCharType="begin" w:fldLock="1"/>
      </w:r>
      <w:r w:rsidR="00D869BC">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webs","type":"article-journal","volume":"10"},"uris":["http://www.mendeley.com/documents/?uuid=df3e6719-a9b8-4410-add1-db4cd678eff9"]},{"id":"ITEM-2","itemData":{"DOI":"10.1111/2041-210X.12103","ISBN":"2041-210X","ISSN":"2041210X","abstract":"*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Evolution","id":"ITEM-2","issue":"11","issued":{"date-parts":[["2013"]]},"page":"1083-1090","title":"Inferring food web structure from predator-prey body size relationships","type":"article-journal","volume":"4"},"uris":["http://www.mendeley.com/documents/?uuid=4448492a-5bf5-407a-9d57-8d5b187f76ea"]}],"mendeley":{"formattedCitation":"(Gravel et al. 2013, Pomeranz et al. 2019)","manualFormatting":"Gravel et al., 2013; Pomeranz et al., 2019)","plainTextFormattedCitation":"(Gravel et al. 2013, Pomeranz et al. 2019)","previouslyFormattedCitation":"(Gravel et al. 2013, Pomeranz et al. 2019)"},"properties":{"noteIndex":0},"schema":"https://github.com/citation-style-language/schema/raw/master/csl-citation.json"}</w:instrText>
      </w:r>
      <w:r w:rsidR="00D869BC">
        <w:rPr>
          <w:rFonts w:ascii="Times New Roman" w:hAnsi="Times New Roman" w:cs="Times New Roman"/>
        </w:rPr>
        <w:fldChar w:fldCharType="separate"/>
      </w:r>
      <w:r w:rsidR="00D869BC" w:rsidRPr="00AE1277">
        <w:rPr>
          <w:rFonts w:ascii="Times New Roman" w:hAnsi="Times New Roman" w:cs="Times New Roman"/>
          <w:noProof/>
        </w:rPr>
        <w:t>Gravel et al., 2013; Pomeranz et al., 2019)</w:t>
      </w:r>
      <w:r w:rsidR="00D869BC">
        <w:rPr>
          <w:rFonts w:ascii="Times New Roman" w:hAnsi="Times New Roman" w:cs="Times New Roman"/>
        </w:rPr>
        <w:fldChar w:fldCharType="end"/>
      </w:r>
      <w:r w:rsidR="00D869BC">
        <w:rPr>
          <w:rFonts w:ascii="Times New Roman" w:hAnsi="Times New Roman" w:cs="Times New Roman"/>
        </w:rPr>
        <w:t xml:space="preserve">. Phylogenetically similar spider species may have distinct ecological niches, especially on islands </w:t>
      </w:r>
      <w:r w:rsidR="00D869BC">
        <w:rPr>
          <w:rFonts w:ascii="Times New Roman" w:hAnsi="Times New Roman" w:cs="Times New Roman"/>
        </w:rPr>
        <w:fldChar w:fldCharType="begin" w:fldLock="1"/>
      </w:r>
      <w:r w:rsidR="00D869BC">
        <w:rPr>
          <w:rFonts w:ascii="Times New Roman" w:hAnsi="Times New Roman" w:cs="Times New Roman"/>
        </w:rPr>
        <w:instrText>ADDIN CSL_CITATION {"citationItems":[{"id":"ITEM-1","itemData":{"DOI":"10.1111/1365-2435.13361","ISSN":"13652435","abstract":"Adaptive radiations are typically characterized by niche partitioning among their constituent species. Trophic niche partitioning is particularly important in predatory animals, which rely on limited food resources for survival. We test for trophic niche partitioning in an adaptive radiation of Hawaiian Tetragnatha spiders, which have diversified in situ on the Hawaiian Islands. We focus on a community of nine species belonging to two different clades, one web-building and the other actively hunting, which co-occur in wet forest on East Maui. We hypothesize that trophic niches differ significantly both: (a) among species within a clade, indicating food resource partitioning, and (b) between the two clades, corresponding to their differences in foraging strategy. To assess niches of the spider species, we measure: (a) web architecture, the structure of the hunting tool, and (b) site choice, the physical placement of the web in the habitat. We then test whether differences in these parameters translate into meaningful differences in trophic niche by measuring (c) stable isotope signatures of carbon and nitrogen in the spiders’ tissues, and (d) gut content of spiders based on metabarcoding data. We find significant interspecific differences in web architecture and site choice. Importantly, these differences are reflected in stable isotope signatures among the five web-building species, as well as significant isotopic differences between web-builders and active hunters. Gut content data also show interspecific and inter-clade differences. Pairwise overlaps of web architecture between species are positively correlated with overlaps of isotopic signature. Our results reveal trophic niche partitioning among species within each clade, as well as between the web-building and actively hunting clades. Based on the correlation between web architecture and stable isotopes, it appears that the isotopic signatures of spiders’ tissues are influenced by architectural differences among their webs. Our findings indicate an important link between web structure, microhabitat preference and diet in the Hawaiian Tetragnatha. A free Plain Language Summary can be found within the Supporting Information of this article.","author":[{"dropping-particle":"","family":"Kennedy","given":"Susan","non-dropping-particle":"","parse-names":false,"suffix":""},{"dropping-particle":"","family":"Lim","given":"Jun Ying","non-dropping-particle":"","parse-names":false,"suffix":""},{"dropping-particle":"","family":"Clavel","given":"Joanne","non-dropping-particle":"","parse-names":false,"suffix":""},{"dropping-particle":"","family":"Krehenwinkel","given":"Henrik","non-dropping-particle":"","parse-names":false,"suffix":""},{"dropping-particle":"","family":"Gillespie","given":"Rosemary G.","non-dropping-particle":"","parse-names":false,"suffix":""}],"container-title":"Functional Ecology","id":"ITEM-1","issue":"9","issued":{"date-parts":[["2019"]]},"page":"1722-1733","title":"Spider webs, stable isotopes and molecular gut content analysis: Multiple lines of evidence support trophic niche differentiation in a community of Hawaiian spiders","type":"article-journal","volume":"33"},"uris":["http://www.mendeley.com/documents/?uuid=ecf0fe9e-c279-4f3c-8adb-67d2f07a5c53"]}],"mendeley":{"formattedCitation":"(Kennedy et al. 2019)","plainTextFormattedCitation":"(Kennedy et al. 2019)","previouslyFormattedCitation":"(Kennedy et al. 2019)"},"properties":{"noteIndex":0},"schema":"https://github.com/citation-style-language/schema/raw/master/csl-citation.json"}</w:instrText>
      </w:r>
      <w:r w:rsidR="00D869BC">
        <w:rPr>
          <w:rFonts w:ascii="Times New Roman" w:hAnsi="Times New Roman" w:cs="Times New Roman"/>
        </w:rPr>
        <w:fldChar w:fldCharType="separate"/>
      </w:r>
      <w:r w:rsidR="00D869BC" w:rsidRPr="00E30300">
        <w:rPr>
          <w:rFonts w:ascii="Times New Roman" w:hAnsi="Times New Roman" w:cs="Times New Roman"/>
          <w:noProof/>
        </w:rPr>
        <w:t>(Kennedy et al. 2019)</w:t>
      </w:r>
      <w:r w:rsidR="00D869BC">
        <w:rPr>
          <w:rFonts w:ascii="Times New Roman" w:hAnsi="Times New Roman" w:cs="Times New Roman"/>
        </w:rPr>
        <w:fldChar w:fldCharType="end"/>
      </w:r>
      <w:r w:rsidR="00D869BC">
        <w:rPr>
          <w:rFonts w:ascii="Times New Roman" w:hAnsi="Times New Roman" w:cs="Times New Roman"/>
        </w:rPr>
        <w:t xml:space="preserve">, and it may be that general patterns of predator-prey interactions may be as much about relative sizes as matching of other predator-prey traits </w:t>
      </w:r>
      <w:r w:rsidR="00D869BC">
        <w:rPr>
          <w:rFonts w:ascii="Times New Roman" w:hAnsi="Times New Roman" w:cs="Times New Roman"/>
        </w:rPr>
        <w:fldChar w:fldCharType="begin" w:fldLock="1"/>
      </w:r>
      <w:r w:rsidR="00D869BC">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interactions","type":"article-journal","volume":"5"},"uris":["http://www.mendeley.com/documents/?uuid=a360129c-bc30-471d-8c25-c40d37508c80"]},{"id":"ITEM-2","itemData":{"DOI":"10.1111/2041-210X.13125","ISSN":"2041210X","abstract":"Food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Evolution","id":"ITEM-2","issue":"3","issued":{"date-parts":[["2019"]]},"page":"356-367","title":"Inferring predator–prey interactions in food webs","type":"article-journal","volume":"10"},"uris":["http://www.mendeley.com/documents/?uuid=df3e6719-a9b8-4410-add1-db4cd678eff9"]}],"mendeley":{"formattedCitation":"(Gray et al. 2015, Pomeranz et al. 2019)","plainTextFormattedCitation":"(Gray et al. 2015, Pomeranz et al. 2019)","previouslyFormattedCitation":"(Gray et al. 2015, Pomeranz et al. 2019)"},"properties":{"noteIndex":0},"schema":"https://github.com/citation-style-language/schema/raw/master/csl-citation.json"}</w:instrText>
      </w:r>
      <w:r w:rsidR="00D869BC">
        <w:rPr>
          <w:rFonts w:ascii="Times New Roman" w:hAnsi="Times New Roman" w:cs="Times New Roman"/>
        </w:rPr>
        <w:fldChar w:fldCharType="separate"/>
      </w:r>
      <w:r w:rsidR="00D869BC" w:rsidRPr="00E30300">
        <w:rPr>
          <w:rFonts w:ascii="Times New Roman" w:hAnsi="Times New Roman" w:cs="Times New Roman"/>
          <w:noProof/>
        </w:rPr>
        <w:t>(Gray et al. 2015, Pomeranz et al. 2019)</w:t>
      </w:r>
      <w:r w:rsidR="00D869BC">
        <w:rPr>
          <w:rFonts w:ascii="Times New Roman" w:hAnsi="Times New Roman" w:cs="Times New Roman"/>
        </w:rPr>
        <w:fldChar w:fldCharType="end"/>
      </w:r>
      <w:r w:rsidR="00D869BC">
        <w:rPr>
          <w:rFonts w:ascii="Times New Roman" w:hAnsi="Times New Roman" w:cs="Times New Roman"/>
        </w:rPr>
        <w:t>.</w:t>
      </w:r>
    </w:p>
    <w:p w14:paraId="7E9D502B" w14:textId="1B5B2946" w:rsidR="006F01DF" w:rsidRDefault="006F01DF" w:rsidP="00644967">
      <w:pPr>
        <w:spacing w:line="480" w:lineRule="auto"/>
        <w:rPr>
          <w:rFonts w:ascii="Times New Roman" w:hAnsi="Times New Roman" w:cs="Times New Roman"/>
        </w:rPr>
      </w:pPr>
    </w:p>
    <w:p w14:paraId="27A7D621" w14:textId="561395FF" w:rsidR="009537C6" w:rsidRDefault="006F01DF" w:rsidP="00644967">
      <w:pPr>
        <w:spacing w:line="480" w:lineRule="auto"/>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w:t>
      </w:r>
      <w:r w:rsidR="0021552B">
        <w:rPr>
          <w:rFonts w:ascii="Times New Roman" w:hAnsi="Times New Roman" w:cs="Times New Roman"/>
        </w:rPr>
        <w:t xml:space="preserve">with </w:t>
      </w:r>
      <w:r>
        <w:rPr>
          <w:rFonts w:ascii="Times New Roman" w:hAnsi="Times New Roman" w:cs="Times New Roman"/>
        </w:rPr>
        <w:t>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application","type":"article-journal","volume":"17"},"uris":["http://www.mendeley.com/documents/?uuid=b6ec3427-e89d-4e1b-ab29-b91c91ce59bc"]}],"mendeley":{"formattedCitation":"(Hyslop 1980, Duffy and Jackson 1986, Baker et al. 2014)","plainTextFormattedCitation":"(Hyslop 1980, Duffy and Jackson 1986, Baker et al. 2014)","previouslyFormattedCitation":"(Hyslop 1980, Duffy and Jackson 1986, Baker et al. 2014)"},"properties":{"noteIndex":0},"schema":"https://github.com/citation-style-language/schema/raw/master/csl-citation.json"}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(Hyslop 1980, Duffy and Jackson 1986, Baker et al. 2014)</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DNA sequence</w:t>
      </w:r>
      <w:r w:rsidR="0021552B">
        <w:rPr>
          <w:rFonts w:ascii="Times New Roman" w:hAnsi="Times New Roman" w:cs="Times New Roman"/>
        </w:rPr>
        <w:t xml:space="preserve"> databases</w:t>
      </w:r>
      <w:r>
        <w:rPr>
          <w:rFonts w:ascii="Times New Roman" w:hAnsi="Times New Roman" w:cs="Times New Roman"/>
        </w:rPr>
        <w:t xml:space="preserve"> continue to grow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and Hajibabaei 2018)","plainTextFormattedCitation":"(Porter and Hajibabaei 2018)","previouslyFormattedCitation":"(Porter and Hajibabaei 2018)"},"properties":{"noteIndex":0},"schema":"https://github.com/citation-style-language/schema/raw/master/csl-citation.json"}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(Porter and Hajibabaei 2018)</w:t>
      </w:r>
      <w:r w:rsidR="00443203">
        <w:rPr>
          <w:rFonts w:ascii="Times New Roman" w:hAnsi="Times New Roman" w:cs="Times New Roman"/>
        </w:rPr>
        <w:fldChar w:fldCharType="end"/>
      </w:r>
      <w:r>
        <w:rPr>
          <w:rFonts w:ascii="Times New Roman" w:hAnsi="Times New Roman" w:cs="Times New Roman"/>
        </w:rPr>
        <w:t>, these analyses will likely get more specific</w:t>
      </w:r>
      <w:r w:rsidR="0021552B">
        <w:rPr>
          <w:rFonts w:ascii="Times New Roman" w:hAnsi="Times New Roman" w:cs="Times New Roman"/>
        </w:rPr>
        <w:t xml:space="preserve"> and </w:t>
      </w:r>
      <w:r w:rsidR="00017D4F">
        <w:rPr>
          <w:rFonts w:ascii="Times New Roman" w:hAnsi="Times New Roman" w:cs="Times New Roman"/>
        </w:rPr>
        <w:t>potentially surpass the resolution of other methods</w:t>
      </w:r>
      <w:r w:rsidR="00CB3F28">
        <w:rPr>
          <w:rFonts w:ascii="Times New Roman" w:hAnsi="Times New Roman" w:cs="Times New Roman"/>
        </w:rPr>
        <w:t xml:space="preserve"> (e.g. gut dissection) even for non-invertebrate consumers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w:t>
      </w:r>
      <w:r w:rsidR="00CB3F28">
        <w:rPr>
          <w:rFonts w:ascii="Times New Roman" w:hAnsi="Times New Roman" w:cs="Times New Roman"/>
        </w:rPr>
        <w:t xml:space="preserve">a greater depth of species-level data. </w:t>
      </w:r>
      <w:r w:rsidR="00743774">
        <w:rPr>
          <w:rFonts w:ascii="Times New Roman" w:hAnsi="Times New Roman" w:cs="Times New Roman"/>
        </w:rPr>
        <w:t>Although</w:t>
      </w:r>
      <w:r w:rsidR="00823D7D">
        <w:rPr>
          <w:rFonts w:ascii="Times New Roman" w:hAnsi="Times New Roman" w:cs="Times New Roman"/>
        </w:rPr>
        <w:t xml:space="preserve"> individual body size data had high resolution for the predators included</w:t>
      </w:r>
      <w:r w:rsidR="00DD5E3C">
        <w:rPr>
          <w:rFonts w:ascii="Times New Roman" w:hAnsi="Times New Roman" w:cs="Times New Roman"/>
        </w:rPr>
        <w:t xml:space="preserve"> in this study,</w:t>
      </w:r>
      <w:r w:rsidR="00823D7D">
        <w:rPr>
          <w:rFonts w:ascii="Times New Roman" w:hAnsi="Times New Roman" w:cs="Times New Roman"/>
        </w:rPr>
        <w:t xml:space="preserve">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DD5E3C">
        <w:rPr>
          <w:rFonts w:ascii="Times New Roman" w:hAnsi="Times New Roman" w:cs="Times New Roman"/>
        </w:rPr>
        <w:t xml:space="preserve">or realized size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and Leese 2015, Elbrecht et al. 2017)","plainTextFormattedCitation":"(Elbrecht and Leese 2015, Elbrecht et al. 2017)","previouslyFormattedCitation":"(Elbrecht and Leese 2015, Elbrecht et al. 2017)"},"properties":{"noteIndex":0},"schema":"https://github.com/citation-style-language/schema/raw/master/csl-citation.json"}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(Elbrecht and Leese 2015, Elbrecht et al.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27443B">
        <w:rPr>
          <w:rFonts w:ascii="Times New Roman" w:hAnsi="Times New Roman" w:cs="Times New Roman"/>
        </w:rPr>
        <w:t xml:space="preserve">Data from DNA can indicate the prey families a predator eats, whereas </w:t>
      </w:r>
      <w:r w:rsidR="00AE58D1">
        <w:rPr>
          <w:rFonts w:ascii="Times New Roman" w:hAnsi="Times New Roman" w:cs="Times New Roman"/>
        </w:rPr>
        <w:t xml:space="preserve">experimental feeding trials could help to </w:t>
      </w:r>
      <w:r w:rsidR="0027443B">
        <w:rPr>
          <w:rFonts w:ascii="Times New Roman" w:hAnsi="Times New Roman" w:cs="Times New Roman"/>
        </w:rPr>
        <w:t xml:space="preserve">identify constraints on individual prey sizes </w:t>
      </w:r>
      <w:r w:rsidR="008F284B">
        <w:rPr>
          <w:rFonts w:ascii="Times New Roman" w:hAnsi="Times New Roman" w:cs="Times New Roman"/>
        </w:rPr>
        <w:t xml:space="preserve">or determine preferences for live versus dead prey </w:t>
      </w:r>
      <w:r w:rsidR="008F284B">
        <w:rPr>
          <w:rFonts w:ascii="Times New Roman" w:hAnsi="Times New Roman" w:cs="Times New Roman"/>
        </w:rPr>
        <w:fldChar w:fldCharType="begin" w:fldLock="1"/>
      </w:r>
      <w:r w:rsidR="00060DAD">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strengths","type":"article-journal","volume":"120"},"uris":["http://www.mendeley.com/documents/?uuid=788f60de-811c-4a9f-af45-c39ab8c00355"]}],"mendeley":{"formattedCitation":"(Rall et al. 2011, Wilson and Wolkovich 2011)","plainTextFormattedCitation":"(Rall et al. 2011, Wilson and Wolkovich 2011)","previouslyFormattedCitation":"(Rall et al. 2011, Wilson and Wolkovich 2011)"},"properties":{"noteIndex":0},"schema":"https://github.com/citation-style-language/schema/raw/master/csl-citation.json"}</w:instrText>
      </w:r>
      <w:r w:rsidR="008F284B">
        <w:rPr>
          <w:rFonts w:ascii="Times New Roman" w:hAnsi="Times New Roman" w:cs="Times New Roman"/>
        </w:rPr>
        <w:fldChar w:fldCharType="separate"/>
      </w:r>
      <w:r w:rsidR="00060DAD" w:rsidRPr="00060DAD">
        <w:rPr>
          <w:rFonts w:ascii="Times New Roman" w:hAnsi="Times New Roman" w:cs="Times New Roman"/>
          <w:noProof/>
        </w:rPr>
        <w:t>(Rall et al. 2011, Wilson and Wolkovich 2011)</w:t>
      </w:r>
      <w:r w:rsidR="008F284B">
        <w:rPr>
          <w:rFonts w:ascii="Times New Roman" w:hAnsi="Times New Roman" w:cs="Times New Roman"/>
        </w:rPr>
        <w:fldChar w:fldCharType="end"/>
      </w:r>
      <w:r w:rsidR="00CB3F28">
        <w:rPr>
          <w:rFonts w:ascii="Times New Roman" w:hAnsi="Times New Roman" w:cs="Times New Roman"/>
        </w:rPr>
        <w:t>.</w:t>
      </w:r>
      <w:r w:rsidR="008F284B">
        <w:rPr>
          <w:rFonts w:ascii="Times New Roman" w:hAnsi="Times New Roman" w:cs="Times New Roman"/>
        </w:rPr>
        <w:t xml:space="preserve"> </w:t>
      </w:r>
      <w:r w:rsidR="00060DAD">
        <w:rPr>
          <w:rFonts w:ascii="Times New Roman" w:hAnsi="Times New Roman" w:cs="Times New Roman"/>
        </w:rPr>
        <w:t xml:space="preserve">This combination of methods is a promising next step in the field that may </w:t>
      </w:r>
      <w:r w:rsidR="00060DAD">
        <w:rPr>
          <w:rFonts w:ascii="Times New Roman" w:hAnsi="Times New Roman" w:cs="Times New Roman"/>
        </w:rPr>
        <w:lastRenderedPageBreak/>
        <w:t>reveal important stage structure in invertebrate feeding interactions</w:t>
      </w:r>
      <w:r w:rsidR="001D6AB5">
        <w:rPr>
          <w:rFonts w:ascii="Times New Roman" w:hAnsi="Times New Roman" w:cs="Times New Roman"/>
        </w:rPr>
        <w:t xml:space="preserve"> and even stage specialists (e.g. egg specialists) in apparent general diet assemblages based on DNA metabarcoding alone</w:t>
      </w:r>
      <w:r w:rsidR="00060DAD">
        <w:rPr>
          <w:rFonts w:ascii="Times New Roman" w:hAnsi="Times New Roman" w:cs="Times New Roman"/>
        </w:rPr>
        <w:t xml:space="preserve"> </w:t>
      </w:r>
      <w:r w:rsidR="001D6AB5">
        <w:rPr>
          <w:rFonts w:ascii="Times New Roman" w:hAnsi="Times New Roman" w:cs="Times New Roman"/>
        </w:rPr>
        <w:t>(</w:t>
      </w:r>
      <w:r w:rsidR="00060DAD">
        <w:rPr>
          <w:rFonts w:ascii="Times New Roman" w:hAnsi="Times New Roman" w:cs="Times New Roman"/>
        </w:rPr>
        <w:fldChar w:fldCharType="begin" w:fldLock="1"/>
      </w:r>
      <w:r w:rsidR="00B01919">
        <w:rPr>
          <w:rFonts w:ascii="Times New Roman" w:hAnsi="Times New Roman" w:cs="Times New Roman"/>
        </w:rPr>
        <w:instrText>ADDIN CSL_CITATION {"citationItems":[{"id":"ITEM-1","itemData":{"DOI":"10.1111/j.1461-0248.2010.01558.x","ISBN":"1461-023X","ISSN":"14610248","PMID":"21114747","abstract":"Abstract Resolving how complexity affects stability of natural communities is of key importance for predicting the consequences of biodiversity loss. Central to previous stability analysis has been the assumption that the resources of a consumer are substitutable. However, during their development, most species change diets; for instance, adults often use different resources than larvae or juveniles. Here, we show that such ontogenetic niche shifts are common in real ecological networks and that consideration of these shifts can alter which species are predicted to be at risk of extinction. Furthermore, niche shifts reduce and can even reverse the otherwise stabilizing effect of complexity. This pattern arises because species with several specialized life stages appear to be generalists at the species level but act as sequential specialists that are hypersensitive to resource loss. These results suggest that natural communities are more vulnerable to biodiversity loss than indicated by previous analyses.","author":[{"dropping-particle":"","family":"Rudolf","given":"V. H W","non-dropping-particle":"","parse-names":false,"suffix":""},{"dropping-particle":"","family":"Lafferty","given":"Kevin D.","non-dropping-particle":"","parse-names":false,"suffix":""}],"container-title":"Ecology Letters","id":"ITEM-1","issue":"1","issued":{"date-parts":[["2011"]]},"page":"75-79","title":"Stage structure alters how complexity affects stability of ecological networks","type":"article-journal","volume":"14"},"uris":["http://www.mendeley.com/documents/?uuid=7c829b35-6a03-4438-a37f-afcc037932d9"]},{"id":"ITEM-2","itemData":{"author":[{"dropping-particle":"","family":"Rudolf","given":"Volker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diversity","type":"article-journal","volume":"281"},"uris":["http://www.mendeley.com/documents/?uuid=d2f7d2a4-60b9-48d2-8d44-1749ffe2c62f"]}],"mendeley":{"formattedCitation":"(Rudolf and Lafferty 2011, Rudolf et al. 2014)","manualFormatting":"Rudolf and Lafferty 2011, Rudolf et al. 2014)","plainTextFormattedCitation":"(Rudolf and Lafferty 2011, Rudolf et al. 2014)","previouslyFormattedCitation":"(Rudolf and Lafferty 2011, Rudolf et al. 2014)"},"properties":{"noteIndex":0},"schema":"https://github.com/citation-style-language/schema/raw/master/csl-citation.json"}</w:instrText>
      </w:r>
      <w:r w:rsidR="00060DAD">
        <w:rPr>
          <w:rFonts w:ascii="Times New Roman" w:hAnsi="Times New Roman" w:cs="Times New Roman"/>
        </w:rPr>
        <w:fldChar w:fldCharType="separate"/>
      </w:r>
      <w:r w:rsidR="00060DAD" w:rsidRPr="00060DAD">
        <w:rPr>
          <w:rFonts w:ascii="Times New Roman" w:hAnsi="Times New Roman" w:cs="Times New Roman"/>
          <w:noProof/>
        </w:rPr>
        <w:t>Rudolf and Lafferty 2011, Rudolf et al. 2014)</w:t>
      </w:r>
      <w:r w:rsidR="00060DAD">
        <w:rPr>
          <w:rFonts w:ascii="Times New Roman" w:hAnsi="Times New Roman" w:cs="Times New Roman"/>
        </w:rPr>
        <w:fldChar w:fldCharType="end"/>
      </w:r>
      <w:r w:rsidR="001D6AB5">
        <w:rPr>
          <w:rFonts w:ascii="Times New Roman" w:hAnsi="Times New Roman" w:cs="Times New Roman"/>
        </w:rPr>
        <w:t>.</w:t>
      </w:r>
      <w:r w:rsidR="00060DAD">
        <w:rPr>
          <w:rFonts w:ascii="Times New Roman" w:hAnsi="Times New Roman" w:cs="Times New Roman"/>
        </w:rPr>
        <w:t xml:space="preserve"> </w:t>
      </w:r>
      <w:r w:rsidR="008F284B">
        <w:rPr>
          <w:rFonts w:ascii="Times New Roman" w:hAnsi="Times New Roman" w:cs="Times New Roman"/>
        </w:rPr>
        <w:t xml:space="preserve">Concurrently, </w:t>
      </w:r>
      <w:r w:rsidR="00CB3F28">
        <w:rPr>
          <w:rFonts w:ascii="Times New Roman" w:hAnsi="Times New Roman" w:cs="Times New Roman"/>
        </w:rPr>
        <w:t>c</w:t>
      </w:r>
      <w:r w:rsidR="005A2AE9">
        <w:rPr>
          <w:rFonts w:ascii="Times New Roman" w:hAnsi="Times New Roman" w:cs="Times New Roman"/>
        </w:rPr>
        <w:t>ombining multiple genetic methods, such as</w:t>
      </w:r>
      <w:r w:rsidR="008F284B">
        <w:rPr>
          <w:rFonts w:ascii="Times New Roman" w:hAnsi="Times New Roman" w:cs="Times New Roman"/>
        </w:rPr>
        <w:t xml:space="preserve"> the use of age-based biomarkers in RNA and DNA sequencing to determine diet age, or amino acid racemization to determine time since prey death, could help determine the age or size of prey and the degree to which</w:t>
      </w:r>
      <w:r w:rsidR="005A2AE9">
        <w:rPr>
          <w:rFonts w:ascii="Times New Roman" w:hAnsi="Times New Roman" w:cs="Times New Roman"/>
        </w:rPr>
        <w:t xml:space="preserve"> predators </w:t>
      </w:r>
      <w:r w:rsidR="008F284B">
        <w:rPr>
          <w:rFonts w:ascii="Times New Roman" w:hAnsi="Times New Roman" w:cs="Times New Roman"/>
        </w:rPr>
        <w:t xml:space="preserve">rely on </w:t>
      </w:r>
      <w:r w:rsidR="005A2AE9">
        <w:rPr>
          <w:rFonts w:ascii="Times New Roman" w:hAnsi="Times New Roman" w:cs="Times New Roman"/>
        </w:rPr>
        <w:t>scavenged food sources</w:t>
      </w:r>
      <w:r w:rsidR="002C2540">
        <w:rPr>
          <w:rFonts w:ascii="Times New Roman" w:hAnsi="Times New Roman" w:cs="Times New Roman"/>
        </w:rPr>
        <w:t>, though these methods remain untested in predation interactions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selection","type":"article-journal","volume":"9"},"uris":["http://www.mendeley.com/documents/?uuid=d1795e86-ea63-47d9-9102-328ed37dd52b"]},{"id":"ITEM-2","itemData":{"DOI":"10.1111/mec.13357","ISSN":"1365294X","PMID":"26308242","abstract":"The chronological age of an individual animal predicts many of its biological characteristics, and these in turn influence population-level ecological processes. Animal age information can therefore be valuable in ecological research, but many species have no external features that allow age to be reliably determined. Molecular age biomarkers provide a potential solution to this problem. Research in this area of molecular ecology has so far focused on a limited range of age biomarkers. The most commonly tested molecular age biomarker is change in average telomere length, which predicts age well in a small number of species and tissues, but performs poorly in many other situations. Epigenetic regulation of gene expression has recently been shown to cause age-related modifications to DNA and to cause changes in abundance of several RNA types throughout animal lifespans. Age biomarkers based on these epigenetic changes, and other new DNA-based assays, have already been applied to model organisms, humans and a limited number of wild animals. There is clear potential to apply these marker types more widely in ecological studies. For many species, these new approaches will produce age estimates where this was previously impractical. They will also enable age information to be gathered in cross-sectional studies and expand the range of demographic characteristics that can be quantified with molecular methods. We describe the range of molecular age biomarkers that have been investigated to date and suggest approaches for developing the newer marker types as age assays in nonmodel animal species.","author":[{"dropping-particle":"","family":"Jarman","given":"Simon N.","non-dropping-particle":"","parse-names":false,"suffix":""},{"dropping-particle":"","family":"Polanowski","given":"Andrea M.","non-dropping-particle":"","parse-names":false,"suffix":""},{"dropping-particle":"","family":"Faux","given":"Cassandra E.","non-dropping-particle":"","parse-names":false,"suffix":""},{"dropping-particle":"","family":"Robbins","given":"Jooke","non-dropping-particle":"","parse-names":false,"suffix":""},{"dropping-particle":"","family":"Paoli-Iseppi","given":"Ricardo","non-dropping-particle":"De","parse-names":false,"suffix":""},{"dropping-particle":"","family":"Bravington","given":"Mark","non-dropping-particle":"","parse-names":false,"suffix":""},{"dropping-particle":"","family":"Deagle","given":"Bruce E.","non-dropping-particle":"","parse-names":false,"suffix":""}],"container-title":"Molecular Ecology","id":"ITEM-2","issue":"19","issued":{"date-parts":[["2015"]]},"page":"4826-4847","title":"Molecular biomarkers for chronological age in animal ecology","type":"article-journal","volume":"24"},"uris":["http://www.mendeley.com/documents/?uuid=6954ffd8-801c-4f16-944d-4ac904800d71"]},{"id":"ITEM-3","itemData":{"DOI":"10.1371/journal.pone.0196589","ISBN":"1111111111","ISSN":"19326203","abstract":"Molecular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ONE","id":"ITEM-3","issue":"5","issued":{"date-parts":[["2018"]]},"page":"1-16","title":"Molecular gut content analysis of different spider body parts","type":"article-journal","volume":"13"},"uris":["http://www.mendeley.com/documents/?uuid=ef286e94-13cb-42a6-85e3-2c16dd16952f"]}],"mendeley":{"formattedCitation":"(Jarman et al. 2015, Macías-Hernández et al. 2018, Nielsen et al. 2018)","plainTextFormattedCitation":"(Jarman et al. 2015, Macías-Hernández et al. 2018, Nielsen et al. 2018)","previouslyFormattedCitation":"(Jarman et al. 2015, Macías-Hernández et al. 2018, Nielsen et al. 2018)"},"properties":{"noteIndex":0},"schema":"https://github.com/citation-style-language/schema/raw/master/csl-citation.json"}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(Jarman et al. 2015, Macías-Hernández et al. 2018, Nielsen et al.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644967">
      <w:pPr>
        <w:spacing w:line="480" w:lineRule="auto"/>
        <w:rPr>
          <w:rFonts w:ascii="Times New Roman" w:hAnsi="Times New Roman" w:cs="Times New Roman"/>
        </w:rPr>
      </w:pPr>
    </w:p>
    <w:p w14:paraId="3178D174" w14:textId="344A0731" w:rsidR="004F2733" w:rsidRDefault="004F2733" w:rsidP="00644967">
      <w:pPr>
        <w:spacing w:line="480" w:lineRule="auto"/>
        <w:rPr>
          <w:rFonts w:ascii="Times New Roman" w:hAnsi="Times New Roman" w:cs="Times New Roman"/>
        </w:rPr>
      </w:pPr>
      <w:r>
        <w:rPr>
          <w:rFonts w:ascii="Times New Roman" w:hAnsi="Times New Roman" w:cs="Times New Roman"/>
        </w:rPr>
        <w:t>Small-bodied invertebrate</w:t>
      </w:r>
      <w:r w:rsidR="00E3661D">
        <w:rPr>
          <w:rFonts w:ascii="Times New Roman" w:hAnsi="Times New Roman" w:cs="Times New Roman"/>
        </w:rPr>
        <w:t xml:space="preserve"> predators (both terrestrial and marine)</w:t>
      </w:r>
      <w:r>
        <w:rPr>
          <w:rFonts w:ascii="Times New Roman" w:hAnsi="Times New Roman" w:cs="Times New Roman"/>
        </w:rPr>
        <w:t xml:space="preserve">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extinct?","type":"article-journal","volume":"339"},"uris":["http://www.mendeley.com/documents/?uuid=32c304d3-8a3c-41b4-bfc6-42849ea06fab"]}],"mendeley":{"formattedCitation":"(Mora et al. 2011, Costello et al. 2013, Bar-On et al. 2018)","plainTextFormattedCitation":"(Mora et al. 2011, Costello et al. 2013, Bar-On et al. 2018)","previouslyFormattedCitation":"(Mora et al. 2011, Costello et al. 2013, Bar-On et al. 2018)"},"properties":{"noteIndex":0},"schema":"https://github.com/citation-style-language/schema/raw/master/csl-citation.json"}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(Mora et al. 2011, Costello et al. 2013, Bar-On et al. 2018)</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DD5E3C">
        <w:rPr>
          <w:rFonts w:ascii="Times New Roman" w:hAnsi="Times New Roman" w:cs="Times New Roman"/>
        </w:rPr>
        <w:t xml:space="preserve"> predator attributes</w:t>
      </w:r>
      <w:r w:rsidR="009C1573">
        <w:rPr>
          <w:rFonts w:ascii="Times New Roman" w:hAnsi="Times New Roman" w:cs="Times New Roman"/>
        </w:rPr>
        <w:t>, including body size</w:t>
      </w:r>
      <w:r w:rsidR="00823D7D">
        <w:rPr>
          <w:rFonts w:ascii="Times New Roman" w:hAnsi="Times New Roman" w:cs="Times New Roman"/>
        </w:rPr>
        <w:t xml:space="preserve"> </w:t>
      </w:r>
      <w:r w:rsidR="009C1573">
        <w:rPr>
          <w:rFonts w:ascii="Times New Roman" w:hAnsi="Times New Roman" w:cs="Times New Roman"/>
        </w:rPr>
        <w:t xml:space="preserve">and </w:t>
      </w:r>
      <w:r w:rsidR="00DD5E3C">
        <w:rPr>
          <w:rFonts w:ascii="Times New Roman" w:hAnsi="Times New Roman" w:cs="Times New Roman"/>
        </w:rPr>
        <w:t>species identity</w:t>
      </w:r>
      <w:r w:rsidR="009C1573">
        <w:rPr>
          <w:rFonts w:ascii="Times New Roman" w:hAnsi="Times New Roman" w:cs="Times New Roman"/>
        </w:rPr>
        <w:t>. Using empirical datasets, such as those built by diet DNA metabarcoding data, will be key to determining which traits shape and mediate species interactions. Not only will this</w:t>
      </w:r>
      <w:r w:rsidR="00AB0782">
        <w:rPr>
          <w:rFonts w:ascii="Times New Roman" w:hAnsi="Times New Roman" w:cs="Times New Roman"/>
        </w:rPr>
        <w:t xml:space="preserve"> information</w:t>
      </w:r>
      <w:r w:rsidR="009C1573">
        <w:rPr>
          <w:rFonts w:ascii="Times New Roman" w:hAnsi="Times New Roman" w:cs="Times New Roman"/>
        </w:rPr>
        <w:t xml:space="preserve">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and Ebenman 2006, Valiente-Banuet et al. 2015, Donohue et al. 2017)","plainTextFormattedCitation":"(Borrvall and Ebenman 2006, Valiente-Banuet et al. 2015, Donohue et al. 2017)","previouslyFormattedCitation":"(Borrvall and Ebenman 2006, Valiente-Banuet et al. 2015, Donohue et al. 2017)"},"properties":{"noteIndex":0},"schema":"https://github.com/citation-style-language/schema/raw/master/csl-citation.json"}</w:instrText>
      </w:r>
      <w:r w:rsidR="00443203">
        <w:rPr>
          <w:rFonts w:ascii="Times New Roman" w:hAnsi="Times New Roman" w:cs="Times New Roman"/>
        </w:rPr>
        <w:fldChar w:fldCharType="separate"/>
      </w:r>
      <w:r w:rsidR="00E30300" w:rsidRPr="00E30300">
        <w:rPr>
          <w:rFonts w:ascii="Times New Roman" w:hAnsi="Times New Roman" w:cs="Times New Roman"/>
          <w:noProof/>
        </w:rPr>
        <w:t>(Borrvall and Ebenman 2006, Valiente-Banuet et al. 2015, Donohue et al. 2017)</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r w:rsidR="002E7DF4">
        <w:rPr>
          <w:rFonts w:ascii="Times New Roman" w:hAnsi="Times New Roman" w:cs="Times New Roman"/>
        </w:rPr>
        <w:t xml:space="preserve">Given the </w:t>
      </w:r>
      <w:r w:rsidR="00DD5E3C">
        <w:rPr>
          <w:rFonts w:ascii="Times New Roman" w:hAnsi="Times New Roman" w:cs="Times New Roman"/>
        </w:rPr>
        <w:t xml:space="preserve">growing evidence </w:t>
      </w:r>
      <w:r w:rsidR="002E7DF4">
        <w:rPr>
          <w:rFonts w:ascii="Times New Roman" w:hAnsi="Times New Roman" w:cs="Times New Roman"/>
        </w:rPr>
        <w:t xml:space="preserve">of </w:t>
      </w:r>
      <w:r w:rsidR="00DD5E3C">
        <w:rPr>
          <w:rFonts w:ascii="Times New Roman" w:hAnsi="Times New Roman" w:cs="Times New Roman"/>
        </w:rPr>
        <w:t xml:space="preserve">global </w:t>
      </w:r>
      <w:r w:rsidR="002E7DF4">
        <w:rPr>
          <w:rFonts w:ascii="Times New Roman" w:hAnsi="Times New Roman" w:cs="Times New Roman"/>
        </w:rPr>
        <w:t>terrestrial invertebrate declines</w:t>
      </w:r>
      <w:r w:rsidR="00DD5E3C">
        <w:rPr>
          <w:rFonts w:ascii="Times New Roman" w:hAnsi="Times New Roman" w:cs="Times New Roman"/>
        </w:rPr>
        <w:t xml:space="preserve"> </w:t>
      </w:r>
      <w:r w:rsidR="00DD5E3C">
        <w:rPr>
          <w:rFonts w:ascii="Times New Roman" w:hAnsi="Times New Roman" w:cs="Times New Roman"/>
        </w:rPr>
        <w:fldChar w:fldCharType="begin" w:fldLock="1"/>
      </w:r>
      <w:r w:rsidR="00AE135E">
        <w:rPr>
          <w:rFonts w:ascii="Times New Roman" w:hAnsi="Times New Roman" w:cs="Times New Roman"/>
        </w:rPr>
        <w:instrText>ADDIN CSL_CITATION {"citationItems":[{"id":"ITEM-1","itemData":{"DOI":"10.1126/science.abd8947","ISSN":"10959203","PMID":"33335036","author":[{"dropping-particle":"","family":"Klink","given":"Roel","non-dropping-particle":"van","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M.","non-dropping-particle":"","parse-names":false,"suffix":""}],"container-title":"Science","id":"ITEM-1","issued":{"date-parts":[["2020"]]},"page":"417-420","title":"Meta-analysis reveals declines in terrestrial but increases in freshwater insect abundances","type":"article-journal","volume":"368"},"uris":["http://www.mendeley.com/documents/?uuid=05111ae7-387f-4307-bc7a-fc4b593e078f"]},{"id":"ITEM-2","itemData":{"DOI":"10.1038/304586a0","ISBN":"4158601916","ISSN":"00280836","author":[{"dropping-particle":"","family":"Desquilbet","given":"Marion","non-dropping-particle":"","parse-names":false,"suffix":""},{"dropping-particle":"","family":"Gaume","given":"Laurence","non-dropping-particle":"","parse-names":false,"suffix":""},{"dropping-particle":"","family":"Grippa","given":"Manuela","non-dropping-particle":"","parse-names":false,"suffix":""},{"dropping-particle":"","family":"Cereghino","given":"Regis","non-dropping-particle":"","parse-names":false,"suffix":""},{"dropping-particle":"","family":"Humbert","given":"Jean-Francois","non-dropping-particle":"","parse-names":false,"suffix":""},{"dropping-particle":"","family":"Bonmatin","given":"Jean-Marc","non-dropping-particle":"","parse-names":false,"suffix":""},{"dropping-particle":"","family":"Cornillon","given":"Pierre-Andre","non-dropping-particle":"","parse-names":false,"suffix":""},{"dropping-particle":"","family":"Maes","given":"Dirk","non-dropping-particle":"","parse-names":false,"suffix":""},{"dropping-particle":"","family":"Dyck","given":"Hans","non-dropping-particle":"Van","parse-names":false,"suffix":""},{"dropping-particle":"","family":"Goulson","given":"David","non-dropping-particle":"","parse-names":false,"suffix":""}],"container-title":"Science","id":"ITEM-2","issued":{"date-parts":[["2020"]]},"page":"1-6","title":"Comment on \"Meta-analysis reveals declines in terrestrial but increases in freshwater insect abundances\"","type":"article-journal","volume":"370"},"uris":["http://www.mendeley.com/documents/?uuid=c2f02e29-4960-4c52-b24e-2ad1e97420a1"]}],"mendeley":{"formattedCitation":"(Desquilbet et al. 2020, van Klink et al. 2020)","plainTextFormattedCitation":"(Desquilbet et al. 2020, van Klink et al. 2020)","previouslyFormattedCitation":"(Desquilbet et al. 2020, van Klink et al. 2020)"},"properties":{"noteIndex":0},"schema":"https://github.com/citation-style-language/schema/raw/master/csl-citation.json"}</w:instrText>
      </w:r>
      <w:r w:rsidR="00DD5E3C">
        <w:rPr>
          <w:rFonts w:ascii="Times New Roman" w:hAnsi="Times New Roman" w:cs="Times New Roman"/>
        </w:rPr>
        <w:fldChar w:fldCharType="separate"/>
      </w:r>
      <w:r w:rsidR="00E30300" w:rsidRPr="00E30300">
        <w:rPr>
          <w:rFonts w:ascii="Times New Roman" w:hAnsi="Times New Roman" w:cs="Times New Roman"/>
          <w:noProof/>
        </w:rPr>
        <w:t>(Desquilbet et al. 2020, van Klink et al. 2020)</w:t>
      </w:r>
      <w:r w:rsidR="00DD5E3C">
        <w:rPr>
          <w:rFonts w:ascii="Times New Roman" w:hAnsi="Times New Roman" w:cs="Times New Roman"/>
        </w:rPr>
        <w:fldChar w:fldCharType="end"/>
      </w:r>
      <w:r w:rsidR="00AB0782">
        <w:rPr>
          <w:rFonts w:ascii="Times New Roman" w:hAnsi="Times New Roman" w:cs="Times New Roman"/>
        </w:rPr>
        <w:t xml:space="preserve"> and the importance of these organisms to broader ecosystem functions,</w:t>
      </w:r>
      <w:r w:rsidR="002E7DF4">
        <w:rPr>
          <w:rFonts w:ascii="Times New Roman" w:hAnsi="Times New Roman" w:cs="Times New Roman"/>
        </w:rPr>
        <w:t xml:space="preserve"> </w:t>
      </w:r>
      <w:r w:rsidR="00AB0782">
        <w:rPr>
          <w:rFonts w:ascii="Times New Roman" w:hAnsi="Times New Roman" w:cs="Times New Roman"/>
        </w:rPr>
        <w:t xml:space="preserve">empirical information such as that provided in the present study is critical to develop </w:t>
      </w:r>
      <w:r w:rsidR="00AB0782">
        <w:rPr>
          <w:rFonts w:ascii="Times New Roman" w:hAnsi="Times New Roman" w:cs="Times New Roman"/>
        </w:rPr>
        <w:lastRenderedPageBreak/>
        <w:t>models and generalizable rules that will aid in understanding and predicting the effects of global change on Earth’s ecosystems</w:t>
      </w:r>
      <w:r w:rsidR="002E7DF4">
        <w:rPr>
          <w:rFonts w:ascii="Times New Roman" w:hAnsi="Times New Roman" w:cs="Times New Roman"/>
        </w:rPr>
        <w:t xml:space="preserve">.  </w:t>
      </w:r>
    </w:p>
    <w:p w14:paraId="00D1F6A5" w14:textId="17020CA1" w:rsidR="00732C6C" w:rsidRDefault="00732C6C" w:rsidP="00644967">
      <w:pPr>
        <w:spacing w:line="480" w:lineRule="auto"/>
        <w:rPr>
          <w:rFonts w:ascii="Times New Roman" w:hAnsi="Times New Roman" w:cs="Times New Roman"/>
        </w:rPr>
      </w:pPr>
    </w:p>
    <w:p w14:paraId="440CC7AE" w14:textId="77777777" w:rsidR="00732C6C" w:rsidRDefault="00732C6C" w:rsidP="00644967">
      <w:pPr>
        <w:spacing w:line="480" w:lineRule="auto"/>
        <w:rPr>
          <w:rFonts w:ascii="Times New Roman" w:hAnsi="Times New Roman" w:cs="Times New Roman"/>
          <w:b/>
          <w:bCs/>
        </w:rPr>
      </w:pPr>
      <w:r>
        <w:rPr>
          <w:rFonts w:ascii="Times New Roman" w:hAnsi="Times New Roman" w:cs="Times New Roman"/>
          <w:b/>
          <w:bCs/>
        </w:rPr>
        <w:t>Acknowledgements</w:t>
      </w:r>
    </w:p>
    <w:p w14:paraId="3955259E" w14:textId="77777777" w:rsidR="00732C6C" w:rsidRDefault="00732C6C" w:rsidP="00644967">
      <w:pPr>
        <w:spacing w:line="480" w:lineRule="auto"/>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J. Smith, M. Espinoza, C. Johnston, C. Steel, E. Lutz, and T. Chou for help with field and lab work. We would like to thank the U.S. Fish and Wildlife Service and The Nature Conservancy on Palmyra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C. Owens, R. Harris-Gavin, S. Copeland, G. </w:t>
      </w:r>
      <w:proofErr w:type="spellStart"/>
      <w:r>
        <w:rPr>
          <w:rFonts w:ascii="Times New Roman" w:hAnsi="Times New Roman" w:cs="Times New Roman"/>
          <w:bCs/>
        </w:rPr>
        <w:t>Titcomb</w:t>
      </w:r>
      <w:proofErr w:type="spellEnd"/>
      <w:r>
        <w:rPr>
          <w:rFonts w:ascii="Times New Roman" w:hAnsi="Times New Roman" w:cs="Times New Roman"/>
          <w:bCs/>
        </w:rPr>
        <w:t xml:space="preserve">,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1290FC36" w14:textId="77777777" w:rsidR="00732C6C" w:rsidRDefault="00732C6C" w:rsidP="00644967">
      <w:pPr>
        <w:spacing w:line="480" w:lineRule="auto"/>
        <w:rPr>
          <w:rFonts w:ascii="Times New Roman" w:hAnsi="Times New Roman" w:cs="Times New Roman"/>
          <w:bCs/>
        </w:rPr>
      </w:pPr>
    </w:p>
    <w:p w14:paraId="5F2866FA" w14:textId="77777777" w:rsidR="00732C6C" w:rsidRDefault="00732C6C" w:rsidP="00644967">
      <w:pPr>
        <w:spacing w:line="480" w:lineRule="auto"/>
        <w:rPr>
          <w:rFonts w:ascii="Times New Roman" w:hAnsi="Times New Roman" w:cs="Times New Roman"/>
          <w:b/>
        </w:rPr>
      </w:pPr>
      <w:r>
        <w:rPr>
          <w:rFonts w:ascii="Times New Roman" w:hAnsi="Times New Roman" w:cs="Times New Roman"/>
          <w:b/>
        </w:rPr>
        <w:t>Author Contributions</w:t>
      </w:r>
    </w:p>
    <w:p w14:paraId="2C0369FA" w14:textId="77777777" w:rsidR="00732C6C" w:rsidRDefault="00732C6C" w:rsidP="00644967">
      <w:pPr>
        <w:spacing w:line="480" w:lineRule="auto"/>
        <w:rPr>
          <w:rFonts w:ascii="Times New Roman" w:hAnsi="Times New Roman" w:cs="Times New Roman"/>
        </w:rPr>
      </w:pPr>
      <w:r>
        <w:rPr>
          <w:rFonts w:ascii="Times New Roman" w:hAnsi="Times New Roman" w:cs="Times New Roman"/>
        </w:rPr>
        <w:lastRenderedPageBreak/>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FB18E0">
        <w:rPr>
          <w:rFonts w:ascii="Times New Roman" w:hAnsi="Times New Roman" w:cs="Times New Roman"/>
        </w:rPr>
        <w:t>conceived</w:t>
      </w:r>
      <w:r>
        <w:rPr>
          <w:rFonts w:ascii="Times New Roman" w:hAnsi="Times New Roman" w:cs="Times New Roman"/>
        </w:rPr>
        <w:t xml:space="preserve"> the ideas of this study. AMtK, AB, EF, DO, ML, TB, JC, RD, MK, KL, JM, CM, KP, and DW conducted </w:t>
      </w:r>
      <w:r w:rsidRPr="00FB18E0">
        <w:rPr>
          <w:rFonts w:ascii="Times New Roman" w:hAnsi="Times New Roman" w:cs="Times New Rom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AA, AB, RB, TB, MK, ML, MM, JM, KP, and RY conducted laboratory work for this study. AMtK led the writing of this manuscript with conceptual contributions from AA, AB, BD, EF, ML, DO, DP, RD, KL, and HY and all authors provided editorial and intellectual feedback on aspects of the manuscript. All authors have read and agree to the content of this manuscript. </w:t>
      </w:r>
    </w:p>
    <w:p w14:paraId="1A05578A" w14:textId="77777777" w:rsidR="00732C6C" w:rsidRDefault="00732C6C" w:rsidP="00644967">
      <w:pPr>
        <w:spacing w:line="480" w:lineRule="auto"/>
        <w:rPr>
          <w:rFonts w:ascii="Times New Roman" w:hAnsi="Times New Roman" w:cs="Times New Roman"/>
          <w:b/>
          <w:bCs/>
        </w:rPr>
      </w:pPr>
    </w:p>
    <w:p w14:paraId="59FC1A0E" w14:textId="77777777" w:rsidR="00732C6C" w:rsidRDefault="00732C6C" w:rsidP="00644967">
      <w:pPr>
        <w:spacing w:line="480" w:lineRule="auto"/>
        <w:rPr>
          <w:rFonts w:ascii="Times New Roman" w:hAnsi="Times New Roman" w:cs="Times New Roman"/>
          <w:b/>
          <w:bCs/>
        </w:rPr>
      </w:pPr>
      <w:r>
        <w:rPr>
          <w:rFonts w:ascii="Times New Roman" w:hAnsi="Times New Roman" w:cs="Times New Roman"/>
          <w:b/>
          <w:bCs/>
        </w:rPr>
        <w:t>Data Availability</w:t>
      </w:r>
    </w:p>
    <w:p w14:paraId="37806B85" w14:textId="5BFBFB43" w:rsidR="00732C6C" w:rsidRPr="001A0516" w:rsidRDefault="00732C6C" w:rsidP="00644967">
      <w:pPr>
        <w:spacing w:line="480" w:lineRule="auto"/>
        <w:rPr>
          <w:rFonts w:ascii="Times New Roman" w:hAnsi="Times New Roman" w:cs="Times New Roman"/>
        </w:rPr>
      </w:pPr>
      <w:r>
        <w:rPr>
          <w:rFonts w:ascii="Times New Roman" w:hAnsi="Times New Roman" w:cs="Times New Roman"/>
        </w:rPr>
        <w:t>Raw DNA sequencing data for this project can be found on GenBank (</w:t>
      </w:r>
      <w:proofErr w:type="spellStart"/>
      <w:r>
        <w:rPr>
          <w:rFonts w:ascii="Times New Roman" w:hAnsi="Times New Roman" w:cs="Times New Roman"/>
        </w:rPr>
        <w:t>BioProject</w:t>
      </w:r>
      <w:proofErr w:type="spellEnd"/>
      <w:r>
        <w:rPr>
          <w:rFonts w:ascii="Times New Roman" w:hAnsi="Times New Roman" w:cs="Times New Roman"/>
        </w:rPr>
        <w:t>: PRJNA715709). Processed data, code, and analyses can be found on GitHub (</w:t>
      </w:r>
      <w:r w:rsidRPr="002C0E74">
        <w:rPr>
          <w:rFonts w:ascii="Times New Roman" w:hAnsi="Times New Roman" w:cs="Times New Roman"/>
        </w:rPr>
        <w:t>https://github.com/anamtk/DNA_predators</w:t>
      </w:r>
      <w:r>
        <w:rPr>
          <w:rFonts w:ascii="Times New Roman" w:hAnsi="Times New Roman" w:cs="Times New Roman"/>
        </w:rPr>
        <w:t xml:space="preserve">) and will be published on Dryad upon article acceptance. Additional data were drawn from </w:t>
      </w:r>
      <w:r>
        <w:rPr>
          <w:rFonts w:ascii="Times New Roman" w:hAnsi="Times New Roman" w:cs="Times New Roman"/>
        </w:rPr>
        <w:fldChar w:fldCharType="begin" w:fldLock="1"/>
      </w:r>
      <w:r w:rsidR="00AE135E">
        <w:rPr>
          <w:rFonts w:ascii="Times New Roman" w:hAnsi="Times New Roman" w:cs="Times New Roman"/>
        </w:rPr>
        <w:instrText xml:space="preserve">ADDIN CSL_CITATION {"citationItems":[{"id":"ITEM-1","itemData":{"DOI":"https://doi.org/10.5061/dryad.vk24fr1","author":[{"dropping-particle":"","family":"Sohlström","given":"Esra H.","non-dropping-particle":"","parse-names":false,"suffix":""},{"dropping-particle":"","family":"Lucas","given":"Marin","non-dropping-particle":"","parse-names":false,"suffix":""},{"dropping-particle":"","family":"Barnes","given":"Andrew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Dryad","id":"ITEM-1","issued":{"date-parts":[["2018"]]},"title":"Data from: Applying generalised allometric regressions to predict live body mass of tropical and temperate arthropods","type":"article-journal"},"uris":["http://www.mendeley.com/documents/?uuid=29eaae73-c0af-412e-8d23-a10f7eb1d125"]},{"id":"ITEM-2","itemData":{"DOI":"10.1242/jeb.218552","ISSN":"14779145","PMID":"32457065","abstract":"Maximum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AE135E">
        <w:rPr>
          <w:rFonts w:ascii="Cambria Math" w:hAnsi="Cambria Math" w:cs="Cambria Math"/>
        </w:rPr>
        <w:instrText>∼</w:instrText>
      </w:r>
      <w:r w:rsidR="00AE135E">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accumulation","type":"article-journal","volume":"17"},"uris":["http://www.mendeley.com/documents/?uuid=87cdc4db-9437-4dd7-bb10-48b31c8b2099"]},{"id":"ITEM-4","itemData":{"DOI":"10.1002/ece3.4702","ISSN":"20457758","abstract":"The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Evolution","id":"ITEM-4","issue":"24","issued":{"date-parts":[["2018"]]},"page":"12737-12749","title":"Applying generalized allometric regressions to predict live body mass of tropical and temperate arthropods","type":"article-journal","volume":"8"},"uris":["http://www.mendeley.com/documents/?uuid=4d2a627f-3265-40db-a20e-afa2b70c3f31"]}],"mendeley":{"formattedCitation":"(Yaninek and Gnanvossou 1993, Sohlström et al. 2018a, 2018b, Su et al. 2020)","manualFormatting":"Sohlström, Lucas, et al., 2018; Sohlström, Marian, et al., 2018; Su et al., 2020; and Yaninek &amp; Gnanvossou, 1993","plainTextFormattedCitation":"(Yaninek and Gnanvossou 1993, Sohlström et al. 2018a, 2018b, Su et al. 2020)","previouslyFormattedCitation":"(Yaninek and Gnanvossou 1993, Sohlström et al. 2018a, 2018b, Su et al. 2020)"},"properties":{"noteIndex":0},"schema":"https://github.com/citation-style-language/schema/raw/master/csl-citation.json"}</w:instrText>
      </w:r>
      <w:r>
        <w:rPr>
          <w:rFonts w:ascii="Times New Roman" w:hAnsi="Times New Roman" w:cs="Times New Roman"/>
        </w:rPr>
        <w:fldChar w:fldCharType="separate"/>
      </w:r>
      <w:r w:rsidRPr="00BA28C6">
        <w:rPr>
          <w:rFonts w:ascii="Times New Roman" w:hAnsi="Times New Roman" w:cs="Times New Roman"/>
          <w:noProof/>
        </w:rPr>
        <w:t xml:space="preserve">Sohlström, Lucas, et al., 2018; Sohlström, Marian, et al., 2018; Su et al., 2020; </w:t>
      </w:r>
      <w:r>
        <w:rPr>
          <w:rFonts w:ascii="Times New Roman" w:hAnsi="Times New Roman" w:cs="Times New Roman"/>
          <w:noProof/>
        </w:rPr>
        <w:t xml:space="preserve">and </w:t>
      </w:r>
      <w:r w:rsidRPr="00BA28C6">
        <w:rPr>
          <w:rFonts w:ascii="Times New Roman" w:hAnsi="Times New Roman" w:cs="Times New Roman"/>
          <w:noProof/>
        </w:rPr>
        <w:t>Yaninek &amp; Gnanvossou, 1993</w:t>
      </w:r>
      <w:r>
        <w:rPr>
          <w:rFonts w:ascii="Times New Roman" w:hAnsi="Times New Roman" w:cs="Times New Roman"/>
        </w:rPr>
        <w:fldChar w:fldCharType="end"/>
      </w:r>
      <w:r>
        <w:rPr>
          <w:rFonts w:ascii="Times New Roman" w:hAnsi="Times New Roman" w:cs="Times New Roman"/>
        </w:rPr>
        <w:t>.</w:t>
      </w:r>
    </w:p>
    <w:p w14:paraId="1D0D7745" w14:textId="77777777" w:rsidR="00E92E10" w:rsidRPr="00E92E10" w:rsidRDefault="00E92E10" w:rsidP="00644967">
      <w:pPr>
        <w:spacing w:line="480" w:lineRule="auto"/>
        <w:rPr>
          <w:rFonts w:ascii="Times New Roman" w:hAnsi="Times New Roman" w:cs="Times New Roman"/>
        </w:rPr>
      </w:pPr>
    </w:p>
    <w:p w14:paraId="080FF805" w14:textId="7C27C954" w:rsidR="000D2CA0" w:rsidRDefault="00732C6C" w:rsidP="00644967">
      <w:pPr>
        <w:spacing w:line="480" w:lineRule="auto"/>
        <w:rPr>
          <w:rFonts w:ascii="Times New Roman" w:hAnsi="Times New Roman" w:cs="Times New Roman"/>
          <w:b/>
          <w:bCs/>
        </w:rPr>
      </w:pPr>
      <w:r>
        <w:rPr>
          <w:rFonts w:ascii="Times New Roman" w:hAnsi="Times New Roman" w:cs="Times New Roman"/>
          <w:b/>
          <w:bCs/>
        </w:rPr>
        <w:t>References</w:t>
      </w:r>
    </w:p>
    <w:p w14:paraId="336258F9" w14:textId="5EFC2212" w:rsidR="00DE3441" w:rsidRDefault="00DE3441" w:rsidP="00644967">
      <w:pPr>
        <w:spacing w:line="480" w:lineRule="auto"/>
        <w:rPr>
          <w:rFonts w:ascii="Times New Roman" w:hAnsi="Times New Roman" w:cs="Times New Roman"/>
          <w:b/>
          <w:bCs/>
        </w:rPr>
      </w:pPr>
    </w:p>
    <w:p w14:paraId="4863FEE3" w14:textId="39AEB170" w:rsidR="0027443B" w:rsidRPr="0027443B" w:rsidRDefault="0030417C" w:rsidP="0027443B">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27443B" w:rsidRPr="0027443B">
        <w:rPr>
          <w:rFonts w:ascii="Times New Roman" w:hAnsi="Times New Roman" w:cs="Times New Roman"/>
          <w:noProof/>
        </w:rPr>
        <w:t>Baker, R., A. Buckland, and M. Sheaves. 2014. Fish gut content analysis: Robust measures of diet composition. Fish and Fisheries 15:170–177.</w:t>
      </w:r>
    </w:p>
    <w:p w14:paraId="3F361791"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Bar-On, Y. M., R. Phillips, and R. Milo. 2018. The biomass distribution on Earth. Proceedings of the National Academy of Sciences of the United States of America 115:6506–6511.</w:t>
      </w:r>
    </w:p>
    <w:p w14:paraId="1932EBFF"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Barton, K. 2020. MuMIn: Multi-Model Inference.</w:t>
      </w:r>
    </w:p>
    <w:p w14:paraId="519452B4"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Borrvall, C., and B. Ebenman. 2006. Early onset of secondary extinctions in ecological communities following the loss of top predators. Ecology Letters 9:435–442.</w:t>
      </w:r>
    </w:p>
    <w:p w14:paraId="42359EA7"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lastRenderedPageBreak/>
        <w:t>Brodie, J. F., C. E. Aslan, H. S. Rogers, K. H. Redford, J. L. Maron, J. L. Bronstein, and C. R. Groves. 2014. Secondary extinctions of biodiversity. Trends in Ecology and Evolution 29:664–672.</w:t>
      </w:r>
    </w:p>
    <w:p w14:paraId="1E144FA7"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Brose, U., P. Archambault, A. D. Barnes, L. F. Bersier, T. Boy, J. Canning-Clode, E. Conti, M. Dias, C. Digel, A. Dissanayake, A. A. V. Flores, K. Fussmann, B. Gauzens, C. Gray, J. Häussler, M. R. Hirt, U. Jacob, M. Jochum, S. Kéfi, O. McLaughlin, M. M. MacPherson, E. Latz, K. Layer-Dobra, P. Legagneux, Y. Li, C. Madeira, N. D. Martinez, V. Mendonça, C. Mulder, S. A. Navarrete, E. J. O’Gorman, D. Ott, J. Paula, D. Perkins, D. Piechnik, I. Pokrovsky, D. Raffaelli, B. C. Rall, B. Rosenbaum, R. Ryser, A. Silva, E. H. Sohlström, N. Sokolova, M. S. A. Thompson, R. M. Thompson, F. Vermandele, C. Vinagre, S. Wang, J. M. Wefer, R. J. Williams, E. Wieters, G. Woodward, and A. C. Iles. 2019. Predator traits determine food-web architecture across ecosystems. Nature Ecology and Evolution 3:919–927.</w:t>
      </w:r>
    </w:p>
    <w:p w14:paraId="0C406B20"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Brose, U., J. L. Blanchard, A. Eklöf, N. Galiana, M. Hartvig, M. R. Hirt, G. Kalinkat, M. C. Nordström, E. J. O’Gorman, B. C. Rall, F. D. Schneider, E. Thébault, and U. Jacob. 2017. Predicting the consequences of species loss using size-structured biodiversity approaches. Biological Reviews 92:684–697.</w:t>
      </w:r>
    </w:p>
    <w:p w14:paraId="1E5A599C"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Bui, A., H. Lowman, A. S. Guerra, and A. Miller-ter Kuile. 2020. calecopal: A California-inspired Package of Color Palettes.</w:t>
      </w:r>
    </w:p>
    <w:p w14:paraId="0B2C64E1"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Callahan, B. J., P. J. McMurdie, M. J. Rosen, A. W. Han, A. J. A. Johnson, and S. P. Holmes. 2016. DADA2: High-resolution sample inference from Illumina amplicon data. Nature Methods 13:581–583.</w:t>
      </w:r>
    </w:p>
    <w:p w14:paraId="4126CFD9"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 xml:space="preserve">Costello, M. J., R. M. May, and N. E. Stork. 2013. Can we name earth’s species before they go </w:t>
      </w:r>
      <w:r w:rsidRPr="0027443B">
        <w:rPr>
          <w:rFonts w:ascii="Times New Roman" w:hAnsi="Times New Roman" w:cs="Times New Roman"/>
          <w:noProof/>
        </w:rPr>
        <w:lastRenderedPageBreak/>
        <w:t>extinct? Science 339:413–416.</w:t>
      </w:r>
    </w:p>
    <w:p w14:paraId="090095F2"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Desquilbet, M., L. Gaume, M. Grippa, R. Cereghino, J.-F. Humbert, J.-M. Bonmatin, P.-A. Cornillon, D. Maes, H. Van Dyck, and D. Goulson. 2020. Comment on “Meta-analysis reveals declines in terrestrial but increases in freshwater insect abundances.” Science 370:1–6.</w:t>
      </w:r>
    </w:p>
    <w:p w14:paraId="76851DC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Digel, C., A. Curtsdotter, J. Riede, B. Klarner, and U. Brose. 2014. Unravelling the complex structure of forest soil food webs: Higher omnivory and more trophic levels. Oikos 123:1157–1172.</w:t>
      </w:r>
    </w:p>
    <w:p w14:paraId="6BD47CB0"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Donohue, I., O. L. Petchey, S. Kéfi, A. Génin, A. L. Jackson, Q. Yang, and N. E. O’Connor. 2017. Loss of predator species, not intermediate consumers, triggers rapid and dramatic extinction cascades. Global Change Biology 23:2962–2972.</w:t>
      </w:r>
    </w:p>
    <w:p w14:paraId="51C04FAB"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Duffy, D. C., and S. Jackson. 1986. Diet Studies of Seabirds: A Review of Methods. Colonial Waterbirds 9:1–17.</w:t>
      </w:r>
    </w:p>
    <w:p w14:paraId="59BD23F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Eitzinger, B., N. Abrego, D. Gravel, T. Huotari, E. J. Vesterinen, and T. Roslin. 2019. Assessing changes in arthropod predator–prey interactions through DNA-based gut content analysis—variable environment, stable diet. Molecular Ecology 28:266–280.</w:t>
      </w:r>
    </w:p>
    <w:p w14:paraId="4819BA8F"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Elbrecht, V., and F. Leese. 2015. Can DNA-based ecosystem assessments quantify species abundance? Testing primer bias and biomass-sequence relationships with an innovative metabarcoding protocol. PLoS ONE 10:1–16.</w:t>
      </w:r>
    </w:p>
    <w:p w14:paraId="1E16D525"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Elbrecht, V., B. Peinert, and F. Leese. 2017. Sorting things out: Assessing effects of unequal specimen biomass on DNA metabarcoding. Ecology and Evolution 7:6918–6926.</w:t>
      </w:r>
    </w:p>
    <w:p w14:paraId="6CFBB412"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Gravel, D., T. Poisot, C. Albouy, L. Velez, and D. Mouillot. 2013. Inferring food web structure from predator-prey body size relationships. Methods in Ecology and Evolution 4:1083–</w:t>
      </w:r>
      <w:r w:rsidRPr="0027443B">
        <w:rPr>
          <w:rFonts w:ascii="Times New Roman" w:hAnsi="Times New Roman" w:cs="Times New Roman"/>
          <w:noProof/>
        </w:rPr>
        <w:lastRenderedPageBreak/>
        <w:t>1090.</w:t>
      </w:r>
    </w:p>
    <w:p w14:paraId="0F380942"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Gray, C., D. H. Figueroa, L. N. Hudson, A. Ma, D. Perkins, and G. Woodward. 2015. Joining the dots: An automated method for constructing food webs from compendia of published interactions. Food Webs 5:11–20.</w:t>
      </w:r>
    </w:p>
    <w:p w14:paraId="73C7E00C"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Greenstone, M. H., D. C. Weber, T. C. Coudron, and M. E. Payton. 2011. Unnecessary roughness? Testing the hypothesis that predators destined for molecular gut-content analysis must be hand-collected to avoid cross-contamination. Molecular Ecology Resources 11:286–293.</w:t>
      </w:r>
    </w:p>
    <w:p w14:paraId="55EB199B"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Guzman, L. M., and D. S. Srivastava. 2019. Prey body mass and richness underlie the persistence of a top predator. Proceedings of the Royal Society B: Biological Sciences 286.</w:t>
      </w:r>
    </w:p>
    <w:p w14:paraId="374222DB"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Handler, A., D. Gruner, W. Haines, M. Lange, and K. Kaneshiro. 2007. Arthropod surveys on Palmyra Atoll, Line Islands, and insights into the decline of the native tree Pisonia grandis (Nyctaginaceae). Pacific Science 61:485–502.</w:t>
      </w:r>
    </w:p>
    <w:p w14:paraId="7F3FF356"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Hartig, F. 2020. DHARMa.</w:t>
      </w:r>
    </w:p>
    <w:p w14:paraId="53672AE5"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Hines, J., D. P. Giling, M. Rzanny, W. Voigt, S. T. Meyer, W. W. Weisser, N. Eisenhauer, and A. Ebeling. 2019. A meta food web for invertebrate species collected in a European grassland. Ecology 100:2679.</w:t>
      </w:r>
    </w:p>
    <w:p w14:paraId="37E56863"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Hsieh, T. C., and A. Chao. 2017. Rarefaction and extrapolation: Making fair comparison of abundance-sensitive phylogenetic diversity among multiple assemblages. Systematic Biology 66:100–111.</w:t>
      </w:r>
    </w:p>
    <w:p w14:paraId="76E2659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Hsieh, T. C., K. H. Ma, and A. Chao. 2016. iNEXT: an R package for rarefaction and extrapolation of species diversity (Hill numbers). Methods in Ecology and Evolution 7:1451–1456.</w:t>
      </w:r>
    </w:p>
    <w:p w14:paraId="66606AEF"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lastRenderedPageBreak/>
        <w:t>Hyslop, E. J. 1980. Stomach contents analysis - a review of methods and their application. Journal of Fish Biology 17:411–429.</w:t>
      </w:r>
    </w:p>
    <w:p w14:paraId="1BF33043"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Ings, T. C., J. M. Montoya, J. Bascompte, N. Bluthgren, L. Brown, C. Dormann, F. Edwards, D. Figueroa, U. Jacob, J. I. Jones, R. B. Lauridsen, M. E. Ledger, H. M. Lewis, J. M. Olesen, F. J. F. Van Veen, P. H. Warren, and G. Woodward. 2009. Ecological networks - Beyond food webs. Journal of Animal Ecology 78:253–269.</w:t>
      </w:r>
    </w:p>
    <w:p w14:paraId="5B8F413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Jarman, S. N., A. M. Polanowski, C. E. Faux, J. Robbins, R. De Paoli-Iseppi, M. Bravington, and B. E. Deagle. 2015. Molecular biomarkers for chronological age in animal ecology. Molecular Ecology 24:4826–4847.</w:t>
      </w:r>
    </w:p>
    <w:p w14:paraId="21C5FB1B"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Kalinkat, G., F. D. Schneider, C. Digel, C. Guill, B. C. Rall, and U. Brose. 2013. Body masses, functional responses and predator-prey stability. Ecology Letters 16:1126–1134.</w:t>
      </w:r>
    </w:p>
    <w:p w14:paraId="433EF4A7"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Kartzinel, T. R., P. A. Chen, T. C. Coverdale, D. L. Erickson, W. J. Kress, M. L. Kuzmina, D. I. Rubenstein, W. Wang, and R. M. Pringle. 2015. DNA metabarcoding illuminates dietary niche partitioning by African large herbivores. Proceedings of the National Academy of Sciences 112:8019–8024.</w:t>
      </w:r>
    </w:p>
    <w:p w14:paraId="613C8D32"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Kennedy, S., J. Y. Lim, J. Clavel, H. Krehenwinkel, and R. G. Gillespie. 2019. Spider webs, stable isotopes and molecular gut content analysis: Multiple lines of evidence support trophic niche differentiation in a community of Hawaiian spiders. Functional Ecology 33:1722–1733.</w:t>
      </w:r>
    </w:p>
    <w:p w14:paraId="6B01B1E5"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van Klink, R., D. E. Bowler, K. B. Gongalsky, A. B. Swengel, A. Gentile, and J. M. Chase. 2020. Meta-analysis reveals declines in terrestrial but increases in freshwater insect abundances. Science 368:417–420.</w:t>
      </w:r>
    </w:p>
    <w:p w14:paraId="3B128C43"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 xml:space="preserve">Krehenwinkel, H., S. Kennedy, S. Pekár, and R. G. Gillespie. 2017. A cost‐efficient and simple </w:t>
      </w:r>
      <w:r w:rsidRPr="0027443B">
        <w:rPr>
          <w:rFonts w:ascii="Times New Roman" w:hAnsi="Times New Roman" w:cs="Times New Roman"/>
          <w:noProof/>
        </w:rPr>
        <w:lastRenderedPageBreak/>
        <w:t>protocol to enrich prey DNA from extractions of predatory arthropods for large‐scale gut content analysis by Illumina sequencing. Methods in Ecology and Evolution 8:126–134.</w:t>
      </w:r>
    </w:p>
    <w:p w14:paraId="519BB9BC"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Laigle, I., I. Aubin, C. Digel, U. Brose, I. Boulangeat, and D. Gravel. 2018. Species traits as drivers of food web structure. Oikos 127:316–326.</w:t>
      </w:r>
    </w:p>
    <w:p w14:paraId="5E314181"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Leray, M., J. Y. Yang, C. P. Meyer, S. C. Mills, N. Agudelo, V. Ranwez, J. T. Boehm, and R. J. Machida. 2013. A new versatile primer set targeting a short fragment of the mitochondrial COI region for metabarcoding metazoan diversity: Application for characterizing coral reef fish gut contents. Frontiers in Zoology 10:1–14.</w:t>
      </w:r>
    </w:p>
    <w:p w14:paraId="22AAD465"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Macías-Hernández, N., K. Athey, V. Tonzo, O. S. Wangensteen, M. Arnedo, and J. Harwood. 2018. Molecular gut content analysis of different spider body parts. PLoS ONE 13:1–16.</w:t>
      </w:r>
    </w:p>
    <w:p w14:paraId="0EA2FB10"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McCann, K. 2000. The diversity–stability debate. Nature 405.</w:t>
      </w:r>
    </w:p>
    <w:p w14:paraId="1D865C85"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McElroy, M. E., T. L. Dressler, G. C. Titcomb, E. A. Wilson, K. Deiner, T. L. Dudley, E. J. Eliason, N. T. Evans, S. D. Gaines, K. D. Lafferty, G. A. Lamberti, Y. Li, D. M. Lodge, M. S. Love, A. R. Mahon, M. E. Pfrender, M. A. Renshaw, K. A. Selkoe, and C. L. Jerde. 2020. Calibrating Environmental DNA Metabarcoding to Conventional Surveys for Measuring Fish Species Richness. Frontiers in Ecology and Evolution 8:0–12.</w:t>
      </w:r>
    </w:p>
    <w:p w14:paraId="46982DA3"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McLaughlin, Ó. B., T. Jonsson, and M. C. Emmerson. 2010. Temporal Variability in Predator-Prey Relationships of a Forest Floor Food Web. Page Advances in Ecological Research. Elsevier Ltd.</w:t>
      </w:r>
    </w:p>
    <w:p w14:paraId="571B9F74"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Mora, C., D. P. Tittensor, S. Adl, A. G. B. Simpson, and B. Worm. 2011. How many species are there on earth and in the ocean? PLoS Biology 9:1–8.</w:t>
      </w:r>
    </w:p>
    <w:p w14:paraId="59C10BCB"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Nakazawa, T. 2017. Individual interaction data are required in community ecology: a conceptual review of the predator–prey mass ratio and more. Ecological Research 32:5–12.</w:t>
      </w:r>
    </w:p>
    <w:p w14:paraId="5DEE3EBD"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lastRenderedPageBreak/>
        <w:t>Nakazawa, T., S. Y. Ohba, and M. Ushio. 2013. Predator-prey body size relationships when predators can consume prey larger than themselves. Biology Letters 9:20121193.</w:t>
      </w:r>
    </w:p>
    <w:p w14:paraId="17E9CA41"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Nielsen, J. M., E. L. Clare, B. Hayden, M. T. Brett, and P. Kratina. 2018. Diet tracing in ecology: Method comparison and selection. Methods in Ecology and Evolution 9:278–291.</w:t>
      </w:r>
    </w:p>
    <w:p w14:paraId="7F00E12C"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Oono, R., D. Black, E. Slessarev, B. Sickler, A. Strom, and A. Apigo. 2020. Species diversity of fungal endophytes across a stress gradient for plants. New Phytologist 228:210–225.</w:t>
      </w:r>
    </w:p>
    <w:p w14:paraId="5FCB52B6"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Piechnik, D. A., S. P. Lawler, and N. D. Martinez. 2008. Food-web assembly during a classic biogeographic study: species’ “trophic breadth.” Oikos 117:665–674.</w:t>
      </w:r>
    </w:p>
    <w:p w14:paraId="1631088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Polis, G. A. 1991. Complex Trophic Interactions in Deserts: An Empirical Critique of Food-Web Theory. The American Naturalist 138:123–155.</w:t>
      </w:r>
    </w:p>
    <w:p w14:paraId="7220F8E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Pomeranz, J. P. F., R. M. Thompson, T. Poisot, and J. S. Harding. 2019. Inferring predator–prey interactions in food webs. Methods in Ecology and Evolution 10:356–367.</w:t>
      </w:r>
    </w:p>
    <w:p w14:paraId="75F9E2A0"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Porter, T. M., and M. Hajibabaei. 2018. Over 2.5 million COI sequences in GenBank and growing. PLoS ONE 13:1–16.</w:t>
      </w:r>
    </w:p>
    <w:p w14:paraId="0E780831"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Potapov, A. M., U. Brose, S. Scheu, and A. V. Tiunov. 2019. Trophic position of consumers and size structure of food webs across aquatic and terrestrial ecosystems. American Naturalist 194:823–839.</w:t>
      </w:r>
    </w:p>
    <w:p w14:paraId="2DDF0137"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Raffaelli, D. 2007. Food webs, body size and the curse of the latin binomial. From Energetics to Ecosystems: The Dynamics and Structure of Ecological Systems:53–64.</w:t>
      </w:r>
    </w:p>
    <w:p w14:paraId="5F3E6469"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Rall, B. C., G. Kalinkat, D. Ott, O. Vucic-Prestic, and U. Brose. 2011. Taxonomic versus allometric constraints on non-linear interaction strengths. Oikos 120:483–492.</w:t>
      </w:r>
    </w:p>
    <w:p w14:paraId="779EEA4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Rudolf, V. H. W., and K. D. Lafferty. 2011. Stage structure alters how complexity affects stability of ecological networks. Ecology Letters 14:75–79.</w:t>
      </w:r>
    </w:p>
    <w:p w14:paraId="268EB9B4"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lastRenderedPageBreak/>
        <w:t>Rudolf, V. H. W., N. L. Rasmussen, C. J. Dibble, and B. G. Van Allen. 2014. Resolving the roles of body size and species identity in driving functional diversity. Proceedings of the Royal Society B 281:20133203.</w:t>
      </w:r>
    </w:p>
    <w:p w14:paraId="4C76F772"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Schmitz, O. J. 2008. Effects of predator hunting mode on grassland ecosystem function. Science 319:952–954.</w:t>
      </w:r>
    </w:p>
    <w:p w14:paraId="0AFFAE14"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Schmitz, O. J. 2009. Effects of predator functional diversity on grassland ecosystem function. Ecology 90:2339–2345.</w:t>
      </w:r>
    </w:p>
    <w:p w14:paraId="0DC5EAB1"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Sheppard, S. K., and J. D. Harwood. 2005. Advances in molecular ecology: Tracking trophic links through predator-prey food-webs. Functional Ecology 19:751–762.</w:t>
      </w:r>
    </w:p>
    <w:p w14:paraId="7CC94F54"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Simberloff, D. S., and E. O. Wilson. 1969. Experimental Zoogeography of Islands : The Colonization of Empty Islands. Ecology 50:278–296.</w:t>
      </w:r>
    </w:p>
    <w:p w14:paraId="51F55136"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Sohlström, E. H., M. Lucas, A. D. Barnes, N. F. Haneda, S. Scheu, B. C. Rall, U. Brose, and M. Jochum. 2018a. Data from: Applying generalised allometric regressions to predict live body mass of tropical and temperate arthropods. Dryad.</w:t>
      </w:r>
    </w:p>
    <w:p w14:paraId="4B395CA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Sohlström, E. H., L. Marian, A. D. Barnes, N. F. Haneda, S. Scheu, B. C. Rall, U. Brose, and M. Jochum. 2018b. Applying generalized allometric regressions to predict live body mass of tropical and temperate arthropods. Ecology and Evolution 8:12737–12749.</w:t>
      </w:r>
    </w:p>
    <w:p w14:paraId="72A48347"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Stork, N. E. 2018. How Many Species of Insects and Other Terrestrial Arthropods Are There on Earth? Annual Review of Entomology 63:31–45.</w:t>
      </w:r>
    </w:p>
    <w:p w14:paraId="2C4D2A5D"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Stouffer, D. B., J. Camacho, R. Guimera, C. A. Ng, and L. A. Nunes Amaral. 2005. Quantitative patterns in the structure of model and empirical food webs. Ecology 86:1301–1311.</w:t>
      </w:r>
    </w:p>
    <w:p w14:paraId="275EF718"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 xml:space="preserve">Su, G., R. Dudley, T. Pan, M. Zheng, L. Peng, and Q. Li. 2020. Maximum aerodynamic force production by the wandering glider dragonfly (Pantala flavescens, Libellulidae). The </w:t>
      </w:r>
      <w:r w:rsidRPr="0027443B">
        <w:rPr>
          <w:rFonts w:ascii="Times New Roman" w:hAnsi="Times New Roman" w:cs="Times New Roman"/>
          <w:noProof/>
        </w:rPr>
        <w:lastRenderedPageBreak/>
        <w:t>Journal of experimental biology 223.</w:t>
      </w:r>
    </w:p>
    <w:p w14:paraId="013A2E3C"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Valiente-Banuet, A., M. A. Aizen, J. M. Alcántara, J. Arroyo, A. Cocucci, M. Galetti, M. B. García, D. García, J. M. Gómez, P. Jordano, R. Medel, L. Navarro, J. R. Obeso, R. Oviedo, N. Ramírez, P. J. Rey, A. Traveset, M. Verdú, and R. Zamora. 2015. Beyond species loss: The extinction of ecological interactions in a changing world. Functional Ecology 29:299–307.</w:t>
      </w:r>
    </w:p>
    <w:p w14:paraId="300C7775"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van der Valk, T., F. Vezzi, M. Ormestad, L. Dalén, and K. Guschanski. 2020. Index hopping on the Illumina HiseqX platform and its consequences for ancient DNA studies. Molecular Ecology Resources 20:1171–1181.</w:t>
      </w:r>
    </w:p>
    <w:p w14:paraId="694F9E2B"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Wilson, E. E., and E. M. Wolkovich. 2011. Scavenging: How carnivores and carrion structure communities. Trends in Ecology and Evolution 26:129–135.</w:t>
      </w:r>
    </w:p>
    <w:p w14:paraId="2E73B4B9"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Woodward, G., B. Ebenman, M. Emmerson, J. M. Montoya, J. M. Olesen, A. Valido, and P. H. Warren. 2005. Body size in ecological networks. Trends in Ecology and Evolution 20:402–409.</w:t>
      </w:r>
    </w:p>
    <w:p w14:paraId="27E8D7F4"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Yaninek, J. S., and D. Gnanvossou. 1993. Fresh and dry wei ghts of Mononychellus tanajoa (Acari: Tetranychidae): A functional description of biomass accumulation. Experimental and Applied Acarology 17:775–779.</w:t>
      </w:r>
    </w:p>
    <w:p w14:paraId="2AB16EB4" w14:textId="77777777" w:rsidR="0027443B" w:rsidRPr="0027443B" w:rsidRDefault="0027443B" w:rsidP="0027443B">
      <w:pPr>
        <w:widowControl w:val="0"/>
        <w:autoSpaceDE w:val="0"/>
        <w:autoSpaceDN w:val="0"/>
        <w:adjustRightInd w:val="0"/>
        <w:spacing w:line="480" w:lineRule="auto"/>
        <w:ind w:left="480" w:hanging="480"/>
        <w:rPr>
          <w:rFonts w:ascii="Times New Roman" w:hAnsi="Times New Roman" w:cs="Times New Roman"/>
          <w:noProof/>
        </w:rPr>
      </w:pPr>
      <w:r w:rsidRPr="0027443B">
        <w:rPr>
          <w:rFonts w:ascii="Times New Roman" w:hAnsi="Times New Roman" w:cs="Times New Roman"/>
          <w:noProof/>
        </w:rPr>
        <w:t>Yu, D. W., Y. Ji, B. C. Emerson, X. Wang, C. Ye, C. Yang, and Z. Ding. 2012. Biodiversity soup: Metabarcoding of arthropods for rapid biodiversity assessment and biomonitoring. Methods in Ecology and Evolution 3:613–623.</w:t>
      </w:r>
    </w:p>
    <w:p w14:paraId="09B3EFAC" w14:textId="73F0B8AB" w:rsidR="00DE3441" w:rsidRDefault="0030417C" w:rsidP="0027443B">
      <w:pPr>
        <w:widowControl w:val="0"/>
        <w:autoSpaceDE w:val="0"/>
        <w:autoSpaceDN w:val="0"/>
        <w:adjustRightInd w:val="0"/>
        <w:spacing w:line="480" w:lineRule="auto"/>
        <w:ind w:left="480" w:hanging="48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rsidP="00644967">
      <w:pPr>
        <w:spacing w:line="480" w:lineRule="auto"/>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644967">
      <w:pPr>
        <w:spacing w:line="480" w:lineRule="auto"/>
        <w:rPr>
          <w:rFonts w:ascii="Times New Roman" w:hAnsi="Times New Roman" w:cs="Times New Roman"/>
          <w:b/>
          <w:bCs/>
        </w:rPr>
      </w:pPr>
      <w:r>
        <w:rPr>
          <w:rFonts w:ascii="Times New Roman" w:hAnsi="Times New Roman" w:cs="Times New Roman"/>
          <w:b/>
          <w:bCs/>
        </w:rPr>
        <w:lastRenderedPageBreak/>
        <w:t>Figures</w:t>
      </w:r>
    </w:p>
    <w:p w14:paraId="6AA0A700" w14:textId="64914209" w:rsidR="003E2AB0" w:rsidRDefault="004F4F13" w:rsidP="00644967">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339F33B5" wp14:editId="5DBC9D47">
            <wp:extent cx="5943600" cy="45929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152F65C" w14:textId="1FEE791E" w:rsidR="00DE3441" w:rsidRDefault="003E2AB0" w:rsidP="00644967">
      <w:pPr>
        <w:spacing w:line="48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1</w:t>
      </w:r>
      <w:r>
        <w:rPr>
          <w:rFonts w:ascii="Times New Roman" w:hAnsi="Times New Roman" w:cs="Times New Roman"/>
        </w:rPr>
        <w:t>: Predator size distributions</w:t>
      </w:r>
      <w:r w:rsidR="00801AC4">
        <w:rPr>
          <w:rFonts w:ascii="Times New Roman" w:hAnsi="Times New Roman" w:cs="Times New Roman"/>
        </w:rPr>
        <w:t xml:space="preserve"> of predator individuals</w:t>
      </w:r>
      <w:r>
        <w:rPr>
          <w:rFonts w:ascii="Times New Roman" w:hAnsi="Times New Roman" w:cs="Times New Roman"/>
        </w:rPr>
        <w:t xml:space="preserve">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w:t>
      </w:r>
      <w:r w:rsidR="00681B4B">
        <w:rPr>
          <w:rFonts w:ascii="Times New Roman" w:hAnsi="Times New Roman" w:cs="Times New Roman"/>
        </w:rPr>
        <w:t>mg (</w:t>
      </w:r>
      <w:proofErr w:type="spellStart"/>
      <w:r w:rsidR="00BB7C04" w:rsidRPr="00BB7C04">
        <w:rPr>
          <w:rFonts w:ascii="Times New Roman" w:hAnsi="Times New Roman" w:cs="Times New Roman"/>
          <w:i/>
          <w:iCs/>
        </w:rPr>
        <w:t>Opopaea</w:t>
      </w:r>
      <w:proofErr w:type="spellEnd"/>
      <w:r w:rsidR="00BB7C04" w:rsidRPr="00BB7C04">
        <w:rPr>
          <w:rFonts w:ascii="Times New Roman" w:hAnsi="Times New Roman" w:cs="Times New Roman"/>
          <w:i/>
          <w:iCs/>
        </w:rPr>
        <w:t xml:space="preserve"> sp</w:t>
      </w:r>
      <w:r w:rsidR="00BB7C04">
        <w:rPr>
          <w:rFonts w:ascii="Times New Roman" w:hAnsi="Times New Roman" w:cs="Times New Roman"/>
        </w:rPr>
        <w:t>.</w:t>
      </w:r>
      <w:r w:rsidR="00681B4B">
        <w:rPr>
          <w:rFonts w:ascii="Times New Roman" w:hAnsi="Times New Roman" w:cs="Times New Roman"/>
        </w:rPr>
        <w:t xml:space="preserve">) </w:t>
      </w:r>
      <w:r w:rsidR="00DC5A83">
        <w:rPr>
          <w:rFonts w:ascii="Times New Roman" w:hAnsi="Times New Roman" w:cs="Times New Roman"/>
        </w:rPr>
        <w:t>to 9.</w:t>
      </w:r>
      <w:r w:rsidR="000C034A">
        <w:rPr>
          <w:rFonts w:ascii="Times New Roman" w:hAnsi="Times New Roman" w:cs="Times New Roman"/>
        </w:rPr>
        <w:t>9</w:t>
      </w:r>
      <w:r w:rsidR="00DC5A83">
        <w:rPr>
          <w:rFonts w:ascii="Times New Roman" w:hAnsi="Times New Roman" w:cs="Times New Roman"/>
        </w:rPr>
        <w:t>x10</w:t>
      </w:r>
      <w:r w:rsidR="00DC5A83" w:rsidRPr="00DC5A83">
        <w:rPr>
          <w:rFonts w:ascii="Times New Roman" w:hAnsi="Times New Roman" w:cs="Times New Roman"/>
          <w:vertAlign w:val="superscript"/>
        </w:rPr>
        <w:t>2</w:t>
      </w:r>
      <w:r>
        <w:rPr>
          <w:rFonts w:ascii="Times New Roman" w:hAnsi="Times New Roman" w:cs="Times New Roman"/>
        </w:rPr>
        <w:t xml:space="preserve"> mg </w:t>
      </w:r>
      <w:r w:rsidR="00681B4B">
        <w:rPr>
          <w:rFonts w:ascii="Times New Roman" w:hAnsi="Times New Roman" w:cs="Times New Roman"/>
        </w:rPr>
        <w:t>(</w:t>
      </w:r>
      <w:r w:rsidR="00681B4B" w:rsidRPr="00736174">
        <w:rPr>
          <w:rFonts w:ascii="Times New Roman" w:hAnsi="Times New Roman" w:cs="Times New Roman"/>
          <w:i/>
          <w:iCs/>
        </w:rPr>
        <w:t xml:space="preserve">H. </w:t>
      </w:r>
      <w:proofErr w:type="spellStart"/>
      <w:r w:rsidR="00681B4B" w:rsidRPr="00736174">
        <w:rPr>
          <w:rFonts w:ascii="Times New Roman" w:hAnsi="Times New Roman" w:cs="Times New Roman"/>
          <w:i/>
          <w:iCs/>
        </w:rPr>
        <w:t>venatoria</w:t>
      </w:r>
      <w:proofErr w:type="spellEnd"/>
      <w:r w:rsidR="00681B4B">
        <w:rPr>
          <w:rFonts w:ascii="Times New Roman" w:hAnsi="Times New Roman" w:cs="Times New Roman"/>
        </w:rPr>
        <w:t xml:space="preserve">) </w:t>
      </w:r>
      <w:r>
        <w:rPr>
          <w:rFonts w:ascii="Times New Roman" w:hAnsi="Times New Roman" w:cs="Times New Roman"/>
        </w:rPr>
        <w:t>in wet weight</w:t>
      </w:r>
      <w:r w:rsidR="00681B4B">
        <w:rPr>
          <w:rFonts w:ascii="Times New Roman" w:hAnsi="Times New Roman" w:cs="Times New Roman"/>
        </w:rPr>
        <w:t>. T</w:t>
      </w:r>
      <w:r>
        <w:rPr>
          <w:rFonts w:ascii="Times New Roman" w:hAnsi="Times New Roman" w:cs="Times New Roman"/>
        </w:rPr>
        <w:t xml:space="preserve">he </w:t>
      </w:r>
      <w:r w:rsidR="00DC5A83">
        <w:rPr>
          <w:rFonts w:ascii="Times New Roman" w:hAnsi="Times New Roman" w:cs="Times New Roman"/>
        </w:rPr>
        <w:t>facets in this figure have been ordered by increasing predator species mean size</w:t>
      </w:r>
      <w:r w:rsidR="00A508FD">
        <w:rPr>
          <w:rFonts w:ascii="Times New Roman" w:hAnsi="Times New Roman" w:cs="Times New Roman"/>
        </w:rPr>
        <w:t>.</w:t>
      </w:r>
    </w:p>
    <w:p w14:paraId="488EE0C4" w14:textId="2C51AE06" w:rsidR="00DC5A83" w:rsidRDefault="00DC5A83" w:rsidP="00644967">
      <w:pPr>
        <w:spacing w:line="480" w:lineRule="auto"/>
        <w:rPr>
          <w:rFonts w:ascii="Times New Roman" w:hAnsi="Times New Roman" w:cs="Times New Roman"/>
        </w:rPr>
      </w:pPr>
    </w:p>
    <w:p w14:paraId="548DE875" w14:textId="631BA6E5" w:rsidR="00DC5A83" w:rsidRDefault="00DC5A83" w:rsidP="00644967">
      <w:pPr>
        <w:spacing w:line="480" w:lineRule="auto"/>
        <w:rPr>
          <w:rFonts w:ascii="Times New Roman" w:hAnsi="Times New Roman" w:cs="Times New Roman"/>
        </w:rPr>
      </w:pPr>
    </w:p>
    <w:p w14:paraId="13A83636" w14:textId="64B43431" w:rsidR="00DE3441" w:rsidRDefault="008D72FE" w:rsidP="0064496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04330D6" wp14:editId="7FA5C26C">
            <wp:extent cx="5943600" cy="4592955"/>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57D1D14" w14:textId="2EBA99EF" w:rsidR="00B66A52" w:rsidRDefault="003D09F8" w:rsidP="00644967">
      <w:pPr>
        <w:spacing w:line="48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ure</w:t>
      </w:r>
      <w:r>
        <w:rPr>
          <w:rFonts w:ascii="Times New Roman" w:hAnsi="Times New Roman" w:cs="Times New Roman"/>
        </w:rPr>
        <w:t xml:space="preserve"> </w:t>
      </w:r>
      <w:r w:rsidR="00A42183">
        <w:rPr>
          <w:rFonts w:ascii="Times New Roman" w:hAnsi="Times New Roman" w:cs="Times New Roman"/>
        </w:rPr>
        <w:t>2</w:t>
      </w:r>
      <w:r>
        <w:rPr>
          <w:rFonts w:ascii="Times New Roman" w:hAnsi="Times New Roman" w:cs="Times New Roman"/>
        </w:rPr>
        <w:t>:</w:t>
      </w:r>
      <w:r w:rsidR="00801AC4">
        <w:rPr>
          <w:rFonts w:ascii="Times New Roman" w:hAnsi="Times New Roman" w:cs="Times New Roman"/>
        </w:rPr>
        <w:t xml:space="preserve"> While the predator species in this study skew toward the larger side of the size spectrum of the Palmyra community (dark grey: predator species, light grey: community), the prey </w:t>
      </w:r>
      <w:r w:rsidR="00B74BB6">
        <w:rPr>
          <w:rFonts w:ascii="Times New Roman" w:hAnsi="Times New Roman" w:cs="Times New Roman"/>
        </w:rPr>
        <w:t>families</w:t>
      </w:r>
      <w:r w:rsidR="00801AC4">
        <w:rPr>
          <w:rFonts w:ascii="Times New Roman" w:hAnsi="Times New Roman" w:cs="Times New Roman"/>
        </w:rPr>
        <w:t xml:space="preserve"> detected in DNA data (medium grey) represent much of the range of the community size spectrum. </w:t>
      </w:r>
    </w:p>
    <w:p w14:paraId="5E0F03A3" w14:textId="010B6148" w:rsidR="003D09F8" w:rsidRDefault="003D09F8" w:rsidP="00644967">
      <w:pPr>
        <w:spacing w:line="480" w:lineRule="auto"/>
        <w:rPr>
          <w:rFonts w:ascii="Times New Roman" w:hAnsi="Times New Roman" w:cs="Times New Roman"/>
        </w:rPr>
      </w:pPr>
    </w:p>
    <w:p w14:paraId="2C9FAB33" w14:textId="0477852B" w:rsidR="003D09F8" w:rsidRDefault="003D09F8" w:rsidP="00644967">
      <w:pPr>
        <w:spacing w:line="480" w:lineRule="auto"/>
        <w:rPr>
          <w:rFonts w:ascii="Times New Roman" w:hAnsi="Times New Roman" w:cs="Times New Roman"/>
        </w:rPr>
      </w:pPr>
    </w:p>
    <w:p w14:paraId="783C8617" w14:textId="44F12325" w:rsidR="003D09F8" w:rsidRDefault="003D09F8" w:rsidP="00644967">
      <w:pPr>
        <w:spacing w:line="480" w:lineRule="auto"/>
        <w:rPr>
          <w:rFonts w:ascii="Times New Roman" w:hAnsi="Times New Roman" w:cs="Times New Roman"/>
        </w:rPr>
      </w:pPr>
    </w:p>
    <w:p w14:paraId="71DE0B32" w14:textId="6E606550" w:rsidR="003D09F8" w:rsidRDefault="003D09F8" w:rsidP="00644967">
      <w:pPr>
        <w:spacing w:line="480" w:lineRule="auto"/>
        <w:rPr>
          <w:rFonts w:ascii="Times New Roman" w:hAnsi="Times New Roman" w:cs="Times New Roman"/>
        </w:rPr>
      </w:pPr>
    </w:p>
    <w:p w14:paraId="031B9A7D" w14:textId="55025A97" w:rsidR="003D09F8" w:rsidRDefault="003D09F8" w:rsidP="00644967">
      <w:pPr>
        <w:spacing w:line="480" w:lineRule="auto"/>
        <w:rPr>
          <w:rFonts w:ascii="Times New Roman" w:hAnsi="Times New Roman" w:cs="Times New Roman"/>
        </w:rPr>
      </w:pPr>
    </w:p>
    <w:p w14:paraId="565A4100" w14:textId="5F7C8E4A" w:rsidR="003D09F8" w:rsidRDefault="003D09F8" w:rsidP="00644967">
      <w:pPr>
        <w:spacing w:line="480" w:lineRule="auto"/>
        <w:rPr>
          <w:rFonts w:ascii="Times New Roman" w:hAnsi="Times New Roman" w:cs="Times New Roman"/>
        </w:rPr>
      </w:pPr>
    </w:p>
    <w:p w14:paraId="41664AF3" w14:textId="750DA297" w:rsidR="003D09F8" w:rsidRDefault="00C47580" w:rsidP="0064496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7237FEE" wp14:editId="49BFB813">
            <wp:extent cx="5943600" cy="564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14:paraId="60E1547B" w14:textId="4C845673" w:rsidR="003D09F8" w:rsidRDefault="003D09F8" w:rsidP="00644967">
      <w:pPr>
        <w:spacing w:line="48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 xml:space="preserve">ure </w:t>
      </w:r>
      <w:r w:rsidR="00A42183">
        <w:rPr>
          <w:rFonts w:ascii="Times New Roman" w:hAnsi="Times New Roman" w:cs="Times New Roman"/>
        </w:rPr>
        <w:t>3</w:t>
      </w:r>
      <w:r>
        <w:rPr>
          <w:rFonts w:ascii="Times New Roman" w:hAnsi="Times New Roman" w:cs="Times New Roman"/>
        </w:rPr>
        <w:t>:</w:t>
      </w:r>
      <w:r w:rsidR="00801AC4">
        <w:rPr>
          <w:rFonts w:ascii="Times New Roman" w:hAnsi="Times New Roman" w:cs="Times New Roman"/>
        </w:rPr>
        <w:t xml:space="preserve"> Prey </w:t>
      </w:r>
      <w:r w:rsidR="00B74BB6">
        <w:rPr>
          <w:rFonts w:ascii="Times New Roman" w:hAnsi="Times New Roman" w:cs="Times New Roman"/>
        </w:rPr>
        <w:t>families</w:t>
      </w:r>
      <w:r w:rsidR="00801AC4">
        <w:rPr>
          <w:rFonts w:ascii="Times New Roman" w:hAnsi="Times New Roman" w:cs="Times New Roman"/>
        </w:rPr>
        <w:t xml:space="preserve"> (right bars) detected in the DNA of predator samples (left bars). The width of the predator bars </w:t>
      </w:r>
      <w:proofErr w:type="gramStart"/>
      <w:r w:rsidR="00801AC4">
        <w:rPr>
          <w:rFonts w:ascii="Times New Roman" w:hAnsi="Times New Roman" w:cs="Times New Roman"/>
        </w:rPr>
        <w:t>vary</w:t>
      </w:r>
      <w:proofErr w:type="gramEnd"/>
      <w:r w:rsidR="00801AC4">
        <w:rPr>
          <w:rFonts w:ascii="Times New Roman" w:hAnsi="Times New Roman" w:cs="Times New Roman"/>
        </w:rPr>
        <w:t xml:space="preserve"> due to sample size, the width of the line (interaction) connecting each predator to each prey represents the frequency of that prey </w:t>
      </w:r>
      <w:r w:rsidR="00B74BB6">
        <w:rPr>
          <w:rFonts w:ascii="Times New Roman" w:hAnsi="Times New Roman" w:cs="Times New Roman"/>
        </w:rPr>
        <w:t>family</w:t>
      </w:r>
      <w:r w:rsidR="00801AC4">
        <w:rPr>
          <w:rFonts w:ascii="Times New Roman" w:hAnsi="Times New Roman" w:cs="Times New Roman"/>
        </w:rPr>
        <w:t xml:space="preserve"> in that predator species sample, and the width of the prey bar corresponds to the number of times that prey </w:t>
      </w:r>
      <w:r w:rsidR="00B74BB6">
        <w:rPr>
          <w:rFonts w:ascii="Times New Roman" w:hAnsi="Times New Roman" w:cs="Times New Roman"/>
        </w:rPr>
        <w:t>family</w:t>
      </w:r>
      <w:r w:rsidR="00801AC4">
        <w:rPr>
          <w:rFonts w:ascii="Times New Roman" w:hAnsi="Times New Roman" w:cs="Times New Roman"/>
        </w:rPr>
        <w:t xml:space="preserve"> occurs in any predator’s diet. Prey </w:t>
      </w:r>
      <w:r w:rsidR="00B74BB6">
        <w:rPr>
          <w:rFonts w:ascii="Times New Roman" w:hAnsi="Times New Roman" w:cs="Times New Roman"/>
        </w:rPr>
        <w:t>familie</w:t>
      </w:r>
      <w:r w:rsidR="00801AC4">
        <w:rPr>
          <w:rFonts w:ascii="Times New Roman" w:hAnsi="Times New Roman" w:cs="Times New Roman"/>
        </w:rPr>
        <w:t xml:space="preserve">s correspond to </w:t>
      </w:r>
      <w:r w:rsidR="00A508FD">
        <w:rPr>
          <w:rFonts w:ascii="Times New Roman" w:hAnsi="Times New Roman" w:cs="Times New Roman"/>
        </w:rPr>
        <w:t>48</w:t>
      </w:r>
      <w:r w:rsidR="00801AC4">
        <w:rPr>
          <w:rFonts w:ascii="Times New Roman" w:hAnsi="Times New Roman" w:cs="Times New Roman"/>
        </w:rPr>
        <w:t xml:space="preserve"> families of </w:t>
      </w:r>
      <w:r w:rsidR="00A508FD">
        <w:rPr>
          <w:rFonts w:ascii="Times New Roman" w:hAnsi="Times New Roman" w:cs="Times New Roman"/>
        </w:rPr>
        <w:t>14 orders</w:t>
      </w:r>
      <w:r w:rsidR="00801AC4">
        <w:rPr>
          <w:rFonts w:ascii="Times New Roman" w:hAnsi="Times New Roman" w:cs="Times New Roman"/>
        </w:rPr>
        <w:t xml:space="preserve"> of arthropods, including arachnids, collembola, and insects. </w:t>
      </w:r>
    </w:p>
    <w:p w14:paraId="359DDA01" w14:textId="03C11DFA" w:rsidR="003D09F8" w:rsidRDefault="003D09F8" w:rsidP="00644967">
      <w:pPr>
        <w:spacing w:line="480" w:lineRule="auto"/>
        <w:rPr>
          <w:rFonts w:ascii="Times New Roman" w:hAnsi="Times New Roman" w:cs="Times New Roman"/>
        </w:rPr>
      </w:pPr>
    </w:p>
    <w:p w14:paraId="1533314C" w14:textId="4402E988" w:rsidR="003D09F8" w:rsidRDefault="00C47580" w:rsidP="0064496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EC5F18E" wp14:editId="1DD49EAE">
            <wp:extent cx="5943600" cy="427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5807BC5A" w14:textId="531F4D02" w:rsidR="00DE3441" w:rsidRDefault="00DE3441" w:rsidP="00644967">
      <w:pPr>
        <w:spacing w:line="480" w:lineRule="auto"/>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A42183">
        <w:rPr>
          <w:rFonts w:ascii="Times New Roman" w:hAnsi="Times New Roman" w:cs="Times New Roman"/>
        </w:rPr>
        <w:t>4</w:t>
      </w:r>
      <w:r>
        <w:rPr>
          <w:rFonts w:ascii="Times New Roman" w:hAnsi="Times New Roman" w:cs="Times New Roman"/>
        </w:rPr>
        <w:t>:</w:t>
      </w:r>
      <w:r w:rsidR="00BE3389">
        <w:rPr>
          <w:rFonts w:ascii="Times New Roman" w:hAnsi="Times New Roman" w:cs="Times New Roman"/>
        </w:rPr>
        <w:t xml:space="preserve"> </w:t>
      </w:r>
      <w:r w:rsidR="00E95841">
        <w:rPr>
          <w:rFonts w:ascii="Times New Roman" w:hAnsi="Times New Roman" w:cs="Times New Roman"/>
        </w:rPr>
        <w:t>A log</w:t>
      </w:r>
      <w:r w:rsidR="00E95841" w:rsidRPr="00F8078A">
        <w:rPr>
          <w:rFonts w:ascii="Times New Roman" w:hAnsi="Times New Roman" w:cs="Times New Roman"/>
          <w:vertAlign w:val="subscript"/>
        </w:rPr>
        <w:t>10</w:t>
      </w:r>
      <w:r w:rsidR="00E95841">
        <w:rPr>
          <w:rFonts w:ascii="Times New Roman" w:hAnsi="Times New Roman" w:cs="Times New Roman"/>
        </w:rPr>
        <w:t>-log</w:t>
      </w:r>
      <w:r w:rsidR="00E95841" w:rsidRPr="00F8078A">
        <w:rPr>
          <w:rFonts w:ascii="Times New Roman" w:hAnsi="Times New Roman" w:cs="Times New Roman"/>
          <w:vertAlign w:val="subscript"/>
        </w:rPr>
        <w:t xml:space="preserve">10 </w:t>
      </w:r>
      <w:r w:rsidR="00E95841">
        <w:rPr>
          <w:rFonts w:ascii="Times New Roman" w:hAnsi="Times New Roman" w:cs="Times New Roman"/>
        </w:rPr>
        <w:t>transformed relationship shows that l</w:t>
      </w:r>
      <w:r w:rsidR="00F8078A">
        <w:rPr>
          <w:rFonts w:ascii="Times New Roman" w:hAnsi="Times New Roman" w:cs="Times New Roman"/>
        </w:rPr>
        <w:t>arger predators eat larger prey</w:t>
      </w:r>
      <w:r w:rsidR="00B74BB6">
        <w:rPr>
          <w:rFonts w:ascii="Times New Roman" w:hAnsi="Times New Roman" w:cs="Times New Roman"/>
        </w:rPr>
        <w:t xml:space="preserve"> families</w:t>
      </w:r>
      <w:r w:rsidR="00F8078A">
        <w:rPr>
          <w:rFonts w:ascii="Times New Roman" w:hAnsi="Times New Roman" w:cs="Times New Roman"/>
        </w:rPr>
        <w:t xml:space="preserve"> (panel (a), </w:t>
      </w:r>
      <w:r w:rsidR="007E3EDA">
        <w:rPr>
          <w:rFonts w:ascii="Times New Roman" w:hAnsi="Times New Roman" w:cs="Times New Roman"/>
        </w:rPr>
        <w:t xml:space="preserve">slope = </w:t>
      </w:r>
      <w:r w:rsidR="00E9574D">
        <w:rPr>
          <w:rFonts w:ascii="Times New Roman" w:hAnsi="Times New Roman" w:cs="Times New Roman"/>
        </w:rPr>
        <w:t>0.</w:t>
      </w:r>
      <w:r w:rsidR="00B66A52">
        <w:rPr>
          <w:rFonts w:ascii="Times New Roman" w:hAnsi="Times New Roman" w:cs="Times New Roman"/>
        </w:rPr>
        <w:t>3</w:t>
      </w:r>
      <w:r w:rsidR="00B958A7">
        <w:rPr>
          <w:rFonts w:ascii="Times New Roman" w:hAnsi="Times New Roman" w:cs="Times New Roman"/>
        </w:rPr>
        <w:t>2</w:t>
      </w:r>
      <w:r w:rsidR="00F8078A">
        <w:rPr>
          <w:rFonts w:ascii="Times New Roman" w:hAnsi="Times New Roman" w:cs="Times New Roman"/>
        </w:rPr>
        <w:t xml:space="preserve">), though the effect is mediated by </w:t>
      </w:r>
      <w:r w:rsidR="00E95841">
        <w:rPr>
          <w:rFonts w:ascii="Times New Roman" w:hAnsi="Times New Roman" w:cs="Times New Roman"/>
        </w:rPr>
        <w:t xml:space="preserve">predator </w:t>
      </w:r>
      <w:r w:rsidR="00F8078A">
        <w:rPr>
          <w:rFonts w:ascii="Times New Roman" w:hAnsi="Times New Roman" w:cs="Times New Roman"/>
        </w:rPr>
        <w:t xml:space="preserve">species identity (b). </w:t>
      </w:r>
      <w:r w:rsidR="009A43C8">
        <w:rPr>
          <w:rFonts w:ascii="Times New Roman" w:hAnsi="Times New Roman" w:cs="Times New Roman"/>
        </w:rPr>
        <w:t xml:space="preserve">The dashed line in panel (a) represents the 1:1 relationship between predator and prey size. </w:t>
      </w:r>
      <w:r w:rsidR="00F8078A">
        <w:rPr>
          <w:rFonts w:ascii="Times New Roman" w:hAnsi="Times New Roman" w:cs="Times New Roman"/>
        </w:rPr>
        <w:t>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xml:space="preserve">-“ </w:t>
      </w:r>
      <w:r w:rsidR="00E95841">
        <w:rPr>
          <w:rFonts w:ascii="Times New Roman" w:hAnsi="Times New Roman" w:cs="Times New Roman"/>
        </w:rPr>
        <w:t>symbols</w:t>
      </w:r>
      <w:proofErr w:type="gramEnd"/>
      <w:r w:rsidR="00E95841">
        <w:rPr>
          <w:rFonts w:ascii="Times New Roman" w:hAnsi="Times New Roman" w:cs="Times New Roman"/>
        </w:rPr>
        <w:t xml:space="preserve"> </w:t>
      </w:r>
      <w:r w:rsidR="00F8078A">
        <w:rPr>
          <w:rFonts w:ascii="Times New Roman" w:hAnsi="Times New Roman" w:cs="Times New Roman"/>
        </w:rPr>
        <w:t>indicate species that either have</w:t>
      </w:r>
      <w:r w:rsidR="009A43C8">
        <w:rPr>
          <w:rFonts w:ascii="Times New Roman" w:hAnsi="Times New Roman" w:cs="Times New Roman"/>
        </w:rPr>
        <w:t xml:space="preserve"> significantly</w:t>
      </w:r>
      <w:r w:rsidR="00F8078A">
        <w:rPr>
          <w:rFonts w:ascii="Times New Roman" w:hAnsi="Times New Roman" w:cs="Times New Roman"/>
        </w:rPr>
        <w:t xml:space="preserve"> higher (“+”) or lower (“-“) prey </w:t>
      </w:r>
      <w:r w:rsidR="00B74BB6">
        <w:rPr>
          <w:rFonts w:ascii="Times New Roman" w:hAnsi="Times New Roman" w:cs="Times New Roman"/>
        </w:rPr>
        <w:t>family sizes</w:t>
      </w:r>
      <w:r w:rsidR="00F8078A">
        <w:rPr>
          <w:rFonts w:ascii="Times New Roman" w:hAnsi="Times New Roman" w:cs="Times New Roman"/>
        </w:rPr>
        <w:t xml:space="preserve">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644967">
      <w:pPr>
        <w:spacing w:line="480" w:lineRule="auto"/>
        <w:rPr>
          <w:rFonts w:ascii="Times New Roman" w:hAnsi="Times New Roman" w:cs="Times New Roman"/>
        </w:rPr>
      </w:pPr>
    </w:p>
    <w:p w14:paraId="6271533A" w14:textId="3092B2E2" w:rsidR="00DE3441" w:rsidRDefault="00DE3441" w:rsidP="00644967">
      <w:pPr>
        <w:spacing w:line="480" w:lineRule="auto"/>
        <w:rPr>
          <w:rFonts w:ascii="Times New Roman" w:hAnsi="Times New Roman" w:cs="Times New Roman"/>
        </w:rPr>
      </w:pPr>
    </w:p>
    <w:p w14:paraId="49BA4EF1" w14:textId="5E0FD5F9" w:rsidR="003E2AB0" w:rsidRDefault="003E2AB0" w:rsidP="00644967">
      <w:pPr>
        <w:spacing w:line="480" w:lineRule="auto"/>
        <w:rPr>
          <w:rFonts w:ascii="Times New Roman" w:hAnsi="Times New Roman" w:cs="Times New Roman"/>
        </w:rPr>
      </w:pPr>
    </w:p>
    <w:p w14:paraId="3902099B" w14:textId="77777777" w:rsidR="003E2AB0" w:rsidRDefault="003E2AB0" w:rsidP="00644967">
      <w:pPr>
        <w:spacing w:line="480" w:lineRule="auto"/>
        <w:rPr>
          <w:rFonts w:ascii="Times New Roman" w:hAnsi="Times New Roman" w:cs="Times New Roman"/>
        </w:rPr>
      </w:pPr>
    </w:p>
    <w:p w14:paraId="717BB8A3" w14:textId="349FD77F" w:rsidR="00746B5A" w:rsidRDefault="00C0453F" w:rsidP="0064496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31AE020" wp14:editId="69CDDA78">
            <wp:extent cx="5056426" cy="3725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086663" cy="3747611"/>
                    </a:xfrm>
                    <a:prstGeom prst="rect">
                      <a:avLst/>
                    </a:prstGeom>
                  </pic:spPr>
                </pic:pic>
              </a:graphicData>
            </a:graphic>
          </wp:inline>
        </w:drawing>
      </w:r>
    </w:p>
    <w:p w14:paraId="6649D3C7" w14:textId="5F6FEE7C" w:rsidR="002A0B84" w:rsidRPr="0040503F" w:rsidRDefault="00746B5A" w:rsidP="00644967">
      <w:pPr>
        <w:spacing w:line="48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5</w:t>
      </w:r>
      <w:r>
        <w:rPr>
          <w:rFonts w:ascii="Times New Roman" w:hAnsi="Times New Roman" w:cs="Times New Roman"/>
        </w:rPr>
        <w:t xml:space="preserve">: </w:t>
      </w:r>
      <w:r w:rsidR="00A508FD">
        <w:rPr>
          <w:rFonts w:ascii="Times New Roman" w:hAnsi="Times New Roman" w:cs="Times New Roman"/>
        </w:rPr>
        <w:t xml:space="preserve"> </w:t>
      </w:r>
      <w:r w:rsidR="009F3071">
        <w:rPr>
          <w:rFonts w:ascii="Times New Roman" w:hAnsi="Times New Roman" w:cs="Times New Roman"/>
        </w:rPr>
        <w:t xml:space="preserve">Predator </w:t>
      </w:r>
      <w:r w:rsidR="0054137D">
        <w:rPr>
          <w:rFonts w:ascii="Times New Roman" w:hAnsi="Times New Roman" w:cs="Times New Roman"/>
        </w:rPr>
        <w:t xml:space="preserve">class </w:t>
      </w:r>
      <w:r w:rsidR="00FD642A">
        <w:rPr>
          <w:rFonts w:ascii="Times New Roman" w:hAnsi="Times New Roman" w:cs="Times New Roman"/>
        </w:rPr>
        <w:t>identity</w:t>
      </w:r>
      <w:r w:rsidR="009F3071">
        <w:rPr>
          <w:rFonts w:ascii="Times New Roman" w:hAnsi="Times New Roman" w:cs="Times New Roman"/>
        </w:rPr>
        <w:t xml:space="preserve"> was a stronger predictor of </w:t>
      </w:r>
      <w:proofErr w:type="spellStart"/>
      <w:proofErr w:type="gramStart"/>
      <w:r w:rsidR="009F3071">
        <w:rPr>
          <w:rFonts w:ascii="Times New Roman" w:hAnsi="Times New Roman" w:cs="Times New Roman"/>
        </w:rPr>
        <w:t>predator:prey</w:t>
      </w:r>
      <w:proofErr w:type="spellEnd"/>
      <w:proofErr w:type="gramEnd"/>
      <w:r w:rsidR="009F3071">
        <w:rPr>
          <w:rFonts w:ascii="Times New Roman" w:hAnsi="Times New Roman" w:cs="Times New Roman"/>
        </w:rPr>
        <w:t xml:space="preserve"> size ratios than specific hunting traits (e.g. web or venom use)</w:t>
      </w:r>
      <w:r w:rsidR="0054137D">
        <w:rPr>
          <w:rFonts w:ascii="Times New Roman" w:hAnsi="Times New Roman" w:cs="Times New Roman"/>
        </w:rPr>
        <w:t>.</w:t>
      </w:r>
      <w:r w:rsidR="009F3071">
        <w:rPr>
          <w:rFonts w:ascii="Times New Roman" w:hAnsi="Times New Roman" w:cs="Times New Roman"/>
        </w:rPr>
        <w:t xml:space="preserve"> </w:t>
      </w:r>
      <w:r w:rsidR="00A508FD">
        <w:rPr>
          <w:rFonts w:ascii="Times New Roman" w:hAnsi="Times New Roman" w:cs="Times New Roman"/>
        </w:rPr>
        <w:t>In this figure, the dashed line indicates interactions where predators are the same size as prey</w:t>
      </w:r>
      <w:r w:rsidR="00B74BB6">
        <w:rPr>
          <w:rFonts w:ascii="Times New Roman" w:hAnsi="Times New Roman" w:cs="Times New Roman"/>
        </w:rPr>
        <w:t xml:space="preserve"> families they consumed</w:t>
      </w:r>
      <w:r w:rsidR="00BB7C04">
        <w:rPr>
          <w:rFonts w:ascii="Times New Roman" w:hAnsi="Times New Roman" w:cs="Times New Roman"/>
        </w:rPr>
        <w:t xml:space="preserve">. </w:t>
      </w:r>
      <w:r w:rsidR="009F3071">
        <w:rPr>
          <w:rFonts w:ascii="Times New Roman" w:hAnsi="Times New Roman" w:cs="Times New Roman"/>
        </w:rPr>
        <w:t xml:space="preserve">The </w:t>
      </w:r>
      <w:r w:rsidR="00A508FD">
        <w:rPr>
          <w:rFonts w:ascii="Times New Roman" w:hAnsi="Times New Roman" w:cs="Times New Roman"/>
        </w:rPr>
        <w:t>y-axis is presented with absolute values but displayed on a log</w:t>
      </w:r>
      <w:r w:rsidR="00A508FD" w:rsidRPr="007711B2">
        <w:rPr>
          <w:rFonts w:ascii="Times New Roman" w:hAnsi="Times New Roman" w:cs="Times New Roman"/>
          <w:vertAlign w:val="subscript"/>
        </w:rPr>
        <w:t>10</w:t>
      </w:r>
      <w:r w:rsidR="00A508FD">
        <w:rPr>
          <w:rFonts w:ascii="Times New Roman" w:hAnsi="Times New Roman" w:cs="Times New Roman"/>
        </w:rPr>
        <w:t xml:space="preserve">-transformed scale to demonstrate the spread in the data. </w:t>
      </w:r>
      <w:r w:rsidR="009F3071">
        <w:rPr>
          <w:rFonts w:ascii="Times New Roman" w:hAnsi="Times New Roman" w:cs="Times New Roman"/>
        </w:rPr>
        <w:t>Twenty-four percent (72/305) of the interactions in our dataset corresponded to predators eating prey</w:t>
      </w:r>
      <w:r w:rsidR="00B74BB6">
        <w:rPr>
          <w:rFonts w:ascii="Times New Roman" w:hAnsi="Times New Roman" w:cs="Times New Roman"/>
        </w:rPr>
        <w:t xml:space="preserve"> families with average sizes </w:t>
      </w:r>
      <w:r w:rsidR="009F3071">
        <w:rPr>
          <w:rFonts w:ascii="Times New Roman" w:hAnsi="Times New Roman" w:cs="Times New Roman"/>
        </w:rPr>
        <w:t>larger than themselves</w:t>
      </w:r>
      <w:r w:rsidR="00FD642A">
        <w:rPr>
          <w:rFonts w:ascii="Times New Roman" w:hAnsi="Times New Roman" w:cs="Times New Roman"/>
        </w:rPr>
        <w:t xml:space="preserve"> (interactions below the dashed line)</w:t>
      </w:r>
      <w:r w:rsidR="009F3071">
        <w:rPr>
          <w:rFonts w:ascii="Times New Roman" w:hAnsi="Times New Roman" w:cs="Times New Roman"/>
        </w:rPr>
        <w:t xml:space="preserve">, contrary to assumptions about </w:t>
      </w:r>
      <w:r w:rsidR="000261E0">
        <w:rPr>
          <w:rFonts w:ascii="Times New Roman" w:hAnsi="Times New Roman" w:cs="Times New Roman"/>
        </w:rPr>
        <w:t>size-based predation interactions.</w:t>
      </w:r>
      <w:r w:rsidR="009F3071">
        <w:rPr>
          <w:rFonts w:ascii="Times New Roman" w:hAnsi="Times New Roman" w:cs="Times New Roman"/>
        </w:rPr>
        <w:t xml:space="preserve"> </w:t>
      </w:r>
    </w:p>
    <w:sectPr w:rsidR="002A0B84" w:rsidRPr="0040503F" w:rsidSect="006D34B7">
      <w:footerReference w:type="even" r:id="rId13"/>
      <w:footerReference w:type="default" r:id="rId14"/>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9DC58" w14:textId="77777777" w:rsidR="000C12A6" w:rsidRDefault="000C12A6" w:rsidP="006D34B7">
      <w:r>
        <w:separator/>
      </w:r>
    </w:p>
  </w:endnote>
  <w:endnote w:type="continuationSeparator" w:id="0">
    <w:p w14:paraId="2DF70997" w14:textId="77777777" w:rsidR="000C12A6" w:rsidRDefault="000C12A6"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EndPr>
      <w:rPr>
        <w:rStyle w:val="PageNumber"/>
      </w:rPr>
    </w:sdtEndPr>
    <w:sdtContent>
      <w:p w14:paraId="43A68C96" w14:textId="3DDD0F29" w:rsidR="00810A58" w:rsidRDefault="00810A58" w:rsidP="00871D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810A58" w:rsidRDefault="00810A58"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EndPr>
      <w:rPr>
        <w:rStyle w:val="PageNumber"/>
      </w:rPr>
    </w:sdtEndPr>
    <w:sdtContent>
      <w:p w14:paraId="3BE9D6F3" w14:textId="115B5EBA" w:rsidR="00810A58" w:rsidRDefault="00810A58" w:rsidP="00871D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810A58" w:rsidRDefault="00810A58"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8A132" w14:textId="77777777" w:rsidR="000C12A6" w:rsidRDefault="000C12A6" w:rsidP="006D34B7">
      <w:r>
        <w:separator/>
      </w:r>
    </w:p>
  </w:footnote>
  <w:footnote w:type="continuationSeparator" w:id="0">
    <w:p w14:paraId="17052209" w14:textId="77777777" w:rsidR="000C12A6" w:rsidRDefault="000C12A6"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0161"/>
    <w:rsid w:val="000024EC"/>
    <w:rsid w:val="000121A2"/>
    <w:rsid w:val="00012BA5"/>
    <w:rsid w:val="000150CA"/>
    <w:rsid w:val="00015822"/>
    <w:rsid w:val="00015D5C"/>
    <w:rsid w:val="00017D4F"/>
    <w:rsid w:val="00021A76"/>
    <w:rsid w:val="000261E0"/>
    <w:rsid w:val="00026C97"/>
    <w:rsid w:val="00044308"/>
    <w:rsid w:val="000457E2"/>
    <w:rsid w:val="00053668"/>
    <w:rsid w:val="00056A71"/>
    <w:rsid w:val="00060DAD"/>
    <w:rsid w:val="00063340"/>
    <w:rsid w:val="000638C0"/>
    <w:rsid w:val="00063CF2"/>
    <w:rsid w:val="00065551"/>
    <w:rsid w:val="0006566F"/>
    <w:rsid w:val="0007089B"/>
    <w:rsid w:val="000772C7"/>
    <w:rsid w:val="00083DAD"/>
    <w:rsid w:val="0008694B"/>
    <w:rsid w:val="00091FD1"/>
    <w:rsid w:val="00092324"/>
    <w:rsid w:val="00094BA8"/>
    <w:rsid w:val="00097BE7"/>
    <w:rsid w:val="000A2C3F"/>
    <w:rsid w:val="000A3149"/>
    <w:rsid w:val="000C034A"/>
    <w:rsid w:val="000C12A6"/>
    <w:rsid w:val="000C179D"/>
    <w:rsid w:val="000C4A14"/>
    <w:rsid w:val="000D2CA0"/>
    <w:rsid w:val="000D401C"/>
    <w:rsid w:val="000D4198"/>
    <w:rsid w:val="000E1D95"/>
    <w:rsid w:val="000E2B60"/>
    <w:rsid w:val="000F28FC"/>
    <w:rsid w:val="000F7C18"/>
    <w:rsid w:val="0010005A"/>
    <w:rsid w:val="0010220B"/>
    <w:rsid w:val="00106E79"/>
    <w:rsid w:val="0011190E"/>
    <w:rsid w:val="00121B45"/>
    <w:rsid w:val="001231A3"/>
    <w:rsid w:val="00125031"/>
    <w:rsid w:val="0012525B"/>
    <w:rsid w:val="00131522"/>
    <w:rsid w:val="0013600D"/>
    <w:rsid w:val="0016204D"/>
    <w:rsid w:val="001646C1"/>
    <w:rsid w:val="00167E69"/>
    <w:rsid w:val="001739F9"/>
    <w:rsid w:val="001804BF"/>
    <w:rsid w:val="00183C01"/>
    <w:rsid w:val="00184A4E"/>
    <w:rsid w:val="00185DF0"/>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6AB5"/>
    <w:rsid w:val="001D7A89"/>
    <w:rsid w:val="001E6C08"/>
    <w:rsid w:val="001F0529"/>
    <w:rsid w:val="001F0C75"/>
    <w:rsid w:val="00204B58"/>
    <w:rsid w:val="002052D6"/>
    <w:rsid w:val="00207D45"/>
    <w:rsid w:val="002103A0"/>
    <w:rsid w:val="00210E92"/>
    <w:rsid w:val="0021552B"/>
    <w:rsid w:val="002165F0"/>
    <w:rsid w:val="00217301"/>
    <w:rsid w:val="00225686"/>
    <w:rsid w:val="002277A2"/>
    <w:rsid w:val="00233144"/>
    <w:rsid w:val="002348A7"/>
    <w:rsid w:val="002350AD"/>
    <w:rsid w:val="002361D2"/>
    <w:rsid w:val="00241D90"/>
    <w:rsid w:val="0024313B"/>
    <w:rsid w:val="002448DC"/>
    <w:rsid w:val="00254F56"/>
    <w:rsid w:val="00255EC5"/>
    <w:rsid w:val="002634AD"/>
    <w:rsid w:val="00266721"/>
    <w:rsid w:val="0027142C"/>
    <w:rsid w:val="0027193D"/>
    <w:rsid w:val="00272F2E"/>
    <w:rsid w:val="0027443B"/>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23"/>
    <w:rsid w:val="002C2540"/>
    <w:rsid w:val="002C3562"/>
    <w:rsid w:val="002C46B3"/>
    <w:rsid w:val="002C7B9D"/>
    <w:rsid w:val="002D7EE0"/>
    <w:rsid w:val="002E253C"/>
    <w:rsid w:val="002E3980"/>
    <w:rsid w:val="002E7DF4"/>
    <w:rsid w:val="002F29FA"/>
    <w:rsid w:val="002F4B96"/>
    <w:rsid w:val="002F52C7"/>
    <w:rsid w:val="002F62A7"/>
    <w:rsid w:val="002F74A7"/>
    <w:rsid w:val="002F7925"/>
    <w:rsid w:val="0030417C"/>
    <w:rsid w:val="00305DBF"/>
    <w:rsid w:val="00307687"/>
    <w:rsid w:val="0031548E"/>
    <w:rsid w:val="00323444"/>
    <w:rsid w:val="00326CA4"/>
    <w:rsid w:val="0032776C"/>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1017"/>
    <w:rsid w:val="003A56A6"/>
    <w:rsid w:val="003B1307"/>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2FF9"/>
    <w:rsid w:val="004144A6"/>
    <w:rsid w:val="00415996"/>
    <w:rsid w:val="00420501"/>
    <w:rsid w:val="004239D4"/>
    <w:rsid w:val="004250BF"/>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095"/>
    <w:rsid w:val="0049241C"/>
    <w:rsid w:val="00494475"/>
    <w:rsid w:val="00494CCD"/>
    <w:rsid w:val="004959F1"/>
    <w:rsid w:val="004A0B8A"/>
    <w:rsid w:val="004A363E"/>
    <w:rsid w:val="004B108C"/>
    <w:rsid w:val="004B2FA1"/>
    <w:rsid w:val="004B36D0"/>
    <w:rsid w:val="004B4259"/>
    <w:rsid w:val="004B535A"/>
    <w:rsid w:val="004D0A9F"/>
    <w:rsid w:val="004D3EE5"/>
    <w:rsid w:val="004D6CED"/>
    <w:rsid w:val="004E1846"/>
    <w:rsid w:val="004E264D"/>
    <w:rsid w:val="004E7FA1"/>
    <w:rsid w:val="004F1FFA"/>
    <w:rsid w:val="004F21B4"/>
    <w:rsid w:val="004F2733"/>
    <w:rsid w:val="004F4F13"/>
    <w:rsid w:val="00501C6F"/>
    <w:rsid w:val="0051696C"/>
    <w:rsid w:val="00520247"/>
    <w:rsid w:val="00531683"/>
    <w:rsid w:val="00531952"/>
    <w:rsid w:val="0054137D"/>
    <w:rsid w:val="005467F9"/>
    <w:rsid w:val="00546DF8"/>
    <w:rsid w:val="00561E42"/>
    <w:rsid w:val="005676C9"/>
    <w:rsid w:val="00567DA2"/>
    <w:rsid w:val="00571274"/>
    <w:rsid w:val="005730E0"/>
    <w:rsid w:val="0059261E"/>
    <w:rsid w:val="005961E9"/>
    <w:rsid w:val="005963C3"/>
    <w:rsid w:val="005A2AE9"/>
    <w:rsid w:val="005A3F8C"/>
    <w:rsid w:val="005A537E"/>
    <w:rsid w:val="005A7EAA"/>
    <w:rsid w:val="005B0CAE"/>
    <w:rsid w:val="005B2EE2"/>
    <w:rsid w:val="005D4BB1"/>
    <w:rsid w:val="005D4D35"/>
    <w:rsid w:val="005E4F17"/>
    <w:rsid w:val="005F7E50"/>
    <w:rsid w:val="00600687"/>
    <w:rsid w:val="00602E4D"/>
    <w:rsid w:val="006058A6"/>
    <w:rsid w:val="00606769"/>
    <w:rsid w:val="0060750A"/>
    <w:rsid w:val="00617DAF"/>
    <w:rsid w:val="006203A6"/>
    <w:rsid w:val="00622D18"/>
    <w:rsid w:val="00624885"/>
    <w:rsid w:val="00627850"/>
    <w:rsid w:val="00644967"/>
    <w:rsid w:val="00666F1F"/>
    <w:rsid w:val="00667657"/>
    <w:rsid w:val="0067046F"/>
    <w:rsid w:val="00671372"/>
    <w:rsid w:val="00671422"/>
    <w:rsid w:val="0067570A"/>
    <w:rsid w:val="00676DBE"/>
    <w:rsid w:val="00681B4B"/>
    <w:rsid w:val="006913C2"/>
    <w:rsid w:val="00696010"/>
    <w:rsid w:val="00696D8E"/>
    <w:rsid w:val="006A1DF1"/>
    <w:rsid w:val="006A3642"/>
    <w:rsid w:val="006A5433"/>
    <w:rsid w:val="006A770C"/>
    <w:rsid w:val="006B2220"/>
    <w:rsid w:val="006C0431"/>
    <w:rsid w:val="006C390E"/>
    <w:rsid w:val="006C3D06"/>
    <w:rsid w:val="006C4242"/>
    <w:rsid w:val="006C4841"/>
    <w:rsid w:val="006D34B7"/>
    <w:rsid w:val="006D7DB0"/>
    <w:rsid w:val="006E03DF"/>
    <w:rsid w:val="006E1CB0"/>
    <w:rsid w:val="006E7AF5"/>
    <w:rsid w:val="006F01DF"/>
    <w:rsid w:val="00700337"/>
    <w:rsid w:val="0070100E"/>
    <w:rsid w:val="0070112D"/>
    <w:rsid w:val="00702C6D"/>
    <w:rsid w:val="00712020"/>
    <w:rsid w:val="00714A1E"/>
    <w:rsid w:val="00716921"/>
    <w:rsid w:val="007171BA"/>
    <w:rsid w:val="0072675F"/>
    <w:rsid w:val="00732C6C"/>
    <w:rsid w:val="00732CCD"/>
    <w:rsid w:val="0073338A"/>
    <w:rsid w:val="00737792"/>
    <w:rsid w:val="00740B2C"/>
    <w:rsid w:val="00742C9E"/>
    <w:rsid w:val="00743774"/>
    <w:rsid w:val="00744172"/>
    <w:rsid w:val="00746B5A"/>
    <w:rsid w:val="00756C01"/>
    <w:rsid w:val="00757A05"/>
    <w:rsid w:val="0076528A"/>
    <w:rsid w:val="007711B2"/>
    <w:rsid w:val="00773BF4"/>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3EDA"/>
    <w:rsid w:val="007E4195"/>
    <w:rsid w:val="007E551F"/>
    <w:rsid w:val="007E78C6"/>
    <w:rsid w:val="007F1B51"/>
    <w:rsid w:val="007F4BA7"/>
    <w:rsid w:val="007F6A77"/>
    <w:rsid w:val="00801AC4"/>
    <w:rsid w:val="00810A58"/>
    <w:rsid w:val="00814A30"/>
    <w:rsid w:val="00820673"/>
    <w:rsid w:val="00823D7D"/>
    <w:rsid w:val="008306A9"/>
    <w:rsid w:val="00831D06"/>
    <w:rsid w:val="00832FD6"/>
    <w:rsid w:val="008371CE"/>
    <w:rsid w:val="008403CE"/>
    <w:rsid w:val="008465EB"/>
    <w:rsid w:val="00856971"/>
    <w:rsid w:val="00871DFE"/>
    <w:rsid w:val="008965C3"/>
    <w:rsid w:val="008974A1"/>
    <w:rsid w:val="008A441A"/>
    <w:rsid w:val="008A4624"/>
    <w:rsid w:val="008A584B"/>
    <w:rsid w:val="008A6DE1"/>
    <w:rsid w:val="008A790A"/>
    <w:rsid w:val="008B6D52"/>
    <w:rsid w:val="008C1FC2"/>
    <w:rsid w:val="008D72FE"/>
    <w:rsid w:val="008E3F8F"/>
    <w:rsid w:val="008E5E45"/>
    <w:rsid w:val="008F241F"/>
    <w:rsid w:val="008F284B"/>
    <w:rsid w:val="008F5AB2"/>
    <w:rsid w:val="00910062"/>
    <w:rsid w:val="009132F5"/>
    <w:rsid w:val="009136A6"/>
    <w:rsid w:val="009179E9"/>
    <w:rsid w:val="00920F96"/>
    <w:rsid w:val="00921631"/>
    <w:rsid w:val="00921B5B"/>
    <w:rsid w:val="00927957"/>
    <w:rsid w:val="009315F1"/>
    <w:rsid w:val="00935FA8"/>
    <w:rsid w:val="00940513"/>
    <w:rsid w:val="00942257"/>
    <w:rsid w:val="00945450"/>
    <w:rsid w:val="00950D74"/>
    <w:rsid w:val="00951D37"/>
    <w:rsid w:val="009523CC"/>
    <w:rsid w:val="009537C6"/>
    <w:rsid w:val="00955DDB"/>
    <w:rsid w:val="00963FE1"/>
    <w:rsid w:val="009732BD"/>
    <w:rsid w:val="00974823"/>
    <w:rsid w:val="00975A39"/>
    <w:rsid w:val="009762B7"/>
    <w:rsid w:val="0098724B"/>
    <w:rsid w:val="00991E0D"/>
    <w:rsid w:val="00996427"/>
    <w:rsid w:val="009A43C8"/>
    <w:rsid w:val="009A5C05"/>
    <w:rsid w:val="009B6B84"/>
    <w:rsid w:val="009C1573"/>
    <w:rsid w:val="009C2FBD"/>
    <w:rsid w:val="009C6E51"/>
    <w:rsid w:val="009D716C"/>
    <w:rsid w:val="009D7FEE"/>
    <w:rsid w:val="009E40E7"/>
    <w:rsid w:val="009E4F50"/>
    <w:rsid w:val="009F29C6"/>
    <w:rsid w:val="009F3071"/>
    <w:rsid w:val="009F4BD6"/>
    <w:rsid w:val="009F65E8"/>
    <w:rsid w:val="009F76F7"/>
    <w:rsid w:val="00A016D9"/>
    <w:rsid w:val="00A0297E"/>
    <w:rsid w:val="00A05ACD"/>
    <w:rsid w:val="00A06097"/>
    <w:rsid w:val="00A20941"/>
    <w:rsid w:val="00A24350"/>
    <w:rsid w:val="00A268CE"/>
    <w:rsid w:val="00A41B45"/>
    <w:rsid w:val="00A42183"/>
    <w:rsid w:val="00A44AD9"/>
    <w:rsid w:val="00A508FD"/>
    <w:rsid w:val="00A5436A"/>
    <w:rsid w:val="00A55103"/>
    <w:rsid w:val="00A615A4"/>
    <w:rsid w:val="00A6309C"/>
    <w:rsid w:val="00A630FE"/>
    <w:rsid w:val="00A709C0"/>
    <w:rsid w:val="00AA21CE"/>
    <w:rsid w:val="00AA468F"/>
    <w:rsid w:val="00AA7DFB"/>
    <w:rsid w:val="00AB0782"/>
    <w:rsid w:val="00AB0CAD"/>
    <w:rsid w:val="00AB4B53"/>
    <w:rsid w:val="00AB5841"/>
    <w:rsid w:val="00AB6FD8"/>
    <w:rsid w:val="00AC3410"/>
    <w:rsid w:val="00AE1277"/>
    <w:rsid w:val="00AE135E"/>
    <w:rsid w:val="00AE15C5"/>
    <w:rsid w:val="00AE3CC6"/>
    <w:rsid w:val="00AE58D1"/>
    <w:rsid w:val="00AE7A8E"/>
    <w:rsid w:val="00AF06AF"/>
    <w:rsid w:val="00B00773"/>
    <w:rsid w:val="00B01919"/>
    <w:rsid w:val="00B023C6"/>
    <w:rsid w:val="00B05607"/>
    <w:rsid w:val="00B1051B"/>
    <w:rsid w:val="00B111EE"/>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2C4B"/>
    <w:rsid w:val="00B74B1A"/>
    <w:rsid w:val="00B74BB6"/>
    <w:rsid w:val="00B8085B"/>
    <w:rsid w:val="00B80A3F"/>
    <w:rsid w:val="00B85FF8"/>
    <w:rsid w:val="00B948C2"/>
    <w:rsid w:val="00B94DBB"/>
    <w:rsid w:val="00B958A7"/>
    <w:rsid w:val="00BA28C6"/>
    <w:rsid w:val="00BA569A"/>
    <w:rsid w:val="00BB26B2"/>
    <w:rsid w:val="00BB56FC"/>
    <w:rsid w:val="00BB7C04"/>
    <w:rsid w:val="00BC4812"/>
    <w:rsid w:val="00BC5DEF"/>
    <w:rsid w:val="00BC5DF6"/>
    <w:rsid w:val="00BD3DFE"/>
    <w:rsid w:val="00BE3389"/>
    <w:rsid w:val="00BE76F0"/>
    <w:rsid w:val="00BE7735"/>
    <w:rsid w:val="00BF7A8B"/>
    <w:rsid w:val="00C0453F"/>
    <w:rsid w:val="00C06275"/>
    <w:rsid w:val="00C06C6B"/>
    <w:rsid w:val="00C15FCF"/>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391D"/>
    <w:rsid w:val="00CA4770"/>
    <w:rsid w:val="00CA7CDE"/>
    <w:rsid w:val="00CB0296"/>
    <w:rsid w:val="00CB3F28"/>
    <w:rsid w:val="00CB6FF0"/>
    <w:rsid w:val="00CC208F"/>
    <w:rsid w:val="00CC465F"/>
    <w:rsid w:val="00CD2D4F"/>
    <w:rsid w:val="00CD3CD1"/>
    <w:rsid w:val="00CD570A"/>
    <w:rsid w:val="00CD6510"/>
    <w:rsid w:val="00CD6513"/>
    <w:rsid w:val="00CE07FE"/>
    <w:rsid w:val="00CE08F9"/>
    <w:rsid w:val="00CE2808"/>
    <w:rsid w:val="00CE3DDF"/>
    <w:rsid w:val="00CE5FE7"/>
    <w:rsid w:val="00CF35D1"/>
    <w:rsid w:val="00CF6416"/>
    <w:rsid w:val="00CF6E01"/>
    <w:rsid w:val="00D002CC"/>
    <w:rsid w:val="00D00434"/>
    <w:rsid w:val="00D01E28"/>
    <w:rsid w:val="00D022A9"/>
    <w:rsid w:val="00D0399A"/>
    <w:rsid w:val="00D05618"/>
    <w:rsid w:val="00D05875"/>
    <w:rsid w:val="00D12B96"/>
    <w:rsid w:val="00D1723E"/>
    <w:rsid w:val="00D17527"/>
    <w:rsid w:val="00D22466"/>
    <w:rsid w:val="00D26912"/>
    <w:rsid w:val="00D26BEB"/>
    <w:rsid w:val="00D305DA"/>
    <w:rsid w:val="00D32482"/>
    <w:rsid w:val="00D33C78"/>
    <w:rsid w:val="00D370E3"/>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869BC"/>
    <w:rsid w:val="00D9232A"/>
    <w:rsid w:val="00D95DF7"/>
    <w:rsid w:val="00DA0D23"/>
    <w:rsid w:val="00DA2830"/>
    <w:rsid w:val="00DA2B7C"/>
    <w:rsid w:val="00DA3389"/>
    <w:rsid w:val="00DA53D8"/>
    <w:rsid w:val="00DB5EF2"/>
    <w:rsid w:val="00DB7AE6"/>
    <w:rsid w:val="00DC018D"/>
    <w:rsid w:val="00DC09A7"/>
    <w:rsid w:val="00DC1A62"/>
    <w:rsid w:val="00DC5738"/>
    <w:rsid w:val="00DC57D8"/>
    <w:rsid w:val="00DC5A83"/>
    <w:rsid w:val="00DC6B9D"/>
    <w:rsid w:val="00DD2339"/>
    <w:rsid w:val="00DD3D05"/>
    <w:rsid w:val="00DD4673"/>
    <w:rsid w:val="00DD5E3C"/>
    <w:rsid w:val="00DE3441"/>
    <w:rsid w:val="00DE5902"/>
    <w:rsid w:val="00DF10B2"/>
    <w:rsid w:val="00E00EB8"/>
    <w:rsid w:val="00E01B4E"/>
    <w:rsid w:val="00E02766"/>
    <w:rsid w:val="00E04243"/>
    <w:rsid w:val="00E076EC"/>
    <w:rsid w:val="00E1516B"/>
    <w:rsid w:val="00E22E12"/>
    <w:rsid w:val="00E25B9A"/>
    <w:rsid w:val="00E2689E"/>
    <w:rsid w:val="00E26AC3"/>
    <w:rsid w:val="00E26CAC"/>
    <w:rsid w:val="00E30300"/>
    <w:rsid w:val="00E3661D"/>
    <w:rsid w:val="00E36B9C"/>
    <w:rsid w:val="00E372A4"/>
    <w:rsid w:val="00E4290E"/>
    <w:rsid w:val="00E466D1"/>
    <w:rsid w:val="00E47548"/>
    <w:rsid w:val="00E5406A"/>
    <w:rsid w:val="00E55686"/>
    <w:rsid w:val="00E650A9"/>
    <w:rsid w:val="00E66064"/>
    <w:rsid w:val="00E66E58"/>
    <w:rsid w:val="00E70B0B"/>
    <w:rsid w:val="00E70F3B"/>
    <w:rsid w:val="00E746A8"/>
    <w:rsid w:val="00E74E98"/>
    <w:rsid w:val="00E76CD8"/>
    <w:rsid w:val="00E8025D"/>
    <w:rsid w:val="00E85799"/>
    <w:rsid w:val="00E85FFB"/>
    <w:rsid w:val="00E86C69"/>
    <w:rsid w:val="00E87AE2"/>
    <w:rsid w:val="00E913CF"/>
    <w:rsid w:val="00E92E10"/>
    <w:rsid w:val="00E95425"/>
    <w:rsid w:val="00E9574D"/>
    <w:rsid w:val="00E95841"/>
    <w:rsid w:val="00E968D4"/>
    <w:rsid w:val="00E96F6D"/>
    <w:rsid w:val="00EA5C44"/>
    <w:rsid w:val="00EB2A9E"/>
    <w:rsid w:val="00EC3F6E"/>
    <w:rsid w:val="00ED3441"/>
    <w:rsid w:val="00EE6B0C"/>
    <w:rsid w:val="00EE770A"/>
    <w:rsid w:val="00EF0FD9"/>
    <w:rsid w:val="00F014F1"/>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225B"/>
    <w:rsid w:val="00FB576C"/>
    <w:rsid w:val="00FB5F0B"/>
    <w:rsid w:val="00FC6BBF"/>
    <w:rsid w:val="00FD2E2B"/>
    <w:rsid w:val="00FD30F9"/>
    <w:rsid w:val="00FD642A"/>
    <w:rsid w:val="00FE0C10"/>
    <w:rsid w:val="00FE22D6"/>
    <w:rsid w:val="00FF0150"/>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 w:type="paragraph" w:styleId="Header">
    <w:name w:val="header"/>
    <w:basedOn w:val="Normal"/>
    <w:link w:val="HeaderChar"/>
    <w:uiPriority w:val="99"/>
    <w:unhideWhenUsed/>
    <w:rsid w:val="00567DA2"/>
    <w:pPr>
      <w:tabs>
        <w:tab w:val="center" w:pos="4680"/>
        <w:tab w:val="right" w:pos="9360"/>
      </w:tabs>
    </w:pPr>
  </w:style>
  <w:style w:type="character" w:customStyle="1" w:styleId="HeaderChar">
    <w:name w:val="Header Char"/>
    <w:basedOn w:val="DefaultParagraphFont"/>
    <w:link w:val="Header"/>
    <w:uiPriority w:val="99"/>
    <w:rsid w:val="00567DA2"/>
  </w:style>
  <w:style w:type="paragraph" w:styleId="NormalWeb">
    <w:name w:val="Normal (Web)"/>
    <w:basedOn w:val="Normal"/>
    <w:uiPriority w:val="99"/>
    <w:semiHidden/>
    <w:unhideWhenUsed/>
    <w:rsid w:val="00567D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75901">
      <w:bodyDiv w:val="1"/>
      <w:marLeft w:val="0"/>
      <w:marRight w:val="0"/>
      <w:marTop w:val="0"/>
      <w:marBottom w:val="0"/>
      <w:divBdr>
        <w:top w:val="none" w:sz="0" w:space="0" w:color="auto"/>
        <w:left w:val="none" w:sz="0" w:space="0" w:color="auto"/>
        <w:bottom w:val="none" w:sz="0" w:space="0" w:color="auto"/>
        <w:right w:val="none" w:sz="0" w:space="0" w:color="auto"/>
      </w:divBdr>
    </w:div>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34440939">
      <w:bodyDiv w:val="1"/>
      <w:marLeft w:val="0"/>
      <w:marRight w:val="0"/>
      <w:marTop w:val="0"/>
      <w:marBottom w:val="0"/>
      <w:divBdr>
        <w:top w:val="none" w:sz="0" w:space="0" w:color="auto"/>
        <w:left w:val="none" w:sz="0" w:space="0" w:color="auto"/>
        <w:bottom w:val="none" w:sz="0" w:space="0" w:color="auto"/>
        <w:right w:val="none" w:sz="0" w:space="0" w:color="auto"/>
      </w:divBdr>
      <w:divsChild>
        <w:div w:id="2048217710">
          <w:marLeft w:val="0"/>
          <w:marRight w:val="0"/>
          <w:marTop w:val="0"/>
          <w:marBottom w:val="0"/>
          <w:divBdr>
            <w:top w:val="none" w:sz="0" w:space="0" w:color="auto"/>
            <w:left w:val="none" w:sz="0" w:space="0" w:color="auto"/>
            <w:bottom w:val="none" w:sz="0" w:space="0" w:color="auto"/>
            <w:right w:val="none" w:sz="0" w:space="0" w:color="auto"/>
          </w:divBdr>
        </w:div>
        <w:div w:id="1663856133">
          <w:marLeft w:val="0"/>
          <w:marRight w:val="0"/>
          <w:marTop w:val="0"/>
          <w:marBottom w:val="0"/>
          <w:divBdr>
            <w:top w:val="none" w:sz="0" w:space="0" w:color="auto"/>
            <w:left w:val="none" w:sz="0" w:space="0" w:color="auto"/>
            <w:bottom w:val="none" w:sz="0" w:space="0" w:color="auto"/>
            <w:right w:val="none" w:sz="0" w:space="0" w:color="auto"/>
          </w:divBdr>
        </w:div>
        <w:div w:id="1407412288">
          <w:marLeft w:val="0"/>
          <w:marRight w:val="0"/>
          <w:marTop w:val="0"/>
          <w:marBottom w:val="0"/>
          <w:divBdr>
            <w:top w:val="none" w:sz="0" w:space="0" w:color="auto"/>
            <w:left w:val="none" w:sz="0" w:space="0" w:color="auto"/>
            <w:bottom w:val="none" w:sz="0" w:space="0" w:color="auto"/>
            <w:right w:val="none" w:sz="0" w:space="0" w:color="auto"/>
          </w:divBdr>
        </w:div>
        <w:div w:id="323289386">
          <w:marLeft w:val="0"/>
          <w:marRight w:val="0"/>
          <w:marTop w:val="0"/>
          <w:marBottom w:val="0"/>
          <w:divBdr>
            <w:top w:val="none" w:sz="0" w:space="0" w:color="auto"/>
            <w:left w:val="none" w:sz="0" w:space="0" w:color="auto"/>
            <w:bottom w:val="none" w:sz="0" w:space="0" w:color="auto"/>
            <w:right w:val="none" w:sz="0" w:space="0" w:color="auto"/>
          </w:divBdr>
        </w:div>
        <w:div w:id="565536416">
          <w:marLeft w:val="0"/>
          <w:marRight w:val="0"/>
          <w:marTop w:val="0"/>
          <w:marBottom w:val="0"/>
          <w:divBdr>
            <w:top w:val="none" w:sz="0" w:space="0" w:color="auto"/>
            <w:left w:val="none" w:sz="0" w:space="0" w:color="auto"/>
            <w:bottom w:val="none" w:sz="0" w:space="0" w:color="auto"/>
            <w:right w:val="none" w:sz="0" w:space="0" w:color="auto"/>
          </w:divBdr>
        </w:div>
        <w:div w:id="682240877">
          <w:marLeft w:val="0"/>
          <w:marRight w:val="0"/>
          <w:marTop w:val="0"/>
          <w:marBottom w:val="0"/>
          <w:divBdr>
            <w:top w:val="none" w:sz="0" w:space="0" w:color="auto"/>
            <w:left w:val="none" w:sz="0" w:space="0" w:color="auto"/>
            <w:bottom w:val="none" w:sz="0" w:space="0" w:color="auto"/>
            <w:right w:val="none" w:sz="0" w:space="0" w:color="auto"/>
          </w:divBdr>
        </w:div>
        <w:div w:id="17437524">
          <w:marLeft w:val="0"/>
          <w:marRight w:val="0"/>
          <w:marTop w:val="0"/>
          <w:marBottom w:val="0"/>
          <w:divBdr>
            <w:top w:val="none" w:sz="0" w:space="0" w:color="auto"/>
            <w:left w:val="none" w:sz="0" w:space="0" w:color="auto"/>
            <w:bottom w:val="none" w:sz="0" w:space="0" w:color="auto"/>
            <w:right w:val="none" w:sz="0" w:space="0" w:color="auto"/>
          </w:divBdr>
        </w:div>
        <w:div w:id="310182578">
          <w:marLeft w:val="0"/>
          <w:marRight w:val="0"/>
          <w:marTop w:val="0"/>
          <w:marBottom w:val="0"/>
          <w:divBdr>
            <w:top w:val="none" w:sz="0" w:space="0" w:color="auto"/>
            <w:left w:val="none" w:sz="0" w:space="0" w:color="auto"/>
            <w:bottom w:val="none" w:sz="0" w:space="0" w:color="auto"/>
            <w:right w:val="none" w:sz="0" w:space="0" w:color="auto"/>
          </w:divBdr>
        </w:div>
        <w:div w:id="2025784701">
          <w:marLeft w:val="0"/>
          <w:marRight w:val="0"/>
          <w:marTop w:val="0"/>
          <w:marBottom w:val="0"/>
          <w:divBdr>
            <w:top w:val="none" w:sz="0" w:space="0" w:color="auto"/>
            <w:left w:val="none" w:sz="0" w:space="0" w:color="auto"/>
            <w:bottom w:val="none" w:sz="0" w:space="0" w:color="auto"/>
            <w:right w:val="none" w:sz="0" w:space="0" w:color="auto"/>
          </w:divBdr>
        </w:div>
        <w:div w:id="670912501">
          <w:marLeft w:val="0"/>
          <w:marRight w:val="0"/>
          <w:marTop w:val="0"/>
          <w:marBottom w:val="0"/>
          <w:divBdr>
            <w:top w:val="none" w:sz="0" w:space="0" w:color="auto"/>
            <w:left w:val="none" w:sz="0" w:space="0" w:color="auto"/>
            <w:bottom w:val="none" w:sz="0" w:space="0" w:color="auto"/>
            <w:right w:val="none" w:sz="0" w:space="0" w:color="auto"/>
          </w:divBdr>
        </w:div>
        <w:div w:id="190338707">
          <w:marLeft w:val="0"/>
          <w:marRight w:val="0"/>
          <w:marTop w:val="0"/>
          <w:marBottom w:val="0"/>
          <w:divBdr>
            <w:top w:val="none" w:sz="0" w:space="0" w:color="auto"/>
            <w:left w:val="none" w:sz="0" w:space="0" w:color="auto"/>
            <w:bottom w:val="none" w:sz="0" w:space="0" w:color="auto"/>
            <w:right w:val="none" w:sz="0" w:space="0" w:color="auto"/>
          </w:divBdr>
        </w:div>
        <w:div w:id="1583107315">
          <w:marLeft w:val="0"/>
          <w:marRight w:val="0"/>
          <w:marTop w:val="0"/>
          <w:marBottom w:val="0"/>
          <w:divBdr>
            <w:top w:val="none" w:sz="0" w:space="0" w:color="auto"/>
            <w:left w:val="none" w:sz="0" w:space="0" w:color="auto"/>
            <w:bottom w:val="none" w:sz="0" w:space="0" w:color="auto"/>
            <w:right w:val="none" w:sz="0" w:space="0" w:color="auto"/>
          </w:divBdr>
        </w:div>
        <w:div w:id="723531745">
          <w:marLeft w:val="0"/>
          <w:marRight w:val="0"/>
          <w:marTop w:val="0"/>
          <w:marBottom w:val="0"/>
          <w:divBdr>
            <w:top w:val="none" w:sz="0" w:space="0" w:color="auto"/>
            <w:left w:val="none" w:sz="0" w:space="0" w:color="auto"/>
            <w:bottom w:val="none" w:sz="0" w:space="0" w:color="auto"/>
            <w:right w:val="none" w:sz="0" w:space="0" w:color="auto"/>
          </w:divBdr>
        </w:div>
        <w:div w:id="1181435097">
          <w:marLeft w:val="0"/>
          <w:marRight w:val="0"/>
          <w:marTop w:val="0"/>
          <w:marBottom w:val="0"/>
          <w:divBdr>
            <w:top w:val="none" w:sz="0" w:space="0" w:color="auto"/>
            <w:left w:val="none" w:sz="0" w:space="0" w:color="auto"/>
            <w:bottom w:val="none" w:sz="0" w:space="0" w:color="auto"/>
            <w:right w:val="none" w:sz="0" w:space="0" w:color="auto"/>
          </w:divBdr>
        </w:div>
        <w:div w:id="1584141623">
          <w:marLeft w:val="0"/>
          <w:marRight w:val="0"/>
          <w:marTop w:val="0"/>
          <w:marBottom w:val="0"/>
          <w:divBdr>
            <w:top w:val="none" w:sz="0" w:space="0" w:color="auto"/>
            <w:left w:val="none" w:sz="0" w:space="0" w:color="auto"/>
            <w:bottom w:val="none" w:sz="0" w:space="0" w:color="auto"/>
            <w:right w:val="none" w:sz="0" w:space="0" w:color="auto"/>
          </w:divBdr>
        </w:div>
        <w:div w:id="2025399628">
          <w:marLeft w:val="0"/>
          <w:marRight w:val="0"/>
          <w:marTop w:val="0"/>
          <w:marBottom w:val="0"/>
          <w:divBdr>
            <w:top w:val="none" w:sz="0" w:space="0" w:color="auto"/>
            <w:left w:val="none" w:sz="0" w:space="0" w:color="auto"/>
            <w:bottom w:val="none" w:sz="0" w:space="0" w:color="auto"/>
            <w:right w:val="none" w:sz="0" w:space="0" w:color="auto"/>
          </w:divBdr>
        </w:div>
        <w:div w:id="1715691664">
          <w:marLeft w:val="0"/>
          <w:marRight w:val="0"/>
          <w:marTop w:val="0"/>
          <w:marBottom w:val="0"/>
          <w:divBdr>
            <w:top w:val="none" w:sz="0" w:space="0" w:color="auto"/>
            <w:left w:val="none" w:sz="0" w:space="0" w:color="auto"/>
            <w:bottom w:val="none" w:sz="0" w:space="0" w:color="auto"/>
            <w:right w:val="none" w:sz="0" w:space="0" w:color="auto"/>
          </w:divBdr>
        </w:div>
        <w:div w:id="467086435">
          <w:marLeft w:val="0"/>
          <w:marRight w:val="0"/>
          <w:marTop w:val="0"/>
          <w:marBottom w:val="0"/>
          <w:divBdr>
            <w:top w:val="none" w:sz="0" w:space="0" w:color="auto"/>
            <w:left w:val="none" w:sz="0" w:space="0" w:color="auto"/>
            <w:bottom w:val="none" w:sz="0" w:space="0" w:color="auto"/>
            <w:right w:val="none" w:sz="0" w:space="0" w:color="auto"/>
          </w:divBdr>
        </w:div>
        <w:div w:id="1876234797">
          <w:marLeft w:val="0"/>
          <w:marRight w:val="0"/>
          <w:marTop w:val="0"/>
          <w:marBottom w:val="0"/>
          <w:divBdr>
            <w:top w:val="none" w:sz="0" w:space="0" w:color="auto"/>
            <w:left w:val="none" w:sz="0" w:space="0" w:color="auto"/>
            <w:bottom w:val="none" w:sz="0" w:space="0" w:color="auto"/>
            <w:right w:val="none" w:sz="0" w:space="0" w:color="auto"/>
          </w:divBdr>
        </w:div>
        <w:div w:id="1743017812">
          <w:marLeft w:val="0"/>
          <w:marRight w:val="0"/>
          <w:marTop w:val="0"/>
          <w:marBottom w:val="0"/>
          <w:divBdr>
            <w:top w:val="none" w:sz="0" w:space="0" w:color="auto"/>
            <w:left w:val="none" w:sz="0" w:space="0" w:color="auto"/>
            <w:bottom w:val="none" w:sz="0" w:space="0" w:color="auto"/>
            <w:right w:val="none" w:sz="0" w:space="0" w:color="auto"/>
          </w:divBdr>
        </w:div>
        <w:div w:id="1277060936">
          <w:marLeft w:val="0"/>
          <w:marRight w:val="0"/>
          <w:marTop w:val="0"/>
          <w:marBottom w:val="0"/>
          <w:divBdr>
            <w:top w:val="none" w:sz="0" w:space="0" w:color="auto"/>
            <w:left w:val="none" w:sz="0" w:space="0" w:color="auto"/>
            <w:bottom w:val="none" w:sz="0" w:space="0" w:color="auto"/>
            <w:right w:val="none" w:sz="0" w:space="0" w:color="auto"/>
          </w:divBdr>
        </w:div>
        <w:div w:id="1752849735">
          <w:marLeft w:val="0"/>
          <w:marRight w:val="0"/>
          <w:marTop w:val="0"/>
          <w:marBottom w:val="0"/>
          <w:divBdr>
            <w:top w:val="none" w:sz="0" w:space="0" w:color="auto"/>
            <w:left w:val="none" w:sz="0" w:space="0" w:color="auto"/>
            <w:bottom w:val="none" w:sz="0" w:space="0" w:color="auto"/>
            <w:right w:val="none" w:sz="0" w:space="0" w:color="auto"/>
          </w:divBdr>
        </w:div>
        <w:div w:id="298001999">
          <w:marLeft w:val="0"/>
          <w:marRight w:val="0"/>
          <w:marTop w:val="0"/>
          <w:marBottom w:val="0"/>
          <w:divBdr>
            <w:top w:val="none" w:sz="0" w:space="0" w:color="auto"/>
            <w:left w:val="none" w:sz="0" w:space="0" w:color="auto"/>
            <w:bottom w:val="none" w:sz="0" w:space="0" w:color="auto"/>
            <w:right w:val="none" w:sz="0" w:space="0" w:color="auto"/>
          </w:divBdr>
        </w:div>
        <w:div w:id="990527239">
          <w:marLeft w:val="0"/>
          <w:marRight w:val="0"/>
          <w:marTop w:val="0"/>
          <w:marBottom w:val="0"/>
          <w:divBdr>
            <w:top w:val="none" w:sz="0" w:space="0" w:color="auto"/>
            <w:left w:val="none" w:sz="0" w:space="0" w:color="auto"/>
            <w:bottom w:val="none" w:sz="0" w:space="0" w:color="auto"/>
            <w:right w:val="none" w:sz="0" w:space="0" w:color="auto"/>
          </w:divBdr>
        </w:div>
        <w:div w:id="25373459">
          <w:marLeft w:val="0"/>
          <w:marRight w:val="0"/>
          <w:marTop w:val="0"/>
          <w:marBottom w:val="0"/>
          <w:divBdr>
            <w:top w:val="none" w:sz="0" w:space="0" w:color="auto"/>
            <w:left w:val="none" w:sz="0" w:space="0" w:color="auto"/>
            <w:bottom w:val="none" w:sz="0" w:space="0" w:color="auto"/>
            <w:right w:val="none" w:sz="0" w:space="0" w:color="auto"/>
          </w:divBdr>
        </w:div>
        <w:div w:id="7565774">
          <w:marLeft w:val="0"/>
          <w:marRight w:val="0"/>
          <w:marTop w:val="0"/>
          <w:marBottom w:val="0"/>
          <w:divBdr>
            <w:top w:val="none" w:sz="0" w:space="0" w:color="auto"/>
            <w:left w:val="none" w:sz="0" w:space="0" w:color="auto"/>
            <w:bottom w:val="none" w:sz="0" w:space="0" w:color="auto"/>
            <w:right w:val="none" w:sz="0" w:space="0" w:color="auto"/>
          </w:divBdr>
        </w:div>
        <w:div w:id="105196983">
          <w:marLeft w:val="0"/>
          <w:marRight w:val="0"/>
          <w:marTop w:val="0"/>
          <w:marBottom w:val="0"/>
          <w:divBdr>
            <w:top w:val="none" w:sz="0" w:space="0" w:color="auto"/>
            <w:left w:val="none" w:sz="0" w:space="0" w:color="auto"/>
            <w:bottom w:val="none" w:sz="0" w:space="0" w:color="auto"/>
            <w:right w:val="none" w:sz="0" w:space="0" w:color="auto"/>
          </w:divBdr>
        </w:div>
        <w:div w:id="1661810436">
          <w:marLeft w:val="0"/>
          <w:marRight w:val="0"/>
          <w:marTop w:val="0"/>
          <w:marBottom w:val="0"/>
          <w:divBdr>
            <w:top w:val="none" w:sz="0" w:space="0" w:color="auto"/>
            <w:left w:val="none" w:sz="0" w:space="0" w:color="auto"/>
            <w:bottom w:val="none" w:sz="0" w:space="0" w:color="auto"/>
            <w:right w:val="none" w:sz="0" w:space="0" w:color="auto"/>
          </w:divBdr>
        </w:div>
        <w:div w:id="610630746">
          <w:marLeft w:val="0"/>
          <w:marRight w:val="0"/>
          <w:marTop w:val="0"/>
          <w:marBottom w:val="0"/>
          <w:divBdr>
            <w:top w:val="none" w:sz="0" w:space="0" w:color="auto"/>
            <w:left w:val="none" w:sz="0" w:space="0" w:color="auto"/>
            <w:bottom w:val="none" w:sz="0" w:space="0" w:color="auto"/>
            <w:right w:val="none" w:sz="0" w:space="0" w:color="auto"/>
          </w:divBdr>
        </w:div>
        <w:div w:id="1115514479">
          <w:marLeft w:val="0"/>
          <w:marRight w:val="0"/>
          <w:marTop w:val="0"/>
          <w:marBottom w:val="0"/>
          <w:divBdr>
            <w:top w:val="none" w:sz="0" w:space="0" w:color="auto"/>
            <w:left w:val="none" w:sz="0" w:space="0" w:color="auto"/>
            <w:bottom w:val="none" w:sz="0" w:space="0" w:color="auto"/>
            <w:right w:val="none" w:sz="0" w:space="0" w:color="auto"/>
          </w:divBdr>
        </w:div>
        <w:div w:id="1371808945">
          <w:marLeft w:val="0"/>
          <w:marRight w:val="0"/>
          <w:marTop w:val="0"/>
          <w:marBottom w:val="0"/>
          <w:divBdr>
            <w:top w:val="none" w:sz="0" w:space="0" w:color="auto"/>
            <w:left w:val="none" w:sz="0" w:space="0" w:color="auto"/>
            <w:bottom w:val="none" w:sz="0" w:space="0" w:color="auto"/>
            <w:right w:val="none" w:sz="0" w:space="0" w:color="auto"/>
          </w:divBdr>
        </w:div>
        <w:div w:id="731267555">
          <w:marLeft w:val="0"/>
          <w:marRight w:val="0"/>
          <w:marTop w:val="0"/>
          <w:marBottom w:val="0"/>
          <w:divBdr>
            <w:top w:val="none" w:sz="0" w:space="0" w:color="auto"/>
            <w:left w:val="none" w:sz="0" w:space="0" w:color="auto"/>
            <w:bottom w:val="none" w:sz="0" w:space="0" w:color="auto"/>
            <w:right w:val="none" w:sz="0" w:space="0" w:color="auto"/>
          </w:divBdr>
        </w:div>
        <w:div w:id="1257060691">
          <w:marLeft w:val="0"/>
          <w:marRight w:val="0"/>
          <w:marTop w:val="0"/>
          <w:marBottom w:val="0"/>
          <w:divBdr>
            <w:top w:val="none" w:sz="0" w:space="0" w:color="auto"/>
            <w:left w:val="none" w:sz="0" w:space="0" w:color="auto"/>
            <w:bottom w:val="none" w:sz="0" w:space="0" w:color="auto"/>
            <w:right w:val="none" w:sz="0" w:space="0" w:color="auto"/>
          </w:divBdr>
        </w:div>
      </w:divsChild>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522011854">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30</Pages>
  <Words>48732</Words>
  <Characters>277775</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17</cp:revision>
  <dcterms:created xsi:type="dcterms:W3CDTF">2021-05-25T17:00:00Z</dcterms:created>
  <dcterms:modified xsi:type="dcterms:W3CDTF">2021-06-01T16:13:00Z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http://www.zotero.org/styles/ecology</vt:lpwstr>
  </property>
</Properties>
</file>