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7E5E" w14:textId="71B47279" w:rsidR="00EF4933" w:rsidRPr="00EF4933" w:rsidRDefault="002A034D" w:rsidP="004B1C29">
      <w:pPr>
        <w:rPr>
          <w:rFonts w:ascii="Times New Roman" w:hAnsi="Times New Roman" w:cs="Times New Roman"/>
          <w:b/>
        </w:rPr>
      </w:pPr>
      <w:commentRangeStart w:id="0"/>
      <w:r>
        <w:rPr>
          <w:rFonts w:ascii="Times New Roman" w:hAnsi="Times New Roman" w:cs="Times New Roman"/>
          <w:b/>
        </w:rPr>
        <w:t xml:space="preserve">Supplementary and Expanded </w:t>
      </w:r>
      <w:r w:rsidR="00EF4933">
        <w:rPr>
          <w:rFonts w:ascii="Times New Roman" w:hAnsi="Times New Roman" w:cs="Times New Roman"/>
          <w:b/>
        </w:rPr>
        <w:t>Methods</w:t>
      </w:r>
      <w:commentRangeEnd w:id="0"/>
      <w:r w:rsidR="0020653D">
        <w:rPr>
          <w:rStyle w:val="CommentReference"/>
        </w:rPr>
        <w:commentReference w:id="0"/>
      </w:r>
    </w:p>
    <w:p w14:paraId="37ACE716" w14:textId="1CD286A1" w:rsidR="004B1C29" w:rsidRPr="0040503F" w:rsidRDefault="004B1C29" w:rsidP="004B1C29">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7F2A1686" w14:textId="5739561A" w:rsidR="004B1C29" w:rsidRPr="0040503F" w:rsidRDefault="004B1C29" w:rsidP="004B1C29">
      <w:pPr>
        <w:rPr>
          <w:rFonts w:ascii="Times New Roman" w:hAnsi="Times New Roman" w:cs="Times New Roman"/>
          <w:bCs/>
        </w:rPr>
      </w:pPr>
      <w:r w:rsidRPr="0040503F">
        <w:rPr>
          <w:rFonts w:ascii="Times New Roman" w:hAnsi="Times New Roman" w:cs="Times New Roman"/>
          <w:bCs/>
        </w:rPr>
        <w:t xml:space="preserve">We </w:t>
      </w:r>
      <w:r>
        <w:rPr>
          <w:rFonts w:ascii="Times New Roman" w:hAnsi="Times New Roman" w:cs="Times New Roman"/>
          <w:bCs/>
        </w:rPr>
        <w:t xml:space="preserve">individually measured the length of each predator (mm) and separated the thorax, opisthosoma, or trunk (depending on predator species,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[1,2]","plainTextFormattedCitation":"[1,2]","previouslyFormattedCitation":"[1,2]"},"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[1,2]</w:t>
      </w:r>
      <w:r w:rsidR="002A034D">
        <w:rPr>
          <w:rFonts w:ascii="Times New Roman" w:hAnsi="Times New Roman" w:cs="Times New Roman"/>
          <w:bCs/>
        </w:rPr>
        <w:fldChar w:fldCharType="end"/>
      </w:r>
      <w:r w:rsidR="005974B0">
        <w:rPr>
          <w:rFonts w:ascii="Times New Roman" w:hAnsi="Times New Roman" w:cs="Times New Roman"/>
          <w:bCs/>
        </w:rPr>
        <w:t>)</w:t>
      </w:r>
      <w:r>
        <w:rPr>
          <w:rFonts w:ascii="Times New Roman" w:hAnsi="Times New Roman" w:cs="Times New Roman"/>
          <w:bCs/>
        </w:rPr>
        <w:t xml:space="preserve">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[3]","plainTextFormattedCitation":"[3]","previouslyFormattedCitation":"[3]"},"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[3]</w:t>
      </w:r>
      <w:r w:rsidRPr="0040503F">
        <w:rPr>
          <w:rFonts w:ascii="Times New Roman" w:hAnsi="Times New Roman" w:cs="Times New Roman"/>
          <w:bCs/>
        </w:rPr>
        <w:fldChar w:fldCharType="end"/>
      </w:r>
      <w:r w:rsidRPr="0040503F">
        <w:rPr>
          <w:rFonts w:ascii="Times New Roman" w:hAnsi="Times New Roman" w:cs="Times New Roman"/>
          <w:bCs/>
        </w:rPr>
        <w:t>.</w:t>
      </w:r>
      <w:r w:rsidR="00EB4B56">
        <w:rPr>
          <w:rFonts w:ascii="Times New Roman" w:hAnsi="Times New Roman" w:cs="Times New Roman"/>
          <w:bCs/>
        </w:rPr>
        <w:t xml:space="preserve"> While most individuals were run in separate samples (70%, n = 128/181), some individuals were too small to extract ample DNA from only one individual (mean size of 4.04 ± 0.12 mm in total length), and so we combined these individuals with other individuals from the same species, size range (within ± 0.5 mm in length), and sampling period for a maximum of 12 individuals in one sample</w:t>
      </w:r>
      <w:r w:rsidR="00475103">
        <w:rPr>
          <w:rFonts w:ascii="Times New Roman" w:hAnsi="Times New Roman" w:cs="Times New Roman"/>
          <w:bCs/>
        </w:rPr>
        <w:t xml:space="preserve"> (</w:t>
      </w:r>
      <w:r w:rsidR="002A034D">
        <w:rPr>
          <w:rFonts w:ascii="Times New Roman" w:hAnsi="Times New Roman" w:cs="Times New Roman"/>
          <w:bCs/>
        </w:rPr>
        <w:t>SI Figure 7</w:t>
      </w:r>
      <w:r w:rsidR="00475103">
        <w:rPr>
          <w:rFonts w:ascii="Times New Roman" w:hAnsi="Times New Roman" w:cs="Times New Roman"/>
          <w:bCs/>
        </w:rPr>
        <w:t>)</w:t>
      </w:r>
      <w:r w:rsidR="00EB4B56">
        <w:rPr>
          <w:rFonts w:ascii="Times New Roman" w:hAnsi="Times New Roman" w:cs="Times New Roman"/>
          <w:bCs/>
        </w:rPr>
        <w:t xml:space="preserve">. </w:t>
      </w:r>
      <w:r>
        <w:rPr>
          <w:rFonts w:ascii="Times New Roman" w:hAnsi="Times New Roman" w:cs="Times New Roman"/>
          <w:bCs/>
        </w:rPr>
        <w:t>Following methods in</w:t>
      </w:r>
      <w:r w:rsidR="005974B0">
        <w:rPr>
          <w:rFonts w:ascii="Times New Roman" w:hAnsi="Times New Roman" w:cs="Times New Roman"/>
          <w:bCs/>
        </w:rPr>
        <w:t xml:space="preserve"> </w:t>
      </w:r>
      <w:r w:rsidR="005974B0">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[1]","plainTextFormattedCitation":"[1]","previouslyFormattedCitation":"[1]"},"properties":{"noteIndex":0},"schema":"https://github.com/citation-style-language/schema/raw/master/csl-citation.json"}</w:instrText>
      </w:r>
      <w:r w:rsidR="005974B0">
        <w:rPr>
          <w:rFonts w:ascii="Times New Roman" w:hAnsi="Times New Roman" w:cs="Times New Roman"/>
          <w:bCs/>
        </w:rPr>
        <w:fldChar w:fldCharType="separate"/>
      </w:r>
      <w:r w:rsidR="005974B0" w:rsidRPr="005974B0">
        <w:rPr>
          <w:rFonts w:ascii="Times New Roman" w:hAnsi="Times New Roman" w:cs="Times New Roman"/>
          <w:bCs/>
          <w:noProof/>
        </w:rPr>
        <w:t>[1]</w:t>
      </w:r>
      <w:r w:rsidR="005974B0">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standardized concentrations of 40uL of each sample to 20ng/ul and used </w:t>
      </w:r>
      <w:proofErr w:type="spellStart"/>
      <w:r>
        <w:rPr>
          <w:rFonts w:ascii="Times New Roman" w:hAnsi="Times New Roman" w:cs="Times New Roman"/>
          <w:bCs/>
        </w:rPr>
        <w:t>Ampure</w:t>
      </w:r>
      <w:proofErr w:type="spellEnd"/>
      <w:r>
        <w:rPr>
          <w:rFonts w:ascii="Times New Roman" w:hAnsi="Times New Roman" w:cs="Times New Roman"/>
          <w:bCs/>
        </w:rPr>
        <w:t xml:space="preserve"> XP (</w:t>
      </w:r>
      <w:proofErr w:type="spellStart"/>
      <w:r>
        <w:rPr>
          <w:rFonts w:ascii="Times New Roman" w:hAnsi="Times New Roman" w:cs="Times New Roman"/>
          <w:bCs/>
        </w:rPr>
        <w:t>Agencourt</w:t>
      </w:r>
      <w:proofErr w:type="spellEnd"/>
      <w:r>
        <w:rPr>
          <w:rFonts w:ascii="Times New Roman" w:hAnsi="Times New Roman" w:cs="Times New Roman"/>
          <w:bCs/>
        </w:rPr>
        <w:t xml:space="preserve">, Beverly, MA, USA) beads to remove higher molecular weight predator DNA prior to PCR steps. </w:t>
      </w:r>
      <w:r w:rsidRPr="0040503F">
        <w:rPr>
          <w:rFonts w:ascii="Times New Roman" w:hAnsi="Times New Roman" w:cs="Times New Roman"/>
          <w:bCs/>
        </w:rPr>
        <w:t xml:space="preserve">We </w:t>
      </w:r>
      <w:r>
        <w:rPr>
          <w:rFonts w:ascii="Times New Roman" w:hAnsi="Times New Roman" w:cs="Times New Roman"/>
          <w:bCs/>
        </w:rPr>
        <w:t xml:space="preserve">then </w:t>
      </w:r>
      <w:r w:rsidRPr="0040503F">
        <w:rPr>
          <w:rFonts w:ascii="Times New Roman" w:hAnsi="Times New Roman" w:cs="Times New Roman"/>
          <w:bCs/>
        </w:rPr>
        <w:t>amplified the CO1 gene</w:t>
      </w:r>
      <w:r>
        <w:rPr>
          <w:rFonts w:ascii="Times New Roman" w:hAnsi="Times New Roman" w:cs="Times New Roman"/>
          <w:bCs/>
        </w:rPr>
        <w:t>, which is well-represented in online databases</w:t>
      </w:r>
      <w:r w:rsidR="002A034D">
        <w:rPr>
          <w:rFonts w:ascii="Times New Roman" w:hAnsi="Times New Roman" w:cs="Times New Roman"/>
          <w:bCs/>
        </w:rPr>
        <w:t xml:space="preserve">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[4]","plainTextFormattedCitation":"[4]","previouslyFormattedCitation":"[4]"},"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[4]</w:t>
      </w:r>
      <w:r w:rsidR="002A034D">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with general metazoan primers</w:t>
      </w:r>
      <w:r>
        <w:rPr>
          <w:rFonts w:ascii="Times New Roman" w:hAnsi="Times New Roman" w:cs="Times New Roman"/>
          <w:bCs/>
        </w:rPr>
        <w:t xml:space="preserve">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[1,5,6]","plainTextFormattedCitation":"[1,5,6]","previouslyFormattedCitation":"[1,5,6]"},"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[1,5,6]</w:t>
      </w:r>
      <w:r w:rsidR="002A034D">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ran total reaction volumes per sample of 25μL, with 9μL nuclease free water, 12.5μL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(Promega Corp., Madison, WI, USA), 1.25μL of each primer (at 10mM), and 1μL of DNA template (at 10ng/</w:t>
      </w:r>
      <w:proofErr w:type="spellStart"/>
      <w:r>
        <w:rPr>
          <w:rFonts w:ascii="Times New Roman" w:hAnsi="Times New Roman" w:cs="Times New Roman"/>
          <w:bCs/>
        </w:rPr>
        <w:t>μL</w:t>
      </w:r>
      <w:proofErr w:type="spellEnd"/>
      <w:r>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0.8x bead-to-DNA ratio. We then attached Illumina index primers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with 5μL of PCR product per reaction and the recommended PCR protocol for these primers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{"citationItems":[{"id":"ITEM-1","itemData":{"DOI":"10.1093/bioinformatics/btu170","ISBN":"1000000109","ISSN":"1367-4803","abstract":"This document provides the nucleotide sequences that comprise Illumina oligonucleotides used in Illumina sequencing technologies. These sequences are provided for the sole purpose of understanding and publishing the results of your sequencing experiments.","author":[{"dropping-particle":"","family":"Illumina","given":"","non-dropping-particle":"","parse-names":false,"suffix":""}],"container-title":"Illumina","id":"ITEM-1","issue":"October","issued":{"date-parts":[["2009"]]},"number-of-pages":"1-4","title":"Illumina adapter sequences","type":"book"},"uris":["http://www.mendeley.com/documents/?uuid=fb851dcf-5ca6-45aa-b57c-c6606bb487e3"]}],"mendeley":{"formattedCitation":"[7]","plainTextFormattedCitation":"[7]","previouslyFormattedCitation":"[7]"},"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[7]</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We combined and cleaned successfully amplified duplicate samples using </w:t>
      </w:r>
      <w:proofErr w:type="spellStart"/>
      <w:r>
        <w:rPr>
          <w:rFonts w:ascii="Times New Roman" w:hAnsi="Times New Roman" w:cs="Times New Roman"/>
          <w:bCs/>
        </w:rPr>
        <w:t>Ampure</w:t>
      </w:r>
      <w:proofErr w:type="spellEnd"/>
      <w:r>
        <w:rPr>
          <w:rFonts w:ascii="Times New Roman" w:hAnsi="Times New Roman" w:cs="Times New Roman"/>
          <w:bCs/>
        </w:rPr>
        <w:t xml:space="preserve"> XP beads (0.7x beads-to-DNA) and diluted each sample to 5nM in 10mM TRIS, using 1uL of each sample for sequencing. </w:t>
      </w:r>
    </w:p>
    <w:p w14:paraId="0CAF033A" w14:textId="77777777" w:rsidR="004B1C29" w:rsidRDefault="004B1C29" w:rsidP="004B1C29">
      <w:pPr>
        <w:rPr>
          <w:rFonts w:ascii="Times New Roman" w:hAnsi="Times New Roman" w:cs="Times New Roman"/>
          <w:bCs/>
        </w:rPr>
      </w:pPr>
    </w:p>
    <w:p w14:paraId="311B74F4" w14:textId="73B04412" w:rsidR="004B1C29" w:rsidRPr="0040503F" w:rsidRDefault="004B1C29" w:rsidP="004B1C29">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sequencing","type":"article-journal","volume":"8"},"uris":["http://www.mendeley.com/documents/?uuid=fb2e8175-4a49-469a-9a3f-fd691bab5def"]},{"id":"ITEM-2","itemData":{"author":[{"dropping-particle":"","family":"Miller-ter Kuile","given":"Ana","non-dropping-particle":"","parse-names":false,"suffix":""},{"dropping-particle":"","family":"Apigo","given":"Austen","non-dropping-particle":"","parse-names":false,"suffix":""},{"dropping-particle":"","family":"Young","given":"Hillary","non-dropping-particle":"","parse-names":false,"suffix":""}],"id":"ITEM-2","issued":{"date-parts":[["2020"]]},"title":"Effects of surface sterilization on diet DNA metabarcoding data of invertebrate consumers in mesocosms and natural environments","type":"article-journal"},"uris":["http://www.mendeley.com/documents/?uuid=8eae408a-b824-45f2-bc4f-ddb894294350"]}],"mendeley":{"formattedCitation":"[1,8]","plainTextFormattedCitation":"[1,8]","previouslyFormattedCitation":"[1,8]"},"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[1,8]</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SI Figure </w:t>
      </w:r>
      <w:r w:rsidR="002A034D">
        <w:rPr>
          <w:rFonts w:ascii="Times New Roman" w:hAnsi="Times New Roman" w:cs="Times New Roman"/>
          <w:bCs/>
        </w:rPr>
        <w:t>1</w:t>
      </w:r>
      <w:r>
        <w:rPr>
          <w:rFonts w:ascii="Times New Roman" w:hAnsi="Times New Roman" w:cs="Times New Roman"/>
          <w:bCs/>
        </w:rPr>
        <w:t xml:space="preserve">), we ran samples for this study across four separate sequencing runs (SI Table </w:t>
      </w:r>
      <w:r w:rsidR="002A034D">
        <w:rPr>
          <w:rFonts w:ascii="Times New Roman" w:hAnsi="Times New Roman" w:cs="Times New Roman"/>
          <w:bCs/>
        </w:rPr>
        <w:t>2</w:t>
      </w:r>
      <w:r>
        <w:rPr>
          <w:rFonts w:ascii="Times New Roman" w:hAnsi="Times New Roman" w:cs="Times New Roman"/>
          <w:bCs/>
        </w:rPr>
        <w:t>). All individuals within a predator species were sequenced on the same run and each run contained one to five predator species. We ran 19 samples of one predator species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across all runs to quantify run-to-run variation in sequencing (SI Figure </w:t>
      </w:r>
      <w:r w:rsidR="002A034D">
        <w:rPr>
          <w:rFonts w:ascii="Times New Roman" w:hAnsi="Times New Roman" w:cs="Times New Roman"/>
          <w:bCs/>
        </w:rPr>
        <w:t>2</w:t>
      </w:r>
      <w:r>
        <w:rPr>
          <w:rFonts w:ascii="Times New Roman" w:hAnsi="Times New Roman" w:cs="Times New Roman"/>
          <w:bCs/>
        </w:rPr>
        <w:t>). For each run, w</w:t>
      </w:r>
      <w:r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[9–11]","plainTextFormattedCitation":"[9–11]","previouslyFormattedCitation":"[9–11]"},"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[9–11]</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xml:space="preserve">. Following sequencing, samples were demultiplexed using Illumina’s bcl2fastq conversion software (v2.20) at the Core facility.  </w:t>
      </w:r>
    </w:p>
    <w:p w14:paraId="056286EA" w14:textId="77777777" w:rsidR="004B1C29" w:rsidRPr="0040503F" w:rsidRDefault="004B1C29" w:rsidP="004B1C29">
      <w:pPr>
        <w:rPr>
          <w:rFonts w:ascii="Times New Roman" w:hAnsi="Times New Roman" w:cs="Times New Roman"/>
          <w:bCs/>
        </w:rPr>
      </w:pPr>
    </w:p>
    <w:p w14:paraId="2FDE836B" w14:textId="1EDD2C3B" w:rsidR="004B1C29" w:rsidRDefault="004B1C29" w:rsidP="004B1C29">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Pr>
          <w:rFonts w:ascii="Times New Roman" w:hAnsi="Times New Roman" w:cs="Times New Roman"/>
          <w:bCs/>
        </w:rPr>
        <w:t>DADA2</w:t>
      </w:r>
      <w:r w:rsidRPr="0040503F">
        <w:rPr>
          <w:rFonts w:ascii="Times New Roman" w:hAnsi="Times New Roman" w:cs="Times New Roman"/>
          <w:bCs/>
        </w:rPr>
        <w:t xml:space="preserve"> algorithm</w:t>
      </w:r>
      <w:r>
        <w:rPr>
          <w:rFonts w:ascii="Times New Roman" w:hAnsi="Times New Roman" w:cs="Times New Roman"/>
          <w:bCs/>
        </w:rPr>
        <w:t xml:space="preserve"> in R</w:t>
      </w:r>
      <w:r w:rsidRPr="0040503F">
        <w:rPr>
          <w:rFonts w:ascii="Times New Roman" w:hAnsi="Times New Roman" w:cs="Times New Roman"/>
          <w:bCs/>
        </w:rPr>
        <w:t xml:space="preserve"> (dada2 package version 1.1.14.0;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data","type":"article-journal","volume":"13"},"uris":["http://www.mendeley.com/documents/?uuid=20cd3b52-ef7e-4a12-a1f6-ba2f9022543b"]}],"mendeley":{"formattedCitation":"[12]","manualFormatting":"Callahan et al., 2016)","plainTextFormattedCitation":"[12]","previouslyFormattedCitation":"[12]"},"properties":{"noteIndex":0},"schema":"https://github.com/citation-style-language/schema/raw/master/csl-citation.json"}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Callahan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Prior to denoising with </w:t>
      </w:r>
      <w:r>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[13]","plainTextFormattedCitation":"[13]","previouslyFormattedCitation":"[13]"},"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[13]</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to remove primers from each sequence. </w:t>
      </w:r>
      <w:r>
        <w:rPr>
          <w:rFonts w:ascii="Times New Roman" w:hAnsi="Times New Roman" w:cs="Times New Roman"/>
          <w:bCs/>
        </w:rPr>
        <w:t xml:space="preserve">We compared results to a similar protocol using the UNOISE3 algorithm (unoise3 function in </w:t>
      </w:r>
      <w:proofErr w:type="spellStart"/>
      <w:r>
        <w:rPr>
          <w:rFonts w:ascii="Times New Roman" w:hAnsi="Times New Roman" w:cs="Times New Roman"/>
          <w:bCs/>
        </w:rPr>
        <w:t>unoise</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{"citationItems":[{"id":"ITEM-1","itemData":{"DOI":"10.1101/081257","ISBN":"1581136625","PMID":"11111111","abstract":"Amplicon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C","non-dropping-particle":"","parse-names":false,"suffix":""}],"container-title":"bioRxiv","id":"ITEM-1","issued":{"date-parts":[["2016"]]},"page":"81257","title":"UNOISE2: improved error-correction for Illumina 16S and ITS amplicon sequencing","type":"article-journal"},"uris":["http://www.mendeley.com/documents/?uuid=a42f3f83-7b19-4352-93d1-812a5a87d087"]}],"mendeley":{"formattedCitation":"[14]","plainTextFormattedCitation":"[14]","previouslyFormattedCitation":"[14]"},"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[14]</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but found that DADA2 gave more high-read abundance ASVs (SI Figure </w:t>
      </w:r>
      <w:r w:rsidR="002A034D">
        <w:rPr>
          <w:rFonts w:ascii="Times New Roman" w:hAnsi="Times New Roman" w:cs="Times New Roman"/>
          <w:bCs/>
        </w:rPr>
        <w:t>3</w:t>
      </w:r>
      <w:r>
        <w:rPr>
          <w:rFonts w:ascii="Times New Roman" w:hAnsi="Times New Roman" w:cs="Times New Roman"/>
          <w:bCs/>
        </w:rPr>
        <w:t xml:space="preserve">). We ran DADA2 on sequences from all sequencing runs combined but verified that this was appropriate by first ensuring that error rates per run were similar, following recommendations from the algorithm developers (SI Figure </w:t>
      </w:r>
      <w:r w:rsidR="002A034D">
        <w:rPr>
          <w:rFonts w:ascii="Times New Roman" w:hAnsi="Times New Roman" w:cs="Times New Roman"/>
          <w:bCs/>
        </w:rPr>
        <w:t>4</w:t>
      </w:r>
      <w:r>
        <w:rPr>
          <w:rFonts w:ascii="Times New Roman" w:hAnsi="Times New Roman" w:cs="Times New Roman"/>
          <w:bCs/>
        </w:rPr>
        <w:t xml:space="preserve">). We removed </w:t>
      </w:r>
      <w:r>
        <w:rPr>
          <w:rFonts w:ascii="Times New Roman" w:hAnsi="Times New Roman" w:cs="Times New Roman"/>
          <w:bCs/>
        </w:rPr>
        <w:lastRenderedPageBreak/>
        <w:t xml:space="preserve">samples from analysis that had not been sequenced to sufficient depth using </w:t>
      </w:r>
      <w:proofErr w:type="spellStart"/>
      <w:r>
        <w:rPr>
          <w:rFonts w:ascii="Times New Roman" w:hAnsi="Times New Roman" w:cs="Times New Roman"/>
          <w:bCs/>
        </w:rPr>
        <w:t>iNEXT</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[15]","plainTextFormattedCitation":"[15]","previouslyFormattedCitation":"[15]"},"properties":{"noteIndex":0},"schema":"https://github.com/citation-style-language/schema/raw/master/csl-citation.json"}</w:instrText>
      </w:r>
      <w:r w:rsidR="002A034D">
        <w:rPr>
          <w:rFonts w:ascii="Times New Roman" w:hAnsi="Times New Roman" w:cs="Times New Roman"/>
          <w:bCs/>
        </w:rPr>
        <w:fldChar w:fldCharType="separate"/>
      </w:r>
      <w:r w:rsidR="005974B0" w:rsidRPr="005974B0">
        <w:rPr>
          <w:rFonts w:ascii="Times New Roman" w:hAnsi="Times New Roman" w:cs="Times New Roman"/>
          <w:bCs/>
          <w:noProof/>
        </w:rPr>
        <w:t>[15]</w:t>
      </w:r>
      <w:r w:rsidR="002A034D">
        <w:rPr>
          <w:rFonts w:ascii="Times New Roman" w:hAnsi="Times New Roman" w:cs="Times New Roman"/>
          <w:bCs/>
        </w:rPr>
        <w:fldChar w:fldCharType="end"/>
      </w:r>
      <w:r>
        <w:rPr>
          <w:rFonts w:ascii="Times New Roman" w:hAnsi="Times New Roman" w:cs="Times New Roman"/>
          <w:bCs/>
        </w:rPr>
        <w:t xml:space="preserve"> and a lower quantile cutoff (SI Figures </w:t>
      </w:r>
      <w:r w:rsidR="002A034D">
        <w:rPr>
          <w:rFonts w:ascii="Times New Roman" w:hAnsi="Times New Roman" w:cs="Times New Roman"/>
          <w:bCs/>
        </w:rPr>
        <w:t>5</w:t>
      </w:r>
      <w:r>
        <w:rPr>
          <w:rFonts w:ascii="Times New Roman" w:hAnsi="Times New Roman" w:cs="Times New Roman"/>
          <w:bCs/>
        </w:rPr>
        <w:t xml:space="preserve"> &amp; </w:t>
      </w:r>
      <w:r w:rsidR="002A034D">
        <w:rPr>
          <w:rFonts w:ascii="Times New Roman" w:hAnsi="Times New Roman" w:cs="Times New Roman"/>
          <w:bCs/>
        </w:rPr>
        <w:t>6</w:t>
      </w:r>
      <w:r>
        <w:rPr>
          <w:rFonts w:ascii="Times New Roman" w:hAnsi="Times New Roman" w:cs="Times New Roman"/>
          <w:bCs/>
        </w:rPr>
        <w:t>). We rarefied remaining samples</w:t>
      </w:r>
      <w:r w:rsidRPr="0040503F">
        <w:rPr>
          <w:rFonts w:ascii="Times New Roman" w:hAnsi="Times New Roman" w:cs="Times New Roman"/>
          <w:bCs/>
        </w:rPr>
        <w:t xml:space="preserve">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[16]","plainTextFormattedCitation":"[16]","previouslyFormattedCitation":"[16]"},"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[16]</w:t>
      </w:r>
      <w:r w:rsidRPr="0040503F">
        <w:rPr>
          <w:rFonts w:ascii="Times New Roman" w:hAnsi="Times New Roman" w:cs="Times New Roman"/>
          <w:bCs/>
        </w:rPr>
        <w:fldChar w:fldCharType="end"/>
      </w:r>
      <w:r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Pr="0040503F">
        <w:rPr>
          <w:rFonts w:ascii="Times New Roman" w:hAnsi="Times New Roman" w:cs="Times New Roman"/>
          <w:bCs/>
        </w:rPr>
        <w:t>iNEXT</w:t>
      </w:r>
      <w:proofErr w:type="spellEnd"/>
      <w:r w:rsidRPr="0040503F">
        <w:rPr>
          <w:rFonts w:ascii="Times New Roman" w:hAnsi="Times New Roman" w:cs="Times New Roman"/>
          <w:bCs/>
        </w:rPr>
        <w:t xml:space="preserve"> (version 2.0.20) interpolation and extrapolation methods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[17]","plainTextFormattedCitation":"[17]","previouslyFormattedCitation":"[17]"},"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[17]</w:t>
      </w:r>
      <w:r w:rsidRPr="0040503F">
        <w:rPr>
          <w:rFonts w:ascii="Times New Roman" w:hAnsi="Times New Roman" w:cs="Times New Roman"/>
          <w:bCs/>
        </w:rPr>
        <w:fldChar w:fldCharType="end"/>
      </w:r>
      <w:r w:rsidRPr="0040503F">
        <w:rPr>
          <w:rFonts w:ascii="Times New Roman" w:hAnsi="Times New Roman" w:cs="Times New Roman"/>
          <w:bCs/>
        </w:rPr>
        <w:t xml:space="preserve">. We rarefied using the </w:t>
      </w:r>
      <w:proofErr w:type="spellStart"/>
      <w:proofErr w:type="gramStart"/>
      <w:r w:rsidRPr="0040503F">
        <w:rPr>
          <w:rFonts w:ascii="Times New Roman" w:hAnsi="Times New Roman" w:cs="Times New Roman"/>
          <w:bCs/>
        </w:rPr>
        <w:t>rrarefy</w:t>
      </w:r>
      <w:proofErr w:type="spellEnd"/>
      <w:r w:rsidRPr="0040503F">
        <w:rPr>
          <w:rFonts w:ascii="Times New Roman" w:hAnsi="Times New Roman" w:cs="Times New Roman"/>
          <w:bCs/>
        </w:rPr>
        <w:t>(</w:t>
      </w:r>
      <w:proofErr w:type="gramEnd"/>
      <w:r w:rsidRPr="0040503F">
        <w:rPr>
          <w:rFonts w:ascii="Times New Roman" w:hAnsi="Times New Roman" w:cs="Times New Roman"/>
          <w:bCs/>
        </w:rPr>
        <w:t xml:space="preserve">) function in the vegan (version 2.5.6) package in R to </w:t>
      </w:r>
      <w:r>
        <w:rPr>
          <w:rFonts w:ascii="Times New Roman" w:hAnsi="Times New Roman" w:cs="Times New Roman"/>
          <w:bCs/>
        </w:rPr>
        <w:t>15,954</w:t>
      </w:r>
      <w:r w:rsidRPr="0040503F">
        <w:rPr>
          <w:rFonts w:ascii="Times New Roman" w:hAnsi="Times New Roman" w:cs="Times New Roman"/>
          <w:bCs/>
        </w:rPr>
        <w:t xml:space="preserve"> reads per sample</w:t>
      </w:r>
      <w:r>
        <w:rPr>
          <w:rFonts w:ascii="Times New Roman" w:hAnsi="Times New Roman" w:cs="Times New Roman"/>
          <w:bCs/>
        </w:rPr>
        <w:t>.</w:t>
      </w:r>
    </w:p>
    <w:p w14:paraId="0664737F" w14:textId="77777777" w:rsidR="004B1C29" w:rsidRDefault="004B1C29" w:rsidP="004B1C29">
      <w:pPr>
        <w:rPr>
          <w:rFonts w:ascii="Times New Roman" w:hAnsi="Times New Roman" w:cs="Times New Roman"/>
        </w:rPr>
      </w:pPr>
    </w:p>
    <w:p w14:paraId="56AF7786" w14:textId="77777777" w:rsidR="004B1C29" w:rsidRPr="002350AD" w:rsidRDefault="004B1C29" w:rsidP="004B1C29">
      <w:pPr>
        <w:rPr>
          <w:rFonts w:ascii="Times New Roman" w:hAnsi="Times New Roman" w:cs="Times New Roman"/>
          <w:bCs/>
          <w:i/>
          <w:iCs/>
        </w:rPr>
      </w:pPr>
      <w:r>
        <w:rPr>
          <w:rFonts w:ascii="Times New Roman" w:hAnsi="Times New Roman" w:cs="Times New Roman"/>
          <w:bCs/>
          <w:i/>
          <w:iCs/>
        </w:rPr>
        <w:t>ASV taxonomic assignment with BLAST and BOLD</w:t>
      </w:r>
    </w:p>
    <w:p w14:paraId="0A04B35D" w14:textId="24325FD8" w:rsidR="00717BC5" w:rsidRDefault="004B1C29" w:rsidP="004B1C29">
      <w:pPr>
        <w:rPr>
          <w:rFonts w:ascii="Times New Roman" w:hAnsi="Times New Roman" w:cs="Times New Roman"/>
          <w:bCs/>
        </w:rPr>
      </w:pPr>
      <w:r w:rsidRPr="0040503F">
        <w:rPr>
          <w:rFonts w:ascii="Times New Roman" w:hAnsi="Times New Roman" w:cs="Times New Roman"/>
          <w:bCs/>
        </w:rPr>
        <w:t>From the output</w:t>
      </w:r>
      <w:r>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[18]","plainTextFormattedCitation":"[18]","previouslyFormattedCitation":"[18]"},"properties":{"noteIndex":0},"schema":"https://github.com/citation-style-language/schema/raw/master/csl-citation.json"}</w:instrText>
      </w:r>
      <w:r w:rsidRPr="0040503F">
        <w:rPr>
          <w:rFonts w:ascii="Times New Roman" w:hAnsi="Times New Roman" w:cs="Times New Roman"/>
          <w:bCs/>
        </w:rPr>
        <w:fldChar w:fldCharType="separate"/>
      </w:r>
      <w:r w:rsidR="005974B0" w:rsidRPr="005974B0">
        <w:rPr>
          <w:rFonts w:ascii="Times New Roman" w:hAnsi="Times New Roman" w:cs="Times New Roman"/>
          <w:bCs/>
          <w:noProof/>
        </w:rPr>
        <w:t>[18]</w:t>
      </w:r>
      <w:r w:rsidRPr="0040503F">
        <w:rPr>
          <w:rFonts w:ascii="Times New Roman" w:hAnsi="Times New Roman" w:cs="Times New Roman"/>
          <w:bCs/>
        </w:rPr>
        <w:fldChar w:fldCharType="end"/>
      </w:r>
      <w:r w:rsidR="005974B0">
        <w:rPr>
          <w:rFonts w:ascii="Times New Roman" w:hAnsi="Times New Roman" w:cs="Times New Roman"/>
          <w:bCs/>
        </w:rPr>
        <w:t xml:space="preserve">), </w:t>
      </w:r>
      <w:r w:rsidRPr="0040503F">
        <w:rPr>
          <w:rFonts w:ascii="Times New Roman" w:hAnsi="Times New Roman" w:cs="Times New Roman"/>
          <w:bCs/>
        </w:rPr>
        <w:t xml:space="preserve">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Pr>
          <w:rFonts w:ascii="Times New Roman" w:hAnsi="Times New Roman" w:cs="Times New Roman"/>
          <w:bCs/>
        </w:rPr>
        <w:t>May 21</w:t>
      </w:r>
      <w:r w:rsidRPr="0040503F">
        <w:rPr>
          <w:rFonts w:ascii="Times New Roman" w:hAnsi="Times New Roman" w:cs="Times New Roman"/>
          <w:bCs/>
        </w:rPr>
        <w:t xml:space="preserve">, 2020; </w:t>
      </w:r>
      <w:r>
        <w:rPr>
          <w:rFonts w:ascii="Times New Roman" w:hAnsi="Times New Roman" w:cs="Times New Roman"/>
        </w:rPr>
        <w:t>4,070,029</w:t>
      </w:r>
      <w:r w:rsidRPr="0040503F">
        <w:rPr>
          <w:rFonts w:ascii="Times New Roman" w:hAnsi="Times New Roman" w:cs="Times New Roman"/>
        </w:rPr>
        <w:t> Sequences, 2</w:t>
      </w:r>
      <w:r>
        <w:rPr>
          <w:rFonts w:ascii="Times New Roman" w:hAnsi="Times New Roman" w:cs="Times New Roman"/>
        </w:rPr>
        <w:t xml:space="preserve">25,114 </w:t>
      </w:r>
      <w:r w:rsidRPr="0040503F">
        <w:rPr>
          <w:rFonts w:ascii="Times New Roman" w:hAnsi="Times New Roman" w:cs="Times New Roman"/>
        </w:rPr>
        <w:t xml:space="preserve">Species, and </w:t>
      </w:r>
      <w:r>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005974B0">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[19]","plainTextFormattedCitation":"[19]","previouslyFormattedCitation":"[19]"},"properties":{"noteIndex":0},"schema":"https://github.com/citation-style-language/schema/raw/master/csl-citation.json"}</w:instrText>
      </w:r>
      <w:r w:rsidRPr="0040503F">
        <w:rPr>
          <w:rFonts w:ascii="Times New Roman" w:hAnsi="Times New Roman" w:cs="Times New Roman"/>
        </w:rPr>
        <w:fldChar w:fldCharType="separate"/>
      </w:r>
      <w:r w:rsidR="005974B0" w:rsidRPr="005974B0">
        <w:rPr>
          <w:rFonts w:ascii="Times New Roman" w:hAnsi="Times New Roman" w:cs="Times New Roman"/>
          <w:noProof/>
        </w:rPr>
        <w:t>[19]</w:t>
      </w:r>
      <w:r w:rsidRPr="0040503F">
        <w:rPr>
          <w:rFonts w:ascii="Times New Roman" w:hAnsi="Times New Roman" w:cs="Times New Roman"/>
        </w:rPr>
        <w:fldChar w:fldCharType="end"/>
      </w:r>
      <w:r w:rsidRPr="0040503F">
        <w:rPr>
          <w:rFonts w:ascii="Times New Roman" w:hAnsi="Times New Roman" w:cs="Times New Roman"/>
        </w:rPr>
        <w:t xml:space="preserve">. </w:t>
      </w:r>
      <w:r w:rsidR="004F2898">
        <w:rPr>
          <w:rFonts w:ascii="Times New Roman" w:hAnsi="Times New Roman" w:cs="Times New Roman"/>
          <w:bCs/>
        </w:rPr>
        <w:t>W</w:t>
      </w:r>
      <w:r w:rsidR="004F2898" w:rsidRPr="0040503F">
        <w:rPr>
          <w:rFonts w:ascii="Times New Roman" w:hAnsi="Times New Roman" w:cs="Times New Roman"/>
          <w:bCs/>
        </w:rPr>
        <w:t>e chose to co</w:t>
      </w:r>
      <w:r w:rsidR="004F2898">
        <w:rPr>
          <w:rFonts w:ascii="Times New Roman" w:hAnsi="Times New Roman" w:cs="Times New Roman"/>
          <w:bCs/>
        </w:rPr>
        <w:t>mbine prey taxonomies</w:t>
      </w:r>
      <w:r w:rsidR="004F2898" w:rsidRPr="0040503F">
        <w:rPr>
          <w:rFonts w:ascii="Times New Roman" w:hAnsi="Times New Roman" w:cs="Times New Roman"/>
          <w:bCs/>
        </w:rPr>
        <w:t xml:space="preserve"> at the family level</w:t>
      </w:r>
      <w:r w:rsidR="004F2898">
        <w:rPr>
          <w:rFonts w:ascii="Times New Roman" w:hAnsi="Times New Roman" w:cs="Times New Roman"/>
          <w:bCs/>
        </w:rPr>
        <w:t>, similar to diet resolution in both metabarcoding and histological methods in this field (e.g.</w:t>
      </w:r>
      <w:r w:rsidR="0041424E">
        <w:rPr>
          <w:rFonts w:ascii="Times New Roman" w:hAnsi="Times New Roman" w:cs="Times New Roman"/>
          <w:bCs/>
        </w:rPr>
        <w:t xml:space="preserve"> </w:t>
      </w:r>
      <w:r w:rsidR="0041424E">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[20–22]","plainTextFormattedCitation":"[20–22]","previouslyFormattedCitation":"[20–22]"},"properties":{"noteIndex":0},"schema":"https://github.com/citation-style-language/schema/raw/master/csl-citation.json"}</w:instrText>
      </w:r>
      <w:r w:rsidR="0041424E">
        <w:rPr>
          <w:rFonts w:ascii="Times New Roman" w:hAnsi="Times New Roman" w:cs="Times New Roman"/>
          <w:bCs/>
        </w:rPr>
        <w:fldChar w:fldCharType="separate"/>
      </w:r>
      <w:r w:rsidR="005974B0" w:rsidRPr="005974B0">
        <w:rPr>
          <w:rFonts w:ascii="Times New Roman" w:hAnsi="Times New Roman" w:cs="Times New Roman"/>
          <w:bCs/>
          <w:noProof/>
        </w:rPr>
        <w:t>[20–22]</w:t>
      </w:r>
      <w:r w:rsidR="0041424E">
        <w:rPr>
          <w:rFonts w:ascii="Times New Roman" w:hAnsi="Times New Roman" w:cs="Times New Roman"/>
          <w:bCs/>
        </w:rPr>
        <w:fldChar w:fldCharType="end"/>
      </w:r>
      <w:r w:rsidR="005974B0">
        <w:rPr>
          <w:rFonts w:ascii="Times New Roman" w:hAnsi="Times New Roman" w:cs="Times New Roman"/>
          <w:bCs/>
        </w:rPr>
        <w:t xml:space="preserve">) </w:t>
      </w:r>
      <w:r w:rsidR="004F2898">
        <w:rPr>
          <w:rFonts w:ascii="Times New Roman" w:hAnsi="Times New Roman" w:cs="Times New Roman"/>
          <w:bCs/>
        </w:rPr>
        <w:t xml:space="preserve">by summing the cumulative read abundances across the ASVs that corresponded to each diet family in each sample. Family-level data provides information comparable to previous studies, additionally, on Palmyra, each invertebrate family corresponds to an average of 1.9 (± 0.13 SE) species, so for this system a family-level taxonomic assignment may closely mirror species-level assignments. All DNA matching any predator family present on an individual sequencing run was also removed as a conservative method to account for potential sequence jumping within sequencing runs which could alter prey identity or diversity in favor of predator species on a shared run </w:t>
      </w:r>
      <w:r w:rsidR="0041424E">
        <w:rPr>
          <w:rFonts w:ascii="Times New Roman" w:hAnsi="Times New Roman" w:cs="Times New Roman"/>
          <w:bCs/>
        </w:rPr>
        <w:fldChar w:fldCharType="begin" w:fldLock="1"/>
      </w:r>
      <w:r w:rsidR="005974B0">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[23]","plainTextFormattedCitation":"[23]","previouslyFormattedCitation":"[23]"},"properties":{"noteIndex":0},"schema":"https://github.com/citation-style-language/schema/raw/master/csl-citation.json"}</w:instrText>
      </w:r>
      <w:r w:rsidR="0041424E">
        <w:rPr>
          <w:rFonts w:ascii="Times New Roman" w:hAnsi="Times New Roman" w:cs="Times New Roman"/>
          <w:bCs/>
        </w:rPr>
        <w:fldChar w:fldCharType="separate"/>
      </w:r>
      <w:r w:rsidR="005974B0" w:rsidRPr="005974B0">
        <w:rPr>
          <w:rFonts w:ascii="Times New Roman" w:hAnsi="Times New Roman" w:cs="Times New Roman"/>
          <w:bCs/>
          <w:noProof/>
        </w:rPr>
        <w:t>[23]</w:t>
      </w:r>
      <w:r w:rsidR="0041424E">
        <w:rPr>
          <w:rFonts w:ascii="Times New Roman" w:hAnsi="Times New Roman" w:cs="Times New Roman"/>
          <w:bCs/>
        </w:rPr>
        <w:fldChar w:fldCharType="end"/>
      </w:r>
      <w:r w:rsidR="00B172D5">
        <w:rPr>
          <w:rFonts w:ascii="Times New Roman" w:hAnsi="Times New Roman" w:cs="Times New Roman"/>
          <w:bCs/>
        </w:rPr>
        <w:t xml:space="preserve"> </w:t>
      </w:r>
    </w:p>
    <w:p w14:paraId="4A9140BA" w14:textId="77777777" w:rsidR="00717BC5" w:rsidRDefault="00717BC5" w:rsidP="004B1C29">
      <w:pPr>
        <w:rPr>
          <w:rFonts w:ascii="Times New Roman" w:hAnsi="Times New Roman" w:cs="Times New Roman"/>
          <w:bCs/>
        </w:rPr>
      </w:pPr>
    </w:p>
    <w:p w14:paraId="248925D9" w14:textId="09617F49" w:rsidR="004B1C29" w:rsidRDefault="00B172D5" w:rsidP="004B1C29">
      <w:pPr>
        <w:rPr>
          <w:rFonts w:ascii="Times New Roman" w:hAnsi="Times New Roman" w:cs="Times New Roman"/>
          <w:bCs/>
        </w:rPr>
      </w:pPr>
      <w:r>
        <w:rPr>
          <w:rFonts w:ascii="Times New Roman" w:hAnsi="Times New Roman" w:cs="Times New Roman"/>
          <w:bCs/>
        </w:rPr>
        <w:t xml:space="preserve">We also verified sequencing runs using ASV totals for </w:t>
      </w:r>
      <w:r w:rsidR="00C94716">
        <w:rPr>
          <w:rFonts w:ascii="Times New Roman" w:hAnsi="Times New Roman" w:cs="Times New Roman"/>
          <w:bCs/>
        </w:rPr>
        <w:t>positive and negative controls on each run</w:t>
      </w:r>
      <w:r w:rsidR="002A034D">
        <w:rPr>
          <w:rFonts w:ascii="Times New Roman" w:hAnsi="Times New Roman" w:cs="Times New Roman"/>
          <w:bCs/>
        </w:rPr>
        <w:t xml:space="preserve"> (SI Table 6, SI Figure 9)</w:t>
      </w:r>
      <w:r w:rsidR="00C94716">
        <w:rPr>
          <w:rFonts w:ascii="Times New Roman" w:hAnsi="Times New Roman" w:cs="Times New Roman"/>
          <w:bCs/>
        </w:rPr>
        <w:t>.</w:t>
      </w:r>
      <w:r w:rsidR="00475103">
        <w:rPr>
          <w:rFonts w:ascii="Times New Roman" w:hAnsi="Times New Roman" w:cs="Times New Roman"/>
          <w:bCs/>
        </w:rPr>
        <w:t xml:space="preserve"> Prior to data analyses, we also verified that samples that consisted of multiple individuals (n = 53) did not represent a disproportionate number of </w:t>
      </w:r>
      <w:proofErr w:type="gramStart"/>
      <w:r w:rsidR="00475103">
        <w:rPr>
          <w:rFonts w:ascii="Times New Roman" w:hAnsi="Times New Roman" w:cs="Times New Roman"/>
          <w:bCs/>
        </w:rPr>
        <w:t>interaction</w:t>
      </w:r>
      <w:proofErr w:type="gramEnd"/>
      <w:r w:rsidR="00475103">
        <w:rPr>
          <w:rFonts w:ascii="Times New Roman" w:hAnsi="Times New Roman" w:cs="Times New Roman"/>
          <w:bCs/>
        </w:rPr>
        <w:t xml:space="preserve"> counts by comparing the number of predator-prey interactions observed for samples based on the number of individuals comprising each sample (</w:t>
      </w:r>
      <w:r w:rsidR="002A034D">
        <w:rPr>
          <w:rFonts w:ascii="Times New Roman" w:hAnsi="Times New Roman" w:cs="Times New Roman"/>
          <w:bCs/>
        </w:rPr>
        <w:t>SI Table 5</w:t>
      </w:r>
      <w:r w:rsidR="00475103">
        <w:rPr>
          <w:rFonts w:ascii="Times New Roman" w:hAnsi="Times New Roman" w:cs="Times New Roman"/>
          <w:bCs/>
        </w:rPr>
        <w:t xml:space="preserve">, </w:t>
      </w:r>
      <w:r w:rsidR="002A034D">
        <w:rPr>
          <w:rFonts w:ascii="Times New Roman" w:hAnsi="Times New Roman" w:cs="Times New Roman"/>
          <w:bCs/>
        </w:rPr>
        <w:t>SI Figure 8</w:t>
      </w:r>
      <w:r w:rsidR="00475103">
        <w:rPr>
          <w:rFonts w:ascii="Times New Roman" w:hAnsi="Times New Roman" w:cs="Times New Roman"/>
          <w:bCs/>
        </w:rPr>
        <w:t xml:space="preserve">). </w:t>
      </w:r>
    </w:p>
    <w:p w14:paraId="7C5CD35B" w14:textId="102540F9" w:rsidR="00556134" w:rsidRDefault="00556134" w:rsidP="004B1C29">
      <w:pPr>
        <w:rPr>
          <w:rFonts w:ascii="Times New Roman" w:hAnsi="Times New Roman" w:cs="Times New Roman"/>
          <w:bCs/>
        </w:rPr>
      </w:pPr>
    </w:p>
    <w:p w14:paraId="003A4E21" w14:textId="2AD2061E" w:rsidR="00556134" w:rsidRDefault="00556134" w:rsidP="004B1C29">
      <w:pPr>
        <w:rPr>
          <w:rFonts w:ascii="Times New Roman" w:hAnsi="Times New Roman" w:cs="Times New Roman"/>
          <w:bCs/>
          <w:i/>
          <w:iCs/>
        </w:rPr>
      </w:pPr>
      <w:r>
        <w:rPr>
          <w:rFonts w:ascii="Times New Roman" w:hAnsi="Times New Roman" w:cs="Times New Roman"/>
          <w:bCs/>
          <w:i/>
          <w:iCs/>
        </w:rPr>
        <w:t>Predator length-mass model</w:t>
      </w:r>
    </w:p>
    <w:p w14:paraId="20A8E48A" w14:textId="2CF01E19" w:rsidR="00556134" w:rsidRPr="00556134" w:rsidRDefault="00556134" w:rsidP="004B1C29">
      <w:pPr>
        <w:rPr>
          <w:rFonts w:ascii="Times New Roman" w:hAnsi="Times New Roman" w:cs="Times New Roman"/>
          <w:bCs/>
        </w:rPr>
      </w:pPr>
      <w:r>
        <w:rPr>
          <w:rFonts w:ascii="Times New Roman" w:hAnsi="Times New Roman" w:cs="Times New Roman"/>
          <w:bCs/>
        </w:rPr>
        <w:t xml:space="preserve">Because we wanted to compare predator to prey mass, we had to convert the lengths taken on predators to predicted masses. We used mass data collected from predator individuals from </w:t>
      </w:r>
      <w:proofErr w:type="spellStart"/>
      <w:r>
        <w:rPr>
          <w:rFonts w:ascii="Times New Roman" w:hAnsi="Times New Roman" w:cs="Times New Roman"/>
          <w:bCs/>
        </w:rPr>
        <w:t>Palmrya</w:t>
      </w:r>
      <w:proofErr w:type="spellEnd"/>
      <w:r>
        <w:rPr>
          <w:rFonts w:ascii="Times New Roman" w:hAnsi="Times New Roman" w:cs="Times New Roman"/>
          <w:bCs/>
        </w:rPr>
        <w:t xml:space="preserve"> Atoll and from the literature</w:t>
      </w:r>
      <w:r w:rsidR="004D3657">
        <w:rPr>
          <w:rFonts w:ascii="Times New Roman" w:hAnsi="Times New Roman" w:cs="Times New Roman"/>
          <w:bCs/>
        </w:rPr>
        <w:t xml:space="preserve"> </w:t>
      </w:r>
      <w:r w:rsidR="004D3657">
        <w:rPr>
          <w:rFonts w:ascii="Times New Roman" w:hAnsi="Times New Roman" w:cs="Times New Roman"/>
          <w:bCs/>
        </w:rPr>
        <w:fldChar w:fldCharType="begin" w:fldLock="1"/>
      </w:r>
      <w:r w:rsidR="005974B0">
        <w:rPr>
          <w:rFonts w:ascii="Times New Roman" w:hAnsi="Times New Roman" w:cs="Times New Roman"/>
          <w:bCs/>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5974B0">
        <w:rPr>
          <w:rFonts w:ascii="Cambria Math" w:hAnsi="Cambria Math" w:cs="Cambria Math"/>
          <w:bCs/>
        </w:rPr>
        <w:instrText>∼</w:instrText>
      </w:r>
      <w:r w:rsidR="005974B0">
        <w:rPr>
          <w:rFonts w:ascii="Times New Roman" w:hAnsi="Times New Roman" w:cs="Times New Roman"/>
          <w:bCs/>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[24–26]"},"properties":{"noteIndex":0},"schema":"https://github.com/citation-style-language/schema/raw/master/csl-citation.json"}</w:instrText>
      </w:r>
      <w:r w:rsidR="004D3657">
        <w:rPr>
          <w:rFonts w:ascii="Times New Roman" w:hAnsi="Times New Roman" w:cs="Times New Roman"/>
          <w:bCs/>
        </w:rPr>
        <w:fldChar w:fldCharType="separate"/>
      </w:r>
      <w:r w:rsidR="005974B0" w:rsidRPr="005974B0">
        <w:rPr>
          <w:rFonts w:ascii="Times New Roman" w:hAnsi="Times New Roman" w:cs="Times New Roman"/>
          <w:bCs/>
          <w:noProof/>
        </w:rPr>
        <w:t>[24–26]</w:t>
      </w:r>
      <w:r w:rsidR="004D3657">
        <w:rPr>
          <w:rFonts w:ascii="Times New Roman" w:hAnsi="Times New Roman" w:cs="Times New Roman"/>
          <w:bCs/>
        </w:rPr>
        <w:fldChar w:fldCharType="end"/>
      </w:r>
      <w:r w:rsidR="004D3657">
        <w:rPr>
          <w:rFonts w:ascii="Times New Roman" w:hAnsi="Times New Roman" w:cs="Times New Roman"/>
          <w:bCs/>
        </w:rPr>
        <w:t xml:space="preserve">, </w:t>
      </w:r>
      <w:proofErr w:type="spellStart"/>
      <w:r w:rsidR="004D3657">
        <w:rPr>
          <w:rFonts w:ascii="Times New Roman" w:hAnsi="Times New Roman" w:cs="Times New Roman"/>
          <w:bCs/>
        </w:rPr>
        <w:t>Miller-ter</w:t>
      </w:r>
      <w:proofErr w:type="spellEnd"/>
      <w:r w:rsidR="004D3657">
        <w:rPr>
          <w:rFonts w:ascii="Times New Roman" w:hAnsi="Times New Roman" w:cs="Times New Roman"/>
          <w:bCs/>
        </w:rPr>
        <w:t xml:space="preserve"> Kuile </w:t>
      </w:r>
      <w:r w:rsidR="004D3657">
        <w:rPr>
          <w:rFonts w:ascii="Times New Roman" w:hAnsi="Times New Roman" w:cs="Times New Roman"/>
          <w:bCs/>
          <w:i/>
          <w:iCs/>
        </w:rPr>
        <w:t>unpublished data</w:t>
      </w:r>
      <w:r w:rsidR="004D3657">
        <w:rPr>
          <w:rFonts w:ascii="Times New Roman" w:hAnsi="Times New Roman" w:cs="Times New Roman"/>
          <w:bCs/>
        </w:rPr>
        <w:t xml:space="preserve">, McLaughlin et al. </w:t>
      </w:r>
      <w:r w:rsidR="004D3657">
        <w:rPr>
          <w:rFonts w:ascii="Times New Roman" w:hAnsi="Times New Roman" w:cs="Times New Roman"/>
          <w:bCs/>
          <w:i/>
          <w:iCs/>
        </w:rPr>
        <w:t>unpublished data</w:t>
      </w:r>
      <w:r w:rsidR="004D3657">
        <w:rPr>
          <w:rFonts w:ascii="Times New Roman" w:hAnsi="Times New Roman" w:cs="Times New Roman"/>
          <w:bCs/>
        </w:rPr>
        <w:t xml:space="preserve">). </w:t>
      </w:r>
      <w:r>
        <w:rPr>
          <w:rFonts w:ascii="Times New Roman" w:hAnsi="Times New Roman" w:cs="Times New Roman"/>
          <w:bCs/>
        </w:rPr>
        <w:t>We fit a linear mixed effects model on log</w:t>
      </w:r>
      <w:r w:rsidRPr="00556134">
        <w:rPr>
          <w:rFonts w:ascii="Times New Roman" w:hAnsi="Times New Roman" w:cs="Times New Roman"/>
          <w:bCs/>
          <w:vertAlign w:val="subscript"/>
        </w:rPr>
        <w:t>10</w:t>
      </w:r>
      <w:r>
        <w:rPr>
          <w:rFonts w:ascii="Times New Roman" w:hAnsi="Times New Roman" w:cs="Times New Roman"/>
          <w:bCs/>
        </w:rPr>
        <w:t>-log</w:t>
      </w:r>
      <w:r w:rsidRPr="00556134">
        <w:rPr>
          <w:rFonts w:ascii="Times New Roman" w:hAnsi="Times New Roman" w:cs="Times New Roman"/>
          <w:bCs/>
          <w:vertAlign w:val="subscript"/>
        </w:rPr>
        <w:t>10</w:t>
      </w:r>
      <w:r>
        <w:rPr>
          <w:rFonts w:ascii="Times New Roman" w:hAnsi="Times New Roman" w:cs="Times New Roman"/>
          <w:bCs/>
          <w:vertAlign w:val="subscript"/>
        </w:rPr>
        <w:t xml:space="preserve"> </w:t>
      </w:r>
      <w:r>
        <w:rPr>
          <w:rFonts w:ascii="Times New Roman" w:hAnsi="Times New Roman" w:cs="Times New Roman"/>
          <w:bCs/>
        </w:rPr>
        <w:t>transformed mass and length data for these predator individuals. These models included predator length as a predictor of predator mass with a random intercept and slope taking into account by-species variation in the slope and intercept of this relationship (</w:t>
      </w:r>
      <w:proofErr w:type="spellStart"/>
      <w:r>
        <w:rPr>
          <w:rFonts w:ascii="Times New Roman" w:hAnsi="Times New Roman" w:cs="Times New Roman"/>
          <w:bCs/>
        </w:rPr>
        <w:t>length|species</w:t>
      </w:r>
      <w:proofErr w:type="spellEnd"/>
      <w:r>
        <w:rPr>
          <w:rFonts w:ascii="Times New Roman" w:hAnsi="Times New Roman" w:cs="Times New Roman"/>
          <w:bCs/>
        </w:rPr>
        <w:t xml:space="preserve"> in the random effects model). We assessed model fit for this model and then predicted the values for our predator individuals based on these results. We fit models with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1.0.2.1) in R (version </w:t>
      </w:r>
      <w:r>
        <w:rPr>
          <w:rFonts w:ascii="Times New Roman" w:hAnsi="Times New Roman" w:cs="Times New Roman"/>
          <w:bCs/>
        </w:rPr>
        <w:lastRenderedPageBreak/>
        <w:t xml:space="preserve">4.0.2), assessed model fit with the </w:t>
      </w:r>
      <w:proofErr w:type="spellStart"/>
      <w:r>
        <w:rPr>
          <w:rFonts w:ascii="Times New Roman" w:hAnsi="Times New Roman" w:cs="Times New Roman"/>
          <w:bCs/>
        </w:rPr>
        <w:t>MuMIn</w:t>
      </w:r>
      <w:proofErr w:type="spellEnd"/>
      <w:r>
        <w:rPr>
          <w:rFonts w:ascii="Times New Roman" w:hAnsi="Times New Roman" w:cs="Times New Roman"/>
          <w:bCs/>
        </w:rPr>
        <w:t xml:space="preserve"> (version 1.43.12) and </w:t>
      </w:r>
      <w:proofErr w:type="spellStart"/>
      <w:r>
        <w:rPr>
          <w:rFonts w:ascii="Times New Roman" w:hAnsi="Times New Roman" w:cs="Times New Roman"/>
          <w:bCs/>
        </w:rPr>
        <w:t>DHARMa</w:t>
      </w:r>
      <w:proofErr w:type="spellEnd"/>
      <w:r>
        <w:rPr>
          <w:rFonts w:ascii="Times New Roman" w:hAnsi="Times New Roman" w:cs="Times New Roman"/>
          <w:bCs/>
        </w:rPr>
        <w:t xml:space="preserve"> (version 0.3.3.0) packages and used the predict function to predict predator masses from the model results. </w:t>
      </w:r>
    </w:p>
    <w:p w14:paraId="62663E94" w14:textId="75819889" w:rsidR="00C50180" w:rsidRDefault="0020653D"/>
    <w:p w14:paraId="07C5C692" w14:textId="7AAB6870" w:rsidR="00EF4933" w:rsidRPr="00EF4933" w:rsidRDefault="00EF4933">
      <w:pPr>
        <w:rPr>
          <w:rFonts w:ascii="Times New Roman" w:hAnsi="Times New Roman" w:cs="Times New Roman"/>
          <w:b/>
          <w:bCs/>
        </w:rPr>
      </w:pPr>
      <w:r w:rsidRPr="00EF4933">
        <w:rPr>
          <w:rFonts w:ascii="Times New Roman" w:hAnsi="Times New Roman" w:cs="Times New Roman"/>
          <w:b/>
          <w:bCs/>
        </w:rPr>
        <w:t>Results</w:t>
      </w:r>
    </w:p>
    <w:p w14:paraId="71C17F32" w14:textId="77777777" w:rsidR="00EF4933" w:rsidRPr="0040503F" w:rsidRDefault="00EF4933" w:rsidP="00EF493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273990BC" w14:textId="48211380" w:rsidR="00EF4933" w:rsidRPr="00294969" w:rsidRDefault="00EF4933" w:rsidP="00EF4933">
      <w:pPr>
        <w:rPr>
          <w:rFonts w:ascii="Times New Roman" w:hAnsi="Times New Roman" w:cs="Times New Roman"/>
        </w:rPr>
      </w:pPr>
      <w:r>
        <w:rPr>
          <w:rFonts w:ascii="Times New Roman" w:hAnsi="Times New Roman" w:cs="Times New Roman"/>
          <w:bCs/>
        </w:rPr>
        <w:t>Of a total of 280 samples, w</w:t>
      </w:r>
      <w:r w:rsidRPr="0040503F">
        <w:rPr>
          <w:rFonts w:ascii="Times New Roman" w:hAnsi="Times New Roman" w:cs="Times New Roman"/>
          <w:bCs/>
        </w:rPr>
        <w:t xml:space="preserve">e successfully extracted DNA from </w:t>
      </w:r>
      <w:r>
        <w:rPr>
          <w:rFonts w:ascii="Times New Roman" w:hAnsi="Times New Roman" w:cs="Times New Roman"/>
          <w:bCs/>
        </w:rPr>
        <w:t>99</w:t>
      </w:r>
      <w:r w:rsidRPr="0040503F">
        <w:rPr>
          <w:rFonts w:ascii="Times New Roman" w:hAnsi="Times New Roman" w:cs="Times New Roman"/>
          <w:bCs/>
        </w:rPr>
        <w:t xml:space="preserve">% of samples (n = </w:t>
      </w:r>
      <w:r>
        <w:rPr>
          <w:rFonts w:ascii="Times New Roman" w:hAnsi="Times New Roman" w:cs="Times New Roman"/>
          <w:bCs/>
        </w:rPr>
        <w:t xml:space="preserve">278 of 280, SI Table </w:t>
      </w:r>
      <w:r w:rsidR="002A034D">
        <w:rPr>
          <w:rFonts w:ascii="Times New Roman" w:hAnsi="Times New Roman" w:cs="Times New Roman"/>
          <w:bCs/>
        </w:rPr>
        <w:t>2</w:t>
      </w:r>
      <w:r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Pr="0040503F">
        <w:rPr>
          <w:rFonts w:ascii="Times New Roman" w:hAnsi="Times New Roman" w:cs="Times New Roman"/>
          <w:bCs/>
        </w:rPr>
        <w:t xml:space="preserve">%, with </w:t>
      </w:r>
      <w:r>
        <w:rPr>
          <w:rFonts w:ascii="Times New Roman" w:hAnsi="Times New Roman" w:cs="Times New Roman"/>
          <w:bCs/>
        </w:rPr>
        <w:t>222</w:t>
      </w:r>
      <w:r w:rsidRPr="0040503F">
        <w:rPr>
          <w:rFonts w:ascii="Times New Roman" w:hAnsi="Times New Roman" w:cs="Times New Roman"/>
          <w:bCs/>
        </w:rPr>
        <w:t xml:space="preserve"> of </w:t>
      </w:r>
      <w:r>
        <w:rPr>
          <w:rFonts w:ascii="Times New Roman" w:hAnsi="Times New Roman" w:cs="Times New Roman"/>
          <w:bCs/>
        </w:rPr>
        <w:t>278</w:t>
      </w:r>
      <w:r w:rsidRPr="0040503F">
        <w:rPr>
          <w:rFonts w:ascii="Times New Roman" w:hAnsi="Times New Roman" w:cs="Times New Roman"/>
          <w:bCs/>
        </w:rPr>
        <w:t xml:space="preserve"> initially extracted samples successfully amplified and sequenced</w:t>
      </w:r>
      <w:r>
        <w:rPr>
          <w:rFonts w:ascii="Times New Roman" w:hAnsi="Times New Roman" w:cs="Times New Roman"/>
          <w:bCs/>
        </w:rPr>
        <w:t xml:space="preserve">. </w:t>
      </w:r>
      <w:r w:rsidRPr="0040503F">
        <w:rPr>
          <w:rFonts w:ascii="Times New Roman" w:hAnsi="Times New Roman" w:cs="Times New Roman"/>
          <w:bCs/>
        </w:rPr>
        <w:t xml:space="preserve">The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run</w:t>
      </w:r>
      <w:r>
        <w:rPr>
          <w:rFonts w:ascii="Times New Roman" w:hAnsi="Times New Roman" w:cs="Times New Roman"/>
          <w:bCs/>
        </w:rPr>
        <w:t>s</w:t>
      </w:r>
      <w:r w:rsidRPr="0040503F">
        <w:rPr>
          <w:rFonts w:ascii="Times New Roman" w:hAnsi="Times New Roman" w:cs="Times New Roman"/>
          <w:bCs/>
        </w:rPr>
        <w:t xml:space="preserve"> yielded</w:t>
      </w:r>
      <w:r>
        <w:rPr>
          <w:rFonts w:ascii="Times New Roman" w:hAnsi="Times New Roman" w:cs="Times New Roman"/>
          <w:bCs/>
        </w:rPr>
        <w:t xml:space="preserve"> 3.9, 3.8, 3.8, and 3.3 x 10</w:t>
      </w:r>
      <w:r>
        <w:rPr>
          <w:rFonts w:ascii="Times New Roman" w:hAnsi="Times New Roman" w:cs="Times New Roman"/>
          <w:bCs/>
          <w:vertAlign w:val="superscript"/>
        </w:rPr>
        <w:t>7</w:t>
      </w:r>
      <w:r>
        <w:rPr>
          <w:rFonts w:ascii="Times New Roman" w:hAnsi="Times New Roman" w:cs="Times New Roman"/>
          <w:bCs/>
        </w:rPr>
        <w:t xml:space="preserve"> </w:t>
      </w:r>
      <w:r w:rsidRPr="0040503F">
        <w:rPr>
          <w:rFonts w:ascii="Times New Roman" w:hAnsi="Times New Roman" w:cs="Times New Roman"/>
          <w:bCs/>
        </w:rPr>
        <w:t xml:space="preserve">unpaired reads </w:t>
      </w:r>
      <w:r>
        <w:rPr>
          <w:rFonts w:ascii="Times New Roman" w:hAnsi="Times New Roman" w:cs="Times New Roman"/>
          <w:bCs/>
        </w:rPr>
        <w:t xml:space="preserve">that passed filtering </w:t>
      </w:r>
      <w:r w:rsidRPr="0040503F">
        <w:rPr>
          <w:rFonts w:ascii="Times New Roman" w:hAnsi="Times New Roman" w:cs="Times New Roman"/>
          <w:bCs/>
        </w:rPr>
        <w:t>and had Q30 quality score</w:t>
      </w:r>
      <w:r>
        <w:rPr>
          <w:rFonts w:ascii="Times New Roman" w:hAnsi="Times New Roman" w:cs="Times New Roman"/>
          <w:bCs/>
        </w:rPr>
        <w:t>s</w:t>
      </w:r>
      <w:r w:rsidRPr="0040503F">
        <w:rPr>
          <w:rFonts w:ascii="Times New Roman" w:hAnsi="Times New Roman" w:cs="Times New Roman"/>
          <w:bCs/>
        </w:rPr>
        <w:t xml:space="preserve"> of </w:t>
      </w:r>
      <w:r>
        <w:rPr>
          <w:rFonts w:ascii="Times New Roman" w:hAnsi="Times New Roman" w:cs="Times New Roman"/>
          <w:bCs/>
        </w:rPr>
        <w:t>87.82, 85.46, 79.34, and 78.02%, respectively</w:t>
      </w:r>
      <w:r w:rsidRPr="0040503F">
        <w:rPr>
          <w:rFonts w:ascii="Times New Roman" w:hAnsi="Times New Roman" w:cs="Times New Roman"/>
          <w:bCs/>
        </w:rPr>
        <w:t xml:space="preserve">. After quality filtering and denoising with </w:t>
      </w:r>
      <w:r>
        <w:rPr>
          <w:rFonts w:ascii="Times New Roman" w:hAnsi="Times New Roman" w:cs="Times New Roman"/>
          <w:bCs/>
        </w:rPr>
        <w:t>DADA2, 3.02 x 10</w:t>
      </w:r>
      <w:r>
        <w:rPr>
          <w:rFonts w:ascii="Times New Roman" w:hAnsi="Times New Roman" w:cs="Times New Roman"/>
          <w:bCs/>
          <w:vertAlign w:val="superscript"/>
        </w:rPr>
        <w:t>7</w:t>
      </w:r>
      <w:r w:rsidRPr="0040503F">
        <w:rPr>
          <w:rFonts w:ascii="Times New Roman" w:hAnsi="Times New Roman" w:cs="Times New Roman"/>
          <w:bCs/>
        </w:rPr>
        <w:t xml:space="preserve"> paired-end reads corresponded to </w:t>
      </w:r>
      <w:r>
        <w:rPr>
          <w:rFonts w:ascii="Times New Roman" w:hAnsi="Times New Roman" w:cs="Times New Roman"/>
          <w:bCs/>
        </w:rPr>
        <w:t>1,738</w:t>
      </w:r>
      <w:r w:rsidRPr="0040503F">
        <w:rPr>
          <w:rFonts w:ascii="Times New Roman" w:hAnsi="Times New Roman" w:cs="Times New Roman"/>
          <w:bCs/>
        </w:rPr>
        <w:t xml:space="preserve"> ASVs. </w:t>
      </w:r>
      <w:r>
        <w:rPr>
          <w:rFonts w:ascii="Times New Roman" w:hAnsi="Times New Roman" w:cs="Times New Roman"/>
          <w:bCs/>
        </w:rPr>
        <w:t>Following filtering and clustering, we determined that 40 samples had too-low sequencing depths (less than 11,211 reads total) and so they were removed from further analyses.</w:t>
      </w:r>
      <w:r w:rsidRPr="00951D37">
        <w:rPr>
          <w:rFonts w:ascii="Times New Roman" w:hAnsi="Times New Roman" w:cs="Times New Roman"/>
          <w:i/>
          <w:iCs/>
        </w:rPr>
        <w:t xml:space="preserve"> </w:t>
      </w:r>
      <w:r>
        <w:rPr>
          <w:rFonts w:ascii="Times New Roman" w:hAnsi="Times New Roman" w:cs="Times New Roman"/>
        </w:rPr>
        <w:t xml:space="preserve">Of the total individual predator samples, 182 remained after removal of </w:t>
      </w:r>
      <w:proofErr w:type="gramStart"/>
      <w:r>
        <w:rPr>
          <w:rFonts w:ascii="Times New Roman" w:hAnsi="Times New Roman" w:cs="Times New Roman"/>
        </w:rPr>
        <w:t>poorly-sequenced</w:t>
      </w:r>
      <w:proofErr w:type="gramEnd"/>
      <w:r>
        <w:rPr>
          <w:rFonts w:ascii="Times New Roman" w:hAnsi="Times New Roman" w:cs="Times New Roman"/>
        </w:rPr>
        <w:t xml:space="preserve"> samples. </w:t>
      </w:r>
    </w:p>
    <w:p w14:paraId="6672419B" w14:textId="77777777" w:rsidR="00EF4933" w:rsidRDefault="00EF4933" w:rsidP="00EF4933">
      <w:pPr>
        <w:rPr>
          <w:rFonts w:ascii="Times New Roman" w:hAnsi="Times New Roman" w:cs="Times New Roman"/>
          <w:bCs/>
        </w:rPr>
      </w:pPr>
    </w:p>
    <w:p w14:paraId="484BB1D2" w14:textId="77777777" w:rsidR="00EF4933" w:rsidRDefault="00EF4933" w:rsidP="00EF493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6ED162A0" w14:textId="416D02DA" w:rsidR="00EF4933" w:rsidRDefault="00EF4933">
      <w:pPr>
        <w:rPr>
          <w:rFonts w:ascii="Times New Roman" w:hAnsi="Times New Roman" w:cs="Times New Roman"/>
          <w:bCs/>
        </w:rPr>
      </w:pPr>
      <w:r>
        <w:rPr>
          <w:rFonts w:ascii="Times New Roman" w:hAnsi="Times New Roman" w:cs="Times New Roman"/>
          <w:bCs/>
        </w:rPr>
        <w:t xml:space="preserve">Sixty-seven percent (1,167 of 1,738) </w:t>
      </w:r>
      <w:r w:rsidRPr="0040503F">
        <w:rPr>
          <w:rFonts w:ascii="Times New Roman" w:hAnsi="Times New Roman" w:cs="Times New Roman"/>
          <w:bCs/>
        </w:rPr>
        <w:t>of ASVs matched to a taxonomic assignment</w:t>
      </w:r>
      <w:r>
        <w:rPr>
          <w:rFonts w:ascii="Times New Roman" w:hAnsi="Times New Roman" w:cs="Times New Roman"/>
          <w:bCs/>
        </w:rPr>
        <w:t xml:space="preserve"> at Class level or lower</w:t>
      </w:r>
      <w:r w:rsidRPr="0040503F">
        <w:rPr>
          <w:rFonts w:ascii="Times New Roman" w:hAnsi="Times New Roman" w:cs="Times New Roman"/>
          <w:bCs/>
        </w:rPr>
        <w:t xml:space="preserve">. </w:t>
      </w:r>
      <w:r>
        <w:rPr>
          <w:rFonts w:ascii="Times New Roman" w:hAnsi="Times New Roman" w:cs="Times New Roman"/>
          <w:bCs/>
        </w:rPr>
        <w:t xml:space="preserve">Thirty percent (n = 524) of these taxonomic assignments corresponded to prey items at the family level or lower and so were used in analyses. </w:t>
      </w:r>
      <w:r w:rsidRPr="0040503F">
        <w:rPr>
          <w:rFonts w:ascii="Times New Roman" w:hAnsi="Times New Roman" w:cs="Times New Roman"/>
          <w:bCs/>
        </w:rPr>
        <w:t xml:space="preserve">There were </w:t>
      </w:r>
      <w:r>
        <w:rPr>
          <w:rFonts w:ascii="Times New Roman" w:hAnsi="Times New Roman" w:cs="Times New Roman"/>
          <w:bCs/>
        </w:rPr>
        <w:t>two</w:t>
      </w:r>
      <w:r w:rsidRPr="0040503F">
        <w:rPr>
          <w:rFonts w:ascii="Times New Roman" w:hAnsi="Times New Roman" w:cs="Times New Roman"/>
          <w:bCs/>
        </w:rPr>
        <w:t xml:space="preserve"> conflicting taxonomic assignments at the family level or higher between the BOLD and BLAST assignments</w:t>
      </w:r>
      <w:r>
        <w:rPr>
          <w:rFonts w:ascii="Times New Roman" w:hAnsi="Times New Roman" w:cs="Times New Roman"/>
          <w:bCs/>
        </w:rPr>
        <w:t xml:space="preserve"> which were removed from the final total above.</w:t>
      </w:r>
    </w:p>
    <w:p w14:paraId="0E133286" w14:textId="1186038B" w:rsidR="00717BC5" w:rsidRDefault="00717BC5">
      <w:pPr>
        <w:rPr>
          <w:rFonts w:ascii="Times New Roman" w:hAnsi="Times New Roman" w:cs="Times New Roman"/>
          <w:bCs/>
        </w:rPr>
      </w:pPr>
    </w:p>
    <w:p w14:paraId="5D429C33" w14:textId="04808E0A" w:rsidR="00717BC5" w:rsidRDefault="00717BC5">
      <w:pPr>
        <w:rPr>
          <w:rFonts w:ascii="Times New Roman" w:hAnsi="Times New Roman" w:cs="Times New Roman"/>
          <w:bCs/>
        </w:rPr>
      </w:pPr>
      <w:r>
        <w:rPr>
          <w:rFonts w:ascii="Times New Roman" w:hAnsi="Times New Roman" w:cs="Times New Roman"/>
          <w:bCs/>
        </w:rPr>
        <w:t>The number of individuals in a sample did not alter the number of interactions observed for that sample (</w:t>
      </w:r>
      <w:r w:rsidR="002A034D">
        <w:rPr>
          <w:rFonts w:ascii="Times New Roman" w:hAnsi="Times New Roman" w:cs="Times New Roman"/>
          <w:bCs/>
        </w:rPr>
        <w:t>SI Figure 8</w:t>
      </w:r>
      <w:r>
        <w:rPr>
          <w:rFonts w:ascii="Times New Roman" w:hAnsi="Times New Roman" w:cs="Times New Roman"/>
          <w:bCs/>
        </w:rPr>
        <w:t>). Negative and positive controls were assigned to 0-11 and 1-4 ASVs, respectively (</w:t>
      </w:r>
      <w:r w:rsidR="002A034D">
        <w:rPr>
          <w:rFonts w:ascii="Times New Roman" w:hAnsi="Times New Roman" w:cs="Times New Roman"/>
          <w:bCs/>
        </w:rPr>
        <w:t>SI Figure 9</w:t>
      </w:r>
      <w:r>
        <w:rPr>
          <w:rFonts w:ascii="Times New Roman" w:hAnsi="Times New Roman" w:cs="Times New Roman"/>
          <w:bCs/>
        </w:rPr>
        <w:t>). Individual ASV reads for negative control were equal or less than 366 reads (± 23 SE). ASV reads for positive controls were dominated by one ASV, suggesting high specificity in ASV assignment (</w:t>
      </w:r>
      <w:r w:rsidR="002A034D">
        <w:rPr>
          <w:rFonts w:ascii="Times New Roman" w:hAnsi="Times New Roman" w:cs="Times New Roman"/>
          <w:bCs/>
        </w:rPr>
        <w:t>SI Table 6</w:t>
      </w:r>
      <w:r>
        <w:rPr>
          <w:rFonts w:ascii="Times New Roman" w:hAnsi="Times New Roman" w:cs="Times New Roman"/>
          <w:bCs/>
        </w:rPr>
        <w:t>)</w:t>
      </w:r>
      <w:r w:rsidR="002A034D">
        <w:rPr>
          <w:rFonts w:ascii="Times New Roman" w:hAnsi="Times New Roman" w:cs="Times New Roman"/>
          <w:bCs/>
        </w:rPr>
        <w:t>.</w:t>
      </w:r>
    </w:p>
    <w:p w14:paraId="52D5C091" w14:textId="6D495796" w:rsidR="00556134" w:rsidRDefault="00556134">
      <w:pPr>
        <w:rPr>
          <w:rFonts w:ascii="Times New Roman" w:hAnsi="Times New Roman" w:cs="Times New Roman"/>
          <w:bCs/>
        </w:rPr>
      </w:pPr>
    </w:p>
    <w:p w14:paraId="31B1F853" w14:textId="3A2BD73A" w:rsidR="00556134" w:rsidRDefault="00556134">
      <w:pPr>
        <w:rPr>
          <w:rFonts w:ascii="Times New Roman" w:hAnsi="Times New Roman" w:cs="Times New Roman"/>
          <w:bCs/>
          <w:i/>
          <w:iCs/>
        </w:rPr>
      </w:pPr>
      <w:r>
        <w:rPr>
          <w:rFonts w:ascii="Times New Roman" w:hAnsi="Times New Roman" w:cs="Times New Roman"/>
          <w:bCs/>
          <w:i/>
          <w:iCs/>
        </w:rPr>
        <w:t>Predator length-mass model</w:t>
      </w:r>
    </w:p>
    <w:p w14:paraId="3EEC8DEF" w14:textId="47D8358E" w:rsidR="00556134" w:rsidRPr="00556134" w:rsidRDefault="00556134">
      <w:pPr>
        <w:rPr>
          <w:rFonts w:ascii="Times New Roman" w:hAnsi="Times New Roman" w:cs="Times New Roman"/>
          <w:bCs/>
        </w:rPr>
      </w:pPr>
      <w:r>
        <w:rPr>
          <w:rFonts w:ascii="Times New Roman" w:hAnsi="Times New Roman" w:cs="Times New Roman"/>
          <w:bCs/>
        </w:rPr>
        <w:t>The predator length-mass predictive</w:t>
      </w:r>
      <w:r w:rsidRPr="00556134">
        <w:rPr>
          <w:rFonts w:ascii="Times New Roman" w:hAnsi="Times New Roman" w:cs="Times New Roman"/>
          <w:bCs/>
        </w:rPr>
        <w:t xml:space="preserve"> model had a significant by-species length-mass relationship (β = 2.58, p-value &lt; 0.001, R2m = 0.69 and R2c = 0.95</w:t>
      </w:r>
      <w:r>
        <w:rPr>
          <w:rFonts w:ascii="Times New Roman" w:hAnsi="Times New Roman" w:cs="Times New Roman"/>
          <w:bCs/>
        </w:rPr>
        <w:t xml:space="preserve">, SI Figure 10). </w:t>
      </w:r>
    </w:p>
    <w:p w14:paraId="42EAD21E" w14:textId="458BB3BF" w:rsidR="0041424E" w:rsidRDefault="0041424E">
      <w:pPr>
        <w:rPr>
          <w:rFonts w:ascii="Times New Roman" w:hAnsi="Times New Roman" w:cs="Times New Roman"/>
          <w:bCs/>
        </w:rPr>
      </w:pPr>
    </w:p>
    <w:p w14:paraId="1B7B80FA" w14:textId="1A9820DE" w:rsidR="0041424E" w:rsidRDefault="0041424E">
      <w:pPr>
        <w:rPr>
          <w:rFonts w:ascii="Times New Roman" w:hAnsi="Times New Roman" w:cs="Times New Roman"/>
          <w:b/>
        </w:rPr>
      </w:pPr>
      <w:r>
        <w:rPr>
          <w:rFonts w:ascii="Times New Roman" w:hAnsi="Times New Roman" w:cs="Times New Roman"/>
          <w:b/>
        </w:rPr>
        <w:t>Literature Cited</w:t>
      </w:r>
    </w:p>
    <w:p w14:paraId="5931B6C5" w14:textId="633D8067" w:rsidR="0041424E" w:rsidRDefault="0041424E">
      <w:pPr>
        <w:rPr>
          <w:rFonts w:ascii="Times New Roman" w:hAnsi="Times New Roman" w:cs="Times New Roman"/>
          <w:b/>
        </w:rPr>
      </w:pPr>
    </w:p>
    <w:p w14:paraId="49447AEE" w14:textId="2558CD01" w:rsidR="005974B0" w:rsidRPr="005974B0" w:rsidRDefault="0041424E" w:rsidP="005974B0">
      <w:pPr>
        <w:widowControl w:val="0"/>
        <w:autoSpaceDE w:val="0"/>
        <w:autoSpaceDN w:val="0"/>
        <w:adjustRightInd w:val="0"/>
        <w:ind w:left="640" w:hanging="64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5974B0" w:rsidRPr="005974B0">
        <w:rPr>
          <w:rFonts w:ascii="Times New Roman" w:hAnsi="Times New Roman" w:cs="Times New Roman"/>
          <w:noProof/>
        </w:rPr>
        <w:t>1.</w:t>
      </w:r>
      <w:r w:rsidR="005974B0" w:rsidRPr="005974B0">
        <w:rPr>
          <w:rFonts w:ascii="Times New Roman" w:hAnsi="Times New Roman" w:cs="Times New Roman"/>
          <w:noProof/>
        </w:rPr>
        <w:tab/>
        <w:t xml:space="preserve">Krehenwinkel H, Kennedy S, Pekár S, Gillespie RG. 2017 A cost‐efficient and simple protocol to enrich prey DNA from extractions of predatory arthropods for large‐scale gut content analysis by Illumina sequencing. </w:t>
      </w:r>
      <w:r w:rsidR="005974B0" w:rsidRPr="005974B0">
        <w:rPr>
          <w:rFonts w:ascii="Times New Roman" w:hAnsi="Times New Roman" w:cs="Times New Roman"/>
          <w:i/>
          <w:iCs/>
          <w:noProof/>
        </w:rPr>
        <w:t>Methods Ecol. Evol.</w:t>
      </w:r>
      <w:r w:rsidR="005974B0" w:rsidRPr="005974B0">
        <w:rPr>
          <w:rFonts w:ascii="Times New Roman" w:hAnsi="Times New Roman" w:cs="Times New Roman"/>
          <w:noProof/>
        </w:rPr>
        <w:t xml:space="preserve"> </w:t>
      </w:r>
      <w:r w:rsidR="005974B0" w:rsidRPr="005974B0">
        <w:rPr>
          <w:rFonts w:ascii="Times New Roman" w:hAnsi="Times New Roman" w:cs="Times New Roman"/>
          <w:b/>
          <w:bCs/>
          <w:noProof/>
        </w:rPr>
        <w:t>8</w:t>
      </w:r>
      <w:r w:rsidR="005974B0" w:rsidRPr="005974B0">
        <w:rPr>
          <w:rFonts w:ascii="Times New Roman" w:hAnsi="Times New Roman" w:cs="Times New Roman"/>
          <w:noProof/>
        </w:rPr>
        <w:t>, 126–134. (doi:10.1111/2041-210X.12647)</w:t>
      </w:r>
    </w:p>
    <w:p w14:paraId="632CCBE2"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w:t>
      </w:r>
      <w:r w:rsidRPr="005974B0">
        <w:rPr>
          <w:rFonts w:ascii="Times New Roman" w:hAnsi="Times New Roman" w:cs="Times New Roman"/>
          <w:noProof/>
        </w:rPr>
        <w:tab/>
        <w:t xml:space="preserve">Macías-Hernández N, Athey K, Tonzo V, Wangensteen OS, Arnedo M, Harwood JD file:///Users/Ana/Downloads/j. 136.-2427. 2005. 01398. x. pd. 2018 Molecular gut content analysis of different spider body parts. </w:t>
      </w:r>
      <w:r w:rsidRPr="005974B0">
        <w:rPr>
          <w:rFonts w:ascii="Times New Roman" w:hAnsi="Times New Roman" w:cs="Times New Roman"/>
          <w:i/>
          <w:iCs/>
          <w:noProof/>
        </w:rPr>
        <w:t>PLoS One</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1–16. (doi:10.1371/journal.pone.0196589)</w:t>
      </w:r>
    </w:p>
    <w:p w14:paraId="48968B9F"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3.</w:t>
      </w:r>
      <w:r w:rsidRPr="005974B0">
        <w:rPr>
          <w:rFonts w:ascii="Times New Roman" w:hAnsi="Times New Roman" w:cs="Times New Roman"/>
          <w:noProof/>
        </w:rPr>
        <w:tab/>
        <w:t xml:space="preserve">Fulton TM, Chunwongse J, Tanksley SD. 1995 Microprep protocol for extraction of DNA from tomato and other herbaceous plants. </w:t>
      </w:r>
      <w:r w:rsidRPr="005974B0">
        <w:rPr>
          <w:rFonts w:ascii="Times New Roman" w:hAnsi="Times New Roman" w:cs="Times New Roman"/>
          <w:i/>
          <w:iCs/>
          <w:noProof/>
        </w:rPr>
        <w:t>Plant Mol. Biol. Report.</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207–209. (doi:10.1007/BF02670897)</w:t>
      </w:r>
    </w:p>
    <w:p w14:paraId="5277298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4.</w:t>
      </w:r>
      <w:r w:rsidRPr="005974B0">
        <w:rPr>
          <w:rFonts w:ascii="Times New Roman" w:hAnsi="Times New Roman" w:cs="Times New Roman"/>
          <w:noProof/>
        </w:rPr>
        <w:tab/>
        <w:t xml:space="preserve">Porter TM, Hajibabaei M. 2018 Over 2.5 million COI sequences in GenBank and </w:t>
      </w:r>
      <w:r w:rsidRPr="005974B0">
        <w:rPr>
          <w:rFonts w:ascii="Times New Roman" w:hAnsi="Times New Roman" w:cs="Times New Roman"/>
          <w:noProof/>
        </w:rPr>
        <w:lastRenderedPageBreak/>
        <w:t xml:space="preserve">growing. </w:t>
      </w:r>
      <w:r w:rsidRPr="005974B0">
        <w:rPr>
          <w:rFonts w:ascii="Times New Roman" w:hAnsi="Times New Roman" w:cs="Times New Roman"/>
          <w:i/>
          <w:iCs/>
          <w:noProof/>
        </w:rPr>
        <w:t>PLoS One</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1–16. (doi:10.1371/journal.pone.0200177)</w:t>
      </w:r>
    </w:p>
    <w:p w14:paraId="408106EB"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5.</w:t>
      </w:r>
      <w:r w:rsidRPr="005974B0">
        <w:rPr>
          <w:rFonts w:ascii="Times New Roman" w:hAnsi="Times New Roman" w:cs="Times New Roman"/>
          <w:noProof/>
        </w:rPr>
        <w:tab/>
        <w:t xml:space="preserve">Leray M, Yang JY, Meyer CP, Mills SC, Agudelo N, Ranwez V, Boehm JT, Machida RJ. 2013 A new versatile primer set targeting a short fragment of the mitochondrial COI region for metabarcoding metazoan diversity: Application for characterizing coral reef fish gut contents. </w:t>
      </w:r>
      <w:r w:rsidRPr="005974B0">
        <w:rPr>
          <w:rFonts w:ascii="Times New Roman" w:hAnsi="Times New Roman" w:cs="Times New Roman"/>
          <w:i/>
          <w:iCs/>
          <w:noProof/>
        </w:rPr>
        <w:t>Front. Zool.</w:t>
      </w:r>
      <w:r w:rsidRPr="005974B0">
        <w:rPr>
          <w:rFonts w:ascii="Times New Roman" w:hAnsi="Times New Roman" w:cs="Times New Roman"/>
          <w:noProof/>
        </w:rPr>
        <w:t xml:space="preserve"> </w:t>
      </w:r>
      <w:r w:rsidRPr="005974B0">
        <w:rPr>
          <w:rFonts w:ascii="Times New Roman" w:hAnsi="Times New Roman" w:cs="Times New Roman"/>
          <w:b/>
          <w:bCs/>
          <w:noProof/>
        </w:rPr>
        <w:t>10</w:t>
      </w:r>
      <w:r w:rsidRPr="005974B0">
        <w:rPr>
          <w:rFonts w:ascii="Times New Roman" w:hAnsi="Times New Roman" w:cs="Times New Roman"/>
          <w:noProof/>
        </w:rPr>
        <w:t>, 1. (doi:10.1186/1742-9994-10-34)</w:t>
      </w:r>
    </w:p>
    <w:p w14:paraId="30F34E46"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6.</w:t>
      </w:r>
      <w:r w:rsidRPr="005974B0">
        <w:rPr>
          <w:rFonts w:ascii="Times New Roman" w:hAnsi="Times New Roman" w:cs="Times New Roman"/>
          <w:noProof/>
        </w:rPr>
        <w:tab/>
        <w:t xml:space="preserve">Yu DW, Ji Y, Emerson BC, Wang X, Ye C, Yang C, Ding Z. 2012 Biodiversity soup: Metabarcoding of arthropods for rapid biodiversity assessment and biomonitoring. </w:t>
      </w:r>
      <w:r w:rsidRPr="005974B0">
        <w:rPr>
          <w:rFonts w:ascii="Times New Roman" w:hAnsi="Times New Roman" w:cs="Times New Roman"/>
          <w:i/>
          <w:iCs/>
          <w:noProof/>
        </w:rPr>
        <w:t>Methods Ecol. Evol.</w:t>
      </w:r>
      <w:r w:rsidRPr="005974B0">
        <w:rPr>
          <w:rFonts w:ascii="Times New Roman" w:hAnsi="Times New Roman" w:cs="Times New Roman"/>
          <w:noProof/>
        </w:rPr>
        <w:t xml:space="preserve"> </w:t>
      </w:r>
      <w:r w:rsidRPr="005974B0">
        <w:rPr>
          <w:rFonts w:ascii="Times New Roman" w:hAnsi="Times New Roman" w:cs="Times New Roman"/>
          <w:b/>
          <w:bCs/>
          <w:noProof/>
        </w:rPr>
        <w:t>3</w:t>
      </w:r>
      <w:r w:rsidRPr="005974B0">
        <w:rPr>
          <w:rFonts w:ascii="Times New Roman" w:hAnsi="Times New Roman" w:cs="Times New Roman"/>
          <w:noProof/>
        </w:rPr>
        <w:t>, 613–623. (doi:10.1111/j.2041-210X.2012.00198.x)</w:t>
      </w:r>
    </w:p>
    <w:p w14:paraId="010E924C"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7.</w:t>
      </w:r>
      <w:r w:rsidRPr="005974B0">
        <w:rPr>
          <w:rFonts w:ascii="Times New Roman" w:hAnsi="Times New Roman" w:cs="Times New Roman"/>
          <w:noProof/>
        </w:rPr>
        <w:tab/>
        <w:t xml:space="preserve">Illumina. 2009 </w:t>
      </w:r>
      <w:r w:rsidRPr="005974B0">
        <w:rPr>
          <w:rFonts w:ascii="Times New Roman" w:hAnsi="Times New Roman" w:cs="Times New Roman"/>
          <w:i/>
          <w:iCs/>
          <w:noProof/>
        </w:rPr>
        <w:t>Illumina adapter sequences</w:t>
      </w:r>
      <w:r w:rsidRPr="005974B0">
        <w:rPr>
          <w:rFonts w:ascii="Times New Roman" w:hAnsi="Times New Roman" w:cs="Times New Roman"/>
          <w:noProof/>
        </w:rPr>
        <w:t>. (doi:10.1093/bioinformatics/btu170)</w:t>
      </w:r>
    </w:p>
    <w:p w14:paraId="270F304C"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8.</w:t>
      </w:r>
      <w:r w:rsidRPr="005974B0">
        <w:rPr>
          <w:rFonts w:ascii="Times New Roman" w:hAnsi="Times New Roman" w:cs="Times New Roman"/>
          <w:noProof/>
        </w:rPr>
        <w:tab/>
        <w:t xml:space="preserve">Miller-ter Kuile A, Apigo A, Young H. 2020 Effects of surface sterilization on diet DNA metabarcoding data of invertebrate consumers in mesocosms and natural environments. </w:t>
      </w:r>
    </w:p>
    <w:p w14:paraId="0CBCA06A"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9.</w:t>
      </w:r>
      <w:r w:rsidRPr="005974B0">
        <w:rPr>
          <w:rFonts w:ascii="Times New Roman" w:hAnsi="Times New Roman" w:cs="Times New Roman"/>
          <w:noProof/>
        </w:rPr>
        <w:tab/>
        <w:t xml:space="preserve">Toju H, Tanabe AS, Yamamoto S, Sato H. 2012 High-coverage ITS primers for the DNA-based identification of ascomycetes and basidiomycetes in environmental samples. </w:t>
      </w:r>
      <w:r w:rsidRPr="005974B0">
        <w:rPr>
          <w:rFonts w:ascii="Times New Roman" w:hAnsi="Times New Roman" w:cs="Times New Roman"/>
          <w:i/>
          <w:iCs/>
          <w:noProof/>
        </w:rPr>
        <w:t>PLoS One</w:t>
      </w:r>
      <w:r w:rsidRPr="005974B0">
        <w:rPr>
          <w:rFonts w:ascii="Times New Roman" w:hAnsi="Times New Roman" w:cs="Times New Roman"/>
          <w:noProof/>
        </w:rPr>
        <w:t xml:space="preserve"> </w:t>
      </w:r>
      <w:r w:rsidRPr="005974B0">
        <w:rPr>
          <w:rFonts w:ascii="Times New Roman" w:hAnsi="Times New Roman" w:cs="Times New Roman"/>
          <w:b/>
          <w:bCs/>
          <w:noProof/>
        </w:rPr>
        <w:t>7</w:t>
      </w:r>
      <w:r w:rsidRPr="005974B0">
        <w:rPr>
          <w:rFonts w:ascii="Times New Roman" w:hAnsi="Times New Roman" w:cs="Times New Roman"/>
          <w:noProof/>
        </w:rPr>
        <w:t>. (doi:10.1371/journal.pone.0040863)</w:t>
      </w:r>
    </w:p>
    <w:p w14:paraId="3B62C874"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10.</w:t>
      </w:r>
      <w:r w:rsidRPr="005974B0">
        <w:rPr>
          <w:rFonts w:ascii="Times New Roman" w:hAnsi="Times New Roman" w:cs="Times New Roman"/>
          <w:noProof/>
        </w:rPr>
        <w:tab/>
        <w:t xml:space="preserve">Apigo A, Oono R. 2018 MG840195 and MG840196. </w:t>
      </w:r>
    </w:p>
    <w:p w14:paraId="57B0E65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11.</w:t>
      </w:r>
      <w:r w:rsidRPr="005974B0">
        <w:rPr>
          <w:rFonts w:ascii="Times New Roman" w:hAnsi="Times New Roman" w:cs="Times New Roman"/>
          <w:noProof/>
        </w:rPr>
        <w:tab/>
        <w:t xml:space="preserve">Clark K, Karsch-Mizrachi I, Lipman DJ, Ostell J, Sayers EW. 2016 GenBank. </w:t>
      </w:r>
      <w:r w:rsidRPr="005974B0">
        <w:rPr>
          <w:rFonts w:ascii="Times New Roman" w:hAnsi="Times New Roman" w:cs="Times New Roman"/>
          <w:i/>
          <w:iCs/>
          <w:noProof/>
        </w:rPr>
        <w:t>Nucleic Acids Res.</w:t>
      </w:r>
      <w:r w:rsidRPr="005974B0">
        <w:rPr>
          <w:rFonts w:ascii="Times New Roman" w:hAnsi="Times New Roman" w:cs="Times New Roman"/>
          <w:noProof/>
        </w:rPr>
        <w:t xml:space="preserve"> </w:t>
      </w:r>
      <w:r w:rsidRPr="005974B0">
        <w:rPr>
          <w:rFonts w:ascii="Times New Roman" w:hAnsi="Times New Roman" w:cs="Times New Roman"/>
          <w:b/>
          <w:bCs/>
          <w:noProof/>
        </w:rPr>
        <w:t>44</w:t>
      </w:r>
      <w:r w:rsidRPr="005974B0">
        <w:rPr>
          <w:rFonts w:ascii="Times New Roman" w:hAnsi="Times New Roman" w:cs="Times New Roman"/>
          <w:noProof/>
        </w:rPr>
        <w:t>, D67–D72. (doi:10.1093/nar/gkv1276)</w:t>
      </w:r>
    </w:p>
    <w:p w14:paraId="388171D2"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12.</w:t>
      </w:r>
      <w:r w:rsidRPr="005974B0">
        <w:rPr>
          <w:rFonts w:ascii="Times New Roman" w:hAnsi="Times New Roman" w:cs="Times New Roman"/>
          <w:noProof/>
        </w:rPr>
        <w:tab/>
        <w:t xml:space="preserve">Callahan BJ, McMurdie PJ, Rosen MJ, Han AW, Johnson AJA, Holmes SP. 2016 DADA2: High-resolution sample inference from Illumina amplicon data. </w:t>
      </w:r>
      <w:r w:rsidRPr="005974B0">
        <w:rPr>
          <w:rFonts w:ascii="Times New Roman" w:hAnsi="Times New Roman" w:cs="Times New Roman"/>
          <w:i/>
          <w:iCs/>
          <w:noProof/>
        </w:rPr>
        <w:t>Nat. Methods</w:t>
      </w:r>
      <w:r w:rsidRPr="005974B0">
        <w:rPr>
          <w:rFonts w:ascii="Times New Roman" w:hAnsi="Times New Roman" w:cs="Times New Roman"/>
          <w:noProof/>
        </w:rPr>
        <w:t xml:space="preserve"> </w:t>
      </w:r>
      <w:r w:rsidRPr="005974B0">
        <w:rPr>
          <w:rFonts w:ascii="Times New Roman" w:hAnsi="Times New Roman" w:cs="Times New Roman"/>
          <w:b/>
          <w:bCs/>
          <w:noProof/>
        </w:rPr>
        <w:t>13</w:t>
      </w:r>
      <w:r w:rsidRPr="005974B0">
        <w:rPr>
          <w:rFonts w:ascii="Times New Roman" w:hAnsi="Times New Roman" w:cs="Times New Roman"/>
          <w:noProof/>
        </w:rPr>
        <w:t>, 581–583. (doi:10.1038/nmeth.3869)</w:t>
      </w:r>
    </w:p>
    <w:p w14:paraId="58F85370"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13.</w:t>
      </w:r>
      <w:r w:rsidRPr="005974B0">
        <w:rPr>
          <w:rFonts w:ascii="Times New Roman" w:hAnsi="Times New Roman" w:cs="Times New Roman"/>
          <w:noProof/>
        </w:rPr>
        <w:tab/>
        <w:t xml:space="preserve">Martin M. 2011 Cutadapt removes adapter sequences from high-throughput sequencing reads. </w:t>
      </w:r>
      <w:r w:rsidRPr="005974B0">
        <w:rPr>
          <w:rFonts w:ascii="Times New Roman" w:hAnsi="Times New Roman" w:cs="Times New Roman"/>
          <w:i/>
          <w:iCs/>
          <w:noProof/>
        </w:rPr>
        <w:t>EMBNet J.</w:t>
      </w:r>
      <w:r w:rsidRPr="005974B0">
        <w:rPr>
          <w:rFonts w:ascii="Times New Roman" w:hAnsi="Times New Roman" w:cs="Times New Roman"/>
          <w:noProof/>
        </w:rPr>
        <w:t xml:space="preserve"> </w:t>
      </w:r>
      <w:r w:rsidRPr="005974B0">
        <w:rPr>
          <w:rFonts w:ascii="Times New Roman" w:hAnsi="Times New Roman" w:cs="Times New Roman"/>
          <w:b/>
          <w:bCs/>
          <w:noProof/>
        </w:rPr>
        <w:t>17</w:t>
      </w:r>
      <w:r w:rsidRPr="005974B0">
        <w:rPr>
          <w:rFonts w:ascii="Times New Roman" w:hAnsi="Times New Roman" w:cs="Times New Roman"/>
          <w:noProof/>
        </w:rPr>
        <w:t>.</w:t>
      </w:r>
    </w:p>
    <w:p w14:paraId="49A5DAD6"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14.</w:t>
      </w:r>
      <w:r w:rsidRPr="005974B0">
        <w:rPr>
          <w:rFonts w:ascii="Times New Roman" w:hAnsi="Times New Roman" w:cs="Times New Roman"/>
          <w:noProof/>
        </w:rPr>
        <w:tab/>
        <w:t xml:space="preserve">Edgar RC. 2016 UNOISE2: improved error-correction for Illumina 16S and ITS amplicon sequencing. </w:t>
      </w:r>
      <w:r w:rsidRPr="005974B0">
        <w:rPr>
          <w:rFonts w:ascii="Times New Roman" w:hAnsi="Times New Roman" w:cs="Times New Roman"/>
          <w:i/>
          <w:iCs/>
          <w:noProof/>
        </w:rPr>
        <w:t>bioRxiv</w:t>
      </w:r>
      <w:r w:rsidRPr="005974B0">
        <w:rPr>
          <w:rFonts w:ascii="Times New Roman" w:hAnsi="Times New Roman" w:cs="Times New Roman"/>
          <w:noProof/>
        </w:rPr>
        <w:t xml:space="preserve"> , 81257. (doi:10.1101/081257)</w:t>
      </w:r>
    </w:p>
    <w:p w14:paraId="7AC913D6"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15.</w:t>
      </w:r>
      <w:r w:rsidRPr="005974B0">
        <w:rPr>
          <w:rFonts w:ascii="Times New Roman" w:hAnsi="Times New Roman" w:cs="Times New Roman"/>
          <w:noProof/>
        </w:rPr>
        <w:tab/>
        <w:t xml:space="preserve">Hsieh TC, Ma KH, Chao A. 2016 iNEXT: an R package for rarefaction and extrapolation of species diversity (Hill numbers). </w:t>
      </w:r>
      <w:r w:rsidRPr="005974B0">
        <w:rPr>
          <w:rFonts w:ascii="Times New Roman" w:hAnsi="Times New Roman" w:cs="Times New Roman"/>
          <w:i/>
          <w:iCs/>
          <w:noProof/>
        </w:rPr>
        <w:t>Methods Ecol. Evol.</w:t>
      </w:r>
      <w:r w:rsidRPr="005974B0">
        <w:rPr>
          <w:rFonts w:ascii="Times New Roman" w:hAnsi="Times New Roman" w:cs="Times New Roman"/>
          <w:noProof/>
        </w:rPr>
        <w:t xml:space="preserve"> </w:t>
      </w:r>
      <w:r w:rsidRPr="005974B0">
        <w:rPr>
          <w:rFonts w:ascii="Times New Roman" w:hAnsi="Times New Roman" w:cs="Times New Roman"/>
          <w:b/>
          <w:bCs/>
          <w:noProof/>
        </w:rPr>
        <w:t>7</w:t>
      </w:r>
      <w:r w:rsidRPr="005974B0">
        <w:rPr>
          <w:rFonts w:ascii="Times New Roman" w:hAnsi="Times New Roman" w:cs="Times New Roman"/>
          <w:noProof/>
        </w:rPr>
        <w:t>, 1451–1456. (doi:10.1111/2041-210X.12613)</w:t>
      </w:r>
    </w:p>
    <w:p w14:paraId="0F0AFF9E"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16.</w:t>
      </w:r>
      <w:r w:rsidRPr="005974B0">
        <w:rPr>
          <w:rFonts w:ascii="Times New Roman" w:hAnsi="Times New Roman" w:cs="Times New Roman"/>
          <w:noProof/>
        </w:rPr>
        <w:tab/>
        <w:t xml:space="preserve">McKnight DT, Huerlimann R, Bower DS, Schwarzkopf L, Alford RA, Zenger KR. 2019 Methods for normalizing microbiome data: An ecological perspective. </w:t>
      </w:r>
      <w:r w:rsidRPr="005974B0">
        <w:rPr>
          <w:rFonts w:ascii="Times New Roman" w:hAnsi="Times New Roman" w:cs="Times New Roman"/>
          <w:i/>
          <w:iCs/>
          <w:noProof/>
        </w:rPr>
        <w:t>Methods Ecol. Evol.</w:t>
      </w:r>
      <w:r w:rsidRPr="005974B0">
        <w:rPr>
          <w:rFonts w:ascii="Times New Roman" w:hAnsi="Times New Roman" w:cs="Times New Roman"/>
          <w:noProof/>
        </w:rPr>
        <w:t xml:space="preserve"> </w:t>
      </w:r>
      <w:r w:rsidRPr="005974B0">
        <w:rPr>
          <w:rFonts w:ascii="Times New Roman" w:hAnsi="Times New Roman" w:cs="Times New Roman"/>
          <w:b/>
          <w:bCs/>
          <w:noProof/>
        </w:rPr>
        <w:t>10</w:t>
      </w:r>
      <w:r w:rsidRPr="005974B0">
        <w:rPr>
          <w:rFonts w:ascii="Times New Roman" w:hAnsi="Times New Roman" w:cs="Times New Roman"/>
          <w:noProof/>
        </w:rPr>
        <w:t>, 389–400. (doi:10.1111/2041-210X.13115)</w:t>
      </w:r>
    </w:p>
    <w:p w14:paraId="33FD0214"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17.</w:t>
      </w:r>
      <w:r w:rsidRPr="005974B0">
        <w:rPr>
          <w:rFonts w:ascii="Times New Roman" w:hAnsi="Times New Roman" w:cs="Times New Roman"/>
          <w:noProof/>
        </w:rPr>
        <w:tab/>
        <w:t xml:space="preserve">Hsieh TC, Chao A. 2017 Rarefaction and extrapolation: Making fair comparison of abundance-sensitive phylogenetic diversity among multiple assemblages. </w:t>
      </w:r>
      <w:r w:rsidRPr="005974B0">
        <w:rPr>
          <w:rFonts w:ascii="Times New Roman" w:hAnsi="Times New Roman" w:cs="Times New Roman"/>
          <w:i/>
          <w:iCs/>
          <w:noProof/>
        </w:rPr>
        <w:t>Syst. Biol.</w:t>
      </w:r>
      <w:r w:rsidRPr="005974B0">
        <w:rPr>
          <w:rFonts w:ascii="Times New Roman" w:hAnsi="Times New Roman" w:cs="Times New Roman"/>
          <w:noProof/>
        </w:rPr>
        <w:t xml:space="preserve"> </w:t>
      </w:r>
      <w:r w:rsidRPr="005974B0">
        <w:rPr>
          <w:rFonts w:ascii="Times New Roman" w:hAnsi="Times New Roman" w:cs="Times New Roman"/>
          <w:b/>
          <w:bCs/>
          <w:noProof/>
        </w:rPr>
        <w:t>66</w:t>
      </w:r>
      <w:r w:rsidRPr="005974B0">
        <w:rPr>
          <w:rFonts w:ascii="Times New Roman" w:hAnsi="Times New Roman" w:cs="Times New Roman"/>
          <w:noProof/>
        </w:rPr>
        <w:t>, 100–111. (doi:10.1093/sysbio/syw073)</w:t>
      </w:r>
    </w:p>
    <w:p w14:paraId="0C457D2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18.</w:t>
      </w:r>
      <w:r w:rsidRPr="005974B0">
        <w:rPr>
          <w:rFonts w:ascii="Times New Roman" w:hAnsi="Times New Roman" w:cs="Times New Roman"/>
          <w:noProof/>
        </w:rPr>
        <w:tab/>
        <w:t xml:space="preserve">Huson DH, Beier S, Flade I, Górska A, El-Hadidi M, Mitra S, Ruscheweyh HJ, Tappu R. 2016 MEGAN Community Edition - Interactive Exploration and Analysis of Large-Scale Microbiome Sequencing Data. </w:t>
      </w:r>
      <w:r w:rsidRPr="005974B0">
        <w:rPr>
          <w:rFonts w:ascii="Times New Roman" w:hAnsi="Times New Roman" w:cs="Times New Roman"/>
          <w:i/>
          <w:iCs/>
          <w:noProof/>
        </w:rPr>
        <w:t>PLoS Comput. Biol.</w:t>
      </w:r>
      <w:r w:rsidRPr="005974B0">
        <w:rPr>
          <w:rFonts w:ascii="Times New Roman" w:hAnsi="Times New Roman" w:cs="Times New Roman"/>
          <w:noProof/>
        </w:rPr>
        <w:t xml:space="preserve"> </w:t>
      </w:r>
      <w:r w:rsidRPr="005974B0">
        <w:rPr>
          <w:rFonts w:ascii="Times New Roman" w:hAnsi="Times New Roman" w:cs="Times New Roman"/>
          <w:b/>
          <w:bCs/>
          <w:noProof/>
        </w:rPr>
        <w:t>12</w:t>
      </w:r>
      <w:r w:rsidRPr="005974B0">
        <w:rPr>
          <w:rFonts w:ascii="Times New Roman" w:hAnsi="Times New Roman" w:cs="Times New Roman"/>
          <w:noProof/>
        </w:rPr>
        <w:t>, 1–12. (doi:10.1371/journal.pcbi.1004957)</w:t>
      </w:r>
    </w:p>
    <w:p w14:paraId="60DF0A5F"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19.</w:t>
      </w:r>
      <w:r w:rsidRPr="005974B0">
        <w:rPr>
          <w:rFonts w:ascii="Times New Roman" w:hAnsi="Times New Roman" w:cs="Times New Roman"/>
          <w:noProof/>
        </w:rPr>
        <w:tab/>
        <w:t xml:space="preserve">Elbrecht V, Peinert B, Leese F. 2017 Sorting things out: Assessing effects of unequal specimen biomass on DNA metabarcoding. </w:t>
      </w:r>
      <w:r w:rsidRPr="005974B0">
        <w:rPr>
          <w:rFonts w:ascii="Times New Roman" w:hAnsi="Times New Roman" w:cs="Times New Roman"/>
          <w:i/>
          <w:iCs/>
          <w:noProof/>
        </w:rPr>
        <w:t>Ecol. Evol.</w:t>
      </w:r>
      <w:r w:rsidRPr="005974B0">
        <w:rPr>
          <w:rFonts w:ascii="Times New Roman" w:hAnsi="Times New Roman" w:cs="Times New Roman"/>
          <w:noProof/>
        </w:rPr>
        <w:t xml:space="preserve"> </w:t>
      </w:r>
      <w:r w:rsidRPr="005974B0">
        <w:rPr>
          <w:rFonts w:ascii="Times New Roman" w:hAnsi="Times New Roman" w:cs="Times New Roman"/>
          <w:b/>
          <w:bCs/>
          <w:noProof/>
        </w:rPr>
        <w:t>7</w:t>
      </w:r>
      <w:r w:rsidRPr="005974B0">
        <w:rPr>
          <w:rFonts w:ascii="Times New Roman" w:hAnsi="Times New Roman" w:cs="Times New Roman"/>
          <w:noProof/>
        </w:rPr>
        <w:t>, 6918–6926. (doi:10.1002/ece3.3192)</w:t>
      </w:r>
    </w:p>
    <w:p w14:paraId="679DCA1B"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20.</w:t>
      </w:r>
      <w:r w:rsidRPr="005974B0">
        <w:rPr>
          <w:rFonts w:ascii="Times New Roman" w:hAnsi="Times New Roman" w:cs="Times New Roman"/>
          <w:noProof/>
        </w:rPr>
        <w:tab/>
        <w:t xml:space="preserve">Brose U </w:t>
      </w:r>
      <w:r w:rsidRPr="005974B0">
        <w:rPr>
          <w:rFonts w:ascii="Times New Roman" w:hAnsi="Times New Roman" w:cs="Times New Roman"/>
          <w:i/>
          <w:iCs/>
          <w:noProof/>
        </w:rPr>
        <w:t>et al.</w:t>
      </w:r>
      <w:r w:rsidRPr="005974B0">
        <w:rPr>
          <w:rFonts w:ascii="Times New Roman" w:hAnsi="Times New Roman" w:cs="Times New Roman"/>
          <w:noProof/>
        </w:rPr>
        <w:t xml:space="preserve"> 2019 Predator traits determine food-web architecture across ecosystems. </w:t>
      </w:r>
      <w:r w:rsidRPr="005974B0">
        <w:rPr>
          <w:rFonts w:ascii="Times New Roman" w:hAnsi="Times New Roman" w:cs="Times New Roman"/>
          <w:i/>
          <w:iCs/>
          <w:noProof/>
        </w:rPr>
        <w:t>Nat. Ecol. Evol.</w:t>
      </w:r>
      <w:r w:rsidRPr="005974B0">
        <w:rPr>
          <w:rFonts w:ascii="Times New Roman" w:hAnsi="Times New Roman" w:cs="Times New Roman"/>
          <w:noProof/>
        </w:rPr>
        <w:t xml:space="preserve"> </w:t>
      </w:r>
      <w:r w:rsidRPr="005974B0">
        <w:rPr>
          <w:rFonts w:ascii="Times New Roman" w:hAnsi="Times New Roman" w:cs="Times New Roman"/>
          <w:b/>
          <w:bCs/>
          <w:noProof/>
        </w:rPr>
        <w:t>3</w:t>
      </w:r>
      <w:r w:rsidRPr="005974B0">
        <w:rPr>
          <w:rFonts w:ascii="Times New Roman" w:hAnsi="Times New Roman" w:cs="Times New Roman"/>
          <w:noProof/>
        </w:rPr>
        <w:t>, 919–927. (doi:10.1038/s41559-019-0899-x)</w:t>
      </w:r>
    </w:p>
    <w:p w14:paraId="2B5F67B8"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21.</w:t>
      </w:r>
      <w:r w:rsidRPr="005974B0">
        <w:rPr>
          <w:rFonts w:ascii="Times New Roman" w:hAnsi="Times New Roman" w:cs="Times New Roman"/>
          <w:noProof/>
        </w:rPr>
        <w:tab/>
        <w:t xml:space="preserve">Kartzinel TR, Chen P a., Coverdale TC, Erickson DL, Kress WJ, Kuzmina ML, Rubenstein DI, Wang W, Pringle RM. 2015 DNA metabarcoding illuminates dietary niche partitioning by African large herbivores. </w:t>
      </w:r>
      <w:r w:rsidRPr="005974B0">
        <w:rPr>
          <w:rFonts w:ascii="Times New Roman" w:hAnsi="Times New Roman" w:cs="Times New Roman"/>
          <w:i/>
          <w:iCs/>
          <w:noProof/>
        </w:rPr>
        <w:t>Proc. Natl. Acad. Sci.</w:t>
      </w:r>
      <w:r w:rsidRPr="005974B0">
        <w:rPr>
          <w:rFonts w:ascii="Times New Roman" w:hAnsi="Times New Roman" w:cs="Times New Roman"/>
          <w:noProof/>
        </w:rPr>
        <w:t xml:space="preserve"> </w:t>
      </w:r>
      <w:r w:rsidRPr="005974B0">
        <w:rPr>
          <w:rFonts w:ascii="Times New Roman" w:hAnsi="Times New Roman" w:cs="Times New Roman"/>
          <w:b/>
          <w:bCs/>
          <w:noProof/>
        </w:rPr>
        <w:t>112</w:t>
      </w:r>
      <w:r w:rsidRPr="005974B0">
        <w:rPr>
          <w:rFonts w:ascii="Times New Roman" w:hAnsi="Times New Roman" w:cs="Times New Roman"/>
          <w:noProof/>
        </w:rPr>
        <w:t>, 8019–8024. (doi:10.1073/pnas.1503283112)</w:t>
      </w:r>
    </w:p>
    <w:p w14:paraId="061AC5A1"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lastRenderedPageBreak/>
        <w:t>22.</w:t>
      </w:r>
      <w:r w:rsidRPr="005974B0">
        <w:rPr>
          <w:rFonts w:ascii="Times New Roman" w:hAnsi="Times New Roman" w:cs="Times New Roman"/>
          <w:noProof/>
        </w:rPr>
        <w:tab/>
        <w:t xml:space="preserve">Eitzinger B, Abrego N, Gravel D, Huotari T, Vesterinen EJ, Roslin T. 2019 Assessing changes in arthropod predator–prey interactions through DNA-based gut content analysis—variable environment, stable diet. </w:t>
      </w:r>
      <w:r w:rsidRPr="005974B0">
        <w:rPr>
          <w:rFonts w:ascii="Times New Roman" w:hAnsi="Times New Roman" w:cs="Times New Roman"/>
          <w:i/>
          <w:iCs/>
          <w:noProof/>
        </w:rPr>
        <w:t>Mol. Ecol.</w:t>
      </w:r>
      <w:r w:rsidRPr="005974B0">
        <w:rPr>
          <w:rFonts w:ascii="Times New Roman" w:hAnsi="Times New Roman" w:cs="Times New Roman"/>
          <w:noProof/>
        </w:rPr>
        <w:t xml:space="preserve"> </w:t>
      </w:r>
      <w:r w:rsidRPr="005974B0">
        <w:rPr>
          <w:rFonts w:ascii="Times New Roman" w:hAnsi="Times New Roman" w:cs="Times New Roman"/>
          <w:b/>
          <w:bCs/>
          <w:noProof/>
        </w:rPr>
        <w:t>28</w:t>
      </w:r>
      <w:r w:rsidRPr="005974B0">
        <w:rPr>
          <w:rFonts w:ascii="Times New Roman" w:hAnsi="Times New Roman" w:cs="Times New Roman"/>
          <w:noProof/>
        </w:rPr>
        <w:t>, 266–280. (doi:10.1111/mec.14872)</w:t>
      </w:r>
    </w:p>
    <w:p w14:paraId="4C1C656A"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23.</w:t>
      </w:r>
      <w:r w:rsidRPr="005974B0">
        <w:rPr>
          <w:rFonts w:ascii="Times New Roman" w:hAnsi="Times New Roman" w:cs="Times New Roman"/>
          <w:noProof/>
        </w:rPr>
        <w:tab/>
        <w:t xml:space="preserve">van der Valk T, Vezzi F, Ormestad M, Dalén L, Guschanski K. 2020 Index hopping on the Illumina HiseqX platform and its consequences for ancient DNA studies. </w:t>
      </w:r>
      <w:r w:rsidRPr="005974B0">
        <w:rPr>
          <w:rFonts w:ascii="Times New Roman" w:hAnsi="Times New Roman" w:cs="Times New Roman"/>
          <w:i/>
          <w:iCs/>
          <w:noProof/>
        </w:rPr>
        <w:t>Mol. Ecol. Resour.</w:t>
      </w:r>
      <w:r w:rsidRPr="005974B0">
        <w:rPr>
          <w:rFonts w:ascii="Times New Roman" w:hAnsi="Times New Roman" w:cs="Times New Roman"/>
          <w:noProof/>
        </w:rPr>
        <w:t xml:space="preserve"> </w:t>
      </w:r>
      <w:r w:rsidRPr="005974B0">
        <w:rPr>
          <w:rFonts w:ascii="Times New Roman" w:hAnsi="Times New Roman" w:cs="Times New Roman"/>
          <w:b/>
          <w:bCs/>
          <w:noProof/>
        </w:rPr>
        <w:t>20</w:t>
      </w:r>
      <w:r w:rsidRPr="005974B0">
        <w:rPr>
          <w:rFonts w:ascii="Times New Roman" w:hAnsi="Times New Roman" w:cs="Times New Roman"/>
          <w:noProof/>
        </w:rPr>
        <w:t>, 1171–1181. (doi:10.1111/1755-0998.13009)</w:t>
      </w:r>
    </w:p>
    <w:p w14:paraId="786B68A0"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24.</w:t>
      </w:r>
      <w:r w:rsidRPr="005974B0">
        <w:rPr>
          <w:rFonts w:ascii="Times New Roman" w:hAnsi="Times New Roman" w:cs="Times New Roman"/>
          <w:noProof/>
        </w:rPr>
        <w:tab/>
        <w:t xml:space="preserve">Sohlström EH, Marian L, Barnes AD, Haneda NF, Scheu S, Rall BC, Brose U, Jochum M. 2018 Applying generalized allometric regressions to predict live body mass of tropical and temperate arthropods. </w:t>
      </w:r>
      <w:r w:rsidRPr="005974B0">
        <w:rPr>
          <w:rFonts w:ascii="Times New Roman" w:hAnsi="Times New Roman" w:cs="Times New Roman"/>
          <w:i/>
          <w:iCs/>
          <w:noProof/>
        </w:rPr>
        <w:t>Ecol. Evol.</w:t>
      </w:r>
      <w:r w:rsidRPr="005974B0">
        <w:rPr>
          <w:rFonts w:ascii="Times New Roman" w:hAnsi="Times New Roman" w:cs="Times New Roman"/>
          <w:noProof/>
        </w:rPr>
        <w:t xml:space="preserve"> </w:t>
      </w:r>
      <w:r w:rsidRPr="005974B0">
        <w:rPr>
          <w:rFonts w:ascii="Times New Roman" w:hAnsi="Times New Roman" w:cs="Times New Roman"/>
          <w:b/>
          <w:bCs/>
          <w:noProof/>
        </w:rPr>
        <w:t>8</w:t>
      </w:r>
      <w:r w:rsidRPr="005974B0">
        <w:rPr>
          <w:rFonts w:ascii="Times New Roman" w:hAnsi="Times New Roman" w:cs="Times New Roman"/>
          <w:noProof/>
        </w:rPr>
        <w:t>, 12737–12749. (doi:10.1002/ece3.4702)</w:t>
      </w:r>
    </w:p>
    <w:p w14:paraId="4B99A92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25.</w:t>
      </w:r>
      <w:r w:rsidRPr="005974B0">
        <w:rPr>
          <w:rFonts w:ascii="Times New Roman" w:hAnsi="Times New Roman" w:cs="Times New Roman"/>
          <w:noProof/>
        </w:rPr>
        <w:tab/>
        <w:t xml:space="preserve">Su G, Dudley R, Pan T, Zheng M, Peng L, Li Q. 2020 Maximum aerodynamic force production by the wandering glider dragonfly (Pantala flavescens, Libellulidae). </w:t>
      </w:r>
      <w:r w:rsidRPr="005974B0">
        <w:rPr>
          <w:rFonts w:ascii="Times New Roman" w:hAnsi="Times New Roman" w:cs="Times New Roman"/>
          <w:i/>
          <w:iCs/>
          <w:noProof/>
        </w:rPr>
        <w:t>J. Exp. Biol.</w:t>
      </w:r>
      <w:r w:rsidRPr="005974B0">
        <w:rPr>
          <w:rFonts w:ascii="Times New Roman" w:hAnsi="Times New Roman" w:cs="Times New Roman"/>
          <w:noProof/>
        </w:rPr>
        <w:t xml:space="preserve"> </w:t>
      </w:r>
      <w:r w:rsidRPr="005974B0">
        <w:rPr>
          <w:rFonts w:ascii="Times New Roman" w:hAnsi="Times New Roman" w:cs="Times New Roman"/>
          <w:b/>
          <w:bCs/>
          <w:noProof/>
        </w:rPr>
        <w:t>223</w:t>
      </w:r>
      <w:r w:rsidRPr="005974B0">
        <w:rPr>
          <w:rFonts w:ascii="Times New Roman" w:hAnsi="Times New Roman" w:cs="Times New Roman"/>
          <w:noProof/>
        </w:rPr>
        <w:t>. (doi:10.1242/jeb.218552)</w:t>
      </w:r>
    </w:p>
    <w:p w14:paraId="60FB0DB7" w14:textId="77777777" w:rsidR="005974B0" w:rsidRPr="005974B0" w:rsidRDefault="005974B0" w:rsidP="005974B0">
      <w:pPr>
        <w:widowControl w:val="0"/>
        <w:autoSpaceDE w:val="0"/>
        <w:autoSpaceDN w:val="0"/>
        <w:adjustRightInd w:val="0"/>
        <w:ind w:left="640" w:hanging="640"/>
        <w:rPr>
          <w:rFonts w:ascii="Times New Roman" w:hAnsi="Times New Roman" w:cs="Times New Roman"/>
          <w:noProof/>
        </w:rPr>
      </w:pPr>
      <w:r w:rsidRPr="005974B0">
        <w:rPr>
          <w:rFonts w:ascii="Times New Roman" w:hAnsi="Times New Roman" w:cs="Times New Roman"/>
          <w:noProof/>
        </w:rPr>
        <w:t>26.</w:t>
      </w:r>
      <w:r w:rsidRPr="005974B0">
        <w:rPr>
          <w:rFonts w:ascii="Times New Roman" w:hAnsi="Times New Roman" w:cs="Times New Roman"/>
          <w:noProof/>
        </w:rPr>
        <w:tab/>
        <w:t xml:space="preserve">Yaninek JS, Gnanvossou D. 1993 Fresh and dry wei ghts of Mononychellus tanajoa (Acari: Tetranychidae): A functional description of biomass accumulation. </w:t>
      </w:r>
      <w:r w:rsidRPr="005974B0">
        <w:rPr>
          <w:rFonts w:ascii="Times New Roman" w:hAnsi="Times New Roman" w:cs="Times New Roman"/>
          <w:i/>
          <w:iCs/>
          <w:noProof/>
        </w:rPr>
        <w:t>Exp. Appl. Acarol.</w:t>
      </w:r>
      <w:r w:rsidRPr="005974B0">
        <w:rPr>
          <w:rFonts w:ascii="Times New Roman" w:hAnsi="Times New Roman" w:cs="Times New Roman"/>
          <w:noProof/>
        </w:rPr>
        <w:t xml:space="preserve"> </w:t>
      </w:r>
      <w:r w:rsidRPr="005974B0">
        <w:rPr>
          <w:rFonts w:ascii="Times New Roman" w:hAnsi="Times New Roman" w:cs="Times New Roman"/>
          <w:b/>
          <w:bCs/>
          <w:noProof/>
        </w:rPr>
        <w:t>17</w:t>
      </w:r>
      <w:r w:rsidRPr="005974B0">
        <w:rPr>
          <w:rFonts w:ascii="Times New Roman" w:hAnsi="Times New Roman" w:cs="Times New Roman"/>
          <w:noProof/>
        </w:rPr>
        <w:t>, 775–779. (doi:10.1007/BF00051836)</w:t>
      </w:r>
    </w:p>
    <w:p w14:paraId="4973CB48" w14:textId="1A4A0970" w:rsidR="0041424E" w:rsidRPr="0041424E" w:rsidRDefault="0041424E" w:rsidP="005974B0">
      <w:pPr>
        <w:widowControl w:val="0"/>
        <w:autoSpaceDE w:val="0"/>
        <w:autoSpaceDN w:val="0"/>
        <w:adjustRightInd w:val="0"/>
        <w:ind w:left="640" w:hanging="640"/>
        <w:rPr>
          <w:rFonts w:ascii="Times New Roman" w:hAnsi="Times New Roman" w:cs="Times New Roman"/>
          <w:b/>
        </w:rPr>
      </w:pPr>
      <w:r>
        <w:rPr>
          <w:rFonts w:ascii="Times New Roman" w:hAnsi="Times New Roman" w:cs="Times New Roman"/>
          <w:b/>
        </w:rPr>
        <w:fldChar w:fldCharType="end"/>
      </w:r>
    </w:p>
    <w:sectPr w:rsidR="0041424E" w:rsidRPr="0041424E"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1-03-17T12:40:00Z" w:initials="AMK">
    <w:p w14:paraId="3A2B36C5" w14:textId="77777777" w:rsidR="0020653D" w:rsidRDefault="0020653D">
      <w:pPr>
        <w:pStyle w:val="CommentText"/>
      </w:pPr>
      <w:r>
        <w:rPr>
          <w:rStyle w:val="CommentReference"/>
        </w:rPr>
        <w:annotationRef/>
      </w:r>
      <w:r>
        <w:t>Update methods/results to include</w:t>
      </w:r>
    </w:p>
    <w:p w14:paraId="4CBFFE18" w14:textId="77777777" w:rsidR="0020653D" w:rsidRDefault="0020653D" w:rsidP="0020653D">
      <w:pPr>
        <w:pStyle w:val="CommentText"/>
        <w:numPr>
          <w:ilvl w:val="0"/>
          <w:numId w:val="1"/>
        </w:numPr>
      </w:pPr>
      <w:r>
        <w:t>Removing negative reads</w:t>
      </w:r>
    </w:p>
    <w:p w14:paraId="75D173BB" w14:textId="4FBEB067" w:rsidR="0020653D" w:rsidRDefault="0020653D" w:rsidP="0020653D">
      <w:pPr>
        <w:pStyle w:val="CommentText"/>
        <w:numPr>
          <w:ilvl w:val="0"/>
          <w:numId w:val="1"/>
        </w:numPr>
      </w:pPr>
      <w:proofErr w:type="spellStart"/>
      <w:r>
        <w:t>Upated</w:t>
      </w:r>
      <w:proofErr w:type="spellEnd"/>
      <w:r>
        <w:t xml:space="preserve"> numbers of everything as a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D173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7748" w16cex:dateUtc="2021-03-17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D173BB" w16cid:durableId="23FC77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13549"/>
    <w:multiLevelType w:val="hybridMultilevel"/>
    <w:tmpl w:val="9A3A16FA"/>
    <w:lvl w:ilvl="0" w:tplc="24F8C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AC"/>
    <w:rsid w:val="00021A76"/>
    <w:rsid w:val="001F0529"/>
    <w:rsid w:val="0020653D"/>
    <w:rsid w:val="002A034D"/>
    <w:rsid w:val="0041424E"/>
    <w:rsid w:val="00475103"/>
    <w:rsid w:val="004B1C29"/>
    <w:rsid w:val="004D3657"/>
    <w:rsid w:val="004F2898"/>
    <w:rsid w:val="00556134"/>
    <w:rsid w:val="00596CAC"/>
    <w:rsid w:val="005974B0"/>
    <w:rsid w:val="00627850"/>
    <w:rsid w:val="00717BC5"/>
    <w:rsid w:val="007F1B51"/>
    <w:rsid w:val="00950D74"/>
    <w:rsid w:val="009E74E2"/>
    <w:rsid w:val="00AA63E8"/>
    <w:rsid w:val="00AB5841"/>
    <w:rsid w:val="00B172D5"/>
    <w:rsid w:val="00C20994"/>
    <w:rsid w:val="00C94716"/>
    <w:rsid w:val="00DA3389"/>
    <w:rsid w:val="00DE12A7"/>
    <w:rsid w:val="00EB4B56"/>
    <w:rsid w:val="00EF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A77F"/>
  <w15:chartTrackingRefBased/>
  <w15:docId w15:val="{3D3C422E-873D-A147-A952-EA43E692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1C29"/>
    <w:rPr>
      <w:sz w:val="16"/>
      <w:szCs w:val="16"/>
    </w:rPr>
  </w:style>
  <w:style w:type="paragraph" w:styleId="CommentText">
    <w:name w:val="annotation text"/>
    <w:basedOn w:val="Normal"/>
    <w:link w:val="CommentTextChar"/>
    <w:uiPriority w:val="99"/>
    <w:semiHidden/>
    <w:unhideWhenUsed/>
    <w:rsid w:val="004B1C29"/>
    <w:rPr>
      <w:sz w:val="20"/>
      <w:szCs w:val="20"/>
    </w:rPr>
  </w:style>
  <w:style w:type="character" w:customStyle="1" w:styleId="CommentTextChar">
    <w:name w:val="Comment Text Char"/>
    <w:basedOn w:val="DefaultParagraphFont"/>
    <w:link w:val="CommentText"/>
    <w:uiPriority w:val="99"/>
    <w:semiHidden/>
    <w:rsid w:val="004B1C29"/>
    <w:rPr>
      <w:sz w:val="20"/>
      <w:szCs w:val="20"/>
    </w:rPr>
  </w:style>
  <w:style w:type="paragraph" w:styleId="CommentSubject">
    <w:name w:val="annotation subject"/>
    <w:basedOn w:val="CommentText"/>
    <w:next w:val="CommentText"/>
    <w:link w:val="CommentSubjectChar"/>
    <w:uiPriority w:val="99"/>
    <w:semiHidden/>
    <w:unhideWhenUsed/>
    <w:rsid w:val="0020653D"/>
    <w:rPr>
      <w:b/>
      <w:bCs/>
    </w:rPr>
  </w:style>
  <w:style w:type="character" w:customStyle="1" w:styleId="CommentSubjectChar">
    <w:name w:val="Comment Subject Char"/>
    <w:basedOn w:val="CommentTextChar"/>
    <w:link w:val="CommentSubject"/>
    <w:uiPriority w:val="99"/>
    <w:semiHidden/>
    <w:rsid w:val="002065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1571-68FD-9D49-945F-75708E40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12550</Words>
  <Characters>71541</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10</cp:revision>
  <dcterms:created xsi:type="dcterms:W3CDTF">2021-01-20T15:24:00Z</dcterms:created>
  <dcterms:modified xsi:type="dcterms:W3CDTF">2021-03-17T17:40:00Z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2f10fa0e-9672-34ce-b1a5-510ee9349f87</vt:lpwstr>
  </property>
  <property fmtid="{D5CDD505-2E9C-101B-9397-08002B2CF9AE}" pid="4" name="Mendeley Citation Style_1">
    <vt:lpwstr>http://www.zotero.org/styles/proceedings-of-the-royal-society-b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http://www.zotero.org/styles/biology-letters</vt:lpwstr>
  </property>
  <property fmtid="{D5CDD505-2E9C-101B-9397-08002B2CF9AE}" pid="10" name="Mendeley Recent Style Name 2_1">
    <vt:lpwstr>Biology Letters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http://www.zotero.org/styles/proceedings-of-the-royal-society-b</vt:lpwstr>
  </property>
  <property fmtid="{D5CDD505-2E9C-101B-9397-08002B2CF9AE}" pid="22" name="Mendeley Recent Style Name 8_1">
    <vt:lpwstr>Proceedings of the Royal Society B</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