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44" w:rsidRDefault="00526E77" w:rsidP="00FA5202">
      <w:r>
        <w:t>Description of files</w:t>
      </w:r>
    </w:p>
    <w:p w:rsidR="00526E77" w:rsidRDefault="00526E77" w:rsidP="00FA5202"/>
    <w:p w:rsidR="00526E77" w:rsidRDefault="00526E77" w:rsidP="00FA5202">
      <w:r>
        <w:t>’Fasta file – with sequences.txt’</w:t>
      </w:r>
    </w:p>
    <w:p w:rsidR="00526E77" w:rsidRDefault="00526E77" w:rsidP="00FA5202"/>
    <w:p w:rsidR="00526E77" w:rsidRDefault="00526E77" w:rsidP="00FA5202">
      <w:r>
        <w:t>This Fasta file contains all unique sequences accompanied by a unique identification number from 1 to 9193, which corresponds to a number in the file ’Frequency table.xls’</w:t>
      </w:r>
    </w:p>
    <w:p w:rsidR="00526E77" w:rsidRDefault="00526E77" w:rsidP="00FA5202"/>
    <w:p w:rsidR="00526E77" w:rsidRDefault="00526E77" w:rsidP="00FA5202">
      <w:r>
        <w:t>’Frequency table.xls’</w:t>
      </w:r>
    </w:p>
    <w:p w:rsidR="00526E77" w:rsidRDefault="00526E77" w:rsidP="00FA5202"/>
    <w:p w:rsidR="00526E77" w:rsidRDefault="00526E77" w:rsidP="00FA5202">
      <w:r>
        <w:t xml:space="preserve">This file tabulates sequences for all spider individuals. Each row in this file represents a unique sequence with the identification number (in column 1) corresponding to the sequence number in the file </w:t>
      </w:r>
      <w:r>
        <w:t>’Fasta file – with sequences.txt’</w:t>
      </w:r>
      <w:r>
        <w:t>. The following columns have the following descriptions:</w:t>
      </w:r>
    </w:p>
    <w:p w:rsidR="00526E77" w:rsidRDefault="00526E77" w:rsidP="00FA5202"/>
    <w:p w:rsidR="00526E77" w:rsidRDefault="00526E77" w:rsidP="00FA5202">
      <w:r>
        <w:t>Sequence count = the total number of sequence across all spider individuals</w:t>
      </w:r>
    </w:p>
    <w:p w:rsidR="00526E77" w:rsidRDefault="00526E77" w:rsidP="00FA5202">
      <w:r>
        <w:t>Order = Arthropod order corresponding to the sequence</w:t>
      </w:r>
    </w:p>
    <w:p w:rsidR="00526E77" w:rsidRDefault="00526E77" w:rsidP="00FA5202">
      <w:r>
        <w:t>Sequence identity = The identity based on best match in Barcode of Life Data bas</w:t>
      </w:r>
    </w:p>
    <w:p w:rsidR="00526E77" w:rsidRDefault="00526E77" w:rsidP="00FA5202">
      <w:r>
        <w:t>Match = best match where 1.00 corresponds to perfect match (100%)</w:t>
      </w:r>
    </w:p>
    <w:p w:rsidR="00526E77" w:rsidRDefault="00526E77" w:rsidP="00FA5202">
      <w:r>
        <w:t>Spindel_1 .. Spindel_504 = unique identity for each spider individual</w:t>
      </w:r>
      <w:r w:rsidR="002B7931">
        <w:t>, which corresponds to a number in the file ’GutTesta.txt’. The numbers in this column indicates the number of sequences for each unique sequence and spider individual</w:t>
      </w:r>
    </w:p>
    <w:p w:rsidR="002B7931" w:rsidRDefault="002B7931" w:rsidP="00FA5202"/>
    <w:p w:rsidR="002B7931" w:rsidRDefault="002B7931" w:rsidP="00FA5202">
      <w:r>
        <w:t>’GutTesta.txt’</w:t>
      </w:r>
    </w:p>
    <w:p w:rsidR="002B7931" w:rsidRDefault="002B7931" w:rsidP="00FA5202"/>
    <w:p w:rsidR="002B7931" w:rsidRDefault="002B7931" w:rsidP="00FA5202">
      <w:r>
        <w:t>This file summarises presence-absences for a given prey group in the gut of a spider individual. The columns have the following descriptions:</w:t>
      </w:r>
    </w:p>
    <w:p w:rsidR="002B7931" w:rsidRDefault="002B7931" w:rsidP="00FA5202"/>
    <w:p w:rsidR="002B7931" w:rsidRDefault="002B7931" w:rsidP="00FA5202">
      <w:r>
        <w:t xml:space="preserve">Spider no = unique identity for each spider individual, with a number corresponding to columns in the </w:t>
      </w:r>
      <w:r>
        <w:t>file ’Frequency table.xls’</w:t>
      </w:r>
    </w:p>
    <w:p w:rsidR="002B7931" w:rsidRDefault="002B7931" w:rsidP="00FA5202">
      <w:r>
        <w:t>Site = Collection site, see Figure 1 in the paper</w:t>
      </w:r>
    </w:p>
    <w:p w:rsidR="002B7931" w:rsidRDefault="002B7931" w:rsidP="00FA5202">
      <w:r>
        <w:t>Date = Collection date</w:t>
      </w:r>
    </w:p>
    <w:p w:rsidR="002B7931" w:rsidRDefault="002B7931" w:rsidP="00FA5202">
      <w:r>
        <w:t>Month = Collection month</w:t>
      </w:r>
    </w:p>
    <w:p w:rsidR="002B7931" w:rsidRDefault="002B7931" w:rsidP="00FA5202">
      <w:r>
        <w:t>Identity = Identification of spider individual: ’Pardosa prativaga’, ’Pardosa agricola’, ’Pardosa sp’</w:t>
      </w:r>
    </w:p>
    <w:p w:rsidR="002B7931" w:rsidRDefault="002B7931" w:rsidP="00FA5202">
      <w:r>
        <w:t>Sex, f = female, m = male, x = unidentified</w:t>
      </w:r>
    </w:p>
    <w:p w:rsidR="002B7931" w:rsidRDefault="002B7931" w:rsidP="00FA5202">
      <w:r>
        <w:t>Age, ad = adult, subad = subadult, juv = spiderling</w:t>
      </w:r>
    </w:p>
    <w:p w:rsidR="002B7931" w:rsidRDefault="002B7931" w:rsidP="00FA5202">
      <w:r>
        <w:t>Predation events = total number of predation events</w:t>
      </w:r>
    </w:p>
    <w:p w:rsidR="002B7931" w:rsidRDefault="002B7931" w:rsidP="00FA5202">
      <w:r>
        <w:t>Pepred = Predation events – occurrence of predator in gut</w:t>
      </w:r>
    </w:p>
    <w:p w:rsidR="002B7931" w:rsidRDefault="002B7931" w:rsidP="00FA5202">
      <w:r>
        <w:t>Weight = Weight in mg</w:t>
      </w:r>
    </w:p>
    <w:p w:rsidR="002B7931" w:rsidRDefault="002B7931" w:rsidP="00FA5202">
      <w:r>
        <w:t>Two group columns, Aqua = Aquatic larvae, Terr = Terrestrial larvae</w:t>
      </w:r>
    </w:p>
    <w:p w:rsidR="002B7931" w:rsidRDefault="00985A62" w:rsidP="00FA5202">
      <w:r>
        <w:t>Nine group columns, Chir = Chironomids, Aqu = other aquatic diptera, Det = detritivores, Pred = predators, Herb = herbivores, Leps = Lepidoptera, Cole = Coleoptera, Hete = Heteroptera, Coll = Collembola</w:t>
      </w:r>
    </w:p>
    <w:p w:rsidR="00985A62" w:rsidRDefault="00985A62" w:rsidP="00FA5202">
      <w:r>
        <w:t>22 columns for taxonomic categories.</w:t>
      </w:r>
    </w:p>
    <w:p w:rsidR="00985A62" w:rsidRDefault="00985A62" w:rsidP="00FA5202"/>
    <w:p w:rsidR="00985A62" w:rsidRDefault="00985A62" w:rsidP="00FA5202">
      <w:r>
        <w:t>’Network data.txt’</w:t>
      </w:r>
    </w:p>
    <w:p w:rsidR="00985A62" w:rsidRDefault="00985A62" w:rsidP="00FA5202"/>
    <w:p w:rsidR="00985A62" w:rsidRDefault="00985A62" w:rsidP="00FA5202">
      <w:r>
        <w:t>This ’consumer’ file was used for the null model analysis in econullnetr</w:t>
      </w:r>
      <w:r w:rsidR="00215E3A">
        <w:t xml:space="preserve">, and is based on occurrence in spider </w:t>
      </w:r>
      <w:bookmarkStart w:id="0" w:name="_GoBack"/>
      <w:bookmarkEnd w:id="0"/>
      <w:r w:rsidR="00215E3A">
        <w:t>gut contents</w:t>
      </w:r>
      <w:r>
        <w:t>. The columns have the following descriptions:</w:t>
      </w:r>
    </w:p>
    <w:p w:rsidR="00985A62" w:rsidRDefault="00985A62" w:rsidP="00FA5202"/>
    <w:p w:rsidR="00985A62" w:rsidRDefault="00985A62" w:rsidP="00FA5202">
      <w:r>
        <w:t>Period, 1 = May-July, 2 = August-October</w:t>
      </w:r>
    </w:p>
    <w:p w:rsidR="00985A62" w:rsidRDefault="00985A62" w:rsidP="00FA5202">
      <w:r>
        <w:t>Sample, Site_Period</w:t>
      </w:r>
    </w:p>
    <w:p w:rsidR="00985A62" w:rsidRDefault="00985A62" w:rsidP="00FA5202">
      <w:r>
        <w:t xml:space="preserve">Identity </w:t>
      </w:r>
      <w:r>
        <w:t>= Identification of spider individual: ’Pardosa prativaga’, ’Pardosa agricola’, ’Pardosa sp’</w:t>
      </w:r>
    </w:p>
    <w:p w:rsidR="00985A62" w:rsidRDefault="00985A62" w:rsidP="00FA5202">
      <w:r>
        <w:t>Group</w:t>
      </w:r>
    </w:p>
    <w:p w:rsidR="00985A62" w:rsidRDefault="00985A62" w:rsidP="00FA5202">
      <w:r>
        <w:t>15 columns for taxonomic categories</w:t>
      </w:r>
    </w:p>
    <w:p w:rsidR="002B7931" w:rsidRDefault="002B7931" w:rsidP="00FA5202"/>
    <w:p w:rsidR="002B7931" w:rsidRDefault="00985A62" w:rsidP="00FA5202">
      <w:r>
        <w:t>’Bytesabund.txt’</w:t>
      </w:r>
    </w:p>
    <w:p w:rsidR="00985A62" w:rsidRDefault="00985A62" w:rsidP="00FA5202"/>
    <w:p w:rsidR="00985A62" w:rsidRDefault="00985A62" w:rsidP="00985A62">
      <w:r>
        <w:t>This ’resource’ file was used for the null model analysis in econullnetr</w:t>
      </w:r>
      <w:r w:rsidR="00215E3A">
        <w:t>, and is based on the data from malaise traps</w:t>
      </w:r>
      <w:r>
        <w:t xml:space="preserve">. </w:t>
      </w:r>
      <w:r>
        <w:t>The columns have the following descriptions:</w:t>
      </w:r>
    </w:p>
    <w:p w:rsidR="00985A62" w:rsidRDefault="00985A62" w:rsidP="00FA5202"/>
    <w:p w:rsidR="00985A62" w:rsidRDefault="00985A62" w:rsidP="00985A62">
      <w:r>
        <w:t>Period, 1 = May-July, 2 = August-October</w:t>
      </w:r>
    </w:p>
    <w:p w:rsidR="00985A62" w:rsidRDefault="00985A62" w:rsidP="00985A62">
      <w:r>
        <w:t>Sample, Site_Period</w:t>
      </w:r>
    </w:p>
    <w:p w:rsidR="00985A62" w:rsidRDefault="00985A62" w:rsidP="00985A62">
      <w:r>
        <w:t>15 columns for taxonomic categories</w:t>
      </w:r>
    </w:p>
    <w:p w:rsidR="00985A62" w:rsidRPr="00062770" w:rsidRDefault="00985A62" w:rsidP="00FA5202"/>
    <w:sectPr w:rsidR="00985A62" w:rsidRPr="00062770" w:rsidSect="005F1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6C2C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F4014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77"/>
    <w:rsid w:val="00023FB3"/>
    <w:rsid w:val="00047079"/>
    <w:rsid w:val="00062770"/>
    <w:rsid w:val="000A3299"/>
    <w:rsid w:val="0011353C"/>
    <w:rsid w:val="00215E3A"/>
    <w:rsid w:val="002B7931"/>
    <w:rsid w:val="003C1F05"/>
    <w:rsid w:val="00526E77"/>
    <w:rsid w:val="005F1A17"/>
    <w:rsid w:val="00774356"/>
    <w:rsid w:val="00897344"/>
    <w:rsid w:val="00960526"/>
    <w:rsid w:val="00985A62"/>
    <w:rsid w:val="00A12491"/>
    <w:rsid w:val="00A315C0"/>
    <w:rsid w:val="00A907FC"/>
    <w:rsid w:val="00BC3C38"/>
    <w:rsid w:val="00C01C1B"/>
    <w:rsid w:val="00EB2CF0"/>
    <w:rsid w:val="00F40A44"/>
    <w:rsid w:val="00F92B40"/>
    <w:rsid w:val="00F93A9B"/>
    <w:rsid w:val="00FA5202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37A29"/>
  <w15:chartTrackingRefBased/>
  <w15:docId w15:val="{1296BBC7-D83C-40C9-A3AF-427BC480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1C1B"/>
    <w:rPr>
      <w:sz w:val="22"/>
      <w:szCs w:val="24"/>
      <w:lang w:eastAsia="zh-CN"/>
    </w:rPr>
  </w:style>
  <w:style w:type="paragraph" w:styleId="Heading1">
    <w:name w:val="heading 1"/>
    <w:next w:val="Normaltext"/>
    <w:link w:val="Heading1Char"/>
    <w:qFormat/>
    <w:rsid w:val="00A907FC"/>
    <w:pPr>
      <w:keepNext/>
      <w:keepLines/>
      <w:spacing w:after="260" w:line="340" w:lineRule="atLeast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zh-CN"/>
    </w:rPr>
  </w:style>
  <w:style w:type="paragraph" w:styleId="Heading2">
    <w:name w:val="heading 2"/>
    <w:next w:val="Normaltext"/>
    <w:link w:val="Heading2Char"/>
    <w:unhideWhenUsed/>
    <w:qFormat/>
    <w:rsid w:val="00A907FC"/>
    <w:pPr>
      <w:keepNext/>
      <w:keepLines/>
      <w:spacing w:after="140" w:line="260" w:lineRule="atLeast"/>
      <w:outlineLvl w:val="1"/>
    </w:pPr>
    <w:rPr>
      <w:rFonts w:eastAsiaTheme="majorEastAsia" w:cstheme="majorBidi"/>
      <w:b/>
      <w:bCs/>
      <w:color w:val="000000" w:themeColor="text1"/>
      <w:sz w:val="22"/>
      <w:szCs w:val="26"/>
      <w:lang w:eastAsia="zh-CN"/>
    </w:rPr>
  </w:style>
  <w:style w:type="paragraph" w:styleId="Heading3">
    <w:name w:val="heading 3"/>
    <w:next w:val="Normaltext"/>
    <w:link w:val="Heading3Char"/>
    <w:unhideWhenUsed/>
    <w:qFormat/>
    <w:rsid w:val="00A907FC"/>
    <w:pPr>
      <w:keepNext/>
      <w:keepLines/>
      <w:spacing w:after="140" w:line="260" w:lineRule="atLeast"/>
      <w:outlineLvl w:val="2"/>
    </w:pPr>
    <w:rPr>
      <w:rFonts w:eastAsiaTheme="majorEastAsia" w:cstheme="majorBidi"/>
      <w:bCs/>
      <w:sz w:val="2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7FC"/>
    <w:rPr>
      <w:rFonts w:eastAsiaTheme="majorEastAsia" w:cstheme="majorBidi"/>
      <w:b/>
      <w:bCs/>
      <w:color w:val="000000" w:themeColor="text1"/>
      <w:sz w:val="28"/>
      <w:szCs w:val="28"/>
      <w:lang w:eastAsia="zh-CN"/>
    </w:rPr>
  </w:style>
  <w:style w:type="paragraph" w:customStyle="1" w:styleId="Normaltext">
    <w:name w:val="Normal text"/>
    <w:qFormat/>
    <w:rsid w:val="00A907FC"/>
    <w:pPr>
      <w:spacing w:after="260" w:line="260" w:lineRule="atLeast"/>
    </w:pPr>
    <w:rPr>
      <w:sz w:val="22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A907FC"/>
    <w:rPr>
      <w:rFonts w:eastAsiaTheme="majorEastAsia" w:cstheme="majorBidi"/>
      <w:b/>
      <w:bCs/>
      <w:color w:val="000000" w:themeColor="text1"/>
      <w:sz w:val="22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A907FC"/>
    <w:rPr>
      <w:rFonts w:eastAsiaTheme="majorEastAsia" w:cstheme="majorBidi"/>
      <w:bCs/>
      <w:sz w:val="22"/>
      <w:szCs w:val="24"/>
      <w:lang w:eastAsia="zh-CN"/>
    </w:rPr>
  </w:style>
  <w:style w:type="paragraph" w:styleId="ListBullet">
    <w:name w:val="List Bullet"/>
    <w:basedOn w:val="Normaltext"/>
    <w:qFormat/>
    <w:rsid w:val="00A907FC"/>
    <w:pPr>
      <w:numPr>
        <w:numId w:val="5"/>
      </w:numPr>
      <w:spacing w:before="80" w:after="80" w:line="240" w:lineRule="auto"/>
    </w:pPr>
  </w:style>
  <w:style w:type="paragraph" w:styleId="ListNumber">
    <w:name w:val="List Number"/>
    <w:basedOn w:val="Normaltext"/>
    <w:qFormat/>
    <w:rsid w:val="00A907FC"/>
    <w:pPr>
      <w:numPr>
        <w:numId w:val="6"/>
      </w:numPr>
      <w:spacing w:before="80" w:after="8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u - Fo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Hambäck</dc:creator>
  <cp:keywords>Normalmall - Su</cp:keywords>
  <dc:description/>
  <cp:lastModifiedBy>Peter Hambäck</cp:lastModifiedBy>
  <cp:revision>1</cp:revision>
  <dcterms:created xsi:type="dcterms:W3CDTF">2018-07-12T12:45:00Z</dcterms:created>
  <dcterms:modified xsi:type="dcterms:W3CDTF">2018-07-12T13:20:00Z</dcterms:modified>
</cp:coreProperties>
</file>