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F3CD" w14:textId="320D0FFE"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b/>
          <w:bCs/>
          <w:color w:val="000000" w:themeColor="text1"/>
        </w:rPr>
        <w:t xml:space="preserve">Title: </w:t>
      </w:r>
    </w:p>
    <w:p w14:paraId="1A5B6123" w14:textId="1432211A"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Functionalizing ecological integrity: using functional ecology to monitor animal communities</w:t>
      </w:r>
    </w:p>
    <w:p w14:paraId="25AB5D7B" w14:textId="4AA74D8D" w:rsidR="26E84667" w:rsidRDefault="26E84667" w:rsidP="26E84667">
      <w:pPr>
        <w:rPr>
          <w:rFonts w:ascii="Times New Roman" w:eastAsia="Times New Roman" w:hAnsi="Times New Roman" w:cs="Times New Roman"/>
          <w:color w:val="000000" w:themeColor="text1"/>
        </w:rPr>
      </w:pPr>
    </w:p>
    <w:p w14:paraId="49EF9ED0" w14:textId="77777777" w:rsidR="001622CF" w:rsidRDefault="001622CF" w:rsidP="26E84667">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Running head:</w:t>
      </w:r>
    </w:p>
    <w:p w14:paraId="79EC4435" w14:textId="7552291A" w:rsidR="001622CF" w:rsidRPr="001622CF" w:rsidRDefault="001622CF" w:rsidP="26E84667">
      <w:pPr>
        <w:rPr>
          <w:rFonts w:ascii="Times New Roman" w:eastAsia="Times New Roman" w:hAnsi="Times New Roman" w:cs="Times New Roman"/>
          <w:color w:val="000000" w:themeColor="text1"/>
        </w:rPr>
      </w:pPr>
      <w:r w:rsidRPr="001622CF">
        <w:rPr>
          <w:rFonts w:ascii="Times New Roman" w:eastAsia="Times New Roman" w:hAnsi="Times New Roman" w:cs="Times New Roman"/>
          <w:color w:val="000000" w:themeColor="text1"/>
        </w:rPr>
        <w:t>Animals in ecological integrity monitoring</w:t>
      </w:r>
    </w:p>
    <w:p w14:paraId="0F827375" w14:textId="77777777" w:rsidR="001622CF" w:rsidRDefault="001622CF" w:rsidP="26E84667">
      <w:pPr>
        <w:rPr>
          <w:rFonts w:ascii="Times New Roman" w:eastAsia="Times New Roman" w:hAnsi="Times New Roman" w:cs="Times New Roman"/>
          <w:b/>
          <w:bCs/>
          <w:color w:val="000000" w:themeColor="text1"/>
        </w:rPr>
      </w:pPr>
    </w:p>
    <w:p w14:paraId="68457DE6" w14:textId="77777777" w:rsidR="001622CF" w:rsidRDefault="001622CF" w:rsidP="26E84667">
      <w:pPr>
        <w:rPr>
          <w:rFonts w:ascii="Times New Roman" w:eastAsia="Times New Roman" w:hAnsi="Times New Roman" w:cs="Times New Roman"/>
          <w:b/>
          <w:bCs/>
          <w:color w:val="000000" w:themeColor="text1"/>
        </w:rPr>
      </w:pPr>
    </w:p>
    <w:p w14:paraId="5F25AFB8" w14:textId="083DC8DD" w:rsidR="2D0ED2CD" w:rsidRDefault="2D0ED2CD" w:rsidP="26E84667">
      <w:pPr>
        <w:rPr>
          <w:rFonts w:ascii="Times New Roman" w:eastAsia="Times New Roman" w:hAnsi="Times New Roman" w:cs="Times New Roman"/>
          <w:color w:val="000000" w:themeColor="text1"/>
          <w:sz w:val="19"/>
          <w:szCs w:val="19"/>
        </w:rPr>
      </w:pPr>
      <w:r w:rsidRPr="26E84667">
        <w:rPr>
          <w:rFonts w:ascii="Times New Roman" w:eastAsia="Times New Roman" w:hAnsi="Times New Roman" w:cs="Times New Roman"/>
          <w:b/>
          <w:bCs/>
          <w:color w:val="000000" w:themeColor="text1"/>
        </w:rPr>
        <w:t xml:space="preserve">Author list: </w:t>
      </w:r>
      <w:r w:rsidRPr="26E84667">
        <w:rPr>
          <w:rFonts w:ascii="Times New Roman" w:eastAsia="Times New Roman" w:hAnsi="Times New Roman" w:cs="Times New Roman"/>
          <w:color w:val="000000" w:themeColor="text1"/>
        </w:rPr>
        <w:t>Ana Miller-</w:t>
      </w:r>
      <w:proofErr w:type="spellStart"/>
      <w:r w:rsidRPr="26E84667">
        <w:rPr>
          <w:rFonts w:ascii="Times New Roman" w:eastAsia="Times New Roman" w:hAnsi="Times New Roman" w:cs="Times New Roman"/>
          <w:color w:val="000000" w:themeColor="text1"/>
        </w:rPr>
        <w:t>ter</w:t>
      </w:r>
      <w:proofErr w:type="spellEnd"/>
      <w:r w:rsidRPr="26E84667">
        <w:rPr>
          <w:rFonts w:ascii="Times New Roman" w:eastAsia="Times New Roman" w:hAnsi="Times New Roman" w:cs="Times New Roman"/>
          <w:color w:val="000000" w:themeColor="text1"/>
        </w:rPr>
        <w:t xml:space="preserve"> Kuile</w:t>
      </w:r>
      <w:r w:rsidRPr="26E84667">
        <w:rPr>
          <w:rFonts w:ascii="Times New Roman" w:eastAsia="Times New Roman" w:hAnsi="Times New Roman" w:cs="Times New Roman"/>
          <w:color w:val="000000" w:themeColor="text1"/>
          <w:vertAlign w:val="superscript"/>
        </w:rPr>
        <w:t>1,2</w:t>
      </w:r>
      <w:r w:rsidRPr="26E84667">
        <w:rPr>
          <w:rFonts w:ascii="Times New Roman" w:eastAsia="Times New Roman" w:hAnsi="Times New Roman" w:cs="Times New Roman"/>
          <w:color w:val="000000" w:themeColor="text1"/>
        </w:rPr>
        <w:t>, Jamie S. Sanderlin</w:t>
      </w:r>
      <w:r w:rsidRPr="26E84667">
        <w:rPr>
          <w:rFonts w:ascii="Times New Roman" w:eastAsia="Times New Roman" w:hAnsi="Times New Roman" w:cs="Times New Roman"/>
          <w:color w:val="000000" w:themeColor="text1"/>
          <w:vertAlign w:val="superscript"/>
        </w:rPr>
        <w:t>1</w:t>
      </w:r>
      <w:r w:rsidRPr="26E84667">
        <w:rPr>
          <w:rFonts w:ascii="Times New Roman" w:eastAsia="Times New Roman" w:hAnsi="Times New Roman" w:cs="Times New Roman"/>
          <w:color w:val="000000" w:themeColor="text1"/>
        </w:rPr>
        <w:t>, Jessalyn Ayars</w:t>
      </w:r>
      <w:r w:rsidRPr="26E84667">
        <w:rPr>
          <w:rFonts w:ascii="Times New Roman" w:eastAsia="Times New Roman" w:hAnsi="Times New Roman" w:cs="Times New Roman"/>
          <w:color w:val="000000" w:themeColor="text1"/>
          <w:vertAlign w:val="superscript"/>
        </w:rPr>
        <w:t>3</w:t>
      </w:r>
      <w:r w:rsidRPr="26E84667">
        <w:rPr>
          <w:rFonts w:ascii="Times New Roman" w:eastAsia="Times New Roman" w:hAnsi="Times New Roman" w:cs="Times New Roman"/>
          <w:color w:val="000000" w:themeColor="text1"/>
        </w:rPr>
        <w:t>, Helen Chmura</w:t>
      </w:r>
      <w:r w:rsidRPr="26E84667">
        <w:rPr>
          <w:rFonts w:ascii="Times New Roman" w:eastAsia="Times New Roman" w:hAnsi="Times New Roman" w:cs="Times New Roman"/>
          <w:color w:val="000000" w:themeColor="text1"/>
          <w:vertAlign w:val="superscript"/>
        </w:rPr>
        <w:t>4</w:t>
      </w:r>
      <w:r w:rsidRPr="26E84667">
        <w:rPr>
          <w:rFonts w:ascii="Times New Roman" w:eastAsia="Times New Roman" w:hAnsi="Times New Roman" w:cs="Times New Roman"/>
          <w:color w:val="000000" w:themeColor="text1"/>
        </w:rPr>
        <w:t>, Melissa Dressen</w:t>
      </w:r>
      <w:r w:rsidRPr="26E84667">
        <w:rPr>
          <w:rFonts w:ascii="Times New Roman" w:eastAsia="Times New Roman" w:hAnsi="Times New Roman" w:cs="Times New Roman"/>
          <w:color w:val="000000" w:themeColor="text1"/>
          <w:vertAlign w:val="superscript"/>
        </w:rPr>
        <w:t>5</w:t>
      </w:r>
      <w:r w:rsidRPr="26E84667">
        <w:rPr>
          <w:rFonts w:ascii="Times New Roman" w:eastAsia="Times New Roman" w:hAnsi="Times New Roman" w:cs="Times New Roman"/>
          <w:color w:val="000000" w:themeColor="text1"/>
        </w:rPr>
        <w:t>, Jessie D. Golding</w:t>
      </w:r>
      <w:r w:rsidRPr="26E84667">
        <w:rPr>
          <w:rFonts w:ascii="Times New Roman" w:eastAsia="Times New Roman" w:hAnsi="Times New Roman" w:cs="Times New Roman"/>
          <w:color w:val="000000" w:themeColor="text1"/>
          <w:vertAlign w:val="superscript"/>
        </w:rPr>
        <w:t>6</w:t>
      </w:r>
      <w:r w:rsidRPr="26E84667">
        <w:rPr>
          <w:rFonts w:ascii="Times New Roman" w:eastAsia="Times New Roman" w:hAnsi="Times New Roman" w:cs="Times New Roman"/>
          <w:color w:val="000000" w:themeColor="text1"/>
        </w:rPr>
        <w:t>, Gavin M. Jones</w:t>
      </w:r>
      <w:r w:rsidRPr="26E84667">
        <w:rPr>
          <w:rFonts w:ascii="Times New Roman" w:eastAsia="Times New Roman" w:hAnsi="Times New Roman" w:cs="Times New Roman"/>
          <w:color w:val="000000" w:themeColor="text1"/>
          <w:vertAlign w:val="superscript"/>
        </w:rPr>
        <w:t>3</w:t>
      </w:r>
      <w:r w:rsidRPr="26E84667">
        <w:rPr>
          <w:rFonts w:ascii="Times New Roman" w:eastAsia="Times New Roman" w:hAnsi="Times New Roman" w:cs="Times New Roman"/>
          <w:color w:val="000000" w:themeColor="text1"/>
        </w:rPr>
        <w:t>, Rebecca Kirby</w:t>
      </w:r>
      <w:r w:rsidRPr="26E84667">
        <w:rPr>
          <w:rFonts w:ascii="Times New Roman" w:eastAsia="Times New Roman" w:hAnsi="Times New Roman" w:cs="Times New Roman"/>
          <w:color w:val="000000" w:themeColor="text1"/>
          <w:vertAlign w:val="superscript"/>
        </w:rPr>
        <w:t>7</w:t>
      </w:r>
      <w:r w:rsidRPr="26E84667">
        <w:rPr>
          <w:rFonts w:ascii="Times New Roman" w:eastAsia="Times New Roman" w:hAnsi="Times New Roman" w:cs="Times New Roman"/>
          <w:color w:val="000000" w:themeColor="text1"/>
        </w:rPr>
        <w:t>, Kari E. A. Norman</w:t>
      </w:r>
      <w:r w:rsidRPr="26E84667">
        <w:rPr>
          <w:rFonts w:ascii="Times New Roman" w:eastAsia="Times New Roman" w:hAnsi="Times New Roman" w:cs="Times New Roman"/>
          <w:color w:val="000000" w:themeColor="text1"/>
          <w:vertAlign w:val="superscript"/>
        </w:rPr>
        <w:t>3</w:t>
      </w:r>
      <w:r w:rsidRPr="26E84667">
        <w:rPr>
          <w:rFonts w:ascii="Times New Roman" w:eastAsia="Times New Roman" w:hAnsi="Times New Roman" w:cs="Times New Roman"/>
          <w:color w:val="000000" w:themeColor="text1"/>
        </w:rPr>
        <w:t>, Zachary L. Steel</w:t>
      </w:r>
      <w:r w:rsidR="00016D68">
        <w:rPr>
          <w:rFonts w:ascii="Times New Roman" w:eastAsia="Times New Roman" w:hAnsi="Times New Roman" w:cs="Times New Roman"/>
          <w:color w:val="000000" w:themeColor="text1"/>
          <w:vertAlign w:val="superscript"/>
        </w:rPr>
        <w:t>8</w:t>
      </w:r>
      <w:r w:rsidRPr="26E84667">
        <w:rPr>
          <w:rFonts w:ascii="Times New Roman" w:eastAsia="Times New Roman" w:hAnsi="Times New Roman" w:cs="Times New Roman"/>
          <w:color w:val="000000" w:themeColor="text1"/>
        </w:rPr>
        <w:t>, Valerie Stein Foster</w:t>
      </w:r>
      <w:r w:rsidR="00016D68">
        <w:rPr>
          <w:rFonts w:ascii="Times New Roman" w:eastAsia="Times New Roman" w:hAnsi="Times New Roman" w:cs="Times New Roman"/>
          <w:color w:val="000000" w:themeColor="text1"/>
          <w:vertAlign w:val="superscript"/>
        </w:rPr>
        <w:t>9</w:t>
      </w:r>
      <w:r w:rsidR="001622CF">
        <w:rPr>
          <w:rFonts w:ascii="Times New Roman" w:eastAsia="Times New Roman" w:hAnsi="Times New Roman" w:cs="Times New Roman"/>
          <w:color w:val="000000" w:themeColor="text1"/>
          <w:vertAlign w:val="superscript"/>
        </w:rPr>
        <w:t>*</w:t>
      </w:r>
    </w:p>
    <w:p w14:paraId="7D54B36B" w14:textId="2C39C3C0" w:rsidR="26E84667" w:rsidRDefault="26E84667" w:rsidP="26E84667">
      <w:pPr>
        <w:rPr>
          <w:rFonts w:ascii="Times New Roman" w:eastAsia="Times New Roman" w:hAnsi="Times New Roman" w:cs="Times New Roman"/>
          <w:color w:val="000000" w:themeColor="text1"/>
        </w:rPr>
      </w:pPr>
    </w:p>
    <w:p w14:paraId="694555A5" w14:textId="6FFAF19E"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1 USDA Forest Service Rocky Mountain Research Station, Flagstaff, Arizona, USA</w:t>
      </w:r>
    </w:p>
    <w:p w14:paraId="4A1FE7E4" w14:textId="73D3FCA9"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2 Northern Arizona University School of Informatics, Computing, and Cyber Systems, Flagstaff, Arizona, USA</w:t>
      </w:r>
    </w:p>
    <w:p w14:paraId="78AC279A" w14:textId="6C9A8873"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3 USDA Forest Service Rocky Mountain Research Station, Albuquerque, New Mexico, USA</w:t>
      </w:r>
    </w:p>
    <w:p w14:paraId="5F6E49E2" w14:textId="0A6419AF"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4 USDA Forest Service Rocky Mountain Research Station, Missoula, Montana, USA</w:t>
      </w:r>
    </w:p>
    <w:p w14:paraId="3E74CE98" w14:textId="320AB04B"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5 USDA Forest Service Rocky Mountain Region, Lakewood, Colorado, USA</w:t>
      </w:r>
    </w:p>
    <w:p w14:paraId="6FD262CB" w14:textId="325A61E4"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6 University of Arizona, School of Natural Resources and the Environment, Tucson, AZ USA</w:t>
      </w:r>
    </w:p>
    <w:p w14:paraId="474504C4" w14:textId="52E8693A"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7 USDA Forest Service Southwestern Region, Albuquerque, New Mexico, USA</w:t>
      </w:r>
    </w:p>
    <w:p w14:paraId="4B9E4C99" w14:textId="726A0AE3" w:rsidR="2D0ED2CD" w:rsidRDefault="00016D68" w:rsidP="26E846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r w:rsidR="2D0ED2CD" w:rsidRPr="26E84667">
        <w:rPr>
          <w:rFonts w:ascii="Times New Roman" w:eastAsia="Times New Roman" w:hAnsi="Times New Roman" w:cs="Times New Roman"/>
          <w:color w:val="000000" w:themeColor="text1"/>
        </w:rPr>
        <w:t xml:space="preserve"> USDA Forest Service Rocky Mountain Research Station, Fort Collins, Colorado, USA</w:t>
      </w:r>
    </w:p>
    <w:p w14:paraId="42F4794C" w14:textId="77777777" w:rsidR="001622CF" w:rsidRDefault="00016D6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w:t>
      </w:r>
      <w:r w:rsidR="2D0ED2CD" w:rsidRPr="26E84667">
        <w:rPr>
          <w:rFonts w:ascii="Times New Roman" w:eastAsia="Times New Roman" w:hAnsi="Times New Roman" w:cs="Times New Roman"/>
          <w:color w:val="000000" w:themeColor="text1"/>
        </w:rPr>
        <w:t xml:space="preserve"> USDA Forest Service, Flagstaff, Arizona, USA</w:t>
      </w:r>
    </w:p>
    <w:p w14:paraId="5F46488B" w14:textId="77777777" w:rsidR="00810F0D" w:rsidRDefault="00810F0D">
      <w:pPr>
        <w:rPr>
          <w:rFonts w:ascii="Times New Roman" w:eastAsia="Times New Roman" w:hAnsi="Times New Roman" w:cs="Times New Roman"/>
          <w:color w:val="000000" w:themeColor="text1"/>
        </w:rPr>
      </w:pPr>
    </w:p>
    <w:p w14:paraId="68E5D342" w14:textId="77777777" w:rsidR="00810F0D" w:rsidRDefault="00810F0D">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Corresponding Author:</w:t>
      </w:r>
    </w:p>
    <w:p w14:paraId="6853157F" w14:textId="77777777" w:rsidR="00810F0D" w:rsidRDefault="00810F0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Ana Miller-</w:t>
      </w:r>
      <w:proofErr w:type="spellStart"/>
      <w:r>
        <w:rPr>
          <w:rFonts w:ascii="Times New Roman" w:eastAsia="Times New Roman" w:hAnsi="Times New Roman" w:cs="Times New Roman"/>
          <w:color w:val="000000" w:themeColor="text1"/>
        </w:rPr>
        <w:t>ter</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Kuile</w:t>
      </w:r>
      <w:proofErr w:type="spellEnd"/>
    </w:p>
    <w:p w14:paraId="474FF4EB" w14:textId="73CC422E" w:rsidR="00810F0D" w:rsidRDefault="00810F0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w:t>
      </w:r>
      <w:r w:rsidRPr="00810F0D">
        <w:rPr>
          <w:rFonts w:ascii="Times New Roman" w:eastAsia="Times New Roman" w:hAnsi="Times New Roman" w:cs="Times New Roman"/>
          <w:color w:val="000000" w:themeColor="text1"/>
        </w:rPr>
        <w:t>na.miller-ter-kuile@nau.edu</w:t>
      </w:r>
    </w:p>
    <w:p w14:paraId="0D836596" w14:textId="5285B23F" w:rsidR="00810F0D" w:rsidRDefault="00810F0D">
      <w:pPr>
        <w:rPr>
          <w:rFonts w:ascii="Times New Roman" w:eastAsia="Times New Roman" w:hAnsi="Times New Roman" w:cs="Times New Roman"/>
          <w:color w:val="000000" w:themeColor="text1"/>
        </w:rPr>
      </w:pPr>
      <w:r w:rsidRPr="00810F0D">
        <w:rPr>
          <w:rFonts w:ascii="Times New Roman" w:eastAsia="Times New Roman" w:hAnsi="Times New Roman" w:cs="Times New Roman"/>
          <w:color w:val="000000" w:themeColor="text1"/>
        </w:rPr>
        <w:t>ana.kuile@usda.gov</w:t>
      </w:r>
    </w:p>
    <w:p w14:paraId="202A3FD1" w14:textId="77777777" w:rsidR="000D6BE8" w:rsidRDefault="000D6BE8">
      <w:pPr>
        <w:rPr>
          <w:rFonts w:ascii="Times New Roman" w:eastAsia="Times New Roman" w:hAnsi="Times New Roman" w:cs="Times New Roman"/>
          <w:color w:val="000000" w:themeColor="text1"/>
        </w:rPr>
      </w:pPr>
    </w:p>
    <w:p w14:paraId="12813E5E" w14:textId="77777777" w:rsidR="000D6BE8" w:rsidRDefault="000D6BE8" w:rsidP="000D6BE8">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Key words:</w:t>
      </w:r>
    </w:p>
    <w:p w14:paraId="0342479C" w14:textId="77777777" w:rsidR="000D6BE8" w:rsidRDefault="000D6BE8" w:rsidP="000D6BE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 ecology, wildlife monitoring, statistics</w:t>
      </w:r>
    </w:p>
    <w:p w14:paraId="5994F0BC" w14:textId="0E34F1BB" w:rsidR="26E84667" w:rsidRPr="001622CF" w:rsidRDefault="26E84667">
      <w:pPr>
        <w:rPr>
          <w:rFonts w:ascii="Times New Roman" w:eastAsia="Times New Roman" w:hAnsi="Times New Roman" w:cs="Times New Roman"/>
          <w:color w:val="000000" w:themeColor="text1"/>
        </w:rPr>
      </w:pPr>
      <w:r>
        <w:br w:type="page"/>
      </w:r>
    </w:p>
    <w:p w14:paraId="6B00A02A" w14:textId="37C98F0C" w:rsidR="2D0ED2CD" w:rsidRDefault="2D0ED2CD" w:rsidP="26E84667">
      <w:pPr>
        <w:spacing w:line="480" w:lineRule="auto"/>
        <w:rPr>
          <w:rFonts w:ascii="Times New Roman" w:eastAsia="Times New Roman" w:hAnsi="Times New Roman" w:cs="Times New Roman"/>
          <w:color w:val="000000" w:themeColor="text1"/>
        </w:rPr>
      </w:pPr>
      <w:r w:rsidRPr="63336690">
        <w:rPr>
          <w:rFonts w:ascii="Times New Roman" w:eastAsia="Times New Roman" w:hAnsi="Times New Roman" w:cs="Times New Roman"/>
          <w:b/>
          <w:bCs/>
          <w:color w:val="000000" w:themeColor="text1"/>
        </w:rPr>
        <w:lastRenderedPageBreak/>
        <w:t>Abstract</w:t>
      </w:r>
    </w:p>
    <w:p w14:paraId="1CDCD063" w14:textId="39D30BF0"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Ecological integrity, or the ability of an ecosystem to support the structure, composition, diversity, function, and connectivity within its </w:t>
      </w:r>
      <w:commentRangeStart w:id="0"/>
      <w:r w:rsidRPr="26E84667">
        <w:rPr>
          <w:rFonts w:ascii="Times New Roman" w:eastAsia="Times New Roman" w:hAnsi="Times New Roman" w:cs="Times New Roman"/>
          <w:color w:val="000000" w:themeColor="text1"/>
        </w:rPr>
        <w:t xml:space="preserve">natural range, </w:t>
      </w:r>
      <w:commentRangeEnd w:id="0"/>
      <w:r w:rsidR="00C91C30">
        <w:rPr>
          <w:rStyle w:val="CommentReference"/>
        </w:rPr>
        <w:commentReference w:id="0"/>
      </w:r>
      <w:r w:rsidRPr="26E84667">
        <w:rPr>
          <w:rFonts w:ascii="Times New Roman" w:eastAsia="Times New Roman" w:hAnsi="Times New Roman" w:cs="Times New Roman"/>
          <w:color w:val="000000" w:themeColor="text1"/>
        </w:rPr>
        <w:t xml:space="preserve">has been a guiding principle in ecosystem monitoring </w:t>
      </w:r>
      <w:r w:rsidR="009C70DD">
        <w:rPr>
          <w:rFonts w:ascii="Times New Roman" w:eastAsia="Times New Roman" w:hAnsi="Times New Roman" w:cs="Times New Roman"/>
          <w:color w:val="000000" w:themeColor="text1"/>
        </w:rPr>
        <w:t>around the world</w:t>
      </w:r>
      <w:r w:rsidRPr="26E84667">
        <w:rPr>
          <w:rFonts w:ascii="Times New Roman" w:eastAsia="Times New Roman" w:hAnsi="Times New Roman" w:cs="Times New Roman"/>
          <w:color w:val="000000" w:themeColor="text1"/>
        </w:rPr>
        <w:t>. However, in terrestrial ecosystems, ecological integrity monitoring often exclude</w:t>
      </w:r>
      <w:r w:rsidR="00016D68">
        <w:rPr>
          <w:rFonts w:ascii="Times New Roman" w:eastAsia="Times New Roman" w:hAnsi="Times New Roman" w:cs="Times New Roman"/>
          <w:color w:val="000000" w:themeColor="text1"/>
        </w:rPr>
        <w:t>s</w:t>
      </w:r>
      <w:r w:rsidRPr="26E84667">
        <w:rPr>
          <w:rFonts w:ascii="Times New Roman" w:eastAsia="Times New Roman" w:hAnsi="Times New Roman" w:cs="Times New Roman"/>
          <w:color w:val="000000" w:themeColor="text1"/>
        </w:rPr>
        <w:t xml:space="preserve"> animal communities, even though they are critical drivers of integrity. We are at a moment when methodological advances in monitoring and data science have made it easier to </w:t>
      </w:r>
      <w:r w:rsidR="00016D68">
        <w:rPr>
          <w:rFonts w:ascii="Times New Roman" w:eastAsia="Times New Roman" w:hAnsi="Times New Roman" w:cs="Times New Roman"/>
          <w:color w:val="000000" w:themeColor="text1"/>
        </w:rPr>
        <w:t>document</w:t>
      </w:r>
      <w:r w:rsidRPr="26E84667">
        <w:rPr>
          <w:rFonts w:ascii="Times New Roman" w:eastAsia="Times New Roman" w:hAnsi="Times New Roman" w:cs="Times New Roman"/>
          <w:color w:val="000000" w:themeColor="text1"/>
        </w:rPr>
        <w:t xml:space="preserve"> animal communities. We highlight examples of these advances and how they can remove barriers to adopting animal-specific integrity metrics. We then illustrate how describing animal communities in terms of functional ecology</w:t>
      </w:r>
      <w:r w:rsidR="009C70DD">
        <w:rPr>
          <w:rFonts w:ascii="Times New Roman" w:eastAsia="Times New Roman" w:hAnsi="Times New Roman" w:cs="Times New Roman"/>
          <w:color w:val="000000" w:themeColor="text1"/>
        </w:rPr>
        <w:t>, which has also undergone significant developments in past decades,</w:t>
      </w:r>
      <w:r w:rsidRPr="26E84667">
        <w:rPr>
          <w:rFonts w:ascii="Times New Roman" w:eastAsia="Times New Roman" w:hAnsi="Times New Roman" w:cs="Times New Roman"/>
          <w:color w:val="000000" w:themeColor="text1"/>
        </w:rPr>
        <w:t xml:space="preserve"> can provide a generalizable approach to incorporating animal community metrics into integrity-based monitoring across taxa and ecosystems. Incorporating animal communities into ecological integrity monitoring is a vital step in understanding how human-driven change, restoration, and conservation shape ecosystems worldwide. </w:t>
      </w:r>
    </w:p>
    <w:p w14:paraId="64147736" w14:textId="3036722A" w:rsidR="26E84667" w:rsidRDefault="26E84667" w:rsidP="26E84667">
      <w:pPr>
        <w:spacing w:line="480" w:lineRule="auto"/>
        <w:rPr>
          <w:rFonts w:ascii="Times New Roman" w:eastAsia="Times New Roman" w:hAnsi="Times New Roman" w:cs="Times New Roman"/>
          <w:color w:val="000000" w:themeColor="text1"/>
        </w:rPr>
      </w:pPr>
    </w:p>
    <w:p w14:paraId="769DE492" w14:textId="77777777" w:rsidR="00E65F26" w:rsidRDefault="00E65F26">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7BC545CE" w14:textId="344282BA" w:rsidR="2D0ED2CD" w:rsidRDefault="2D0ED2CD" w:rsidP="26E84667">
      <w:pPr>
        <w:spacing w:line="480" w:lineRule="auto"/>
        <w:rPr>
          <w:rFonts w:ascii="Times New Roman" w:eastAsia="Times New Roman" w:hAnsi="Times New Roman" w:cs="Times New Roman"/>
          <w:color w:val="000000" w:themeColor="text1"/>
        </w:rPr>
      </w:pPr>
      <w:r w:rsidRPr="0AF8768A">
        <w:rPr>
          <w:rFonts w:ascii="Times New Roman" w:eastAsia="Times New Roman" w:hAnsi="Times New Roman" w:cs="Times New Roman"/>
          <w:b/>
          <w:bCs/>
          <w:color w:val="000000" w:themeColor="text1"/>
        </w:rPr>
        <w:lastRenderedPageBreak/>
        <w:t xml:space="preserve">In a nutshell </w:t>
      </w:r>
    </w:p>
    <w:p w14:paraId="78D2284C" w14:textId="2C6603C1" w:rsidR="2D0ED2CD" w:rsidRDefault="2D0ED2CD" w:rsidP="26E84667">
      <w:pPr>
        <w:pStyle w:val="ListParagraph"/>
        <w:numPr>
          <w:ilvl w:val="0"/>
          <w:numId w:val="4"/>
        </w:numPr>
        <w:spacing w:line="480" w:lineRule="auto"/>
        <w:rPr>
          <w:rFonts w:ascii="Times New Roman" w:eastAsia="Times New Roman" w:hAnsi="Times New Roman" w:cs="Times New Roman"/>
          <w:color w:val="000000" w:themeColor="text1"/>
        </w:rPr>
      </w:pPr>
      <w:commentRangeStart w:id="1"/>
      <w:r w:rsidRPr="26E84667">
        <w:rPr>
          <w:rFonts w:ascii="Times New Roman" w:eastAsia="Times New Roman" w:hAnsi="Times New Roman" w:cs="Times New Roman"/>
          <w:color w:val="000000" w:themeColor="text1"/>
        </w:rPr>
        <w:t>Ecological integrity, which encompasses the structure, composition, diversity, function, and connectivity of an ecosystem, is an important guiding principle for ecosystem monitoring</w:t>
      </w:r>
      <w:commentRangeEnd w:id="1"/>
      <w:r w:rsidR="00C91C30">
        <w:rPr>
          <w:rStyle w:val="CommentReference"/>
        </w:rPr>
        <w:commentReference w:id="1"/>
      </w:r>
    </w:p>
    <w:p w14:paraId="19BAD27E" w14:textId="278998C6" w:rsidR="2D0ED2CD" w:rsidRDefault="2D0ED2CD" w:rsidP="26E84667">
      <w:pPr>
        <w:pStyle w:val="ListParagraph"/>
        <w:numPr>
          <w:ilvl w:val="0"/>
          <w:numId w:val="4"/>
        </w:num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Ecological integrity monitoring for land management has historically </w:t>
      </w:r>
      <w:r w:rsidR="009C70DD">
        <w:rPr>
          <w:rFonts w:ascii="Times New Roman" w:eastAsia="Times New Roman" w:hAnsi="Times New Roman" w:cs="Times New Roman"/>
          <w:color w:val="000000" w:themeColor="text1"/>
        </w:rPr>
        <w:t>not included</w:t>
      </w:r>
      <w:r w:rsidR="009C70DD" w:rsidRPr="26E84667">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animal communities</w:t>
      </w:r>
    </w:p>
    <w:p w14:paraId="0AED80C9" w14:textId="2297D9BD" w:rsidR="2D0ED2CD" w:rsidRDefault="2D0ED2CD" w:rsidP="26E84667">
      <w:pPr>
        <w:pStyle w:val="ListParagraph"/>
        <w:numPr>
          <w:ilvl w:val="0"/>
          <w:numId w:val="4"/>
        </w:num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New advances in monitoring technology, data availability, statistical methods, and computation power have removed historic</w:t>
      </w:r>
      <w:r w:rsidR="009C70DD">
        <w:rPr>
          <w:rFonts w:ascii="Times New Roman" w:eastAsia="Times New Roman" w:hAnsi="Times New Roman" w:cs="Times New Roman"/>
          <w:color w:val="000000" w:themeColor="text1"/>
        </w:rPr>
        <w:t>al</w:t>
      </w:r>
      <w:r w:rsidRPr="26E84667">
        <w:rPr>
          <w:rFonts w:ascii="Times New Roman" w:eastAsia="Times New Roman" w:hAnsi="Times New Roman" w:cs="Times New Roman"/>
          <w:color w:val="000000" w:themeColor="text1"/>
        </w:rPr>
        <w:t xml:space="preserve"> barriers to monitoring animal communities</w:t>
      </w:r>
    </w:p>
    <w:p w14:paraId="6388CFB8" w14:textId="6F57C1CD" w:rsidR="009C70DD" w:rsidRDefault="009C70DD" w:rsidP="26E84667">
      <w:pPr>
        <w:pStyle w:val="ListParagraph"/>
        <w:numPr>
          <w:ilvl w:val="0"/>
          <w:numId w:val="4"/>
        </w:num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Using functional traits</w:t>
      </w:r>
      <w:r w:rsidR="002775D1">
        <w:rPr>
          <w:rFonts w:ascii="Times New Roman" w:eastAsia="Times New Roman" w:hAnsi="Times New Roman" w:cs="Times New Roman"/>
          <w:color w:val="000000" w:themeColor="text1"/>
        </w:rPr>
        <w:t xml:space="preserve"> linked to ecology</w:t>
      </w:r>
      <w:r w:rsidRPr="26E84667">
        <w:rPr>
          <w:rFonts w:ascii="Times New Roman" w:eastAsia="Times New Roman" w:hAnsi="Times New Roman" w:cs="Times New Roman"/>
          <w:color w:val="000000" w:themeColor="text1"/>
        </w:rPr>
        <w:t xml:space="preserve">, such as diet, habitat, behavior, and body size, provides a </w:t>
      </w:r>
      <w:r>
        <w:rPr>
          <w:rFonts w:ascii="Times New Roman" w:eastAsia="Times New Roman" w:hAnsi="Times New Roman" w:cs="Times New Roman"/>
          <w:color w:val="000000" w:themeColor="text1"/>
        </w:rPr>
        <w:t>biologically meaningful way to generalize across animal communities and ecosystems</w:t>
      </w:r>
    </w:p>
    <w:p w14:paraId="571E63F2" w14:textId="041BE3A7" w:rsidR="2D0ED2CD" w:rsidRDefault="009C70DD" w:rsidP="26E84667">
      <w:pPr>
        <w:pStyle w:val="ListParagraph"/>
        <w:numPr>
          <w:ilvl w:val="0"/>
          <w:numId w:val="4"/>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Combining modern monitoring technologies and functional ecology allows us to incorporate animal communities into ecological integrity monitoring</w:t>
      </w:r>
    </w:p>
    <w:p w14:paraId="467D31D2" w14:textId="77777777" w:rsidR="00CD03A6" w:rsidRDefault="00CD03A6" w:rsidP="26E84667">
      <w:pPr>
        <w:spacing w:line="480" w:lineRule="auto"/>
        <w:rPr>
          <w:rFonts w:ascii="Times New Roman" w:eastAsia="Times New Roman" w:hAnsi="Times New Roman" w:cs="Times New Roman"/>
          <w:b/>
          <w:bCs/>
          <w:color w:val="000000" w:themeColor="text1"/>
        </w:rPr>
      </w:pPr>
    </w:p>
    <w:p w14:paraId="024A1C45" w14:textId="77777777" w:rsidR="00E65F26" w:rsidRDefault="00E65F26">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41299A3F" w14:textId="06AF7FD4" w:rsidR="2D0ED2CD" w:rsidRDefault="00E65F26" w:rsidP="26E84667">
      <w:pPr>
        <w:spacing w:line="480" w:lineRule="auto"/>
        <w:rPr>
          <w:rFonts w:ascii="Times New Roman" w:eastAsia="Times New Roman" w:hAnsi="Times New Roman" w:cs="Times New Roman"/>
          <w:color w:val="000000" w:themeColor="text1"/>
        </w:rPr>
      </w:pPr>
      <w:commentRangeStart w:id="2"/>
      <w:r>
        <w:rPr>
          <w:rFonts w:ascii="Times New Roman" w:eastAsia="Times New Roman" w:hAnsi="Times New Roman" w:cs="Times New Roman"/>
          <w:b/>
          <w:bCs/>
          <w:color w:val="000000" w:themeColor="text1"/>
        </w:rPr>
        <w:lastRenderedPageBreak/>
        <w:t xml:space="preserve">1 </w:t>
      </w:r>
      <w:r w:rsidR="2D0ED2CD" w:rsidRPr="26E84667">
        <w:rPr>
          <w:rFonts w:ascii="Times New Roman" w:eastAsia="Times New Roman" w:hAnsi="Times New Roman" w:cs="Times New Roman"/>
          <w:b/>
          <w:bCs/>
          <w:color w:val="000000" w:themeColor="text1"/>
        </w:rPr>
        <w:t>Monitoring ecological integrity: where we are and where we could go</w:t>
      </w:r>
      <w:commentRangeEnd w:id="2"/>
      <w:r w:rsidR="00C91C30">
        <w:rPr>
          <w:rStyle w:val="CommentReference"/>
        </w:rPr>
        <w:commentReference w:id="2"/>
      </w:r>
    </w:p>
    <w:p w14:paraId="0B3A22B5" w14:textId="465BB1DD" w:rsidR="26E84667" w:rsidRDefault="26E84667" w:rsidP="26E84667">
      <w:pPr>
        <w:spacing w:line="480" w:lineRule="auto"/>
        <w:rPr>
          <w:rFonts w:ascii="Times New Roman" w:eastAsia="Times New Roman" w:hAnsi="Times New Roman" w:cs="Times New Roman"/>
          <w:color w:val="000000" w:themeColor="text1"/>
        </w:rPr>
      </w:pPr>
    </w:p>
    <w:p w14:paraId="5403900D" w14:textId="2B36257F" w:rsidR="2D0ED2CD" w:rsidRDefault="2D0ED2CD" w:rsidP="26E84667">
      <w:pPr>
        <w:spacing w:line="480" w:lineRule="auto"/>
        <w:rPr>
          <w:rFonts w:ascii="Times New Roman" w:eastAsia="Times New Roman" w:hAnsi="Times New Roman" w:cs="Times New Roman"/>
          <w:color w:val="000000" w:themeColor="text1"/>
        </w:rPr>
      </w:pPr>
      <w:commentRangeStart w:id="3"/>
      <w:r w:rsidRPr="26E84667">
        <w:rPr>
          <w:rFonts w:ascii="Times New Roman" w:eastAsia="Times New Roman" w:hAnsi="Times New Roman" w:cs="Times New Roman"/>
          <w:color w:val="000000" w:themeColor="text1"/>
        </w:rPr>
        <w:t xml:space="preserve">Ecological integrity is </w:t>
      </w:r>
      <w:commentRangeEnd w:id="3"/>
      <w:r w:rsidR="00C91C30">
        <w:rPr>
          <w:rStyle w:val="CommentReference"/>
        </w:rPr>
        <w:commentReference w:id="3"/>
      </w:r>
      <w:r w:rsidRPr="26E84667">
        <w:rPr>
          <w:rFonts w:ascii="Times New Roman" w:eastAsia="Times New Roman" w:hAnsi="Times New Roman" w:cs="Times New Roman"/>
          <w:color w:val="000000" w:themeColor="text1"/>
        </w:rPr>
        <w:t>an important guiding concept for ecosystem assessment and monitoring globally. In both conservation and management contexts, ecological integrity provides a cohesive framework for assessing whether ecosystems support diversity, structure, and function within a natural or expected range</w:t>
      </w:r>
      <w:r w:rsidR="00F75918">
        <w:rPr>
          <w:rFonts w:ascii="Times New Roman" w:eastAsia="Times New Roman" w:hAnsi="Times New Roman" w:cs="Times New Roman"/>
          <w:color w:val="000000" w:themeColor="text1"/>
        </w:rPr>
        <w:t xml:space="preserve"> </w:t>
      </w:r>
      <w:r w:rsidR="00F75918">
        <w:rPr>
          <w:rFonts w:ascii="Times New Roman" w:eastAsia="Times New Roman" w:hAnsi="Times New Roman" w:cs="Times New Roman"/>
          <w:color w:val="000000" w:themeColor="text1"/>
        </w:rPr>
        <w:fldChar w:fldCharType="begin"/>
      </w:r>
      <w:r w:rsidR="00F75918">
        <w:rPr>
          <w:rFonts w:ascii="Times New Roman" w:eastAsia="Times New Roman" w:hAnsi="Times New Roman" w:cs="Times New Roman"/>
          <w:color w:val="000000" w:themeColor="text1"/>
        </w:rPr>
        <w:instrText xml:space="preserve"> ADDIN ZOTERO_ITEM CSL_CITATION {"citationID":"6vSW4jNa","properties":{"formattedCitation":"(Parrish {\\i{}et al.} 2003)","plainCitation":"(Parrish et al. 2003)","noteIndex":0},"citationItems":[{"id":1927,"uris":["http://zotero.org/groups/4936574/items/JPJAAYCR"],"itemData":{"id":1927,"type":"article-journal","abstract":"Managers of protected areas are under increasing pressure to measure their effectiveness in conserving native biological diversity in ways that are scientifically sound, practical, and comparable among protected areas over time. The Nature Conservancy and its partners have developed a “Measures of Success” framework with four core components: (1) identifying a limited number of focal conservation targets, (2) identifying key ecological attributes for these targets, (3) identifying an acceptable range of variation for each attribute as measured by properly selected indicators, and (4) rating target status based on whether or not the target’s key attributes are within their acceptable ranges of variation. A target cannot be considered “conserved” if any of its key ecological attributes exceeds its acceptable range of variation. The framework provides a rigorous basis not only for measuring success but for setting conservation objectives, assessing threats to biodiversity, identifying monitoring and research needs, and communicating management information to nonspecialists.","container-title":"BioScience","DOI":"10.1641/0006-3568(2003)053[0851:AWCWWS]2.0.CO;2","ISSN":"0006-3568","issue":"9","journalAbbreviation":"BioScience","language":"en","page":"851","source":"DOI.org (Crossref)","title":"Are We Conserving What We Say We Are? Measuring Ecological Integrity within Protected Areas","title-short":"Are We Conserving What We Say We Are?","volume":"53","author":[{"family":"Parrish","given":"Jeffrey D."},{"family":"Braun","given":"David P."},{"family":"Unnasch","given":"Robert S."}],"issued":{"date-parts":[["2003"]]}}}],"schema":"https://github.com/citation-style-language/schema/raw/master/csl-citation.json"} </w:instrText>
      </w:r>
      <w:r w:rsidR="00F75918">
        <w:rPr>
          <w:rFonts w:ascii="Times New Roman" w:eastAsia="Times New Roman" w:hAnsi="Times New Roman" w:cs="Times New Roman"/>
          <w:color w:val="000000" w:themeColor="text1"/>
        </w:rPr>
        <w:fldChar w:fldCharType="separate"/>
      </w:r>
      <w:r w:rsidR="00F75918" w:rsidRPr="00F75918">
        <w:rPr>
          <w:rFonts w:ascii="Times New Roman" w:hAnsi="Times New Roman" w:cs="Times New Roman"/>
          <w:color w:val="000000"/>
          <w:kern w:val="0"/>
        </w:rPr>
        <w:t xml:space="preserve">(Parrish </w:t>
      </w:r>
      <w:r w:rsidR="00F75918" w:rsidRPr="00F75918">
        <w:rPr>
          <w:rFonts w:ascii="Times New Roman" w:hAnsi="Times New Roman" w:cs="Times New Roman"/>
          <w:i/>
          <w:iCs/>
          <w:color w:val="000000"/>
          <w:kern w:val="0"/>
        </w:rPr>
        <w:t>et al.</w:t>
      </w:r>
      <w:r w:rsidR="00F75918" w:rsidRPr="00F75918">
        <w:rPr>
          <w:rFonts w:ascii="Times New Roman" w:hAnsi="Times New Roman" w:cs="Times New Roman"/>
          <w:color w:val="000000"/>
          <w:kern w:val="0"/>
        </w:rPr>
        <w:t xml:space="preserve"> 2003)</w:t>
      </w:r>
      <w:r w:rsidR="00F75918">
        <w:rPr>
          <w:rFonts w:ascii="Times New Roman" w:eastAsia="Times New Roman" w:hAnsi="Times New Roman" w:cs="Times New Roman"/>
          <w:color w:val="000000" w:themeColor="text1"/>
        </w:rPr>
        <w:fldChar w:fldCharType="end"/>
      </w:r>
      <w:r w:rsidR="00F75918">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 xml:space="preserve">The concept has and continues to be applied across agencies and environments worldwide, sometimes as one cohesive “integrity score” for an ecosystem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{"citationID":"eph29hGj","properties":{"formattedCitation":"(Faber-Langendoen {\\i{}et al.} 2006; Woodley 2010)","plainCitation":"(Faber-Langendoen et al. 2006; Woodley 2010)","noteIndex":0},"citationItems":[{"id":1924,"uris":["http://zotero.org/groups/4936574/items/NZT2TLGW"],"itemData":{"id":1924,"type":"article-journal","container-title":"USDA Forest Service Prodeedings","language":"en","page":"614-622","source":"Zotero","title":"Monitoring Ecological Resources within U.S. National Parks: Developing “Vital Signs” of Ecological Integrity for the Northeast Temperate Network","volume":"RMRS-P-42CD","author":[{"family":"Faber-Langendoen","given":"Don"},{"family":"Tierney","given":"Geraldine"},{"family":"Shriver","given":"Gret"},{"family":"Lombard","given":"Pam"}],"issued":{"date-parts":[["2006"]]}}},{"id":1929,"uris":["http://zotero.org/groups/4936574/items/D5FA5RNG"],"itemData":{"id":1929,"type":"article-journal","container-title":"The George Wright Forum","issue":"2","language":"en","page":"151-160","source":"Zotero","title":"Ecological Integrity and Canada's National Parks","volume":"27","author":[{"family":"Woodley","given":"Stephen"}],"issued":{"date-parts":[["2010"]]}}}],"schema":"https://github.com/citation-style-language/schema/raw/master/csl-citation.json"}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(Faber-Langendoen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2006; Woodley 2010)</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and sometimes to describe a set of desirable or target conditions (e.g., a combination of metrics depending on management or conservation goals, such as forest stand structure, size, and species composition</w:t>
      </w:r>
      <w:r w:rsidR="00CD03A6">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{"citationID":"y0GoX6mb","properties":{"formattedCitation":"(Carter {\\i{}et al.} 2019; Nordman {\\i{}et al.} 2021)","plainCitation":"(Carter et al. 2019; Nordman et al. 2021)","noteIndex":0},"citationItems":[{"id":2333,"uris":["http://zotero.org/groups/4936574/items/QBTAN3AS"],"itemData":{"id":2333,"type":"article-journal","container-title":"Environmental Management","DOI":"10.1007/s00267-019-01163-w","ISSN":"0364-152X, 1432-1009","issue":"1","journalAbbreviation":"Environmental Management","language":"en","page":"1-19","source":"DOI.org (Crossref)","title":"Quantifying Ecological Integrity of Terrestrial Systems to Inform Management of Multiple-Use Public Lands in the United States","volume":"64","author":[{"family":"Carter","given":"Sarah K."},{"family":"Fleishman","given":"Erica"},{"family":"Leinwand","given":"Ian I. F."},{"family":"Flather","given":"Curtis H."},{"family":"Carr","given":"Natasha B."},{"family":"Fogarty","given":"Frank A."},{"family":"Leu","given":"Matthias"},{"family":"Noon","given":"Barry R."},{"family":"Wohlfeil","given":"Martha E."},{"family":"Wood","given":"David J. A."}],"issued":{"date-parts":[["2019",7]]}}},{"id":1920,"uris":["http://zotero.org/groups/4936574/items/IZW4TCJV"],"itemData":{"id":1920,"type":"article-journal","abstract":"Open woodlands dominated by shortleaf pine (Pinus echinata Mill.) and oak are historically an important component of the landscape across the southeastern United States. These ecosystems support numerous wildlife species, many of which have declined in recent years as the amount and condition of their habitat have declined. Land managers and private landowners need guidance on how to efﬁciently and accurately quantify the condition and wildlife habitat value of the pine stands that they manage. Here we provide a set of rapid assessment metrics, based on NatureServe’s ecological integrity assessment (EIA) method, to (a) identify exemplary tracts that provide the best habitat for key wildlife species, and (b) monitor restoration efforts to assess progress toward the improved quality of existing tracts. To ensure an ecologically appropriate scaling of metrics, we distinguished six types of shortleaf pine–oak woodland: A.—Interior Highlands shortleaf pine–oak (including A.1—shortleaf pine–oak forest and woodlands; A.2—shortleaf pine–bluestem woodlands); B—montane longleaf pine–shortleaf pine woodlands; C—southern Appalachian pine–oak woodlands; D—West Gulf coastal plain shortleaf pine–oak woodlands; and E—southeast coastal plain and Piedmont shortleaf pine–oak woodlands. We relied on a narrative conceptual model and peer reviewbased indicator selection to identify a core set of 15 stand-level metrics (two were optional). Individual assessment points (thresholds) and ratings (Excellent, Good, Fair, and Poor) were developed that were sensitive to the distinct attributes of each of the ﬁve shortleaf pine–oak and Appalachian pine–oak types. Values for the metrics can all be collected using rapid ﬁeld methods, such as using basal area prisms and ocular (visual) estimates of cover. Protocols for the consistent application of these EIA methods are provided. A case study is presented from the Cherokee National Forest in Tennessee. These methods provide improved and rapid EIA metrics for all shortleaf pine–oak ecosystems in the southeastern US to help guide conservation-minded landowners in assessing the biodiversity and priority wildlife values of shortleaf pine–oak and southern Appalachian pine–oak ecosystems.","container-title":"Forests","DOI":"10.3390/f12121739","ISSN":"1999-4907","issue":"12","journalAbbreviation":"Forests","language":"en","page":"1739","source":"DOI.org (Crossref)","title":"Rapid Ecological Integrity Assessment Metrics to Restore Wildlife Habitat and Biodiversity for Shortleaf Pine–Oak Ecosystems","volume":"12","author":[{"family":"Nordman","given":"Carl"},{"family":"Faber-Langendoen","given":"Don"},{"family":"Baggs","given":"Joanne"}],"issued":{"date-parts":[["2021",12,9]]}}}],"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Carter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2019; Nordman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2021)</w:t>
      </w:r>
      <w:r w:rsidR="00603B7E">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At its core, the concept of ecological integrity aims to describe how an ecosystem looks and functions relative to a goal condition or range of conditions. </w:t>
      </w:r>
    </w:p>
    <w:p w14:paraId="458A719B" w14:textId="458A5C84"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 </w:t>
      </w:r>
    </w:p>
    <w:p w14:paraId="74C0356E" w14:textId="4DA4E1CA"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Because of its broad definition</w:t>
      </w:r>
      <w:r w:rsidR="00316F65">
        <w:rPr>
          <w:rFonts w:ascii="Times New Roman" w:eastAsia="Times New Roman" w:hAnsi="Times New Roman" w:cs="Times New Roman"/>
          <w:color w:val="000000" w:themeColor="text1"/>
        </w:rPr>
        <w:t xml:space="preserve"> describing many aspects of ecosystems, </w:t>
      </w:r>
      <w:r w:rsidRPr="26E84667">
        <w:rPr>
          <w:rFonts w:ascii="Times New Roman" w:eastAsia="Times New Roman" w:hAnsi="Times New Roman" w:cs="Times New Roman"/>
          <w:color w:val="000000" w:themeColor="text1"/>
        </w:rPr>
        <w:t xml:space="preserve">monitoring ecological integrity has looked different across environments </w:t>
      </w:r>
      <w:commentRangeStart w:id="4"/>
      <w:r w:rsidRPr="26E84667">
        <w:rPr>
          <w:rFonts w:ascii="Times New Roman" w:eastAsia="Times New Roman" w:hAnsi="Times New Roman" w:cs="Times New Roman"/>
          <w:color w:val="000000" w:themeColor="text1"/>
        </w:rPr>
        <w:t xml:space="preserve">and </w:t>
      </w:r>
      <w:r w:rsidR="00CD03A6">
        <w:rPr>
          <w:rFonts w:ascii="Times New Roman" w:eastAsia="Times New Roman" w:hAnsi="Times New Roman" w:cs="Times New Roman"/>
          <w:color w:val="000000" w:themeColor="text1"/>
        </w:rPr>
        <w:t xml:space="preserve">organizations </w:t>
      </w:r>
      <w:r w:rsidR="004601B8">
        <w:rPr>
          <w:rFonts w:ascii="Times New Roman" w:eastAsia="Times New Roman" w:hAnsi="Times New Roman" w:cs="Times New Roman"/>
          <w:color w:val="000000" w:themeColor="text1"/>
        </w:rPr>
        <w:t xml:space="preserve">as </w:t>
      </w:r>
      <w:commentRangeEnd w:id="4"/>
      <w:r w:rsidR="00C91C30">
        <w:rPr>
          <w:rStyle w:val="CommentReference"/>
        </w:rPr>
        <w:commentReference w:id="4"/>
      </w:r>
      <w:r w:rsidR="004601B8">
        <w:rPr>
          <w:rFonts w:ascii="Times New Roman" w:eastAsia="Times New Roman" w:hAnsi="Times New Roman" w:cs="Times New Roman"/>
          <w:color w:val="000000" w:themeColor="text1"/>
        </w:rPr>
        <w:t>a</w:t>
      </w:r>
      <w:r w:rsidRPr="26E84667">
        <w:rPr>
          <w:rFonts w:ascii="Times New Roman" w:eastAsia="Times New Roman" w:hAnsi="Times New Roman" w:cs="Times New Roman"/>
          <w:color w:val="000000" w:themeColor="text1"/>
        </w:rPr>
        <w:t xml:space="preserve"> concept to guide monitoring. For example, in land management, the emphasis of ecological integrity monitoring has been on the structure and composition of vegetation (e.g., trees, Nordman </w:t>
      </w:r>
      <w:r w:rsidRPr="26E84667">
        <w:rPr>
          <w:rFonts w:ascii="Times New Roman" w:eastAsia="Times New Roman" w:hAnsi="Times New Roman" w:cs="Times New Roman"/>
          <w:i/>
          <w:iCs/>
          <w:color w:val="000000" w:themeColor="text1"/>
        </w:rPr>
        <w:t>et al.</w:t>
      </w:r>
      <w:r w:rsidRPr="26E84667">
        <w:rPr>
          <w:rFonts w:ascii="Times New Roman" w:eastAsia="Times New Roman" w:hAnsi="Times New Roman" w:cs="Times New Roman"/>
          <w:color w:val="000000" w:themeColor="text1"/>
        </w:rPr>
        <w:t xml:space="preserve"> 2021); in aquatic ecosystems, the emphasis of monitoring is on indicator species </w:t>
      </w:r>
      <w:r w:rsidR="00CD03A6">
        <w:rPr>
          <w:rFonts w:ascii="Times New Roman" w:eastAsia="Times New Roman" w:hAnsi="Times New Roman" w:cs="Times New Roman"/>
          <w:color w:val="000000" w:themeColor="text1"/>
        </w:rPr>
        <w:t xml:space="preserve">of pollution and land use </w:t>
      </w:r>
      <w:r w:rsidRPr="26E84667">
        <w:rPr>
          <w:rFonts w:ascii="Times New Roman" w:eastAsia="Times New Roman" w:hAnsi="Times New Roman" w:cs="Times New Roman"/>
          <w:color w:val="000000" w:themeColor="text1"/>
        </w:rPr>
        <w:t>(e.g., macroinvertebrates and fish</w:t>
      </w:r>
      <w:r w:rsidR="001F62AF">
        <w:rPr>
          <w:rFonts w:ascii="Times New Roman" w:eastAsia="Times New Roman" w:hAnsi="Times New Roman" w:cs="Times New Roman"/>
          <w:color w:val="000000" w:themeColor="text1"/>
        </w:rPr>
        <w:t>;</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{"citationID":"FnoImNGx","properties":{"formattedCitation":"(Karr 1981; Carter {\\i{}et al.} 2019)","plainCitation":"(Karr 1981; Carter et al. 2019)","noteIndex":0},"citationItems":[{"id":2079,"uris":["http://zotero.org/groups/4936574/items/SMVZKSAX"],"itemData":{"id":2079,"type":"article-journal","container-title":"Fisheries Magazine","issue":"6","page":"21-27","title":"Assessment of Biotic Integrity Using Fish Communities","volume":"6","author":[{"family":"Karr","given":"James R."}],"issued":{"date-parts":[["1981"]]}}},{"id":2333,"uris":["http://zotero.org/groups/4936574/items/QBTAN3AS"],"itemData":{"id":2333,"type":"article-journal","container-title":"Environmental Management","DOI":"10.1007/s00267-019-01163-w","ISSN":"0364-152X, 1432-1009","issue":"1","journalAbbreviation":"Environmental Management","language":"en","page":"1-19","source":"DOI.org (Crossref)","title":"Quantifying Ecological Integrity of Terrestrial Systems to Inform Management of Multiple-Use Public Lands in the United States","volume":"64","author":[{"family":"Carter","given":"Sarah K."},{"family":"Fleishman","given":"Erica"},{"family":"Leinwand","given":"Ian I. F."},{"family":"Flather","given":"Curtis H."},{"family":"Carr","given":"Natasha B."},{"family":"Fogarty","given":"Frank A."},{"family":"Leu","given":"Matthias"},{"family":"Noon","given":"Barry R."},{"family":"Wohlfeil","given":"Martha E."},{"family":"Wood","given":"David J. A."}],"issued":{"date-parts":[["2019",7]]}}}],"schema":"https://github.com/citation-style-language/schema/raw/master/csl-citation.json"}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Karr 1981; Carter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2019)</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 xml:space="preserve">The </w:t>
      </w:r>
      <w:commentRangeStart w:id="5"/>
      <w:r w:rsidRPr="26E84667">
        <w:rPr>
          <w:rFonts w:ascii="Times New Roman" w:eastAsia="Times New Roman" w:hAnsi="Times New Roman" w:cs="Times New Roman"/>
          <w:color w:val="000000" w:themeColor="text1"/>
        </w:rPr>
        <w:t xml:space="preserve">variety of applications </w:t>
      </w:r>
      <w:commentRangeEnd w:id="5"/>
      <w:r w:rsidR="00C91C30">
        <w:rPr>
          <w:rStyle w:val="CommentReference"/>
        </w:rPr>
        <w:commentReference w:id="5"/>
      </w:r>
      <w:r w:rsidRPr="26E84667">
        <w:rPr>
          <w:rFonts w:ascii="Times New Roman" w:eastAsia="Times New Roman" w:hAnsi="Times New Roman" w:cs="Times New Roman"/>
          <w:color w:val="000000" w:themeColor="text1"/>
        </w:rPr>
        <w:t xml:space="preserve">is based on </w:t>
      </w:r>
      <w:r w:rsidR="0045486B">
        <w:rPr>
          <w:rFonts w:ascii="Times New Roman" w:eastAsia="Times New Roman" w:hAnsi="Times New Roman" w:cs="Times New Roman"/>
          <w:color w:val="000000" w:themeColor="text1"/>
        </w:rPr>
        <w:t>several</w:t>
      </w:r>
      <w:r w:rsidRPr="26E84667">
        <w:rPr>
          <w:rFonts w:ascii="Times New Roman" w:eastAsia="Times New Roman" w:hAnsi="Times New Roman" w:cs="Times New Roman"/>
          <w:color w:val="000000" w:themeColor="text1"/>
        </w:rPr>
        <w:t xml:space="preserve"> factors, from historical or current agency-specific mandates for monitoring to historical establishment of standardized protocols (e.g., Karr 1981). Due to the variety of applications, it has been challenging to create generalizable metrics across ecosystems, taxa, and agencies. </w:t>
      </w:r>
    </w:p>
    <w:p w14:paraId="6D50F36C" w14:textId="12314717"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lastRenderedPageBreak/>
        <w:t xml:space="preserve"> </w:t>
      </w:r>
    </w:p>
    <w:p w14:paraId="3412FAD7" w14:textId="7C154DCB"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One of the key gaps in applying ecological integrity to monitoring is the </w:t>
      </w:r>
      <w:r w:rsidR="004601B8">
        <w:rPr>
          <w:rFonts w:ascii="Times New Roman" w:eastAsia="Times New Roman" w:hAnsi="Times New Roman" w:cs="Times New Roman"/>
          <w:color w:val="000000" w:themeColor="text1"/>
        </w:rPr>
        <w:t>exclusion</w:t>
      </w:r>
      <w:r w:rsidRPr="26E84667">
        <w:rPr>
          <w:rFonts w:ascii="Times New Roman" w:eastAsia="Times New Roman" w:hAnsi="Times New Roman" w:cs="Times New Roman"/>
          <w:color w:val="000000" w:themeColor="text1"/>
        </w:rPr>
        <w:t xml:space="preserve"> of animal communities in terrestrial monitoring (</w:t>
      </w:r>
      <w:r w:rsidR="00A4669F">
        <w:rPr>
          <w:rFonts w:ascii="Times New Roman" w:eastAsia="Times New Roman" w:hAnsi="Times New Roman" w:cs="Times New Roman"/>
          <w:color w:val="000000" w:themeColor="text1"/>
        </w:rPr>
        <w:t xml:space="preserve">Figure </w:t>
      </w:r>
      <w:r w:rsidRPr="26E84667">
        <w:rPr>
          <w:rFonts w:ascii="Times New Roman" w:eastAsia="Times New Roman" w:hAnsi="Times New Roman" w:cs="Times New Roman"/>
          <w:color w:val="000000" w:themeColor="text1"/>
        </w:rPr>
        <w:t>1</w:t>
      </w:r>
      <w:r w:rsidR="00316F65">
        <w:rPr>
          <w:rFonts w:ascii="Times New Roman" w:eastAsia="Times New Roman" w:hAnsi="Times New Roman" w:cs="Times New Roman"/>
          <w:color w:val="000000" w:themeColor="text1"/>
        </w:rPr>
        <w:t xml:space="preserve">, Carter </w:t>
      </w:r>
      <w:r w:rsidR="00316F65">
        <w:rPr>
          <w:rFonts w:ascii="Times New Roman" w:eastAsia="Times New Roman" w:hAnsi="Times New Roman" w:cs="Times New Roman"/>
          <w:i/>
          <w:iCs/>
          <w:color w:val="000000" w:themeColor="text1"/>
        </w:rPr>
        <w:t xml:space="preserve">et al. </w:t>
      </w:r>
      <w:r w:rsidR="00316F65">
        <w:rPr>
          <w:rFonts w:ascii="Times New Roman" w:eastAsia="Times New Roman" w:hAnsi="Times New Roman" w:cs="Times New Roman"/>
          <w:color w:val="000000" w:themeColor="text1"/>
        </w:rPr>
        <w:t>2019</w:t>
      </w:r>
      <w:r w:rsidRPr="26E84667">
        <w:rPr>
          <w:rFonts w:ascii="Times New Roman" w:eastAsia="Times New Roman" w:hAnsi="Times New Roman" w:cs="Times New Roman"/>
          <w:color w:val="000000" w:themeColor="text1"/>
        </w:rPr>
        <w:t xml:space="preserve">). Animal communities provide additive information about ecological integrity </w:t>
      </w:r>
      <w:r w:rsidR="004601B8">
        <w:rPr>
          <w:rFonts w:ascii="Times New Roman" w:eastAsia="Times New Roman" w:hAnsi="Times New Roman" w:cs="Times New Roman"/>
          <w:color w:val="000000" w:themeColor="text1"/>
        </w:rPr>
        <w:t xml:space="preserve">frequently lacking from </w:t>
      </w:r>
      <w:r w:rsidRPr="26E84667">
        <w:rPr>
          <w:rFonts w:ascii="Times New Roman" w:eastAsia="Times New Roman" w:hAnsi="Times New Roman" w:cs="Times New Roman"/>
          <w:color w:val="000000" w:themeColor="text1"/>
        </w:rPr>
        <w:t xml:space="preserve">common indices based on abiotic factors and vegetation </w:t>
      </w:r>
      <w:r w:rsidR="0045486B">
        <w:rPr>
          <w:rFonts w:ascii="Times New Roman" w:eastAsia="Times New Roman" w:hAnsi="Times New Roman" w:cs="Times New Roman"/>
          <w:color w:val="000000" w:themeColor="text1"/>
        </w:rPr>
        <w:t>characteristics</w:t>
      </w:r>
      <w:r w:rsidRPr="26E84667">
        <w:rPr>
          <w:rFonts w:ascii="Times New Roman" w:eastAsia="Times New Roman" w:hAnsi="Times New Roman" w:cs="Times New Roman"/>
          <w:color w:val="000000" w:themeColor="text1"/>
        </w:rPr>
        <w:t>. For example, animal communities comprise multiple trophic levels, so including them in assessments of ecological integrity can help decipher top-down influences on ecosystem states (Karr 1981). When animals are considered in terrestrial systems, they are often evaluated with a habitat-proxy approach</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{"citationID":"RKEai3ll","properties":{"formattedCitation":"(Palmer {\\i{}et al.} 1997)","plainCitation":"(Palmer et al. 1997)","noteIndex":0},"citationItems":[{"id":2112,"uris":["http://zotero.org/groups/4936574/items/9FL79NQW"],"itemData":{"id":2112,"type":"article-journal","container-title":"Restoration Ecology","DOI":"10.1046/j.1526-100X.1997.00543.x","ISSN":"1061-2971, 1526-100X","issue":"4","journalAbbreviation":"Restor Ecology","language":"en","page":"291-300","source":"DOI.org (Crossref)","title":"Ecological Theory and Community Restoration Ecology","volume":"5","author":[{"family":"Palmer","given":"Margaret A."},{"family":"Ambrose","given":"Richard F."},{"family":"Poff","given":"N. LeRoy"}],"issued":{"date-parts":[["1997",12]]}}}],"schema":"https://github.com/citation-style-language/schema/raw/master/csl-citation.json"}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(Palmer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1997)</w:t>
      </w:r>
      <w:r w:rsidR="00603B7E">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or through focal species monitoring</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{"citationID":"xRdh38LF","properties":{"formattedCitation":"(Runge {\\i{}et al.} 2019)","plainCitation":"(Runge et al. 2019)","noteIndex":0},"citationItems":[{"id":2078,"uris":["http://zotero.org/groups/4936574/items/CF3L3ND9"],"itemData":{"id":2078,"type":"article-journal","container-title":"PLOS ONE","DOI":"10.1371/journal.pone.0209619","ISSN":"1932-6203","issue":"1","journalAbbreviation":"PLoS ONE","language":"en","page":"e0209619","source":"DOI.org (Crossref)","title":"Single species conservation as an umbrella for management of landscape threats","volume":"14","author":[{"family":"Runge","given":"Claire A."},{"family":"Withey","given":"John C."},{"family":"Naugle","given":"David E."},{"family":"Fargione","given":"Joseph E."},{"family":"Helmstedt","given":"Kate J."},{"family":"Larsen","given":"Ashley E."},{"family":"Martinuzzi","given":"Sebastian"},{"family":"Tack","given":"Jason D."}],"editor":[{"family":"Yue","given":"Bi-Song"}],"issued":{"date-parts":[["2019",1,9]]}}}],"schema":"https://github.com/citation-style-language/schema/raw/master/csl-citation.json"}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(Runge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2019)</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Although the habitat-proxy approach captures abiotic and vegetation structure metrics of ecological integrity well, both approaches are generally poor predictors of animal community response to change</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{"citationID":"LMTgxe2p","properties":{"formattedCitation":"(Schwartz {\\i{}et al.} 2015)","plainCitation":"(Schwartz et al. 2015)","noteIndex":0},"citationItems":[{"id":2081,"uris":["http://zotero.org/groups/4936574/items/B6LBMVUH"],"itemData":{"id":2081,"type":"chapter","container-title":"Wildlife Habitat Conservation: Concepts, Challenges, and Solutions","event-place":"Baltimore, MD","page":"128-142","publisher":"Johns Hopkins University Press","publisher-place":"Baltimore, MD","title":"Manage habitat, monitor species","author":[{"family":"Schwartz","given":"Michael K"},{"family":"Sanderlin","given":"Jamie S."},{"family":"Block","given":"William M."}],"issued":{"date-parts":[["2015"]]}}}],"schema":"https://github.com/citation-style-language/schema/raw/master/csl-citation.json"}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(Schwartz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2015)</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004601B8">
        <w:rPr>
          <w:rFonts w:ascii="Times New Roman" w:eastAsia="Times New Roman" w:hAnsi="Times New Roman" w:cs="Times New Roman"/>
          <w:color w:val="000000" w:themeColor="text1"/>
        </w:rPr>
        <w:t>This is for a variety of reasons</w:t>
      </w:r>
      <w:r w:rsidR="0086015F">
        <w:rPr>
          <w:rFonts w:ascii="Times New Roman" w:eastAsia="Times New Roman" w:hAnsi="Times New Roman" w:cs="Times New Roman"/>
          <w:color w:val="000000" w:themeColor="text1"/>
        </w:rPr>
        <w:t xml:space="preserve">, including that animal </w:t>
      </w:r>
      <w:r w:rsidR="00FE6A76">
        <w:rPr>
          <w:rFonts w:ascii="Times New Roman" w:eastAsia="Times New Roman" w:hAnsi="Times New Roman" w:cs="Times New Roman"/>
          <w:color w:val="000000" w:themeColor="text1"/>
        </w:rPr>
        <w:t xml:space="preserve">species and communities respond to a variety of landscape features in different ways across species and ages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{"citationID":"lOXEIwcx","properties":{"formattedCitation":"(Lee\\uc0\\u8208{}Yaw {\\i{}et al.} 2022)","plainCitation":"(Lee‐Yaw et al. 2022)","noteIndex":0},"citationItems":[{"id":2048,"uris":["http://zotero.org/groups/4936574/items/M5MVF8J2"],"itemData":{"id":2048,"type":"article-journal","container-title":"Ecography","DOI":"10.1111/ecog.05877","ISSN":"0906-7590, 1600-0587","issue":"6","journalAbbreviation":"Ecography","language":"en","source":"DOI.org (Crossref)","title":"Species distribution models rarely predict the biology of real populations","URL":"https://onlinelibrary.wiley.com/doi/10.1111/ecog.05877","volume":"2022","author":[{"family":"Lee‐Yaw","given":"Julie A."},{"family":"McCune","given":"Jenny L."},{"family":"Pironon","given":"Samuel"},{"family":"Sheth","given":"Seema N"}],"accessed":{"date-parts":[["2023",3,27]]},"issued":{"date-parts":[["2022",6]]}}}],"schema":"https://github.com/citation-style-language/schema/raw/master/csl-citation.json"}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(Lee‐Yaw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2022)</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w:t>
      </w:r>
      <w:r w:rsidR="004601B8">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It is well established that animal communities are not only influenced by the ecosystems they occupy, but that they also shape these ecosystems</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{"citationID":"doMyJSie","properties":{"formattedCitation":"(Russo {\\i{}et al.} 2023)","plainCitation":"(Russo et al. 2023)","noteIndex":0},"citationItems":[{"id":2320,"uris":["http://zotero.org/groups/4936574/items/3ERDS2FV"],"itemData":{"id":2320,"type":"article-journal","abstract":"Abstract\n            Ecosystems function in a series of feedback loops that can change or maintain vegetation structure. Vegetation structure influences the ecological niche space available to animals, shaping many aspects of behaviour and reproduction. In turn, animals perform ecological functions that shape vegetation structure. However, most studies concerning three‐dimensional vegetation structure and animal ecology consider only a single direction of this relationship. Here, we review these separate lines of research and integrate them into a unified concept that describes a feedback mechanism. We also show how remote sensing and animal tracking technologies are now available at the global scale to describe feedback loops and their consequences for ecosystem functioning. An improved understanding of how animals interact with vegetation structure in feedback loops is needed to conserve ecosystems that face major disruptions in response to climate and land‐use change.","container-title":"Ecology Letters","DOI":"10.1111/ele.14272","ISSN":"1461-023X, 1461-0248","issue":"9","journalAbbreviation":"Ecology Letters","language":"en","page":"1597-1613","source":"DOI.org (Crossref)","title":"Feedback loops between &lt;span style=\"font-variant:small-caps;\"&gt;3D&lt;/span&gt; vegetation structure and ecological functions of animals","title-short":"Feedback loops between &lt;span style=\"font-variant","volume":"26","author":[{"family":"Russo","given":"Nicholas J."},{"family":"Davies","given":"Andrew B."},{"family":"Blakey","given":"Rachel V."},{"family":"Ordway","given":"Elsa M."},{"family":"Smith","given":"Thomas B."}],"issued":{"date-parts":[["2023",9]]}}}],"schema":"https://github.com/citation-style-language/schema/raw/master/csl-citation.json"}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(Russo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2023)</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 xml:space="preserve">Thus, the structure and composition of the animal community shapes ecological integrity directly. </w:t>
      </w:r>
    </w:p>
    <w:p w14:paraId="7B92237E" w14:textId="326266D2"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 </w:t>
      </w:r>
    </w:p>
    <w:p w14:paraId="4F1FB868" w14:textId="0BF5220D"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We propose that we are at a pivotal moment for adopting animal community metrics of ecological integrity into terrestrial monitoring efforts for two reasons. First, current and growing technological advances in monitoring and data analysis have alleviated many real or perceived barriers to monitoring animal communities. Second, because ecological integrity is essentially a metric describing how functional an ecosystem is, we can adopt metrics for animal communities using functional ecology and </w:t>
      </w:r>
      <w:commentRangeStart w:id="6"/>
      <w:r w:rsidRPr="26E84667">
        <w:rPr>
          <w:rFonts w:ascii="Times New Roman" w:eastAsia="Times New Roman" w:hAnsi="Times New Roman" w:cs="Times New Roman"/>
          <w:color w:val="000000" w:themeColor="text1"/>
        </w:rPr>
        <w:t>functional traits (</w:t>
      </w:r>
      <w:commentRangeEnd w:id="6"/>
      <w:r w:rsidR="009E3A0D">
        <w:rPr>
          <w:rStyle w:val="CommentReference"/>
        </w:rPr>
        <w:commentReference w:id="6"/>
      </w:r>
      <w:r w:rsidRPr="26E84667">
        <w:rPr>
          <w:rFonts w:ascii="Times New Roman" w:eastAsia="Times New Roman" w:hAnsi="Times New Roman" w:cs="Times New Roman"/>
          <w:color w:val="000000" w:themeColor="text1"/>
        </w:rPr>
        <w:t xml:space="preserve">e.g., feeding, habitat, behavioral, and morphology </w:t>
      </w:r>
      <w:r w:rsidRPr="26E84667">
        <w:rPr>
          <w:rFonts w:ascii="Times New Roman" w:eastAsia="Times New Roman" w:hAnsi="Times New Roman" w:cs="Times New Roman"/>
          <w:color w:val="000000" w:themeColor="text1"/>
        </w:rPr>
        <w:lastRenderedPageBreak/>
        <w:t xml:space="preserve">traits) as a guiding principle because functional traits are generalizable and comparable across taxa and environments. </w:t>
      </w:r>
      <w:r w:rsidR="00DE6F62">
        <w:rPr>
          <w:rFonts w:ascii="Times New Roman" w:eastAsia="Times New Roman" w:hAnsi="Times New Roman" w:cs="Times New Roman"/>
          <w:color w:val="000000" w:themeColor="text1"/>
        </w:rPr>
        <w:t>Like</w:t>
      </w:r>
      <w:r w:rsidR="005E35EA">
        <w:rPr>
          <w:rFonts w:ascii="Times New Roman" w:eastAsia="Times New Roman" w:hAnsi="Times New Roman" w:cs="Times New Roman"/>
          <w:color w:val="000000" w:themeColor="text1"/>
        </w:rPr>
        <w:t xml:space="preserve"> monitoring, functional ecology has experienced </w:t>
      </w:r>
      <w:r w:rsidR="0006737C">
        <w:rPr>
          <w:rFonts w:ascii="Times New Roman" w:eastAsia="Times New Roman" w:hAnsi="Times New Roman" w:cs="Times New Roman"/>
          <w:color w:val="000000" w:themeColor="text1"/>
        </w:rPr>
        <w:t xml:space="preserve">significant </w:t>
      </w:r>
      <w:r w:rsidR="005E35EA">
        <w:rPr>
          <w:rFonts w:ascii="Times New Roman" w:eastAsia="Times New Roman" w:hAnsi="Times New Roman" w:cs="Times New Roman"/>
          <w:color w:val="000000" w:themeColor="text1"/>
        </w:rPr>
        <w:t>advances in the past two decades, including</w:t>
      </w:r>
      <w:r w:rsidR="0006737C">
        <w:rPr>
          <w:rFonts w:ascii="Times New Roman" w:eastAsia="Times New Roman" w:hAnsi="Times New Roman" w:cs="Times New Roman"/>
          <w:color w:val="000000" w:themeColor="text1"/>
        </w:rPr>
        <w:t xml:space="preserve"> theoretical</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{"citationID":"MKrZgArx","properties":{"formattedCitation":"(McGill {\\i{}et al.} 2006)","plainCitation":"(McGill et al. 2006)","noteIndex":0},"citationItems":[{"id":2329,"uris":["http://zotero.org/groups/4936574/items/VWQDEUSP"],"itemData":{"id":2329,"type":"article-journal","container-title":"Trends in Ecology &amp; Evolution","DOI":"10.1016/j.tree.2006.02.002","ISSN":"01695347","issue":"4","journalAbbreviation":"Trends in Ecology &amp; Evolution","language":"en","license":"https://www.elsevier.com/tdm/userlicense/1.0/","page":"178-185","source":"DOI.org (Crossref)","title":"Rebuilding community ecology from functional traits","volume":"21","author":[{"family":"McGill","given":"B"},{"family":"Enquist","given":"B"},{"family":"Weiher","given":"E"},{"family":"Westoby","given":"M"}],"issued":{"date-parts":[["2006",4]]}}}],"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(McGill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2006)</w:t>
      </w:r>
      <w:r w:rsidR="00603B7E">
        <w:rPr>
          <w:rFonts w:ascii="Times New Roman" w:eastAsia="Times New Roman" w:hAnsi="Times New Roman" w:cs="Times New Roman"/>
          <w:color w:val="000000" w:themeColor="text1"/>
        </w:rPr>
        <w:fldChar w:fldCharType="end"/>
      </w:r>
      <w:r w:rsidR="0006737C">
        <w:rPr>
          <w:rFonts w:ascii="Times New Roman" w:eastAsia="Times New Roman" w:hAnsi="Times New Roman" w:cs="Times New Roman"/>
          <w:color w:val="000000" w:themeColor="text1"/>
        </w:rPr>
        <w:t xml:space="preserve"> and technical advances (e.g.</w:t>
      </w:r>
      <w:r w:rsidR="001F62AF">
        <w:rPr>
          <w:rFonts w:ascii="Times New Roman" w:eastAsia="Times New Roman" w:hAnsi="Times New Roman" w:cs="Times New Roman"/>
          <w:color w:val="000000" w:themeColor="text1"/>
        </w:rPr>
        <w:t xml:space="preserve">, </w:t>
      </w:r>
      <w:r w:rsidR="001F62AF">
        <w:rPr>
          <w:rFonts w:ascii="Times New Roman" w:eastAsia="Times New Roman" w:hAnsi="Times New Roman" w:cs="Times New Roman"/>
          <w:color w:val="000000" w:themeColor="text1"/>
        </w:rPr>
        <w:fldChar w:fldCharType="begin"/>
      </w:r>
      <w:r w:rsidR="001F62AF">
        <w:rPr>
          <w:rFonts w:ascii="Times New Roman" w:eastAsia="Times New Roman" w:hAnsi="Times New Roman" w:cs="Times New Roman"/>
          <w:color w:val="000000" w:themeColor="text1"/>
        </w:rPr>
        <w:instrText xml:space="preserve"> ADDIN ZOTERO_ITEM CSL_CITATION {"citationID":"i1YjhvRt","properties":{"formattedCitation":"(Frimpong and Angermeier 2009; Tobias {\\i{}et al.} 2022)","plainCitation":"(Frimpong and Angermeier 2009; Tobias et al. 2022)","noteIndex":0},"citationItems":[{"id":2347,"uris":["http://zotero.org/groups/4936574/items/JYYMXAYE"],"itemData":{"id":2347,"type":"article-journal","abstract":"Abstract\n            The need for integrated and widely accessible sources of species traits data to facilitate studies of ecology, conservation, and management has motivated development of traits databases for various taxa. In spite of the increasing number of traits‐based analyses of freshwater fishes in the United States, no consolidated database of traits of this group exists publicly, and much useful information on these species is documented only in obscure sources. The largely inaccessible and unconsolidated traits information makes large‐scale analysis involving many fishes and/or traits particularly challenging. We have compiled a database of &gt; 100 traits for 809 (731 native and 78 nonnative) fish species found in freshwaters of the conterminous United States, including 37 native families and 145 native genera. The database, named Fish Traits, contains information on four major categories of traits: (1) trophic ecology; (2) body size, reproductive ecology, and life history; (3) habitat preferences; and (4) salinity and temperature tolerances. Information on geographic distribution and conservation status was also compiled. The database enhances many opportunities for conducting research on fish species traits and constitutes the first step toward establishing a central repository for a continually expanding set of traits of North American fishes.","container-title":"Fisheries","DOI":"10.1577/1548-8446-34.10.487","ISSN":"0363-2415, 1548-8446","issue":"10","journalAbbreviation":"Fisheries","language":"en","license":"http://onlinelibrary.wiley.com/termsAndConditions#vor","page":"487-495","source":"DOI.org (Crossref)","title":"Fish Traits: A Database of Ecological and Life‐history Traits of Freshwater Fishes of the United States","title-short":"Fish Traits","volume":"34","author":[{"family":"Frimpong","given":"Emmanual A."},{"family":"Angermeier","given":"Paul L."}],"issued":{"date-parts":[["2009",10]]}}},{"id":2133,"uris":["http://zotero.org/groups/4936574/items/A9DXSP67"],"itemData":{"id":2133,"type":"article-journal","abstract":"Abstract\n            Functional traits offer a rich quantitative framework for developing and testing theories in evolutionary biology, ecology and ecosystem science. However, the potential of functional traits to drive theoretical advances and refine models of global change can only be fully realised when species‐level information is complete. Here we present the AVONET dataset containing comprehensive functional trait data for all birds, including six ecological variables, 11 continuous morphological traits, and information on range size and location. Raw morphological measurements are presented from 90,020 individuals of 11,009 extant bird species sampled from 181 countries. These data are also summarised as species averages in three taxonomic formats, allowing integration with a global phylogeny, geographical range maps, IUCN Red List data and the eBird citizen science database. The AVONET dataset provides the most detailed picture of continuous trait variation for any major radiation of organisms, offering a global template for testing hypotheses and exploring the evolutionary origins, structure and functioning of biodiversity.","container-title":"Ecology Letters","DOI":"10.1111/ele.13898","ISSN":"1461-023X, 1461-0248","issue":"3","journalAbbreviation":"Ecology Letters","language":"en","page":"581-597","source":"DOI.org (Crossref)","title":"AVONET: morphological, ecological and geographical data for all birds","title-short":"AVONET","volume":"25","author":[{"family":"Tobias","given":"Joseph A."},{"family":"Sheard","given":"Catherine"},{"family":"Pigot","given":"Alex L."},{"family":"Devenish","given":"Adam J. M."},{"family":"Yang","given":"Jingyi"},{"family":"Sayol","given":"Ferran"},{"family":"Neate‐Clegg","given":"Montague H. C."},{"family":"Alioravainen","given":"Nico"},{"family":"Weeks","given":"Thomas L."},{"family":"Barber","given":"Robert A."},{"family":"Walkden","given":"Patrick A."},{"family":"MacGregor","given":"Hannah E. A."},{"family":"Jones","given":"Samuel E. I."},{"family":"Vincent","given":"Claire"},{"family":"Phillips","given":"Anna G."},{"family":"Marples","given":"Nicola M."},{"family":"Montaño‐Centellas","given":"Flavia A."},{"family":"Leandro‐Silva","given":"Victor"},{"family":"Claramunt","given":"Santiago"},{"family":"Darski","given":"Bianca"},{"family":"Freeman","given":"Benjamin G."},{"family":"Bregman","given":"Tom P."},{"family":"Cooney","given":"Christopher R."},{"family":"Hughes","given":"Emma C."},{"family":"Capp","given":"Elliot J. R."},{"family":"Varley","given":"Zoë K."},{"family":"Friedman","given":"Nicholas R."},{"family":"Korntheuer","given":"Heiko"},{"family":"Corrales‐Vargas","given":"Andrea"},{"family":"Trisos","given":"Christopher H."},{"family":"Weeks","given":"Brian C."},{"family":"Hanz","given":"Dagmar M."},{"family":"Töpfer","given":"Till"},{"family":"Bravo","given":"Gustavo A."},{"family":"Remeš","given":"Vladimír"},{"family":"Nowak","given":"Larissa"},{"family":"Carneiro","given":"Lincoln S."},{"family":"Moncada R.","given":"Amilkar J."},{"family":"Matysioková","given":"Beata"},{"family":"Baldassarre","given":"Daniel T."},{"family":"Martínez‐Salinas","given":"Alejandra"},{"family":"Wolfe","given":"Jared D."},{"family":"Chapman","given":"Philip M."},{"family":"Daly","given":"Benjamin G."},{"family":"Sorensen","given":"Marjorie C."},{"family":"Neu","given":"Alexander"},{"family":"Ford","given":"Michael A."},{"family":"Mayhew","given":"Rebekah J."},{"family":"Fabio Silveira","given":"Luis"},{"family":"Kelly","given":"David J."},{"family":"Annorbah","given":"Nathaniel N. D."},{"family":"Pollock","given":"Henry S."},{"family":"Grabowska‐Zhang","given":"Ada M."},{"family":"McEntee","given":"Jay P."},{"family":"Carlos T. Gonzalez","given":"Juan"},{"family":"Meneses","given":"Camila G."},{"family":"Muñoz","given":"Marcia C."},{"family":"Powell","given":"Luke L."},{"family":"Jamie","given":"Gabriel A."},{"family":"Matthews","given":"Thomas J."},{"family":"Johnson","given":"Oscar"},{"family":"Brito","given":"Guilherme R. R."},{"family":"Zyskowski","given":"Kristof"},{"family":"Crates","given":"Ross"},{"family":"Harvey","given":"Michael G."},{"family":"Jurado Zevallos","given":"Maura"},{"family":"Hosner","given":"Peter A."},{"family":"Bradfer‐Lawrence","given":"Tom"},{"family":"Maley","given":"James M."},{"family":"Stiles","given":"F. Gary"},{"family":"Lima","given":"Hevana S."},{"family":"Provost","given":"Kaiya L."},{"family":"Chibesa","given":"Moses"},{"family":"Mashao","given":"Mmatjie"},{"family":"Howard","given":"Jeffrey T."},{"family":"Mlamba","given":"Edson"},{"family":"Chua","given":"Marcus A. H."},{"family":"Li","given":"Bicheng"},{"family":"Gómez","given":"M. Isabel"},{"family":"García","given":"Natalia C."},{"family":"Päckert","given":"Martin"},{"family":"Fuchs","given":"Jérôme"},{"family":"Ali","given":"Jarome R."},{"family":"Derryberry","given":"Elizabeth P."},{"family":"Carlson","given":"Monica L."},{"family":"Urriza","given":"Rolly C."},{"family":"Brzeski","given":"Kristin E."},{"family":"Prawiradilaga","given":"Dewi M."},{"family":"Rayner","given":"Matt J."},{"family":"Miller","given":"Eliot T."},{"family":"Bowie","given":"Rauri C. K."},{"family":"Lafontaine","given":"René‐Marie"},{"family":"Scofield","given":"R. Paul"},{"family":"Lou","given":"Yingqiang"},{"family":"Somarathna","given":"Lankani"},{"family":"Lepage","given":"Denis"},{"family":"Illif","given":"Marshall"},{"family":"Neuschulz","given":"Eike Lena"},{"family":"Templin","given":"Mathias"},{"family":"Dehling","given":"D. Matthias"},{"family":"Cooper","given":"Jacob C."},{"family":"Pauwels","given":"Olivier S. G."},{"family":"Analuddin","given":"Kangkuso"},{"family":"Fjeldså","given":"Jon"},{"family":"Seddon","given":"Nathalie"},{"family":"Sweet","given":"Paul R."},{"family":"DeClerck","given":"Fabrice A. J."},{"family":"Naka","given":"Luciano N."},{"family":"Brawn","given":"Jeffrey D."},{"family":"Aleixo","given":"Alexandre"},{"family":"Böhning‐Gaese","given":"Katrin"},{"family":"Rahbek","given":"Carsten"},{"family":"Fritz","given":"Susanne A."},{"family":"Thomas","given":"Gavin H."},{"family":"Schleuning","given":"Matthias"}],"editor":[{"family":"Coulson","given":"Tim"}],"issued":{"date-parts":[["2022",3]]}}}],"schema":"https://github.com/citation-style-language/schema/raw/master/csl-citation.json"} </w:instrText>
      </w:r>
      <w:r w:rsidR="001F62AF">
        <w:rPr>
          <w:rFonts w:ascii="Times New Roman" w:eastAsia="Times New Roman" w:hAnsi="Times New Roman" w:cs="Times New Roman"/>
          <w:color w:val="000000" w:themeColor="text1"/>
        </w:rPr>
        <w:fldChar w:fldCharType="separate"/>
      </w:r>
      <w:r w:rsidR="001F62AF" w:rsidRPr="001F62AF">
        <w:rPr>
          <w:rFonts w:ascii="Times New Roman" w:hAnsi="Times New Roman" w:cs="Times New Roman"/>
          <w:color w:val="000000"/>
          <w:kern w:val="0"/>
        </w:rPr>
        <w:t xml:space="preserve">Frimpong and Angermeier 2009; Tobias </w:t>
      </w:r>
      <w:r w:rsidR="001F62AF" w:rsidRPr="001F62AF">
        <w:rPr>
          <w:rFonts w:ascii="Times New Roman" w:hAnsi="Times New Roman" w:cs="Times New Roman"/>
          <w:i/>
          <w:iCs/>
          <w:color w:val="000000"/>
          <w:kern w:val="0"/>
        </w:rPr>
        <w:t>et al.</w:t>
      </w:r>
      <w:r w:rsidR="001F62AF" w:rsidRPr="001F62AF">
        <w:rPr>
          <w:rFonts w:ascii="Times New Roman" w:hAnsi="Times New Roman" w:cs="Times New Roman"/>
          <w:color w:val="000000"/>
          <w:kern w:val="0"/>
        </w:rPr>
        <w:t xml:space="preserve"> 2022)</w:t>
      </w:r>
      <w:r w:rsidR="001F62AF">
        <w:rPr>
          <w:rFonts w:ascii="Times New Roman" w:eastAsia="Times New Roman" w:hAnsi="Times New Roman" w:cs="Times New Roman"/>
          <w:color w:val="000000" w:themeColor="text1"/>
        </w:rPr>
        <w:fldChar w:fldCharType="end"/>
      </w:r>
      <w:r w:rsidR="005E35EA">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 xml:space="preserve">We highlight methodological and technological advances we find to be most promising in this endeavor </w:t>
      </w:r>
      <w:r w:rsidR="0006737C">
        <w:rPr>
          <w:rFonts w:ascii="Times New Roman" w:eastAsia="Times New Roman" w:hAnsi="Times New Roman" w:cs="Times New Roman"/>
          <w:color w:val="000000" w:themeColor="text1"/>
        </w:rPr>
        <w:t>as well as the</w:t>
      </w:r>
      <w:r w:rsidRPr="26E84667">
        <w:rPr>
          <w:rFonts w:ascii="Times New Roman" w:eastAsia="Times New Roman" w:hAnsi="Times New Roman" w:cs="Times New Roman"/>
          <w:color w:val="000000" w:themeColor="text1"/>
        </w:rPr>
        <w:t xml:space="preserve"> literature demonstrating how a functional ecology approach allows for building general protocols, baselines, and understanding of ecological integrity of animal communities across systems, taxa, and monitoring schema.  </w:t>
      </w:r>
    </w:p>
    <w:p w14:paraId="2AA2BCBE" w14:textId="003AB154"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 </w:t>
      </w:r>
    </w:p>
    <w:p w14:paraId="66D1B523" w14:textId="20137926" w:rsidR="2D0ED2CD" w:rsidRDefault="00E65F26"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2 </w:t>
      </w:r>
      <w:r w:rsidR="2D0ED2CD" w:rsidRPr="26E84667">
        <w:rPr>
          <w:rFonts w:ascii="Times New Roman" w:eastAsia="Times New Roman" w:hAnsi="Times New Roman" w:cs="Times New Roman"/>
          <w:b/>
          <w:bCs/>
          <w:color w:val="000000" w:themeColor="text1"/>
        </w:rPr>
        <w:t>Growth in monitoring, data, and computation capacity</w:t>
      </w:r>
    </w:p>
    <w:p w14:paraId="1A1E83BA" w14:textId="4789EF4F" w:rsidR="26E84667" w:rsidRDefault="26E84667" w:rsidP="26E84667">
      <w:pPr>
        <w:spacing w:line="480" w:lineRule="auto"/>
        <w:rPr>
          <w:rFonts w:ascii="Times New Roman" w:eastAsia="Times New Roman" w:hAnsi="Times New Roman" w:cs="Times New Roman"/>
          <w:color w:val="000000" w:themeColor="text1"/>
        </w:rPr>
      </w:pPr>
    </w:p>
    <w:p w14:paraId="01EF5D44" w14:textId="6F44F241"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Historically, animal communities have been difficult to integrate into ecological integrity monitoring because animal communities are challenging to monitor. For example, animals can move, are cryptic, and/or are rare on the landscape relative to stationary ecosystem components. However, new methods of data collection</w:t>
      </w:r>
      <w:r w:rsidR="004601B8">
        <w:rPr>
          <w:rFonts w:ascii="Times New Roman" w:eastAsia="Times New Roman" w:hAnsi="Times New Roman" w:cs="Times New Roman"/>
          <w:color w:val="000000" w:themeColor="text1"/>
        </w:rPr>
        <w:t xml:space="preserve"> and analytics</w:t>
      </w:r>
      <w:r w:rsidRPr="26E84667">
        <w:rPr>
          <w:rFonts w:ascii="Times New Roman" w:eastAsia="Times New Roman" w:hAnsi="Times New Roman" w:cs="Times New Roman"/>
          <w:color w:val="000000" w:themeColor="text1"/>
        </w:rPr>
        <w:t xml:space="preserve"> are making these barriers a relic of the past. New technology, such as acoustic recording units (ARUs), </w:t>
      </w:r>
      <w:r w:rsidR="004601B8">
        <w:rPr>
          <w:rFonts w:ascii="Times New Roman" w:eastAsia="Times New Roman" w:hAnsi="Times New Roman" w:cs="Times New Roman"/>
          <w:color w:val="000000" w:themeColor="text1"/>
        </w:rPr>
        <w:t xml:space="preserve">Motus Wildlife Tracking Systems (Motus), </w:t>
      </w:r>
      <w:r w:rsidRPr="26E84667">
        <w:rPr>
          <w:rFonts w:ascii="Times New Roman" w:eastAsia="Times New Roman" w:hAnsi="Times New Roman" w:cs="Times New Roman"/>
          <w:color w:val="000000" w:themeColor="text1"/>
        </w:rPr>
        <w:t xml:space="preserve">camera traps, environmental DNA (eDNA), and drones are allowing us to collect data on animal communities at much broader spatial and temporal scales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{"citationID":"2pshcuKU","properties":{"formattedCitation":"(Rees {\\i{}et al.} 2014; Steenweg {\\i{}et al.} 2017; Wood {\\i{}et al.} 2019)","plainCitation":"(Rees et al. 2014; Steenweg et al. 2017; Wood et al. 2019)","noteIndex":0},"citationItems":[{"id":2138,"uris":["http://zotero.org/groups/4936574/items/374Y6MVT"],"itemData":{"id":2138,"type":"article-journal","abstract":"Summary\n            \n              \n                \n                  Knowledge of species distribution is critical to ecological management and conservation biology. Effective management requires the detection of populations, which can sometimes be at low densities and is usually based on visual detection and counting.\n                \n                \n                  \n                    Recently, there has been considerable interest in the detection of short species‐specific environmental\n                    DNA\n                    (e\n                    DNA\n                    ) fragments to allow aquatic species monitoring within different environments due to the potential of greater sensitivity over traditional survey methods which can be time‐consuming and costly.\n                  \n                \n                \n                  \n                    Environmental\n                    DNA\n                    analysis is increasingly being used in the detection of rare or invasive species and has also been applied to e\n                    DNA\n                    persistence studies and estimations of species biomass and distribution. When combined with next‐generation sequencing methods, it has been demonstrated that entire faunas can be identified.\n                  \n                \n                \n                  Different environments require different sampling methodologies, but there remain areas where laboratory methodologies could be standardized to allow results to be compared across studies.\n                \n                \n                  \n                    Synthesis and applications\n                    . We review recently published studies that use e\n                    DNA\n                    to monitor aquatic populations, discuss the methodologies used and the application of e\n                    DNA\n                    analysis as a survey tool in ecology. We include innovative ideas for how e\n                    DNA\n                    can be used for conservation and management citing test cases, for instance, the potential for on‐site analyses, including the application of e\n                    DNA\n                    analysis to carbon nanotube platforms or laser transmission spectroscopy to facilitate rapid on‐site detections. The use of e\n                    DNA\n                    monitoring is already being adopted in the\n                    UK\n                    for ecological surveys.\n                  \n                \n              \n            \n          , \n            \n              We review recently published studies that use e\n              DNA\n              to monitor aquatic populations, discuss the methodologies used and the application of e\n              DNA\n              analysis as a survey tool in ecology. We include innovative ideas for how e\n              DNA\n              can be used for conservation and management citing test cases, for instance, the potential for on‐site analyses, including the application of e\n              DNA\n              analysis to carbon nanotube platforms or laser transmission spectroscopy to facilitate rapid on‐site detections. The use of e\n              DNA\n              monitoring is already being adopted in the\n              UK\n              for ecological surveys.","container-title":"Journal of Applied Ecology","DOI":"10.1111/1365-2664.12306","ISSN":"0021-8901, 1365-2664","issue":"5","journalAbbreviation":"Journal of Applied Ecology","language":"en","page":"1450-1459","source":"DOI.org (Crossref)","title":"REVIEW: The detection of aquatic animal species using environmental DNA – a review of eDNA as a survey tool in ecology","title-short":"REVIEW","volume":"51","author":[{"family":"Rees","given":"Helen C."},{"family":"Maddison","given":"Ben C."},{"family":"Middleditch","given":"David J."},{"family":"Patmore","given":"James R.M."},{"family":"Gough","given":"Kevin C."}],"editor":[{"family":"Crispo","given":"Erika"}],"issued":{"date-parts":[["2014",10]]}}},{"id":2136,"uris":["http://zotero.org/groups/4936574/items/U68DJCTT"],"itemData":{"id":2136,"type":"article-journal","container-title":"Frontiers in Ecology and the Environment","DOI":"10.1002/fee.1448","ISSN":"1540-9295, 1540-9309","issue":"1","journalAbbreviation":"Frontiers in Ecol &amp; Environ","language":"en","page":"26-34","source":"DOI.org (Crossref)","title":"Scaling‐up camera traps: monitoring the planet's biodiversity with networks of remote sensors","title-short":"Scaling‐up camera traps","volume":"15","author":[{"family":"Steenweg","given":"Robin"},{"family":"Hebblewhite","given":"Mark"},{"family":"Kays","given":"Roland"},{"family":"Ahumada","given":"Jorge"},{"family":"Fisher","given":"Jason T"},{"family":"Burton","given":"Cole"},{"family":"Townsend","given":"Susan E"},{"family":"Carbone","given":"Chris"},{"family":"Rowcliffe","given":"J Marcus"},{"family":"Whittington","given":"Jesse"},{"family":"Brodie","given":"Jedediah"},{"family":"Royle","given":"J Andrew"},{"family":"Switalski","given":"Adam"},{"family":"Clevenger","given":"Anthony P"},{"family":"Heim","given":"Nicole"},{"family":"Rich","given":"Lindsey N"}],"issued":{"date-parts":[["2017",2]]}}},{"id":2135,"uris":["http://zotero.org/groups/4936574/items/9J763SIV"],"itemData":{"id":2135,"type":"article-journal","container-title":"Ecology","DOI":"10.1002/ecy.2764","ISSN":"0012-9658, 1939-9170","issue":"9","journalAbbreviation":"Ecology","language":"en","page":"e02764","source":"DOI.org (Crossref)","title":"Acoustic monitoring reveals a diverse forest owl community, illustrating its potential for basic and applied ecology","volume":"100","author":[{"family":"Wood","given":"Connor M."},{"family":"Gutiérrez","given":"Ralph J."},{"family":"Peery","given":"M. Zachariah"}],"issued":{"date-parts":[["2019",9]]}}}],"schema":"https://github.com/citation-style-language/schema/raw/master/csl-citation.json"}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(Rees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2014; Steenweg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2017; Wood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2019)</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commentRangeStart w:id="7"/>
      <w:r w:rsidRPr="26E84667">
        <w:rPr>
          <w:rFonts w:ascii="Times New Roman" w:eastAsia="Times New Roman" w:hAnsi="Times New Roman" w:cs="Times New Roman"/>
          <w:color w:val="000000" w:themeColor="text1"/>
        </w:rPr>
        <w:t xml:space="preserve">These </w:t>
      </w:r>
      <w:commentRangeEnd w:id="7"/>
      <w:r w:rsidR="009E3A0D">
        <w:rPr>
          <w:rStyle w:val="CommentReference"/>
        </w:rPr>
        <w:commentReference w:id="7"/>
      </w:r>
      <w:r w:rsidRPr="26E84667">
        <w:rPr>
          <w:rFonts w:ascii="Times New Roman" w:eastAsia="Times New Roman" w:hAnsi="Times New Roman" w:cs="Times New Roman"/>
          <w:color w:val="000000" w:themeColor="text1"/>
        </w:rPr>
        <w:t xml:space="preserve">and </w:t>
      </w:r>
      <w:commentRangeStart w:id="8"/>
      <w:r w:rsidRPr="26E84667">
        <w:rPr>
          <w:rFonts w:ascii="Times New Roman" w:eastAsia="Times New Roman" w:hAnsi="Times New Roman" w:cs="Times New Roman"/>
          <w:color w:val="000000" w:themeColor="text1"/>
        </w:rPr>
        <w:t xml:space="preserve">traditional data collection </w:t>
      </w:r>
      <w:commentRangeEnd w:id="8"/>
      <w:r w:rsidR="00C91C30">
        <w:rPr>
          <w:rStyle w:val="CommentReference"/>
        </w:rPr>
        <w:commentReference w:id="8"/>
      </w:r>
      <w:r w:rsidRPr="26E84667">
        <w:rPr>
          <w:rFonts w:ascii="Times New Roman" w:eastAsia="Times New Roman" w:hAnsi="Times New Roman" w:cs="Times New Roman"/>
          <w:color w:val="000000" w:themeColor="text1"/>
        </w:rPr>
        <w:t>methods are contributing to a growing number of long-term monitoring programs (e.g.</w:t>
      </w:r>
      <w:r w:rsidR="0006737C">
        <w:rPr>
          <w:rFonts w:ascii="Times New Roman" w:eastAsia="Times New Roman" w:hAnsi="Times New Roman" w:cs="Times New Roman"/>
          <w:color w:val="000000" w:themeColor="text1"/>
        </w:rPr>
        <w:t>,</w:t>
      </w:r>
      <w:r w:rsidRPr="26E84667">
        <w:rPr>
          <w:rFonts w:ascii="Times New Roman" w:eastAsia="Times New Roman" w:hAnsi="Times New Roman" w:cs="Times New Roman"/>
          <w:color w:val="000000" w:themeColor="text1"/>
        </w:rPr>
        <w:t xml:space="preserve"> Breeding Bird Survey</w:t>
      </w:r>
      <w:r w:rsidR="0006737C">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{"citationID":"lUrzTj02","properties":{"formattedCitation":"(Ziolkowski Jr. {\\i{}et al.} 2023)","plainCitation":"(Ziolkowski Jr. et al. 2023)","noteIndex":0},"citationItems":[{"id":2335,"uris":["http://zotero.org/groups/4936574/items/3VXT3U7N"],"itemData":{"id":2335,"type":"document","abstract":"The 1966-2022 North American Breeding Bird Survey (BBS) dataset contains avian point count data for more than 700 North American bird taxa (species, races, and unidentified species groupings). These data are collected annually during the breeding season, primarily in June, along thousands of randomly established roadside survey routes in the United States and Canada. Routes are roughly 24.5 miles (39.2 km) long with counting locations placed at approximately half-mile (800-m) intervals, for a total of 50 stops. At each stop, a citizen scientist highly skilled in avian identification conducts a 3-minute point count, recording all birds seen within a quarter-mile (400-m) radius and all birds heard. Surveys begin 30 minutes before local sunrise and take approximately 5 hours to complete. Routes are surveyed once per year, with the total number of routes sampled per year growing over time; just over 500 routes were sampled in 1966, while in recent decades approximately 3000 routes have been sampled annually. No data are provided for 2020. BBS field activities were cancelled in 2020 because of the coronavirus disease (COVID-19) global pandemic and observers were directed to not sample routes. In addition to avian count data, this dataset also contains survey date, survey start and end times, start and end weather conditions, a unique observer identification number, route identification information, and route location information including country, state, and BCR, as well as geographic coordinates of route start point, and an indicator of run data quality.","note":"type: dataset\nDOI: 10.5066/P9GS9K64","publisher":"U.S. Geological Survey","source":"DOI.org (Datacite)","title":"2023 Release - North American Breeding Bird Survey Dataset (1966 - 2022)","URL":"https://www.sciencebase.gov/catalog/item/64ad9c3dd34e70357a292cee","author":[{"family":"Ziolkowski Jr.","given":"David"},{"family":"Lutmerding","given":"Michael"},{"family":"English","given":"Willow B."},{"family":"Aponte","given":"Veronica I."},{"family":"Hudson","given":"Marie-Anne R."}],"accessed":{"date-parts":[["2024",7,15]]},"issued":{"date-parts":[["2023"]]}}}],"schema":"https://github.com/citation-style-language/schema/raw/master/csl-citation.json"}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1F62AF">
        <w:rPr>
          <w:rFonts w:ascii="Times New Roman" w:hAnsi="Times New Roman" w:cs="Times New Roman"/>
          <w:color w:val="000000"/>
          <w:kern w:val="0"/>
        </w:rPr>
        <w:t>[</w:t>
      </w:r>
      <w:r w:rsidR="00603B7E" w:rsidRPr="00603B7E">
        <w:rPr>
          <w:rFonts w:ascii="Times New Roman" w:hAnsi="Times New Roman" w:cs="Times New Roman"/>
          <w:color w:val="000000"/>
          <w:kern w:val="0"/>
        </w:rPr>
        <w:t xml:space="preserve">Ziolkowski Jr.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2023</w:t>
      </w:r>
      <w:r w:rsidR="001F62AF">
        <w:rPr>
          <w:rFonts w:ascii="Times New Roman" w:hAnsi="Times New Roman" w:cs="Times New Roman"/>
          <w:color w:val="000000"/>
          <w:kern w:val="0"/>
        </w:rPr>
        <w:t>]</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proofErr w:type="spellStart"/>
      <w:r w:rsidRPr="26E84667">
        <w:rPr>
          <w:rFonts w:ascii="Times New Roman" w:eastAsia="Times New Roman" w:hAnsi="Times New Roman" w:cs="Times New Roman"/>
          <w:color w:val="000000" w:themeColor="text1"/>
        </w:rPr>
        <w:t>NABat</w:t>
      </w:r>
      <w:proofErr w:type="spellEnd"/>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{"citationID":"2zIQJnPz","properties":{"formattedCitation":"(Gotthold {\\i{}et al.} 2024)","plainCitation":"(Gotthold et al. 2024)","noteIndex":0},"citationItems":[{"id":2336,"uris":["http://zotero.org/groups/4936574/items/9PAGJ84N"],"itemData":{"id":2336,"type":"software","abstract":"Bats play crucial ecological roles, and provide valuable ecosystem services, yet many populations face serious threats from various ecological disturbances. The North American Bat Monitoring Program (NABat) aims to assess status and trends of bat populations, while developing innovative and community-driven conservation solutions using its unique data and technology infrastructure. To support scalability and transparency in the NABat acoustic data pipeline, we developed a fully-automated, machine-learning algorithm. This codebase was used to develop V1.0 of our automated machine-learning system for detecting and classifying bat calls in ultrasonic recordings.  This system performs the following major functions:\n\n1) Processing raw audio recording files, extracting bat pulses, and creating spectrogram images of detected pulses.\n2) Iteratively training a deep-learning artificial network to create an algorithm that classifies bat pulses to species.\n3) Validating and evaluating the classification algorithm's classification performance on holdback data.\n4) A trained model for acoustic classification.","note":"DOI: 10.5066/P1QBMNSF","publisher":"U.S. Geological Survey","source":"DOI.org (Datacite)","title":"North American Bat Monitoring Program: NABat Acoustic ML (version 2.0.0)","title-short":"North American Bat Monitoring Program","URL":"https://code.usgs.gov/fort/nabat/nabat-ml/-/tree/v2.0.0","author":[{"family":"Gotthold","given":"Benjamin"},{"family":"Ali Khalighifar","given":""},{"family":"Joseph P Chabarek","given":""},{"family":"Bethany R Straw","given":""},{"family":"Brian E Reichert","given":""}],"accessed":{"date-parts":[["2024",7,15]]},"issued":{"date-parts":[["2024"]]}}}],"schema":"https://github.com/citation-style-language/schema/raw/master/csl-citation.json"}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1F62AF">
        <w:rPr>
          <w:rFonts w:ascii="Times New Roman" w:hAnsi="Times New Roman" w:cs="Times New Roman"/>
          <w:color w:val="000000"/>
          <w:kern w:val="0"/>
        </w:rPr>
        <w:t>[</w:t>
      </w:r>
      <w:proofErr w:type="spellStart"/>
      <w:r w:rsidR="00603B7E" w:rsidRPr="00603B7E">
        <w:rPr>
          <w:rFonts w:ascii="Times New Roman" w:hAnsi="Times New Roman" w:cs="Times New Roman"/>
          <w:color w:val="000000"/>
          <w:kern w:val="0"/>
        </w:rPr>
        <w:t>Gotthold</w:t>
      </w:r>
      <w:proofErr w:type="spellEnd"/>
      <w:r w:rsidR="00603B7E" w:rsidRPr="00603B7E">
        <w:rPr>
          <w:rFonts w:ascii="Times New Roman" w:hAnsi="Times New Roman" w:cs="Times New Roman"/>
          <w:color w:val="000000"/>
          <w:kern w:val="0"/>
        </w:rPr>
        <w:t xml:space="preserve">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2024</w:t>
      </w:r>
      <w:r w:rsidR="001F62AF">
        <w:rPr>
          <w:rFonts w:ascii="Times New Roman" w:hAnsi="Times New Roman" w:cs="Times New Roman"/>
          <w:color w:val="000000"/>
          <w:kern w:val="0"/>
        </w:rPr>
        <w:t>]</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LTER network) and databases (i.e., AVONET</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{"citationID":"8l7ePJTy","properties":{"formattedCitation":"(Tobias {\\i{}et al.} 2022)","plainCitation":"(Tobias et al. 2022)","noteIndex":0},"citationItems":[{"id":2133,"uris":["http://zotero.org/groups/4936574/items/A9DXSP67"],"itemData":{"id":2133,"type":"article-journal","abstract":"Abstract\n            Functional traits offer a rich quantitative framework for developing and testing theories in evolutionary biology, ecology and ecosystem science. However, the potential of functional traits to drive theoretical advances and refine models of global change can only be fully realised when species‐level information is complete. Here we present the AVONET dataset containing comprehensive functional trait data for all birds, including six ecological variables, 11 continuous morphological traits, and information on range size and location. Raw morphological measurements are presented from 90,020 individuals of 11,009 extant bird species sampled from 181 countries. These data are also summarised as species averages in three taxonomic formats, allowing integration with a global phylogeny, geographical range maps, IUCN Red List data and the eBird citizen science database. The AVONET dataset provides the most detailed picture of continuous trait variation for any major radiation of organisms, offering a global template for testing hypotheses and exploring the evolutionary origins, structure and functioning of biodiversity.","container-title":"Ecology Letters","DOI":"10.1111/ele.13898","ISSN":"1461-023X, 1461-0248","issue":"3","journalAbbreviation":"Ecology Letters","language":"en","page":"581-597","source":"DOI.org (Crossref)","title":"AVONET: morphological, ecological and geographical data for all birds","title-short":"AVONET","volume":"25","author":[{"family":"Tobias","given":"Joseph A."},{"family":"Sheard","given":"Catherine"},{"family":"Pigot","given":"Alex L."},{"family":"Devenish","given":"Adam J. M."},{"family":"Yang","given":"Jingyi"},{"family":"Sayol","given":"Ferran"},{"family":"Neate‐Clegg","given":"Montague H. C."},{"family":"Alioravainen","given":"Nico"},{"family":"Weeks","given":"Thomas L."},{"family":"Barber","given":"Robert A."},{"family":"Walkden","given":"Patrick A."},{"family":"MacGregor","given":"Hannah E. A."},{"family":"Jones","given":"Samuel E. I."},{"family":"Vincent","given":"Claire"},{"family":"Phillips","given":"Anna G."},{"family":"Marples","given":"Nicola M."},{"family":"Montaño‐Centellas","given":"Flavia A."},{"family":"Leandro‐Silva","given":"Victor"},{"family":"Claramunt","given":"Santiago"},{"family":"Darski","given":"Bianca"},{"family":"Freeman","given":"Benjamin G."},{"family":"Bregman","given":"Tom P."},{"family":"Cooney","given":"Christopher R."},{"family":"Hughes","given":"Emma C."},{"family":"Capp","given":"Elliot J. R."},{"family":"Varley","given":"Zoë K."},{"family":"Friedman","given":"Nicholas R."},{"family":"Korntheuer","given":"Heiko"},{"family":"Corrales‐Vargas","given":"Andrea"},{"family":"Trisos","given":"Christopher H."},{"family":"Weeks","given":"Brian C."},{"family":"Hanz","given":"Dagmar M."},{"family":"Töpfer","given":"Till"},{"family":"Bravo","given":"Gustavo A."},{"family":"Remeš","given":"Vladimír"},{"family":"Nowak","given":"Larissa"},{"family":"Carneiro","given":"Lincoln S."},{"family":"Moncada R.","given":"Amilkar J."},{"family":"Matysioková","given":"Beata"},{"family":"Baldassarre","given":"Daniel T."},{"family":"Martínez‐Salinas","given":"Alejandra"},{"family":"Wolfe","given":"Jared D."},{"family":"Chapman","given":"Philip M."},{"family":"Daly","given":"Benjamin G."},{"family":"Sorensen","given":"Marjorie C."},{"family":"Neu","given":"Alexander"},{"family":"Ford","given":"Michael A."},{"family":"Mayhew","given":"Rebekah J."},{"family":"Fabio Silveira","given":"Luis"},{"family":"Kelly","given":"David J."},{"family":"Annorbah","given":"Nathaniel N. D."},{"family":"Pollock","given":"Henry S."},{"family":"Grabowska‐Zhang","given":"Ada M."},{"family":"McEntee","given":"Jay P."},{"family":"Carlos T. Gonzalez","given":"Juan"},{"family":"Meneses","given":"Camila G."},{"family":"Muñoz","given":"Marcia C."},{"family":"Powell","given":"Luke L."},{"family":"Jamie","given":"Gabriel A."},{"family":"Matthews","given":"Thomas J."},{"family":"Johnson","given":"Oscar"},{"family":"Brito","given":"Guilherme R. R."},{"family":"Zyskowski","given":"Kristof"},{"family":"Crates","given":"Ross"},{"family":"Harvey","given":"Michael G."},{"family":"Jurado Zevallos","given":"Maura"},{"family":"Hosner","given":"Peter A."},{"family":"Bradfer‐Lawrence","given":"Tom"},{"family":"Maley","given":"James M."},{"family":"Stiles","given":"F. Gary"},{"family":"Lima","given":"Hevana S."},{"family":"Provost","given":"Kaiya L."},{"family":"Chibesa","given":"Moses"},{"family":"Mashao","given":"Mmatjie"},{"family":"Howard","given":"Jeffrey T."},{"family":"Mlamba","given":"Edson"},{"family":"Chua","given":"Marcus A. H."},{"family":"Li","given":"Bicheng"},{"family":"Gómez","given":"M. Isabel"},{"family":"García","given":"Natalia C."},{"family":"Päckert","given":"Martin"},{"family":"Fuchs","given":"Jérôme"},{"family":"Ali","given":"Jarome R."},{"family":"Derryberry","given":"Elizabeth P."},{"family":"Carlson","given":"Monica L."},{"family":"Urriza","given":"Rolly C."},{"family":"Brzeski","given":"Kristin E."},{"family":"Prawiradilaga","given":"Dewi M."},{"family":"Rayner","given":"Matt J."},{"family":"Miller","given":"Eliot T."},{"family":"Bowie","given":"Rauri C. K."},{"family":"Lafontaine","given":"René‐Marie"},{"family":"Scofield","given":"R. Paul"},{"family":"Lou","given":"Yingqiang"},{"family":"Somarathna","given":"Lankani"},{"family":"Lepage","given":"Denis"},{"family":"Illif","given":"Marshall"},{"family":"Neuschulz","given":"Eike Lena"},{"family":"Templin","given":"Mathias"},{"family":"Dehling","given":"D. Matthias"},{"family":"Cooper","given":"Jacob C."},{"family":"Pauwels","given":"Olivier S. G."},{"family":"Analuddin","given":"Kangkuso"},{"family":"Fjeldså","given":"Jon"},{"family":"Seddon","given":"Nathalie"},{"family":"Sweet","given":"Paul R."},{"family":"DeClerck","given":"Fabrice A. J."},{"family":"Naka","given":"Luciano N."},{"family":"Brawn","given":"Jeffrey D."},{"family":"Aleixo","given":"Alexandre"},{"family":"Böhning‐Gaese","given":"Katrin"},{"family":"Rahbek","given":"Carsten"},{"family":"Fritz","given":"Susanne A."},{"family":"Thomas","given":"Gavin H."},{"family":"Schleuning","given":"Matthias"}],"editor":[{"family":"Coulson","given":"Tim"}],"issued":{"date-parts":[["2022",3]]}}}],"schema":"https://github.com/citation-style-language/schema/raw/master/csl-citation.json"}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1F62AF">
        <w:rPr>
          <w:rFonts w:ascii="Times New Roman" w:hAnsi="Times New Roman" w:cs="Times New Roman"/>
          <w:color w:val="000000"/>
          <w:kern w:val="0"/>
        </w:rPr>
        <w:t>[</w:t>
      </w:r>
      <w:r w:rsidR="00603B7E" w:rsidRPr="00603B7E">
        <w:rPr>
          <w:rFonts w:ascii="Times New Roman" w:hAnsi="Times New Roman" w:cs="Times New Roman"/>
          <w:color w:val="000000"/>
          <w:kern w:val="0"/>
        </w:rPr>
        <w:t xml:space="preserve">Tobias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2022</w:t>
      </w:r>
      <w:r w:rsidR="001F62AF">
        <w:rPr>
          <w:rFonts w:ascii="Times New Roman" w:hAnsi="Times New Roman" w:cs="Times New Roman"/>
          <w:color w:val="000000"/>
          <w:kern w:val="0"/>
        </w:rPr>
        <w:t>]</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proofErr w:type="spellStart"/>
      <w:r w:rsidR="004601B8">
        <w:rPr>
          <w:rFonts w:ascii="Times New Roman" w:eastAsia="Times New Roman" w:hAnsi="Times New Roman" w:cs="Times New Roman"/>
          <w:color w:val="000000" w:themeColor="text1"/>
        </w:rPr>
        <w:t>FishTraits</w:t>
      </w:r>
      <w:proofErr w:type="spellEnd"/>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{"citationID":"3PY7d6dL","properties":{"formattedCitation":"(Frimpong and Angermeier 2009)","plainCitation":"(Frimpong and Angermeier 2009)","noteIndex":0},"citationItems":[{"id":2347,"uris":["http://zotero.org/groups/4936574/items/JYYMXAYE"],"itemData":{"id":2347,"type":"article-journal","abstract":"Abstract\n            The need for integrated and widely accessible sources of species traits data to facilitate studies of ecology, conservation, and management has motivated development of traits databases for various taxa. In spite of the increasing number of traits‐based analyses of freshwater fishes in the United States, no consolidated database of traits of this group exists publicly, and much useful information on these species is documented only in obscure sources. The largely inaccessible and unconsolidated traits information makes large‐scale analysis involving many fishes and/or traits particularly challenging. We have compiled a database of &gt; 100 traits for 809 (731 native and 78 nonnative) fish species found in freshwaters of the conterminous United States, including 37 native families and 145 native genera. The database, named Fish Traits, contains information on four major categories of traits: (1) trophic ecology; (2) body size, reproductive ecology, and life history; (3) habitat preferences; and (4) salinity and temperature tolerances. Information on geographic distribution and conservation status was also compiled. The database enhances many opportunities for conducting research on fish species traits and constitutes the first step toward establishing a central repository for a continually expanding set of traits of North American fishes.","container-title":"Fisheries","DOI":"10.1577/1548-8446-34.10.487","ISSN":"0363-2415, 1548-8446","issue":"10","journalAbbreviation":"Fisheries","language":"en","license":"http://onlinelibrary.wiley.com/termsAndConditions#vor","page":"487-495","source":"DOI.org (Crossref)","title":"Fish Traits: A Database of Ecological and Life‐history Traits of Freshwater Fishes of the United States","title-short":"Fish Traits","volume":"34","author":[{"family":"Frimpong","given":"Emmanual A."},{"family":"Angermeier","given":"Paul L."}],"issued":{"date-parts":[["2009",10]]}}}],"schema":"https://github.com/citation-style-language/schema/raw/master/csl-citation.json"}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1F62AF">
        <w:rPr>
          <w:rFonts w:ascii="Times New Roman" w:eastAsia="Times New Roman" w:hAnsi="Times New Roman" w:cs="Times New Roman"/>
          <w:noProof/>
          <w:color w:val="000000" w:themeColor="text1"/>
        </w:rPr>
        <w:t>[</w:t>
      </w:r>
      <w:r w:rsidR="00603B7E">
        <w:rPr>
          <w:rFonts w:ascii="Times New Roman" w:eastAsia="Times New Roman" w:hAnsi="Times New Roman" w:cs="Times New Roman"/>
          <w:noProof/>
          <w:color w:val="000000" w:themeColor="text1"/>
        </w:rPr>
        <w:t>Frimpong and Angermeier 2009</w:t>
      </w:r>
      <w:r w:rsidR="001F62AF">
        <w:rPr>
          <w:rFonts w:ascii="Times New Roman" w:eastAsia="Times New Roman" w:hAnsi="Times New Roman" w:cs="Times New Roman"/>
          <w:noProof/>
          <w:color w:val="000000" w:themeColor="text1"/>
        </w:rPr>
        <w:t>]</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 xml:space="preserve">for diverse taxa across many ecosystems. </w:t>
      </w:r>
    </w:p>
    <w:p w14:paraId="124FD399" w14:textId="5AEF4C6C" w:rsidR="26E84667" w:rsidRDefault="26E84667" w:rsidP="26E84667">
      <w:pPr>
        <w:spacing w:line="480" w:lineRule="auto"/>
        <w:rPr>
          <w:rFonts w:ascii="Times New Roman" w:eastAsia="Times New Roman" w:hAnsi="Times New Roman" w:cs="Times New Roman"/>
          <w:color w:val="000000" w:themeColor="text1"/>
        </w:rPr>
      </w:pPr>
    </w:p>
    <w:p w14:paraId="40E86F01" w14:textId="12B0EF7E"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Technological advances and a growing amount of data, combined with advanced modeling and computational ability, further erode barriers to monitoring animal communities, and thus, incorporating animal communities into ecological integrity metrics. Modeling approaches such as multi-species occupancy models</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{"citationID":"9YH6MZvA","properties":{"formattedCitation":"(Iknayan {\\i{}et al.} 2014)","plainCitation":"(Iknayan et al. 2014)","noteIndex":0},"citationItems":[{"id":2064,"uris":["http://zotero.org/groups/4936574/items/SE4D9MV6"],"itemData":{"id":2064,"type":"article-journal","container-title":"Trends in Ecology &amp; Evolution","DOI":"10.1016/j.tree.2013.10.012","ISSN":"01695347","issue":"2","journalAbbreviation":"Trends in Ecology &amp; Evolution","language":"en","page":"97-106","source":"DOI.org (Crossref)","title":"Detecting diversity: emerging methods to estimate species diversity","title-short":"Detecting diversity","volume":"29","author":[{"family":"Iknayan","given":"Kelly J."},{"family":"Tingley","given":"Morgan W."},{"family":"Furnas","given":"Brett J."},{"family":"Beissinger","given":"Steven R."}],"issued":{"date-parts":[["2014",2]]}}}],"schema":"https://github.com/citation-style-language/schema/raw/master/csl-citation.json"}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(Iknayan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2014)</w:t>
      </w:r>
      <w:r w:rsidR="00603B7E">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and data integration (combining multiple data sources, including those collected by community scientists, e.g., eB</w:t>
      </w:r>
      <w:r w:rsidR="00DE6F62">
        <w:rPr>
          <w:rFonts w:ascii="Times New Roman" w:eastAsia="Times New Roman" w:hAnsi="Times New Roman" w:cs="Times New Roman"/>
          <w:color w:val="000000" w:themeColor="text1"/>
        </w:rPr>
        <w:t>ird</w:t>
      </w:r>
      <w:r w:rsidR="001F62AF">
        <w:rPr>
          <w:rFonts w:ascii="Times New Roman" w:eastAsia="Times New Roman" w:hAnsi="Times New Roman" w:cs="Times New Roman"/>
          <w:color w:val="000000" w:themeColor="text1"/>
        </w:rPr>
        <w:t>;</w:t>
      </w:r>
      <w:r w:rsidRPr="26E84667">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{"citationID":"engq0wZK","properties":{"formattedCitation":"(Sullivan {\\i{}et al.} 2009; Miller {\\i{}et al.} 2019)","plainCitation":"(Sullivan et al. 2009; Miller et al. 2019)","noteIndex":0},"citationItems":[{"id":2330,"uris":["http://zotero.org/groups/4936574/items/WEAIMI7B"],"itemData":{"id":2330,"type":"article-journal","container-title":"Biological Conservation","DOI":"10.1016/j.biocon.2009.05.006","ISSN":"00063207","issue":"10","journalAbbreviation":"Biological Conservation","language":"en","license":"https://www.elsevier.com/tdm/userlicense/1.0/","page":"2282-2292","source":"DOI.org (Crossref)","title":"eBird: A citizen-based bird observation network in the biological sciences","title-short":"eBird","volume":"142","author":[{"family":"Sullivan","given":"Brian L."},{"family":"Wood","given":"Christopher L."},{"family":"Iliff","given":"Marshall J."},{"family":"Bonney","given":"Rick E."},{"family":"Fink","given":"Daniel"},{"family":"Kelling","given":"Steve"}],"issued":{"date-parts":[["2009",10]]}}},{"id":6,"uris":["http://zotero.org/users/6391447/items/DMU585VU"],"itemData":{"id":6,"type":"article-journal","container-title":"Methods in Ecology and Evolution","DOI":"10.1111/2041-210X.13110","ISSN":"2041-210X, 2041-210X","issue":"1","journalAbbreviation":"Methods Ecol Evol","language":"en","page":"22-37","source":"DOI.org (Crossref)","title":"The recent past and promising future for data integration methods to estimate species’ distributions","volume":"10","author":[{"family":"Miller","given":"David A. W."},{"family":"Pacifici","given":"Krishna"},{"family":"Sanderlin","given":"Jamie S."},{"family":"Reich","given":"Brian J."}],"editor":[{"family":"Gardner","given":"Beth"}],"issued":{"date-parts":[["2019",1]]}}}],"schema":"https://github.com/citation-style-language/schema/raw/master/csl-citation.json"}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Sullivan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2009; Miller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2019)</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w:t>
      </w:r>
      <w:r w:rsidRPr="26E84667">
        <w:rPr>
          <w:rFonts w:ascii="Times New Roman" w:eastAsia="Times New Roman" w:hAnsi="Times New Roman" w:cs="Times New Roman"/>
          <w:color w:val="000000" w:themeColor="text1"/>
        </w:rPr>
        <w:t xml:space="preserve"> can accommodate large datasets and help account for deficiencies in historical data collection (e.g., imperfect detection, biased sampling design, lack of temporal or spatial coverage). Advancements in methods have been paired with increased computational power for efficient analyses of community data</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{"citationID":"cdd5BjiD","properties":{"formattedCitation":"(Yackulic {\\i{}et al.} 2020)","plainCitation":"(Yackulic et al. 2020)","noteIndex":0},"citationItems":[{"id":2065,"uris":["http://zotero.org/groups/4936574/items/RVFT8JK2"],"itemData":{"id":2065,"type":"article-journal","abstract":"Bayesian population models can be exceedingly slow due, in part, to the choice to simulate discrete latent states. Here, we discuss an alternative approach to discrete latent states, marginalization, that forms the basis of maximum likelihood population models and is much faster. Our manuscript has two goals: (1) to introduce readers unfamiliar with marginalization to the concept and provide worked examples and (2) to address topics associated with marginalization that have not been previously synthesized and are relevant to both Bayesian and maximum likelihood models. We begin by explaining marginalization using a CormackJolly-Seber model. Next, we apply marginalization to multistate capture–recapture, community occupancy, and integrated population models and briefly discuss random effects, priors, and pseudo-R2. Then, we focus on recovery of discrete latent states, defining different types of conditional probabilities and showing how quantities such as population abundance or species richness can be estimated in marginalized code. Last, we show that occupancy and site-abundance models with auto-covariates can be fit with marginalized code with minimal impact on parameter estimates. Marginalized code was anywhere from five to &gt;1,000 times faster than discrete code and differences in inferences were minimal. Discrete latent states and fully conditional approaches provide the best estimates of conditional probabilities for a given site or individual. However, estimates for parameters and derived quantities such as species richness and abundance are minimally affected by marginalization. In the case of abundance, marginalized code is both quicker and has lower bias than an N-augmentation approach. Understanding how marginalization works shrinks the divide between Bayesian and maximum likelihood approaches to population models. Some models that have only been presented in a Bayesian framework can easily be fit in maximum likelihood. On the other hand, factors such as informative priors, random effects, or pseudo-R2 values may motivate a Bayesian approach in some applications. An understanding of marginalization allows users to minimize the speed that is sacrificed when switching from a maximum likelihood approach. Widespread application of marginalization in Bayesian population models will facilitate more thorough simulation studies, comparisons of alternative model structures, and faster learning.","container-title":"Ecological Applications","DOI":"10.1002/eap.2112","ISSN":"1051-0761, 1939-5582","issue":"5","journalAbbreviation":"Ecol Appl","language":"en","source":"DOI.org (Crossref)","title":"A need for speed in Bayesian population models: a practical guide to marginalizing and recovering discrete latent states","title-short":"A need for speed in Bayesian population models","URL":"https://onlinelibrary.wiley.com/doi/10.1002/eap.2112","volume":"30","author":[{"family":"Yackulic","given":"Charles B."},{"family":"Dodrill","given":"Michael"},{"family":"Dzul","given":"Maria"},{"family":"Sanderlin","given":"Jamie S."},{"family":"Reid","given":"Janice A."}],"accessed":{"date-parts":[["2021",9,7]]},"issued":{"date-parts":[["2020",7]]}}}],"schema":"https://github.com/citation-style-language/schema/raw/master/csl-citation.json"}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(Yackulic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2020)</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 xml:space="preserve">Thus, with analytical and technological advances, the time has never been better to integrate animals into ecological integrity monitoring (Figure </w:t>
      </w:r>
      <w:r w:rsidR="00A4669F">
        <w:rPr>
          <w:rFonts w:ascii="Times New Roman" w:eastAsia="Times New Roman" w:hAnsi="Times New Roman" w:cs="Times New Roman"/>
          <w:color w:val="000000" w:themeColor="text1"/>
        </w:rPr>
        <w:t>2</w:t>
      </w:r>
      <w:r w:rsidRPr="26E84667">
        <w:rPr>
          <w:rFonts w:ascii="Times New Roman" w:eastAsia="Times New Roman" w:hAnsi="Times New Roman" w:cs="Times New Roman"/>
          <w:color w:val="000000" w:themeColor="text1"/>
        </w:rPr>
        <w:t>).</w:t>
      </w:r>
    </w:p>
    <w:p w14:paraId="3AA7983B" w14:textId="13B45F03" w:rsidR="26E84667" w:rsidRDefault="26E84667" w:rsidP="26E84667">
      <w:pPr>
        <w:spacing w:line="480" w:lineRule="auto"/>
        <w:rPr>
          <w:rFonts w:ascii="Times New Roman" w:eastAsia="Times New Roman" w:hAnsi="Times New Roman" w:cs="Times New Roman"/>
          <w:color w:val="000000" w:themeColor="text1"/>
        </w:rPr>
      </w:pPr>
    </w:p>
    <w:p w14:paraId="70CE267D" w14:textId="656F3C61" w:rsidR="2D0ED2CD" w:rsidRDefault="2D0ED2CD" w:rsidP="26E84667">
      <w:pPr>
        <w:spacing w:line="480" w:lineRule="auto"/>
        <w:rPr>
          <w:rFonts w:ascii="Times New Roman" w:eastAsia="Times New Roman" w:hAnsi="Times New Roman" w:cs="Times New Roman"/>
          <w:color w:val="000000" w:themeColor="text1"/>
        </w:rPr>
      </w:pPr>
      <w:commentRangeStart w:id="9"/>
      <w:r w:rsidRPr="0AF8768A">
        <w:rPr>
          <w:rFonts w:ascii="Times New Roman" w:eastAsia="Times New Roman" w:hAnsi="Times New Roman" w:cs="Times New Roman"/>
          <w:color w:val="000000" w:themeColor="text1"/>
        </w:rPr>
        <w:t xml:space="preserve">Nevertheless, proposed changes to monitoring programs can be met with skepticism, and challenges will certainly confront efforts to integrate animals into ecological integrity monitoring. </w:t>
      </w:r>
      <w:commentRangeEnd w:id="9"/>
      <w:r w:rsidR="00C91C30">
        <w:rPr>
          <w:rStyle w:val="CommentReference"/>
        </w:rPr>
        <w:commentReference w:id="9"/>
      </w:r>
      <w:r w:rsidRPr="0AF8768A">
        <w:rPr>
          <w:rFonts w:ascii="Times New Roman" w:eastAsia="Times New Roman" w:hAnsi="Times New Roman" w:cs="Times New Roman"/>
          <w:color w:val="000000" w:themeColor="text1"/>
        </w:rPr>
        <w:t xml:space="preserve">For example, many emerging sampling technologies (i.e., ARUs, camera traps, eDNA) are designed as multi-species sampling approaches that passively or non-invasively sample large areas. These methods may be more expensive or require more quantitative expertise during sampling design and data analysis than established single-species approaches. Where concerns exist about the additional cost of multi-species sampling, community-level monitoring could be simplified over time as part of </w:t>
      </w:r>
      <w:commentRangeStart w:id="10"/>
      <w:r w:rsidRPr="0AF8768A">
        <w:rPr>
          <w:rFonts w:ascii="Times New Roman" w:eastAsia="Times New Roman" w:hAnsi="Times New Roman" w:cs="Times New Roman"/>
          <w:color w:val="000000" w:themeColor="text1"/>
        </w:rPr>
        <w:t xml:space="preserve">optimal sampling approaches </w:t>
      </w:r>
      <w:commentRangeEnd w:id="10"/>
      <w:r w:rsidR="00C91C30">
        <w:rPr>
          <w:rStyle w:val="CommentReference"/>
        </w:rPr>
        <w:commentReference w:id="10"/>
      </w:r>
      <w:r w:rsidRPr="0AF8768A">
        <w:rPr>
          <w:rFonts w:ascii="Times New Roman" w:eastAsia="Times New Roman" w:hAnsi="Times New Roman" w:cs="Times New Roman"/>
          <w:color w:val="000000" w:themeColor="text1"/>
        </w:rPr>
        <w:t xml:space="preserve">(i.e.,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{"citationID":"eSLutn5E","properties":{"formattedCitation":"(Sanderlin {\\i{}et al.} 2014)","plainCitation":"(Sanderlin et al. 2014)","noteIndex":0},"citationItems":[{"id":2262,"uris":["http://zotero.org/groups/4766723/items/W8SWQGWV"],"itemData":{"id":2262,"type":"article-journal","abstract":"Summary\n            \n              \n                \n                  Many monitoring programmes are successful at monitoring common species, whereas rare species, which are often of highest conservation concern, may be detected infrequently. Study designs that increase the probability of detecting rare species at least once over the study period, while collecting adequate data on common species, strengthen programme ability to address community‐wide hypotheses about how an ecosystem functions or responds to management actions. Study design guidelines exist for single‐species occupancy models, but practical guidance for monitoring species communities is needed. Single‐species population‐level designs are necessarily optimal for targeted species, whereas community study designs may be optimal for the assemblage of species, but not for every species within the community. Our objective was to provide a general optimization tool for multi‐species models and to illustrate this tool using data from two avian community studies.\n                \n                \n                  \n                    We conducted a simulation study with a\n                    B\n                    ayesian hierarchical model to explore design and cost trade‐offs for avian community monitoring programmes. We parameterized models using two long‐term avian studies from\n                    A\n                    rizona,\n                    USA\n                    and evaluated bias and accuracy for different combinations of species in the regional species pool and sampling design combinations of number of sites and sampling occasions. We optimized for maximum accuracy of species richness, detection probability and occupancy probability of rare species, given a fixed budget.\n                  \n                \n                \n                  Statistical properties for species richness and detection probability of species within the community were driven more by sampling occasions, whereas rare species occupancy probability was influenced more by percentage of area sampled. These results are consistent with results from single‐species models, suggesting some similarities between community‐level and single‐species models with occupancy and detection.\n                \n                \n                  \n                    Synthesis and applications\n                    . Study designs must be cost‐efficient while providing reliable knowledge. Researchers and managers have limited funds for collecting data. Our template can be used by researchers and managers to evaluate trade‐offs and efficiencies for allocating samples between the number of occasions and sites in multi‐species studies, and allow them to identify the optimal study design in order to achieve specific study objectives.\n                  \n                \n              \n            \n          , \n            Study designs must be cost‐efficient while providing reliable knowledge. Researchers and managers have limited funds for collecting data. Our template can be used by researchers and managers to evaluate trade‐offs and efficiencies for allocating samples between the number of occasions and sites in multi‐species studies, and allow them to identify the optimal study design in order to achieve specific study objectives.","container-title":"Journal of Applied Ecology","DOI":"10.1111/1365-2664.12252","ISSN":"0021-8901, 1365-2664","issue":"4","journalAbbreviation":"Journal of Applied Ecology","language":"en","page":"860-870","source":"DOI.org (Crossref)","title":"Optimizing study design for multi‐species avian monitoring programmes","volume":"51","author":[{"family":"Sanderlin","given":"Jamie S."},{"family":"Block","given":"William M."},{"family":"Ganey","given":"Joseph L."}],"editor":[{"family":"Matthiopoulos","given":"J."}],"issued":{"date-parts":[["2014",8]]}}}],"schema":"https://github.com/citation-style-language/schema/raw/master/csl-citation.json"}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Sanderlin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2014)</w:t>
      </w:r>
      <w:r w:rsidR="00603B7E">
        <w:rPr>
          <w:rFonts w:ascii="Times New Roman" w:eastAsia="Times New Roman" w:hAnsi="Times New Roman" w:cs="Times New Roman"/>
          <w:color w:val="000000" w:themeColor="text1"/>
        </w:rPr>
        <w:fldChar w:fldCharType="end"/>
      </w:r>
      <w:r w:rsidR="00603B7E">
        <w:rPr>
          <w:rFonts w:ascii="Times New Roman" w:eastAsia="Times New Roman" w:hAnsi="Times New Roman" w:cs="Times New Roman"/>
          <w:color w:val="000000" w:themeColor="text1"/>
        </w:rPr>
        <w:t xml:space="preserve">. </w:t>
      </w:r>
      <w:r w:rsidR="004601B8">
        <w:rPr>
          <w:rFonts w:ascii="Times New Roman" w:eastAsia="Times New Roman" w:hAnsi="Times New Roman" w:cs="Times New Roman"/>
          <w:color w:val="000000" w:themeColor="text1"/>
        </w:rPr>
        <w:t>Alternatively, long-term datasets with high resolution for one or a few species could be augmented with more general sampling of animal communities t</w:t>
      </w:r>
      <w:r w:rsidR="001F62AF">
        <w:rPr>
          <w:rFonts w:ascii="Times New Roman" w:eastAsia="Times New Roman" w:hAnsi="Times New Roman" w:cs="Times New Roman"/>
          <w:color w:val="000000" w:themeColor="text1"/>
        </w:rPr>
        <w:t>o</w:t>
      </w:r>
      <w:r w:rsidR="004601B8">
        <w:rPr>
          <w:rFonts w:ascii="Times New Roman" w:eastAsia="Times New Roman" w:hAnsi="Times New Roman" w:cs="Times New Roman"/>
          <w:color w:val="000000" w:themeColor="text1"/>
        </w:rPr>
        <w:t xml:space="preserve"> elucidate mechanisms driving </w:t>
      </w:r>
      <w:r w:rsidR="004601B8">
        <w:rPr>
          <w:rFonts w:ascii="Times New Roman" w:eastAsia="Times New Roman" w:hAnsi="Times New Roman" w:cs="Times New Roman"/>
          <w:color w:val="000000" w:themeColor="text1"/>
        </w:rPr>
        <w:lastRenderedPageBreak/>
        <w:t xml:space="preserve">changes in single-species trends (e.g., predation dynamics). </w:t>
      </w:r>
      <w:r w:rsidRPr="0AF8768A">
        <w:rPr>
          <w:rFonts w:ascii="Times New Roman" w:eastAsia="Times New Roman" w:hAnsi="Times New Roman" w:cs="Times New Roman"/>
          <w:color w:val="000000" w:themeColor="text1"/>
        </w:rPr>
        <w:t xml:space="preserve">And, as we </w:t>
      </w:r>
      <w:r w:rsidR="003750A0">
        <w:rPr>
          <w:rFonts w:ascii="Times New Roman" w:eastAsia="Times New Roman" w:hAnsi="Times New Roman" w:cs="Times New Roman"/>
          <w:color w:val="000000" w:themeColor="text1"/>
        </w:rPr>
        <w:t>discuss below</w:t>
      </w:r>
      <w:r w:rsidRPr="0AF8768A">
        <w:rPr>
          <w:rFonts w:ascii="Times New Roman" w:eastAsia="Times New Roman" w:hAnsi="Times New Roman" w:cs="Times New Roman"/>
          <w:color w:val="000000" w:themeColor="text1"/>
        </w:rPr>
        <w:t>, these decisions could be based on information about the species functional</w:t>
      </w:r>
      <w:r w:rsidR="003750A0">
        <w:rPr>
          <w:rFonts w:ascii="Times New Roman" w:eastAsia="Times New Roman" w:hAnsi="Times New Roman" w:cs="Times New Roman"/>
          <w:color w:val="000000" w:themeColor="text1"/>
        </w:rPr>
        <w:t xml:space="preserve"> roles</w:t>
      </w:r>
      <w:r w:rsidRPr="0AF8768A">
        <w:rPr>
          <w:rFonts w:ascii="Times New Roman" w:eastAsia="Times New Roman" w:hAnsi="Times New Roman" w:cs="Times New Roman"/>
          <w:color w:val="000000" w:themeColor="text1"/>
        </w:rPr>
        <w:t xml:space="preserve"> that most shape ecosystem integrity. </w:t>
      </w:r>
    </w:p>
    <w:p w14:paraId="07B4E716" w14:textId="2665D2F1" w:rsidR="26E84667" w:rsidRDefault="26E84667" w:rsidP="26E84667">
      <w:pPr>
        <w:spacing w:line="480" w:lineRule="auto"/>
        <w:rPr>
          <w:rFonts w:ascii="Times New Roman" w:eastAsia="Times New Roman" w:hAnsi="Times New Roman" w:cs="Times New Roman"/>
          <w:color w:val="000000" w:themeColor="text1"/>
        </w:rPr>
      </w:pPr>
    </w:p>
    <w:p w14:paraId="14F2BA04" w14:textId="19581A28" w:rsidR="2D0ED2CD" w:rsidRDefault="00E65F26" w:rsidP="26E84667">
      <w:pPr>
        <w:spacing w:line="480" w:lineRule="auto"/>
        <w:rPr>
          <w:rFonts w:ascii="Times New Roman" w:eastAsia="Times New Roman" w:hAnsi="Times New Roman" w:cs="Times New Roman"/>
          <w:color w:val="000000" w:themeColor="text1"/>
        </w:rPr>
      </w:pPr>
      <w:commentRangeStart w:id="11"/>
      <w:r>
        <w:rPr>
          <w:rFonts w:ascii="Times New Roman" w:eastAsia="Times New Roman" w:hAnsi="Times New Roman" w:cs="Times New Roman"/>
          <w:b/>
          <w:bCs/>
          <w:color w:val="000000" w:themeColor="text1"/>
        </w:rPr>
        <w:t>3</w:t>
      </w:r>
      <w:commentRangeEnd w:id="11"/>
      <w:r w:rsidR="00C91C30">
        <w:rPr>
          <w:rStyle w:val="CommentReference"/>
        </w:rPr>
        <w:commentReference w:id="11"/>
      </w:r>
      <w:r>
        <w:rPr>
          <w:rFonts w:ascii="Times New Roman" w:eastAsia="Times New Roman" w:hAnsi="Times New Roman" w:cs="Times New Roman"/>
          <w:b/>
          <w:bCs/>
          <w:color w:val="000000" w:themeColor="text1"/>
        </w:rPr>
        <w:t xml:space="preserve"> </w:t>
      </w:r>
      <w:r w:rsidR="2D0ED2CD" w:rsidRPr="26E84667">
        <w:rPr>
          <w:rFonts w:ascii="Times New Roman" w:eastAsia="Times New Roman" w:hAnsi="Times New Roman" w:cs="Times New Roman"/>
          <w:b/>
          <w:bCs/>
          <w:color w:val="000000" w:themeColor="text1"/>
        </w:rPr>
        <w:t xml:space="preserve">Functional ecology as a general framework for </w:t>
      </w:r>
      <w:r w:rsidR="003750A0">
        <w:rPr>
          <w:rFonts w:ascii="Times New Roman" w:eastAsia="Times New Roman" w:hAnsi="Times New Roman" w:cs="Times New Roman"/>
          <w:b/>
          <w:bCs/>
          <w:color w:val="000000" w:themeColor="text1"/>
        </w:rPr>
        <w:t xml:space="preserve">monitoring animal </w:t>
      </w:r>
      <w:r w:rsidR="2D0ED2CD" w:rsidRPr="26E84667">
        <w:rPr>
          <w:rFonts w:ascii="Times New Roman" w:eastAsia="Times New Roman" w:hAnsi="Times New Roman" w:cs="Times New Roman"/>
          <w:b/>
          <w:bCs/>
          <w:color w:val="000000" w:themeColor="text1"/>
        </w:rPr>
        <w:t>ecological integrity</w:t>
      </w:r>
    </w:p>
    <w:p w14:paraId="0E955C48" w14:textId="33CA887C" w:rsidR="26E84667" w:rsidRDefault="26E84667" w:rsidP="26E84667">
      <w:pPr>
        <w:spacing w:line="480" w:lineRule="auto"/>
        <w:rPr>
          <w:rFonts w:ascii="Times New Roman" w:eastAsia="Times New Roman" w:hAnsi="Times New Roman" w:cs="Times New Roman"/>
          <w:color w:val="000000" w:themeColor="text1"/>
        </w:rPr>
      </w:pPr>
    </w:p>
    <w:p w14:paraId="18378192" w14:textId="639D4D10"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The functional ecology of an animal community describes the traits that underpin the maintenance of ecological processes, making functional ecology a clear and simple approach to ecological integrity for animal communities</w:t>
      </w:r>
      <w:commentRangeStart w:id="12"/>
      <w:r w:rsidRPr="26E84667">
        <w:rPr>
          <w:rFonts w:ascii="Times New Roman" w:eastAsia="Times New Roman" w:hAnsi="Times New Roman" w:cs="Times New Roman"/>
          <w:color w:val="000000" w:themeColor="text1"/>
        </w:rPr>
        <w:t xml:space="preserve">. Functional traits, such as those related to diet, morphology, and habitat use, can be generalized across systems, taxa, and data collection methodologies (Carter </w:t>
      </w:r>
      <w:r w:rsidRPr="26E84667">
        <w:rPr>
          <w:rFonts w:ascii="Times New Roman" w:eastAsia="Times New Roman" w:hAnsi="Times New Roman" w:cs="Times New Roman"/>
          <w:i/>
          <w:iCs/>
          <w:color w:val="000000" w:themeColor="text1"/>
        </w:rPr>
        <w:t>et al.</w:t>
      </w:r>
      <w:r w:rsidRPr="26E84667">
        <w:rPr>
          <w:rFonts w:ascii="Times New Roman" w:eastAsia="Times New Roman" w:hAnsi="Times New Roman" w:cs="Times New Roman"/>
          <w:color w:val="000000" w:themeColor="text1"/>
        </w:rPr>
        <w:t xml:space="preserve"> 2019). </w:t>
      </w:r>
      <w:commentRangeEnd w:id="12"/>
      <w:r w:rsidR="009E3A0D">
        <w:rPr>
          <w:rStyle w:val="CommentReference"/>
        </w:rPr>
        <w:commentReference w:id="12"/>
      </w:r>
      <w:r w:rsidRPr="26E84667">
        <w:rPr>
          <w:rFonts w:ascii="Times New Roman" w:eastAsia="Times New Roman" w:hAnsi="Times New Roman" w:cs="Times New Roman"/>
          <w:color w:val="000000" w:themeColor="text1"/>
        </w:rPr>
        <w:t xml:space="preserve">Animal communities </w:t>
      </w:r>
      <w:r w:rsidR="004601B8">
        <w:rPr>
          <w:rFonts w:ascii="Times New Roman" w:eastAsia="Times New Roman" w:hAnsi="Times New Roman" w:cs="Times New Roman"/>
          <w:color w:val="000000" w:themeColor="text1"/>
        </w:rPr>
        <w:t xml:space="preserve">provide important ecosystem services and functions </w:t>
      </w:r>
      <w:r w:rsidRPr="26E84667">
        <w:rPr>
          <w:rFonts w:ascii="Times New Roman" w:eastAsia="Times New Roman" w:hAnsi="Times New Roman" w:cs="Times New Roman"/>
          <w:color w:val="000000" w:themeColor="text1"/>
        </w:rPr>
        <w:t>such as nutrient cycling</w:t>
      </w:r>
      <w:r w:rsidR="00603B7E">
        <w:rPr>
          <w:rFonts w:ascii="Times New Roman" w:eastAsia="Times New Roman" w:hAnsi="Times New Roman" w:cs="Times New Roman"/>
          <w:color w:val="000000" w:themeColor="text1"/>
        </w:rPr>
        <w:t xml:space="preserve"> </w:t>
      </w:r>
      <w:r w:rsidR="00603B7E">
        <w:rPr>
          <w:rFonts w:ascii="Times New Roman" w:eastAsia="Times New Roman" w:hAnsi="Times New Roman" w:cs="Times New Roman"/>
          <w:color w:val="000000" w:themeColor="text1"/>
        </w:rPr>
        <w:fldChar w:fldCharType="begin"/>
      </w:r>
      <w:r w:rsidR="00603B7E">
        <w:rPr>
          <w:rFonts w:ascii="Times New Roman" w:eastAsia="Times New Roman" w:hAnsi="Times New Roman" w:cs="Times New Roman"/>
          <w:color w:val="000000" w:themeColor="text1"/>
        </w:rPr>
        <w:instrText xml:space="preserve"> ADDIN ZOTERO_ITEM CSL_CITATION {"citationID":"IjCfDFcr","properties":{"formattedCitation":"(Schneider {\\i{}et al.} 2016)","plainCitation":"(Schneider et al. 2016)","noteIndex":0},"citationItems":[{"id":2046,"uris":["http://zotero.org/groups/4936574/items/4DFPZ9WE"],"itemData":{"id":2046,"type":"article-journal","abstract":"Abstract\n            Species diversity is changing globally and locally, but the complexity of ecological communities hampers a general understanding of the consequences of animal species loss on ecosystem functioning. High animal diversity increases complementarity of herbivores but also increases feeding rates within the consumer guild. Depending on the balance of these counteracting mechanisms, species-rich animal communities may put plants under top-down control or may release them from grazing pressure. Using a dynamic food-web model with body-mass constraints, we simulate ecosystem functions of 20,000 communities of varying animal diversity. We show that diverse animal communities accumulate more biomass and are more exploitative on plants, despite their higher rates of intra-guild predation. However, they do not reduce plant biomass because the communities are composed of larger, and thus energetically more efficient, plant and animal species. This plasticity of community body-size structure reconciles the debate on the consequences of animal species loss for primary productivity.","container-title":"Nature Communications","DOI":"10.1038/ncomms12718","ISSN":"2041-1723","issue":"1","journalAbbreviation":"Nat Commun","language":"en","page":"12718","source":"DOI.org (Crossref)","title":"Animal diversity and ecosystem functioning in dynamic food webs","volume":"7","author":[{"family":"Schneider","given":"Florian D."},{"family":"Brose","given":"Ulrich"},{"family":"Rall","given":"Björn C."},{"family":"Guill","given":"Christian"}],"issued":{"date-parts":[["2016",10,5]]}}}],"schema":"https://github.com/citation-style-language/schema/raw/master/csl-citation.json"}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603B7E" w:rsidRPr="00603B7E">
        <w:rPr>
          <w:rFonts w:ascii="Times New Roman" w:hAnsi="Times New Roman" w:cs="Times New Roman"/>
          <w:color w:val="000000"/>
          <w:kern w:val="0"/>
        </w:rPr>
        <w:t xml:space="preserve">(Schneider </w:t>
      </w:r>
      <w:r w:rsidR="00603B7E" w:rsidRPr="00603B7E">
        <w:rPr>
          <w:rFonts w:ascii="Times New Roman" w:hAnsi="Times New Roman" w:cs="Times New Roman"/>
          <w:i/>
          <w:iCs/>
          <w:color w:val="000000"/>
          <w:kern w:val="0"/>
        </w:rPr>
        <w:t>et al.</w:t>
      </w:r>
      <w:r w:rsidR="00603B7E" w:rsidRPr="00603B7E">
        <w:rPr>
          <w:rFonts w:ascii="Times New Roman" w:hAnsi="Times New Roman" w:cs="Times New Roman"/>
          <w:color w:val="000000"/>
          <w:kern w:val="0"/>
        </w:rPr>
        <w:t xml:space="preserve"> 2016)</w:t>
      </w:r>
      <w:r w:rsidR="00603B7E">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w:t>
      </w:r>
      <w:r w:rsidR="00F47313">
        <w:rPr>
          <w:rFonts w:ascii="Times New Roman" w:eastAsia="Times New Roman" w:hAnsi="Times New Roman" w:cs="Times New Roman"/>
          <w:color w:val="000000" w:themeColor="text1"/>
        </w:rPr>
        <w:t>and s</w:t>
      </w:r>
      <w:r w:rsidRPr="26E84667">
        <w:rPr>
          <w:rFonts w:ascii="Times New Roman" w:eastAsia="Times New Roman" w:hAnsi="Times New Roman" w:cs="Times New Roman"/>
          <w:color w:val="000000" w:themeColor="text1"/>
        </w:rPr>
        <w:t xml:space="preserve">eed and pollen dispersal </w:t>
      </w:r>
      <w:r w:rsidR="00603B7E">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{"citationID":"76AEv0tf","properties":{"formattedCitation":"(Gonz\\uc0\\u225{}lez\\uc0\\u8208{}Robles {\\i{}et al.} 2021; Fricke {\\i{}et al.} 2022)","plainCitation":"(González‐Robles et al. 2021; Fricke et al. 2022)","noteIndex":0},"citationItems":[{"id":2068,"uris":["http://zotero.org/groups/4936574/items/ZN45D9F3"],"itemData":{"id":2068,"type":"article-journal","container-title":"Molecular Ecology","DOI":"10.1111/mec.15950","ISSN":"0962-1083, 1365-294X","issue":"14","journalAbbreviation":"Mol Ecol","language":"en","page":"3408-3421","source":"DOI.org (Crossref)","title":"Extensive pollen‐mediated gene flow across intensively managed landscapes in an insect‐pollinated shrub native to semiarid habitats","volume":"30","author":[{"family":"González‐Robles","given":"Ana"},{"family":"García","given":"Cristina"},{"family":"Salido","given":"Teresa"},{"family":"Manzaneda","given":"Antonio J."},{"family":"Rey","given":"Pedro J."}],"issued":{"date-parts":[["2021",7]]}}},{"id":2071,"uris":["http://zotero.org/groups/4936574/items/EU9L6VQ3"],"itemData":{"id":2071,"type":"article-journal","abstract":"Seed dispersal in decline\n            \n              Most plant species depend on animals to disperse their seeds, but this vital function is threatened by the declines in animal populations, limiting the potential for plants to adapt to climate change by shifting their ranges. Using data from more than 400 networks of seed dispersal interactions, Fricke\n              et al\n              . quantified the changes in seed disposal function brought about globally by defaunation. Their analyses indicate that past defaunation has severely reduced long-distance seed dispersal, cutting by more than half the number of seeds dispersed far enough to track climate change. In addition, their approach enables the prediction of seed dispersal interactions using species traits and an estimation of how these interactions translate into ecosystem functioning, thus informing ecological forecasting and the consequences of animal declines. —AMS\n            \n          , \n            Declines in seed-dispersing animals have reduced the ability of plants to adapt to climate change by shifting their ranges.\n          , \n            Half of all plant species rely on animals to disperse their seeds. Seed dispersal interactions lost through defaunation and gained during novel community assembly influence whether plants can adapt to climate change through migration. We develop trait-based models to predict pairwise interactions and dispersal function for fleshy-fruited plants globally. Using interactions with introduced species as an observable proxy for interactions in future novel seed dispersal networks, we find strong potential to forecast their assembly and functioning. We conservatively estimate that mammal and bird defaunation has already reduced the capacity of plants to track climate change by 60% globally. This strong reduction in the ability of plants to adapt to climate change through range shifts shows a synergy between defaunation and climate change that undermines vegetation resilience.","container-title":"Science","DOI":"10.1126/science.abk3510","ISSN":"0036-8075, 1095-9203","issue":"6577","journalAbbreviation":"Science","language":"en","page":"210-214","source":"DOI.org (Crossref)","title":"The effects of defaunation on plants’ capacity to track climate change","volume":"375","author":[{"family":"Fricke","given":"Evan C."},{"family":"Ordonez","given":"Alejandro"},{"family":"Rogers","given":"Haldre S."},{"family":"Svenning","given":"Jens-Christian"}],"issued":{"date-parts":[["2022",1,14]]}}}],"schema":"https://github.com/citation-style-language/schema/raw/master/csl-citation.json"} </w:instrText>
      </w:r>
      <w:r w:rsidR="00603B7E">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(González‐Robles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2021; Fricke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2022)</w:t>
      </w:r>
      <w:r w:rsidR="00603B7E">
        <w:rPr>
          <w:rFonts w:ascii="Times New Roman" w:eastAsia="Times New Roman" w:hAnsi="Times New Roman" w:cs="Times New Roman"/>
          <w:color w:val="000000" w:themeColor="text1"/>
        </w:rPr>
        <w:fldChar w:fldCharType="end"/>
      </w:r>
      <w:r w:rsidR="00736E99">
        <w:rPr>
          <w:rFonts w:ascii="Times New Roman" w:eastAsia="Times New Roman" w:hAnsi="Times New Roman" w:cs="Times New Roman"/>
          <w:color w:val="000000" w:themeColor="text1"/>
        </w:rPr>
        <w:t xml:space="preserve">. </w:t>
      </w:r>
      <w:r w:rsidR="0006737C">
        <w:rPr>
          <w:rFonts w:ascii="Times New Roman" w:eastAsia="Times New Roman" w:hAnsi="Times New Roman" w:cs="Times New Roman"/>
          <w:color w:val="000000" w:themeColor="text1"/>
        </w:rPr>
        <w:t>C</w:t>
      </w:r>
      <w:r w:rsidRPr="26E84667">
        <w:rPr>
          <w:rFonts w:ascii="Times New Roman" w:eastAsia="Times New Roman" w:hAnsi="Times New Roman" w:cs="Times New Roman"/>
          <w:color w:val="000000" w:themeColor="text1"/>
        </w:rPr>
        <w:t xml:space="preserve">omposition of species within functional groups in an animal community determines how these processes shape ecosystems (e.g.,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{"citationID":"ybCuE3Rd","properties":{"formattedCitation":"(Bello {\\i{}et al.} 2015; Donoso {\\i{}et al.} 2020)","plainCitation":"(Bello et al. 2015; Donoso et al. 2020)","noteIndex":0},"citationItems":[{"id":2072,"uris":["http://zotero.org/groups/4936574/items/R6HPKFZY"],"itemData":{"id":2072,"type":"article-journal","abstract":"Populations of large frugivores are declining in tropical rainforests with potential consequences for carbon storage and climate.\n          , \n            Carbon storage is widely acknowledged as one of the most valuable forest ecosystem services. Deforestation, logging, fragmentation, fire, and climate change have significant effects on tropical carbon stocks; however, an elusive and yet undetected decrease in carbon storage may be due to defaunation of large seed dispersers. Many large tropical trees with sizeable contributions to carbon stock rely on large vertebrates for seed dispersal and regeneration, however many of these frugivores are threatened by hunting, illegal trade, and habitat loss. We used a large data set on tree species composition and abundance, seed, fruit, and carbon-related traits, and plant-animal interactions to estimate the loss of carbon storage capacity of tropical forests in defaunated scenarios. By simulating the local extinction of trees that depend on large frugivores in 31 Atlantic Forest communities, we found that defaunation has the potential to significantly erode carbon storage even when only a small proportion of large-seeded trees are extirpated. Although intergovernmental policies to reduce carbon emissions and reforestation programs have been mostly focused on deforestation, our results demonstrate that defaunation, and the loss of key ecological interactions, also poses a serious risk for the maintenance of tropical forest carbon storage.","container-title":"Science Advances","DOI":"10.1126/sciadv.1501105","ISSN":"2375-2548","issue":"11","journalAbbreviation":"Sci. Adv.","language":"en","page":"e1501105","source":"DOI.org (Crossref)","title":"Defaunation affects carbon storage in tropical forests","volume":"1","author":[{"family":"Bello","given":"Carolina"},{"family":"Galetti","given":"Mauro"},{"family":"Pizo","given":"Marco A."},{"family":"Magnago","given":"Luiz Fernando S."},{"family":"Rocha","given":"Mariana F."},{"family":"Lima","given":"Renato A. F."},{"family":"Peres","given":"Carlos A."},{"family":"Ovaskainen","given":"Otso"},{"family":"Jordano","given":"Pedro"}],"issued":{"date-parts":[["2015",12,4]]}}},{"id":2070,"uris":["http://zotero.org/groups/4936574/items/ANCB7V96"],"itemData":{"id":2070,"type":"article-journal","abstract":"Abstract\n            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Commun","language":"en","page":"1582","source":"DOI.org (Crossref)","title":"Downsizing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Bello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2015; Donoso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2020)</w:t>
      </w:r>
      <w:r w:rsidR="00736E99">
        <w:rPr>
          <w:rFonts w:ascii="Times New Roman" w:eastAsia="Times New Roman" w:hAnsi="Times New Roman" w:cs="Times New Roman"/>
          <w:color w:val="000000" w:themeColor="text1"/>
        </w:rPr>
        <w:fldChar w:fldCharType="end"/>
      </w:r>
      <w:r w:rsidR="00736E99">
        <w:rPr>
          <w:rFonts w:ascii="Times New Roman" w:eastAsia="Times New Roman" w:hAnsi="Times New Roman" w:cs="Times New Roman"/>
          <w:color w:val="000000" w:themeColor="text1"/>
        </w:rPr>
        <w:t>.</w:t>
      </w:r>
      <w:r w:rsidRPr="26E84667">
        <w:rPr>
          <w:rFonts w:ascii="Times New Roman" w:eastAsia="Times New Roman" w:hAnsi="Times New Roman" w:cs="Times New Roman"/>
          <w:color w:val="000000" w:themeColor="text1"/>
        </w:rPr>
        <w:t xml:space="preserve"> </w:t>
      </w:r>
      <w:r w:rsidR="0006737C">
        <w:rPr>
          <w:rFonts w:ascii="Times New Roman" w:eastAsia="Times New Roman" w:hAnsi="Times New Roman" w:cs="Times New Roman"/>
          <w:color w:val="000000" w:themeColor="text1"/>
        </w:rPr>
        <w:t>T</w:t>
      </w:r>
      <w:r w:rsidRPr="26E84667">
        <w:rPr>
          <w:rFonts w:ascii="Times New Roman" w:eastAsia="Times New Roman" w:hAnsi="Times New Roman" w:cs="Times New Roman"/>
          <w:color w:val="000000" w:themeColor="text1"/>
        </w:rPr>
        <w:t xml:space="preserve">hese functions and the animal traits that govern them </w:t>
      </w:r>
      <w:r w:rsidR="00832C0F">
        <w:rPr>
          <w:rFonts w:ascii="Times New Roman" w:eastAsia="Times New Roman" w:hAnsi="Times New Roman" w:cs="Times New Roman"/>
          <w:color w:val="000000" w:themeColor="text1"/>
        </w:rPr>
        <w:t xml:space="preserve">can be generalized </w:t>
      </w:r>
      <w:r w:rsidRPr="26E84667">
        <w:rPr>
          <w:rFonts w:ascii="Times New Roman" w:eastAsia="Times New Roman" w:hAnsi="Times New Roman" w:cs="Times New Roman"/>
          <w:color w:val="000000" w:themeColor="text1"/>
        </w:rPr>
        <w:t>across ecosystems, thus, they provide a way to describe animal communities and ecological integrity across systems and taxa and to build predictions about the mechanisms that may shape ecosystems and ecological integrity</w:t>
      </w:r>
      <w:r w:rsidR="00736E99">
        <w:rPr>
          <w:rFonts w:ascii="Times New Roman" w:eastAsia="Times New Roman" w:hAnsi="Times New Roman" w:cs="Times New Roman"/>
          <w:color w:val="000000" w:themeColor="text1"/>
        </w:rPr>
        <w:t xml:space="preserv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{"citationID":"vowv0mKY","properties":{"formattedCitation":"(McGill {\\i{}et al.} 2006)","plainCitation":"(McGill et al. 2006)","noteIndex":0},"citationItems":[{"id":2329,"uris":["http://zotero.org/groups/4936574/items/VWQDEUSP"],"itemData":{"id":2329,"type":"article-journal","container-title":"Trends in Ecology &amp; Evolution","DOI":"10.1016/j.tree.2006.02.002","ISSN":"01695347","issue":"4","journalAbbreviation":"Trends in Ecology &amp; Evolution","language":"en","license":"https://www.elsevier.com/tdm/userlicense/1.0/","page":"178-185","source":"DOI.org (Crossref)","title":"Rebuilding community ecology from functional traits","volume":"21","author":[{"family":"McGill","given":"B"},{"family":"Enquist","given":"B"},{"family":"Weiher","given":"E"},{"family":"Westoby","given":"M"}],"issued":{"date-parts":[["2006",4]]}}}],"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(McGill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2006)</w:t>
      </w:r>
      <w:r w:rsidR="00736E99">
        <w:rPr>
          <w:rFonts w:ascii="Times New Roman" w:eastAsia="Times New Roman" w:hAnsi="Times New Roman" w:cs="Times New Roman"/>
          <w:color w:val="000000" w:themeColor="text1"/>
        </w:rPr>
        <w:fldChar w:fldCharType="end"/>
      </w:r>
      <w:r w:rsidR="00736E99">
        <w:rPr>
          <w:rFonts w:ascii="Times New Roman" w:eastAsia="Times New Roman" w:hAnsi="Times New Roman" w:cs="Times New Roman"/>
          <w:color w:val="000000" w:themeColor="text1"/>
        </w:rPr>
        <w:t>.</w:t>
      </w:r>
      <w:r w:rsidRPr="26E84667">
        <w:rPr>
          <w:rFonts w:ascii="Times New Roman" w:eastAsia="Times New Roman" w:hAnsi="Times New Roman" w:cs="Times New Roman"/>
          <w:color w:val="000000" w:themeColor="text1"/>
        </w:rPr>
        <w:t xml:space="preserve"> </w:t>
      </w:r>
    </w:p>
    <w:p w14:paraId="0BBE4D37" w14:textId="5DEBFCF7" w:rsidR="26E84667" w:rsidRDefault="26E84667" w:rsidP="26E84667">
      <w:pPr>
        <w:spacing w:line="480" w:lineRule="auto"/>
        <w:rPr>
          <w:rFonts w:ascii="Times New Roman" w:eastAsia="Times New Roman" w:hAnsi="Times New Roman" w:cs="Times New Roman"/>
          <w:color w:val="000000" w:themeColor="text1"/>
        </w:rPr>
      </w:pPr>
    </w:p>
    <w:p w14:paraId="68EB97CA" w14:textId="76147BBB" w:rsidR="2D0ED2CD" w:rsidRDefault="2D0ED2CD" w:rsidP="26E84667">
      <w:pPr>
        <w:spacing w:line="480" w:lineRule="auto"/>
        <w:rPr>
          <w:rFonts w:ascii="Times New Roman" w:eastAsia="Times New Roman" w:hAnsi="Times New Roman" w:cs="Times New Roman"/>
          <w:color w:val="000000" w:themeColor="text1"/>
        </w:rPr>
      </w:pPr>
      <w:commentRangeStart w:id="13"/>
      <w:r w:rsidRPr="26E84667">
        <w:rPr>
          <w:rFonts w:ascii="Times New Roman" w:eastAsia="Times New Roman" w:hAnsi="Times New Roman" w:cs="Times New Roman"/>
          <w:color w:val="000000" w:themeColor="text1"/>
        </w:rPr>
        <w:t>Ecological integrity is often divided into four common components</w:t>
      </w:r>
      <w:commentRangeEnd w:id="13"/>
      <w:r w:rsidR="00C91C30">
        <w:rPr>
          <w:rStyle w:val="CommentReference"/>
        </w:rPr>
        <w:commentReference w:id="13"/>
      </w:r>
      <w:r w:rsidRPr="26E84667">
        <w:rPr>
          <w:rFonts w:ascii="Times New Roman" w:eastAsia="Times New Roman" w:hAnsi="Times New Roman" w:cs="Times New Roman"/>
          <w:color w:val="000000" w:themeColor="text1"/>
        </w:rPr>
        <w:t xml:space="preserve">: 1) structure (e.g., canopy cover), 2) composition/diversity (e.g., species richness), 3) function (e.g., nutrient cycling), and 4) connectivity (e.g., corridors). Ideally, monitoring targets all of these through a combination of metrics. We can extend these and other aspects of ecological integrity to animal community </w:t>
      </w:r>
      <w:r w:rsidRPr="26E84667">
        <w:rPr>
          <w:rFonts w:ascii="Times New Roman" w:eastAsia="Times New Roman" w:hAnsi="Times New Roman" w:cs="Times New Roman"/>
          <w:color w:val="000000" w:themeColor="text1"/>
        </w:rPr>
        <w:lastRenderedPageBreak/>
        <w:t xml:space="preserve">monitoring using functional ecology and functional traits. These traits include trophic (e.g., trophic composition and diet breadth), habitat (e.g., feeding and nesting sites and geographic range), morphological (e.g., body size), and behavioral traits (e.g., migratory behavior, dispersal distances, and range size;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{"citationID":"mVSBZUdV","properties":{"formattedCitation":"(Gon\\uc0\\u231{}alves\\uc0\\u8208{}Souza {\\i{}et al.} 2023)","plainCitation":"(Gonçalves‐Souza et al. 2023)","noteIndex":0},"citationItems":[{"id":2331,"uris":["http://zotero.org/groups/4936574/items/KYCX35JV"],"itemData":{"id":2331,"type":"article-journal","abstract":"Abstract\n            Trait‐based approaches elucidate the mechanisms underlying biodiversity response to, or effects on, the environment. Nevertheless, the Raunkiæran shortfall—the dearth of knowledge on species traits and their functionality—presents a challenge in the application of these approaches. We conducted a systematic review to investigate the trends and gaps in trait‐based animal ecology in terms of taxonomic resolution, trait selection, ecosystem type, and geographical region. In addition, we suggest a set of crucial steps to guide trait selection and aid future research to conduct within and cross‐taxon comparisons. We identified 1655 articles using virtually all animal groups published from 1999 to 2020. Studies were concentrated in vertebrates, terrestrial habitats, the Palearctic realm, and mostly investigated trophic and habitat dimensions. Additionally, they focused on response traits (79.4%) and largely ignored intraspecific variation (94.6%). Almost 36% of the data sets did not provide the rationale behind the selection of morphological traits. The main limitations of trait‐based animal ecology were the use of trait averages and a rare inclusion of intraspecific variability. Nearly one‐fifth of the studies based only on response traits conclude that trait diversity impacts ecosystem processes or services without justifying the connection between them or measuring them. We propose a guide for standardizing trait collection that includes the following: (i) determining the type of trait and the mechanism linking the trait to the environment, ecosystem, or the correlation between the environment, trait, and ecosystem, (ii) using a “periodic table of niches” to select the appropriate niche dimension to support a mechanistic trait selection, and (iii) selecting the relevant traits for each retained niche dimension. By addressing these gaps, trait‐based animal ecology can become more predictive. This implies that future research will likely focus on collaborating to understand how environmental changes impact animals and their capacity to provide ecosystem services and goods.","container-title":"Ecology and Evolution","DOI":"10.1002/ece3.10016","ISSN":"2045-7758, 2045-7758","issue":"4","journalAbbreviation":"Ecology and Evolution","language":"en","page":"e10016","source":"DOI.org (Crossref)","title":"Bringing light onto the Raunkiæran shortfall: A comprehensive review of traits used in functional animal ecology","title-short":"Bringing light onto the Raunkiæran shortfall","volume":"13","author":[{"family":"Gonçalves‐Souza","given":"Thiago"},{"family":"Chaves","given":"Leonardo S."},{"family":"Boldorini","given":"Gabriel X."},{"family":"Ferreira","given":"Natália"},{"family":"Gusmão","given":"Reginaldo A. F."},{"family":"Perônico","given":"Phamela Bernardes"},{"family":"Sanders","given":"Nathan J."},{"family":"Teresa","given":"Fabrício B."}],"issued":{"date-parts":[["2023",4]]}}}],"schema":"https://github.com/citation-style-language/schema/raw/master/csl-citation.json"}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Gonçalves‐Souza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2023</w:t>
      </w:r>
      <w:r w:rsidR="00736E99">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w:t>
      </w:r>
      <w:r w:rsidR="00A4669F">
        <w:rPr>
          <w:rFonts w:ascii="Times New Roman" w:eastAsia="Times New Roman" w:hAnsi="Times New Roman" w:cs="Times New Roman"/>
          <w:color w:val="000000" w:themeColor="text1"/>
        </w:rPr>
        <w:t>SI Figure 1B</w:t>
      </w:r>
      <w:r w:rsidRPr="26E84667">
        <w:rPr>
          <w:rFonts w:ascii="Times New Roman" w:eastAsia="Times New Roman" w:hAnsi="Times New Roman" w:cs="Times New Roman"/>
          <w:color w:val="000000" w:themeColor="text1"/>
        </w:rPr>
        <w:t xml:space="preserve">). These traits describe animals in communities across taxa and environments and could be used to build a general set of ecological integrity metrics (e.g., Karr 1981). </w:t>
      </w:r>
      <w:r w:rsidR="0086015F">
        <w:rPr>
          <w:rFonts w:ascii="Times New Roman" w:eastAsia="Times New Roman" w:hAnsi="Times New Roman" w:cs="Times New Roman"/>
          <w:color w:val="000000" w:themeColor="text1"/>
        </w:rPr>
        <w:t xml:space="preserve">Further, many of these traits are already available through large databases (e.g., AVONET, </w:t>
      </w:r>
      <w:proofErr w:type="spellStart"/>
      <w:r w:rsidR="0086015F">
        <w:rPr>
          <w:rFonts w:ascii="Times New Roman" w:eastAsia="Times New Roman" w:hAnsi="Times New Roman" w:cs="Times New Roman"/>
          <w:color w:val="000000" w:themeColor="text1"/>
        </w:rPr>
        <w:t>FishTraits</w:t>
      </w:r>
      <w:proofErr w:type="spellEnd"/>
      <w:r w:rsidR="0086015F">
        <w:rPr>
          <w:rFonts w:ascii="Times New Roman" w:eastAsia="Times New Roman" w:hAnsi="Times New Roman" w:cs="Times New Roman"/>
          <w:color w:val="000000" w:themeColor="text1"/>
        </w:rPr>
        <w:t xml:space="preserve">) and could be relatively easy to combine with monitoring data from current and growing monitoring methodologies (some described above). </w:t>
      </w:r>
      <w:r w:rsidRPr="26E84667">
        <w:rPr>
          <w:rFonts w:ascii="Times New Roman" w:eastAsia="Times New Roman" w:hAnsi="Times New Roman" w:cs="Times New Roman"/>
          <w:color w:val="000000" w:themeColor="text1"/>
        </w:rPr>
        <w:t xml:space="preserve">Below we highlight studies that demonstrate the benefit of using functional ecology for monitoring animal communities for ecological integrity (Figure </w:t>
      </w:r>
      <w:r w:rsidR="00A4669F">
        <w:rPr>
          <w:rFonts w:ascii="Times New Roman" w:eastAsia="Times New Roman" w:hAnsi="Times New Roman" w:cs="Times New Roman"/>
          <w:color w:val="000000" w:themeColor="text1"/>
        </w:rPr>
        <w:t>3</w:t>
      </w:r>
      <w:r w:rsidRPr="26E84667">
        <w:rPr>
          <w:rFonts w:ascii="Times New Roman" w:eastAsia="Times New Roman" w:hAnsi="Times New Roman" w:cs="Times New Roman"/>
          <w:color w:val="000000" w:themeColor="text1"/>
        </w:rPr>
        <w:t xml:space="preserve">). </w:t>
      </w:r>
    </w:p>
    <w:p w14:paraId="48560D9E" w14:textId="3B03B28A" w:rsidR="26E84667" w:rsidRDefault="26E84667" w:rsidP="26E84667">
      <w:pPr>
        <w:spacing w:line="480" w:lineRule="auto"/>
        <w:rPr>
          <w:rFonts w:ascii="Times New Roman" w:eastAsia="Times New Roman" w:hAnsi="Times New Roman" w:cs="Times New Roman"/>
          <w:color w:val="000000" w:themeColor="text1"/>
        </w:rPr>
      </w:pPr>
    </w:p>
    <w:p w14:paraId="100CD768" w14:textId="652C1F94" w:rsidR="2D0ED2CD" w:rsidRDefault="00E65F26"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 xml:space="preserve">3.1 </w:t>
      </w:r>
      <w:r w:rsidR="2D0ED2CD" w:rsidRPr="26E84667">
        <w:rPr>
          <w:rFonts w:ascii="Times New Roman" w:eastAsia="Times New Roman" w:hAnsi="Times New Roman" w:cs="Times New Roman"/>
          <w:i/>
          <w:iCs/>
          <w:color w:val="000000" w:themeColor="text1"/>
        </w:rPr>
        <w:t>Structure</w:t>
      </w:r>
    </w:p>
    <w:p w14:paraId="502AF107" w14:textId="56EFB6D6" w:rsidR="26E84667" w:rsidRDefault="26E84667" w:rsidP="26E84667">
      <w:pPr>
        <w:spacing w:line="480" w:lineRule="auto"/>
        <w:rPr>
          <w:rFonts w:ascii="Times New Roman" w:eastAsia="Times New Roman" w:hAnsi="Times New Roman" w:cs="Times New Roman"/>
          <w:color w:val="000000" w:themeColor="text1"/>
        </w:rPr>
      </w:pPr>
    </w:p>
    <w:p w14:paraId="1EA88153" w14:textId="01CD0AEC" w:rsidR="2D0ED2CD" w:rsidRDefault="2D0ED2CD"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The </w:t>
      </w:r>
      <w:r w:rsidRPr="26E84667">
        <w:rPr>
          <w:rFonts w:ascii="Times New Roman" w:eastAsia="Times New Roman" w:hAnsi="Times New Roman" w:cs="Times New Roman"/>
          <w:i/>
          <w:iCs/>
          <w:color w:val="000000" w:themeColor="text1"/>
        </w:rPr>
        <w:t>structure</w:t>
      </w:r>
      <w:r w:rsidRPr="26E84667">
        <w:rPr>
          <w:rFonts w:ascii="Times New Roman" w:eastAsia="Times New Roman" w:hAnsi="Times New Roman" w:cs="Times New Roman"/>
          <w:color w:val="000000" w:themeColor="text1"/>
        </w:rPr>
        <w:t xml:space="preserve"> of animal communities includes the networks of biological interactions that shape all communities. Thus, monitoring animal community structure could include monitoring these networks or the</w:t>
      </w:r>
      <w:r w:rsidR="00B8106F">
        <w:rPr>
          <w:rFonts w:ascii="Times New Roman" w:eastAsia="Times New Roman" w:hAnsi="Times New Roman" w:cs="Times New Roman"/>
          <w:color w:val="000000" w:themeColor="text1"/>
        </w:rPr>
        <w:t xml:space="preserve">ir component parts </w:t>
      </w:r>
      <w:r w:rsidRPr="26E84667">
        <w:rPr>
          <w:rFonts w:ascii="Times New Roman" w:eastAsia="Times New Roman" w:hAnsi="Times New Roman" w:cs="Times New Roman"/>
          <w:color w:val="000000" w:themeColor="text1"/>
        </w:rPr>
        <w:t xml:space="preserve">(e.g., primary producers, predators, or keystone species).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{"citationID":"E8rt7vkV","properties":{"formattedCitation":"(Johnson and Ringler 2014)","plainCitation":"(Johnson and Ringler 2014)","noteIndex":0},"citationItems":[{"id":2337,"uris":["http://zotero.org/groups/4936574/items/B3C28VXQ"],"itemData":{"id":2337,"type":"article-journal","container-title":"Ecological Indicators","DOI":"10.1016/j.ecolind.2014.02.006","ISSN":"1470160X","journalAbbreviation":"Ecological Indicators","language":"en","page":"198-208","source":"DOI.org (Crossref)","title":"The response of fish and macroinvertebrate assemblages to multiple stressors: A comparative analysis of aquatic communities in a perturbed watershed (Onondaga Lake, NY)","title-short":"The response of fish and macroinvertebrate assemblages to multiple stressors","volume":"41","author":[{"family":"Johnson","given":"S.L."},{"family":"Ringler","given":"N.H."}],"issued":{"date-parts":[["2014",6]]}}}],"schema":"https://github.com/citation-style-language/schema/raw/master/csl-citation.json"}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Pr>
          <w:rFonts w:ascii="Times New Roman" w:eastAsia="Times New Roman" w:hAnsi="Times New Roman" w:cs="Times New Roman"/>
          <w:noProof/>
          <w:color w:val="000000" w:themeColor="text1"/>
        </w:rPr>
        <w:t xml:space="preserve">Johnson and Ringler </w:t>
      </w:r>
      <w:r w:rsidR="00F47313">
        <w:rPr>
          <w:rFonts w:ascii="Times New Roman" w:eastAsia="Times New Roman" w:hAnsi="Times New Roman" w:cs="Times New Roman"/>
          <w:noProof/>
          <w:color w:val="000000" w:themeColor="text1"/>
        </w:rPr>
        <w:t>(</w:t>
      </w:r>
      <w:r w:rsidR="00736E99">
        <w:rPr>
          <w:rFonts w:ascii="Times New Roman" w:eastAsia="Times New Roman" w:hAnsi="Times New Roman" w:cs="Times New Roman"/>
          <w:noProof/>
          <w:color w:val="000000" w:themeColor="text1"/>
        </w:rPr>
        <w:t>2014)</w:t>
      </w:r>
      <w:r w:rsidR="00736E99">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show that stream macroinvertebrate and fish assemblages in New York, </w:t>
      </w:r>
      <w:commentRangeStart w:id="14"/>
      <w:r w:rsidRPr="26E84667">
        <w:rPr>
          <w:rFonts w:ascii="Times New Roman" w:eastAsia="Times New Roman" w:hAnsi="Times New Roman" w:cs="Times New Roman"/>
          <w:color w:val="000000" w:themeColor="text1"/>
        </w:rPr>
        <w:t>USA</w:t>
      </w:r>
      <w:commentRangeEnd w:id="14"/>
      <w:r w:rsidR="009E3A0D">
        <w:rPr>
          <w:rStyle w:val="CommentReference"/>
        </w:rPr>
        <w:commentReference w:id="14"/>
      </w:r>
      <w:r w:rsidRPr="26E84667">
        <w:rPr>
          <w:rFonts w:ascii="Times New Roman" w:eastAsia="Times New Roman" w:hAnsi="Times New Roman" w:cs="Times New Roman"/>
          <w:color w:val="000000" w:themeColor="text1"/>
        </w:rPr>
        <w:t xml:space="preserve"> respond to human-driven environmental change. Specifically, this study highlights </w:t>
      </w:r>
      <w:proofErr w:type="gramStart"/>
      <w:r w:rsidRPr="26E84667">
        <w:rPr>
          <w:rFonts w:ascii="Times New Roman" w:eastAsia="Times New Roman" w:hAnsi="Times New Roman" w:cs="Times New Roman"/>
          <w:color w:val="000000" w:themeColor="text1"/>
        </w:rPr>
        <w:t>that functional traits</w:t>
      </w:r>
      <w:proofErr w:type="gramEnd"/>
      <w:r w:rsidRPr="26E84667">
        <w:rPr>
          <w:rFonts w:ascii="Times New Roman" w:eastAsia="Times New Roman" w:hAnsi="Times New Roman" w:cs="Times New Roman"/>
          <w:color w:val="000000" w:themeColor="text1"/>
        </w:rPr>
        <w:t xml:space="preserve"> related to network </w:t>
      </w:r>
      <w:r w:rsidRPr="26E84667">
        <w:rPr>
          <w:rFonts w:ascii="Times New Roman" w:eastAsia="Times New Roman" w:hAnsi="Times New Roman" w:cs="Times New Roman"/>
          <w:i/>
          <w:iCs/>
          <w:color w:val="000000" w:themeColor="text1"/>
        </w:rPr>
        <w:t>structure</w:t>
      </w:r>
      <w:r w:rsidRPr="26E84667">
        <w:rPr>
          <w:rFonts w:ascii="Times New Roman" w:eastAsia="Times New Roman" w:hAnsi="Times New Roman" w:cs="Times New Roman"/>
          <w:color w:val="000000" w:themeColor="text1"/>
        </w:rPr>
        <w:t xml:space="preserve"> (trophic composition, feeding guild, and diet breadth) are all influenced by human-driven environmental change, with key implications for ecosystem function. For example, the macroinvertebrate community is less even (more dominated by the three most common taxa) with increased urbanization, a shift that coincides with a dominance of a particular feeding guild (more ’collector-gatherers’ that focus on gathering </w:t>
      </w:r>
      <w:r w:rsidRPr="26E84667">
        <w:rPr>
          <w:rFonts w:ascii="Times New Roman" w:eastAsia="Times New Roman" w:hAnsi="Times New Roman" w:cs="Times New Roman"/>
          <w:color w:val="000000" w:themeColor="text1"/>
        </w:rPr>
        <w:lastRenderedPageBreak/>
        <w:t>filtered particles once they’ve fallen out of the water column versus filtering them out of suspension). Further, streams with lower dissolved oxygen</w:t>
      </w:r>
      <w:r w:rsidR="00B8106F">
        <w:rPr>
          <w:rFonts w:ascii="Times New Roman" w:eastAsia="Times New Roman" w:hAnsi="Times New Roman" w:cs="Times New Roman"/>
          <w:color w:val="000000" w:themeColor="text1"/>
        </w:rPr>
        <w:t xml:space="preserve"> (a result of intensified human use)</w:t>
      </w:r>
      <w:r w:rsidRPr="26E84667">
        <w:rPr>
          <w:rFonts w:ascii="Times New Roman" w:eastAsia="Times New Roman" w:hAnsi="Times New Roman" w:cs="Times New Roman"/>
          <w:color w:val="000000" w:themeColor="text1"/>
        </w:rPr>
        <w:t xml:space="preserve"> are dominated by fish with a more generalized diet. Importantly, fish and macroinvertebrates respond differently to human-driven change, highlighting the importance of monitoring multiple groups of taxa as indicators of ecological integrity. </w:t>
      </w:r>
    </w:p>
    <w:p w14:paraId="5D9C40CA" w14:textId="5F9C2AE5" w:rsidR="26E84667" w:rsidRDefault="26E84667" w:rsidP="26E84667">
      <w:pPr>
        <w:spacing w:line="480" w:lineRule="auto"/>
        <w:rPr>
          <w:rFonts w:ascii="Times New Roman" w:eastAsia="Times New Roman" w:hAnsi="Times New Roman" w:cs="Times New Roman"/>
          <w:color w:val="000000" w:themeColor="text1"/>
        </w:rPr>
      </w:pPr>
    </w:p>
    <w:p w14:paraId="1016C9F2" w14:textId="30C49931" w:rsidR="2D0ED2CD" w:rsidRDefault="00E65F26"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 xml:space="preserve">3.2 </w:t>
      </w:r>
      <w:r w:rsidR="2D0ED2CD" w:rsidRPr="26E84667">
        <w:rPr>
          <w:rFonts w:ascii="Times New Roman" w:eastAsia="Times New Roman" w:hAnsi="Times New Roman" w:cs="Times New Roman"/>
          <w:i/>
          <w:iCs/>
          <w:color w:val="000000" w:themeColor="text1"/>
        </w:rPr>
        <w:t>Composition and diversity</w:t>
      </w:r>
    </w:p>
    <w:p w14:paraId="7DE15C55" w14:textId="656C0550" w:rsidR="26E84667" w:rsidRDefault="26E84667" w:rsidP="26E84667">
      <w:pPr>
        <w:spacing w:line="480" w:lineRule="auto"/>
        <w:rPr>
          <w:rFonts w:ascii="Times New Roman" w:eastAsia="Times New Roman" w:hAnsi="Times New Roman" w:cs="Times New Roman"/>
          <w:color w:val="000000" w:themeColor="text1"/>
        </w:rPr>
      </w:pPr>
    </w:p>
    <w:p w14:paraId="76CD8FCB" w14:textId="05169954" w:rsidR="2D0ED2CD" w:rsidRDefault="00B8106F" w:rsidP="26E84667">
      <w:pPr>
        <w:spacing w:line="480" w:lineRule="auto"/>
        <w:rPr>
          <w:rFonts w:ascii="Times New Roman" w:eastAsia="Times New Roman" w:hAnsi="Times New Roman" w:cs="Times New Roman"/>
          <w:color w:val="000000" w:themeColor="text1"/>
        </w:rPr>
      </w:pPr>
      <w:r w:rsidRPr="00B8106F">
        <w:rPr>
          <w:rFonts w:ascii="Times New Roman" w:eastAsia="Times New Roman" w:hAnsi="Times New Roman" w:cs="Times New Roman"/>
          <w:color w:val="000000" w:themeColor="text1"/>
        </w:rPr>
        <w:t xml:space="preserve">Measures of the </w:t>
      </w:r>
      <w:r w:rsidRPr="00B8106F">
        <w:rPr>
          <w:rFonts w:ascii="Times New Roman" w:eastAsia="Times New Roman" w:hAnsi="Times New Roman" w:cs="Times New Roman"/>
          <w:i/>
          <w:iCs/>
          <w:color w:val="000000" w:themeColor="text1"/>
        </w:rPr>
        <w:t>composition</w:t>
      </w:r>
      <w:r w:rsidRPr="00B8106F">
        <w:rPr>
          <w:rFonts w:ascii="Times New Roman" w:eastAsia="Times New Roman" w:hAnsi="Times New Roman" w:cs="Times New Roman"/>
          <w:color w:val="000000" w:themeColor="text1"/>
        </w:rPr>
        <w:t xml:space="preserve"> of animal communities describe which groups or species are in a community, often with information about their absolute and relative abundances. </w:t>
      </w:r>
      <w:r w:rsidRPr="00B8106F">
        <w:rPr>
          <w:rFonts w:ascii="Times New Roman" w:eastAsia="Times New Roman" w:hAnsi="Times New Roman" w:cs="Times New Roman"/>
          <w:i/>
          <w:iCs/>
          <w:color w:val="000000" w:themeColor="text1"/>
        </w:rPr>
        <w:t>Diversity</w:t>
      </w:r>
      <w:r w:rsidRPr="00B8106F">
        <w:rPr>
          <w:rFonts w:ascii="Times New Roman" w:eastAsia="Times New Roman" w:hAnsi="Times New Roman" w:cs="Times New Roman"/>
          <w:color w:val="000000" w:themeColor="text1"/>
        </w:rPr>
        <w:t xml:space="preserve"> measures include measures of composition as well as descriptions of the total number of species or groups in a community (e.g., richness).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{"citationID":"FWy3Fcm1","properties":{"formattedCitation":"(Alexandrino {\\i{}et al.} 2017)","plainCitation":"(Alexandrino et al. 2017)","noteIndex":0},"citationItems":[{"id":2338,"uris":["http://zotero.org/groups/4936574/items/AMEURYT9"],"itemData":{"id":2338,"type":"article-journal","container-title":"Ecological Indicators","DOI":"10.1016/j.ecolind.2016.10.023","ISSN":"1470160X","journalAbbreviation":"Ecological Indicators","language":"en","page":"662-675","source":"DOI.org (Crossref)","title":"Bird based Index of Biotic Integrity: Assessing the ecological condition of Atlantic Forest patches in human-modified landscape","title-short":"Bird based Index of Biotic Integrity","volume":"73","author":[{"family":"Alexandrino","given":"Eduardo Roberto"},{"family":"Buechley","given":"Evan R."},{"family":"Karr","given":"James R."},{"family":"Ferraz","given":"Katia Maria Paschoaletto Micchi de Barros"},{"family":"Ferraz","given":"Silvio Frosini de Barros"},{"family":"Couto","given":"Hilton Thadeu Zarate","dropping-particle":"do"},{"family":"Şekercioğlu","given":"Çağan H."}],"issued":{"date-parts":[["2017",2]]}}}],"schema":"https://github.com/citation-style-language/schema/raw/master/csl-citation.json"}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Alexandrino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w:t>
      </w:r>
      <w:r w:rsidR="00F47313">
        <w:rPr>
          <w:rFonts w:ascii="Times New Roman" w:hAnsi="Times New Roman" w:cs="Times New Roman"/>
          <w:color w:val="000000"/>
          <w:kern w:val="0"/>
        </w:rPr>
        <w:t>(</w:t>
      </w:r>
      <w:r w:rsidR="00736E99" w:rsidRPr="00736E99">
        <w:rPr>
          <w:rFonts w:ascii="Times New Roman" w:hAnsi="Times New Roman" w:cs="Times New Roman"/>
          <w:color w:val="000000"/>
          <w:kern w:val="0"/>
        </w:rPr>
        <w:t>2017)</w:t>
      </w:r>
      <w:r w:rsidR="00736E99">
        <w:rPr>
          <w:rFonts w:ascii="Times New Roman" w:eastAsia="Times New Roman" w:hAnsi="Times New Roman" w:cs="Times New Roman"/>
          <w:color w:val="000000" w:themeColor="text1"/>
        </w:rPr>
        <w:fldChar w:fldCharType="end"/>
      </w:r>
      <w:r w:rsidR="2D0ED2CD" w:rsidRPr="26E84667">
        <w:rPr>
          <w:rFonts w:ascii="Times New Roman" w:eastAsia="Times New Roman" w:hAnsi="Times New Roman" w:cs="Times New Roman"/>
          <w:color w:val="000000" w:themeColor="text1"/>
        </w:rPr>
        <w:t xml:space="preserve"> developed a metric of ecological integrity based on the functional </w:t>
      </w:r>
      <w:r w:rsidR="2D0ED2CD" w:rsidRPr="26E84667">
        <w:rPr>
          <w:rFonts w:ascii="Times New Roman" w:eastAsia="Times New Roman" w:hAnsi="Times New Roman" w:cs="Times New Roman"/>
          <w:i/>
          <w:iCs/>
          <w:color w:val="000000" w:themeColor="text1"/>
        </w:rPr>
        <w:t xml:space="preserve">composition </w:t>
      </w:r>
      <w:r w:rsidR="2D0ED2CD" w:rsidRPr="26E84667">
        <w:rPr>
          <w:rFonts w:ascii="Times New Roman" w:eastAsia="Times New Roman" w:hAnsi="Times New Roman" w:cs="Times New Roman"/>
          <w:color w:val="000000" w:themeColor="text1"/>
        </w:rPr>
        <w:t xml:space="preserve">and </w:t>
      </w:r>
      <w:r w:rsidR="2D0ED2CD" w:rsidRPr="26E84667">
        <w:rPr>
          <w:rFonts w:ascii="Times New Roman" w:eastAsia="Times New Roman" w:hAnsi="Times New Roman" w:cs="Times New Roman"/>
          <w:i/>
          <w:iCs/>
          <w:color w:val="000000" w:themeColor="text1"/>
        </w:rPr>
        <w:t>diversity</w:t>
      </w:r>
      <w:r w:rsidR="2D0ED2CD" w:rsidRPr="26E84667">
        <w:rPr>
          <w:rFonts w:ascii="Times New Roman" w:eastAsia="Times New Roman" w:hAnsi="Times New Roman" w:cs="Times New Roman"/>
          <w:color w:val="000000" w:themeColor="text1"/>
        </w:rPr>
        <w:t xml:space="preserve"> of the bird communities in the Brazilian Atlantic Forest. They computed and compared multiple abundance and richness-based metrics of species composition, splitting species up into a set of functional trait groups, including traits related to habitat associations (e.g., forest-dwelling), foraging habits (e.g., ground versus canopy), endemism, and threat level. From a set of candidate metrics, they selected seven that categorized functional community composition well along a human disturbance gradient, including richness and abundance of species in specific habitat associations and foraging guilds. They combined these into one ecological integrity index that better detected a gradient of human disturbance than taxonomic diversity metrics, </w:t>
      </w:r>
      <w:r w:rsidR="00391F1B">
        <w:rPr>
          <w:rFonts w:ascii="Times New Roman" w:eastAsia="Times New Roman" w:hAnsi="Times New Roman" w:cs="Times New Roman"/>
          <w:color w:val="000000" w:themeColor="text1"/>
        </w:rPr>
        <w:t>such as</w:t>
      </w:r>
      <w:r w:rsidR="2D0ED2CD" w:rsidRPr="26E84667">
        <w:rPr>
          <w:rFonts w:ascii="Times New Roman" w:eastAsia="Times New Roman" w:hAnsi="Times New Roman" w:cs="Times New Roman"/>
          <w:color w:val="000000" w:themeColor="text1"/>
        </w:rPr>
        <w:t xml:space="preserve"> total species richness or Shannon diversity.</w:t>
      </w:r>
    </w:p>
    <w:p w14:paraId="7E183F0E" w14:textId="683B5E82" w:rsidR="26E84667" w:rsidRDefault="26E84667" w:rsidP="26E84667">
      <w:pPr>
        <w:spacing w:line="480" w:lineRule="auto"/>
        <w:rPr>
          <w:rFonts w:ascii="Times New Roman" w:eastAsia="Times New Roman" w:hAnsi="Times New Roman" w:cs="Times New Roman"/>
          <w:color w:val="000000" w:themeColor="text1"/>
        </w:rPr>
      </w:pPr>
    </w:p>
    <w:p w14:paraId="6B53C8A4" w14:textId="75F451BB" w:rsidR="2D0ED2CD" w:rsidRDefault="00E65F26"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 xml:space="preserve">3.3 </w:t>
      </w:r>
      <w:r w:rsidR="2D0ED2CD" w:rsidRPr="26E84667">
        <w:rPr>
          <w:rFonts w:ascii="Times New Roman" w:eastAsia="Times New Roman" w:hAnsi="Times New Roman" w:cs="Times New Roman"/>
          <w:i/>
          <w:iCs/>
          <w:color w:val="000000" w:themeColor="text1"/>
        </w:rPr>
        <w:t>Function</w:t>
      </w:r>
    </w:p>
    <w:p w14:paraId="61C33F2A" w14:textId="77777777" w:rsidR="00391F1B" w:rsidRDefault="00391F1B" w:rsidP="26E84667">
      <w:pPr>
        <w:spacing w:line="480" w:lineRule="auto"/>
        <w:rPr>
          <w:rFonts w:ascii="Times New Roman" w:eastAsia="Times New Roman" w:hAnsi="Times New Roman" w:cs="Times New Roman"/>
          <w:color w:val="000000" w:themeColor="text1"/>
        </w:rPr>
      </w:pPr>
    </w:p>
    <w:p w14:paraId="65A096E0" w14:textId="403AA5E4" w:rsidR="2D0ED2CD" w:rsidRDefault="00391F1B" w:rsidP="00736E99">
      <w:pPr>
        <w:spacing w:line="480" w:lineRule="auto"/>
        <w:rPr>
          <w:rFonts w:ascii="Times New Roman" w:eastAsia="Times New Roman" w:hAnsi="Times New Roman" w:cs="Times New Roman"/>
          <w:color w:val="000000" w:themeColor="text1"/>
        </w:rPr>
      </w:pPr>
      <w:r w:rsidRPr="00391F1B">
        <w:rPr>
          <w:rFonts w:ascii="Times New Roman" w:eastAsia="Times New Roman" w:hAnsi="Times New Roman" w:cs="Times New Roman"/>
          <w:color w:val="000000" w:themeColor="text1"/>
        </w:rPr>
        <w:t xml:space="preserve">Animal community </w:t>
      </w:r>
      <w:r w:rsidRPr="00391F1B">
        <w:rPr>
          <w:rFonts w:ascii="Times New Roman" w:eastAsia="Times New Roman" w:hAnsi="Times New Roman" w:cs="Times New Roman"/>
          <w:i/>
          <w:iCs/>
          <w:color w:val="000000" w:themeColor="text1"/>
        </w:rPr>
        <w:t>function</w:t>
      </w:r>
      <w:r w:rsidRPr="00391F1B">
        <w:rPr>
          <w:rFonts w:ascii="Times New Roman" w:eastAsia="Times New Roman" w:hAnsi="Times New Roman" w:cs="Times New Roman"/>
          <w:color w:val="000000" w:themeColor="text1"/>
        </w:rPr>
        <w:t xml:space="preserve"> metrics describe how the animals in an ecosystem shape how that ecosystem functions, from processes such as nutrient cycling to carbon storage.</w:t>
      </w:r>
      <w:r w:rsidR="00736E99">
        <w:rPr>
          <w:rFonts w:ascii="Times New Roman" w:eastAsia="Times New Roman" w:hAnsi="Times New Roman" w:cs="Times New Roman"/>
          <w:color w:val="000000" w:themeColor="text1"/>
        </w:rPr>
        <w:t xml:space="preserv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{"citationID":"RdiyvqZD","properties":{"formattedCitation":"(G\\uc0\\u243{}mez {\\i{}et al.} 2021)","plainCitation":"(Gómez et al. 2021)","noteIndex":0},"citationItems":[{"id":2339,"uris":["http://zotero.org/groups/4936574/items/MPPPBSCH"],"itemData":{"id":2339,"type":"article-journal","abstract":"Abstract\n            Ecologically relevant traits of organisms in an assemblage determine an ecosystem's functional fingerprint (i.e., the shape, size, and position of multidimensional trait space). Quantifying changes in functional fingerprints can therefore provide information about the effects of diversity loss or gain through time on ecosystem condition and is a promising approach to monitoring ecological integrity. This, however, is seldom possible owing to limitations in historical surveys and a lack of data on organismal traits, particularly in diverse tropical regions. Using data from detailed bird surveys from 4 periods across more than a century, and morphological and ecological traits of 233 species, we quantified changes in the avian functional fingerprint of a tropical montane forest in the Andes of Colombia. We found that 78% of the variation in functional space, regardless of period, was described by 3 major axes summarizing body size, dispersal ability (indexed by wing shape), and habitat breadth. Changes in species composition significantly altered the functional fingerprint of the assemblage and functional richness and dispersion decreased 35–60%. Owing to species extirpations and to novel additions to the assemblage, functional space decreased over time, but at least 11% of its volume in the 2010s extended to areas of functional space that were unoccupied in the 1910s. The assemblage now includes fewer large‐sized species, more species with greater dispersal ability, and fewer habitat specialists. Extirpated species had high functional uniqueness and distinctiveness, resulting in large reductions in functional richness and dispersion after their loss, which implies important consequences for ecosystem integrity. Conservation efforts aimed at maintaining ecosystem function must move beyond seeking to sustain species numbers to designing complementary strategies for the maintenance of ecological function by identifying and conserving species with traits conferring high vulnerability such as large body size, poor dispersal ability, and greater habitat specialization.\n            \n              Article impact statement\n              : Changes in functional fingerprints provide a means to quantify the integrity of ecological assemblages affected by diversity loss or gain.\n            \n          , \n            \n              \n              Cambios en las Huellas Funcionales Aviarias en un Bosque Neotropical de Montaña durante Cien Años como Indicadores de la Integridad del Ecosistema\n              \n                Resumen\n                Las características ecológicamente relevantes de los organismos que pertenecen a un ensamblaje determinan la huella funcional de un ecosistema (es decir, la forma, el tamaño y la posición del espacio multidimensional de la característica en cuestión). Por lo tanto, la cuantificación de los cambios en las huellas funcionales puede proporcionar información sobre los efectos que tiene la pérdida o ganancia de diversidad a lo largo del tiempo sobre las condiciones del ecosistema; por esto se le considera una estrategia prometedora para el monitoreo de la integridad ecológica. Sin embargo, lo anterior es pocas veces posible debido a las limitaciones de los censos históricos y a la falta de datos sobre las características del organismo, particularmente en las diversas regiones tropicales. Con datos detallados de censos realizados durante cuatro periodos en más de un siglo, y utilizando las características morfológicas y ecológicas de 233 especies, cuantificamos los cambios en la huella funcional aviaria de un bosque tropical de montaña en los Andes de Colombia. Encontramos que el 78% de la variación en el espacio funcional, sin importar el periodo, estuvo descrito por tres ejes principales que resumen el tamaño corporal, la habilidad de dispersión (indicada por la forma de las alas) y la amplitud del hábitat. Los cambios en la composición de especies alteraron significativamente la huella funcional del ensamblaje y la riqueza y dispersión funcional disminuyeron en 35–60%. Debido a la pérdida de especies y a la adición de especies nuevas al ensamblaje, el espacio funcional disminuyó con el tiempo, pero, durante la década de 2010, al menos el 11% de su volumen se extendió a áreas de espacio funcional que no estaban ocupadas cien años antes. El ensamblaje ahora incluye menos especies de gran tamaño, más especies con buena habilidad de dispersión y menos especialistas de hábitat. Las especies que se perdieron eran funcionalmente únicas, lo que resultó en reducciones importantes en la riqueza y en la dispersión funcional después de su pérdida, e implicó consecuencias importantes para la integridad del ecosistema. Los esfuerzos de conservación enfocados en mantener la función del ecosistema deben ir más allá de la búsqueda de la preservación del número de especies y enfocarse también en el diseño de estrategias complementarias para el mantenimiento de la función ecológica por medio de la identificación y conservación de especies con características que otorgan una vulnerabilidad alta, como lo son el tamaño corporal grande, una habilidad de dispersión pobre y una mayor especialización de hábitat.","container-title":"Conservation Biology","DOI":"10.1111/cobi.13714","ISSN":"0888-8892, 1523-1739","issue":"5","journalAbbreviation":"Conservation Biology","language":"en","page":"1552-1563","source":"DOI.org (Crossref)","title":"Change in avian functional fingerprints of a Neotropical montane forest over 100 years as an indicator of ecosystem integrity","volume":"35","author":[{"family":"Gómez","given":"Camila"},{"family":"Tenorio","given":"Elkin A."},{"family":"Cadena","given":"Carlos Daniel"}],"issued":{"date-parts":[["2021",10]]}}}],"schema":"https://github.com/citation-style-language/schema/raw/master/csl-citation.json"}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Gómez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w:t>
      </w:r>
      <w:r w:rsidR="00F47313">
        <w:rPr>
          <w:rFonts w:ascii="Times New Roman" w:hAnsi="Times New Roman" w:cs="Times New Roman"/>
          <w:color w:val="000000"/>
          <w:kern w:val="0"/>
        </w:rPr>
        <w:t>(</w:t>
      </w:r>
      <w:r w:rsidR="00736E99" w:rsidRPr="00736E99">
        <w:rPr>
          <w:rFonts w:ascii="Times New Roman" w:hAnsi="Times New Roman" w:cs="Times New Roman"/>
          <w:color w:val="000000"/>
          <w:kern w:val="0"/>
        </w:rPr>
        <w:t>2021)</w:t>
      </w:r>
      <w:r w:rsidR="00736E99">
        <w:rPr>
          <w:rFonts w:ascii="Times New Roman" w:eastAsia="Times New Roman" w:hAnsi="Times New Roman" w:cs="Times New Roman"/>
          <w:color w:val="000000" w:themeColor="text1"/>
        </w:rPr>
        <w:fldChar w:fldCharType="end"/>
      </w:r>
      <w:r w:rsidR="2D0ED2CD" w:rsidRPr="26E84667">
        <w:rPr>
          <w:rFonts w:ascii="Times New Roman" w:eastAsia="Times New Roman" w:hAnsi="Times New Roman" w:cs="Times New Roman"/>
          <w:color w:val="000000" w:themeColor="text1"/>
        </w:rPr>
        <w:t xml:space="preserve"> demonstrated that functional trait space (a measure of the breadth of many different traits represented in a community) decreased for a bird assemblage in the Andes of Colombia over a century of increased human use</w:t>
      </w:r>
      <w:commentRangeStart w:id="15"/>
      <w:r w:rsidR="2D0ED2CD" w:rsidRPr="26E84667">
        <w:rPr>
          <w:rFonts w:ascii="Times New Roman" w:eastAsia="Times New Roman" w:hAnsi="Times New Roman" w:cs="Times New Roman"/>
          <w:color w:val="000000" w:themeColor="text1"/>
        </w:rPr>
        <w:t xml:space="preserve">. Most of this change in functional diversity was caused by traits </w:t>
      </w:r>
      <w:commentRangeEnd w:id="15"/>
      <w:r w:rsidR="009E3A0D">
        <w:rPr>
          <w:rStyle w:val="CommentReference"/>
        </w:rPr>
        <w:commentReference w:id="15"/>
      </w:r>
      <w:r w:rsidR="2D0ED2CD" w:rsidRPr="26E84667">
        <w:rPr>
          <w:rFonts w:ascii="Times New Roman" w:eastAsia="Times New Roman" w:hAnsi="Times New Roman" w:cs="Times New Roman"/>
          <w:color w:val="000000" w:themeColor="text1"/>
        </w:rPr>
        <w:t xml:space="preserve">related to body size, dispersal ability, and habitat breadth. Specifically, average body size and diet specialization of birds in the community decreased over time while dispersal ability increased. These changes have implications for ecosystem </w:t>
      </w:r>
      <w:r w:rsidR="2D0ED2CD" w:rsidRPr="26E84667">
        <w:rPr>
          <w:rFonts w:ascii="Times New Roman" w:eastAsia="Times New Roman" w:hAnsi="Times New Roman" w:cs="Times New Roman"/>
          <w:i/>
          <w:iCs/>
          <w:color w:val="000000" w:themeColor="text1"/>
        </w:rPr>
        <w:t xml:space="preserve">functions </w:t>
      </w:r>
      <w:r w:rsidR="2D0ED2CD" w:rsidRPr="26E84667">
        <w:rPr>
          <w:rFonts w:ascii="Times New Roman" w:eastAsia="Times New Roman" w:hAnsi="Times New Roman" w:cs="Times New Roman"/>
          <w:color w:val="000000" w:themeColor="text1"/>
        </w:rPr>
        <w:t>such as seed dispersal, carbon storage, and habitat connectivity</w:t>
      </w:r>
      <w:r w:rsidR="00736E99">
        <w:rPr>
          <w:rFonts w:ascii="Times New Roman" w:eastAsia="Times New Roman" w:hAnsi="Times New Roman" w:cs="Times New Roman"/>
          <w:color w:val="000000" w:themeColor="text1"/>
        </w:rPr>
        <w:t xml:space="preserv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{"citationID":"J86cj9yn","properties":{"formattedCitation":"(Bello {\\i{}et al.} 2015; Donoso {\\i{}et al.} 2020; Gonz\\uc0\\u225{}lez\\uc0\\u8208{}Robles {\\i{}et al.} 2021; Fricke {\\i{}et al.} 2022)","plainCitation":"(Bello et al. 2015; Donoso et al. 2020; González‐Robles et al. 2021; Fricke et al. 2022)","noteIndex":0},"citationItems":[{"id":2072,"uris":["http://zotero.org/groups/4936574/items/R6HPKFZY"],"itemData":{"id":2072,"type":"article-journal","abstract":"Populations of large frugivores are declining in tropical rainforests with potential consequences for carbon storage and climate.\n          , \n            Carbon storage is widely acknowledged as one of the most valuable forest ecosystem services. Deforestation, logging, fragmentation, fire, and climate change have significant effects on tropical carbon stocks; however, an elusive and yet undetected decrease in carbon storage may be due to defaunation of large seed dispersers. Many large tropical trees with sizeable contributions to carbon stock rely on large vertebrates for seed dispersal and regeneration, however many of these frugivores are threatened by hunting, illegal trade, and habitat loss. We used a large data set on tree species composition and abundance, seed, fruit, and carbon-related traits, and plant-animal interactions to estimate the loss of carbon storage capacity of tropical forests in defaunated scenarios. By simulating the local extinction of trees that depend on large frugivores in 31 Atlantic Forest communities, we found that defaunation has the potential to significantly erode carbon storage even when only a small proportion of large-seeded trees are extirpated. Although intergovernmental policies to reduce carbon emissions and reforestation programs have been mostly focused on deforestation, our results demonstrate that defaunation, and the loss of key ecological interactions, also poses a serious risk for the maintenance of tropical forest carbon storage.","container-title":"Science Advances","DOI":"10.1126/sciadv.1501105","ISSN":"2375-2548","issue":"11","journalAbbreviation":"Sci. Adv.","language":"en","page":"e1501105","source":"DOI.org (Crossref)","title":"Defaunation affects carbon storage in tropical forests","volume":"1","author":[{"family":"Bello","given":"Carolina"},{"family":"Galetti","given":"Mauro"},{"family":"Pizo","given":"Marco A."},{"family":"Magnago","given":"Luiz Fernando S."},{"family":"Rocha","given":"Mariana F."},{"family":"Lima","given":"Renato A. F."},{"family":"Peres","given":"Carlos A."},{"family":"Ovaskainen","given":"Otso"},{"family":"Jordano","given":"Pedro"}],"issued":{"date-parts":[["2015",12,4]]}}},{"id":2070,"uris":["http://zotero.org/groups/4936574/items/ANCB7V96"],"itemData":{"id":2070,"type":"article-journal","abstract":"Abstract\n            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Commun","language":"en","page":"1582","source":"DOI.org (Crossref)","title":"Downsizing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Lena"},{"family":"Mueller","given":"Thomas"},{"family":"Schleuning","given":"Matthias"}],"issued":{"date-parts":[["2020",3,27]]}}},{"id":2068,"uris":["http://zotero.org/groups/4936574/items/ZN45D9F3"],"itemData":{"id":2068,"type":"article-journal","container-title":"Molecular Ecology","DOI":"10.1111/mec.15950","ISSN":"0962-1083, 1365-294X","issue":"14","journalAbbreviation":"Mol Ecol","language":"en","page":"3408-3421","source":"DOI.org (Crossref)","title":"Extensive pollen‐mediated gene flow across intensively managed landscapes in an insect‐pollinated shrub native to semiarid habitats","volume":"30","author":[{"family":"González‐Robles","given":"Ana"},{"family":"García","given":"Cristina"},{"family":"Salido","given":"Teresa"},{"family":"Manzaneda","given":"Antonio J."},{"family":"Rey","given":"Pedro J."}],"issued":{"date-parts":[["2021",7]]}}},{"id":2071,"uris":["http://zotero.org/groups/4936574/items/EU9L6VQ3"],"itemData":{"id":2071,"type":"article-journal","abstract":"Seed dispersal in decline\n            \n              Most plant species depend on animals to disperse their seeds, but this vital function is threatened by the declines in animal populations, limiting the potential for plants to adapt to climate change by shifting their ranges. Using data from more than 400 networks of seed dispersal interactions, Fricke\n              et al\n              . quantified the changes in seed disposal function brought about globally by defaunation. Their analyses indicate that past defaunation has severely reduced long-distance seed dispersal, cutting by more than half the number of seeds dispersed far enough to track climate change. In addition, their approach enables the prediction of seed dispersal interactions using species traits and an estimation of how these interactions translate into ecosystem functioning, thus informing ecological forecasting and the consequences of animal declines. —AMS\n            \n          , \n            Declines in seed-dispersing animals have reduced the ability of plants to adapt to climate change by shifting their ranges.\n          , \n            Half of all plant species rely on animals to disperse their seeds. Seed dispersal interactions lost through defaunation and gained during novel community assembly influence whether plants can adapt to climate change through migration. We develop trait-based models to predict pairwise interactions and dispersal function for fleshy-fruited plants globally. Using interactions with introduced species as an observable proxy for interactions in future novel seed dispersal networks, we find strong potential to forecast their assembly and functioning. We conservatively estimate that mammal and bird defaunation has already reduced the capacity of plants to track climate change by 60% globally. This strong reduction in the ability of plants to adapt to climate change through range shifts shows a synergy between defaunation and climate change that undermines vegetation resilience.","container-title":"Science","DOI":"10.1126/science.abk3510","ISSN":"0036-8075, 1095-9203","issue":"6577","journalAbbreviation":"Science","language":"en","page":"210-214","source":"DOI.org (Crossref)","title":"The effects of defaunation on plants’ capacity to track climate change","volume":"375","author":[{"family":"Fricke","given":"Evan C."},{"family":"Ordonez","given":"Alejandro"},{"family":"Rogers","given":"Haldre S."},{"family":"Svenning","given":"Jens-Christian"}],"issued":{"date-parts":[["2022",1,14]]}}}],"schema":"https://github.com/citation-style-language/schema/raw/master/csl-citation.json"}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(Bello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2015; Donoso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2020; González‐Robles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2021; Fricke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2022)</w:t>
      </w:r>
      <w:r w:rsidR="00736E99">
        <w:rPr>
          <w:rFonts w:ascii="Times New Roman" w:eastAsia="Times New Roman" w:hAnsi="Times New Roman" w:cs="Times New Roman"/>
          <w:color w:val="000000" w:themeColor="text1"/>
        </w:rPr>
        <w:fldChar w:fldCharType="end"/>
      </w:r>
      <w:r w:rsidR="00736E99">
        <w:rPr>
          <w:rFonts w:ascii="Times New Roman" w:eastAsia="Times New Roman" w:hAnsi="Times New Roman" w:cs="Times New Roman"/>
          <w:color w:val="000000" w:themeColor="text1"/>
        </w:rPr>
        <w:t>.</w:t>
      </w:r>
    </w:p>
    <w:p w14:paraId="2D0155EB" w14:textId="4A1CFA9F" w:rsidR="26E84667" w:rsidRDefault="26E84667" w:rsidP="26E84667">
      <w:pPr>
        <w:spacing w:line="480" w:lineRule="auto"/>
        <w:rPr>
          <w:rFonts w:ascii="Times New Roman" w:eastAsia="Times New Roman" w:hAnsi="Times New Roman" w:cs="Times New Roman"/>
          <w:color w:val="000000" w:themeColor="text1"/>
        </w:rPr>
      </w:pPr>
    </w:p>
    <w:p w14:paraId="06F0836F" w14:textId="3E294B73" w:rsidR="2D0ED2CD" w:rsidRDefault="00E65F26"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i/>
          <w:iCs/>
          <w:color w:val="000000" w:themeColor="text1"/>
        </w:rPr>
        <w:t xml:space="preserve">3.4 </w:t>
      </w:r>
      <w:r w:rsidR="2D0ED2CD" w:rsidRPr="26E84667">
        <w:rPr>
          <w:rFonts w:ascii="Times New Roman" w:eastAsia="Times New Roman" w:hAnsi="Times New Roman" w:cs="Times New Roman"/>
          <w:i/>
          <w:iCs/>
          <w:color w:val="000000" w:themeColor="text1"/>
        </w:rPr>
        <w:t>Connectivity</w:t>
      </w:r>
    </w:p>
    <w:p w14:paraId="01B56D8E" w14:textId="711A846F" w:rsidR="26E84667" w:rsidRDefault="26E84667" w:rsidP="26E84667">
      <w:pPr>
        <w:spacing w:line="480" w:lineRule="auto"/>
        <w:rPr>
          <w:rFonts w:ascii="Times New Roman" w:eastAsia="Times New Roman" w:hAnsi="Times New Roman" w:cs="Times New Roman"/>
          <w:color w:val="000000" w:themeColor="text1"/>
        </w:rPr>
      </w:pPr>
    </w:p>
    <w:p w14:paraId="7BE32BA8" w14:textId="364BDFA5" w:rsidR="2D0ED2CD" w:rsidRDefault="00391F1B" w:rsidP="26E84667">
      <w:pPr>
        <w:spacing w:line="480" w:lineRule="auto"/>
        <w:rPr>
          <w:rFonts w:ascii="Times New Roman" w:eastAsia="Times New Roman" w:hAnsi="Times New Roman" w:cs="Times New Roman"/>
          <w:color w:val="000000" w:themeColor="text1"/>
        </w:rPr>
      </w:pPr>
      <w:r w:rsidRPr="00391F1B">
        <w:rPr>
          <w:rFonts w:ascii="Times New Roman" w:eastAsia="Times New Roman" w:hAnsi="Times New Roman" w:cs="Times New Roman"/>
          <w:color w:val="000000" w:themeColor="text1"/>
        </w:rPr>
        <w:t xml:space="preserve">Animal community metrics of </w:t>
      </w:r>
      <w:r w:rsidRPr="00391F1B">
        <w:rPr>
          <w:rFonts w:ascii="Times New Roman" w:eastAsia="Times New Roman" w:hAnsi="Times New Roman" w:cs="Times New Roman"/>
          <w:i/>
          <w:iCs/>
          <w:color w:val="000000" w:themeColor="text1"/>
        </w:rPr>
        <w:t>connectivity</w:t>
      </w:r>
      <w:r w:rsidRPr="00391F1B">
        <w:rPr>
          <w:rFonts w:ascii="Times New Roman" w:eastAsia="Times New Roman" w:hAnsi="Times New Roman" w:cs="Times New Roman"/>
          <w:color w:val="000000" w:themeColor="text1"/>
        </w:rPr>
        <w:t xml:space="preserve"> describe how connected different patches of a habitat are, either for species or for communities (e.g., food webs). Understanding measures of connectivity for animal communities can help explain patterns of genetic diversity in populations of moving animals and the other organisms they can help transport (e.g., seeds) and can shape how food webs are structured across habitat patches.</w:t>
      </w:r>
      <w:r w:rsidR="00736E99">
        <w:rPr>
          <w:rFonts w:ascii="Times New Roman" w:eastAsia="Times New Roman" w:hAnsi="Times New Roman" w:cs="Times New Roman"/>
          <w:color w:val="000000" w:themeColor="text1"/>
        </w:rPr>
        <w:t xml:space="preserv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{"citationID":"4bgiUFv5","properties":{"formattedCitation":"(Rocha-Ortega {\\i{}et al.} 2019)","plainCitation":"(Rocha-Ortega et al. 2019)","noteIndex":0},"citationItems":[{"id":2340,"uris":["http://zotero.org/groups/4936574/items/FDG6V2ZK"],"itemData":{"id":2340,"type":"article-journal","container-title":"Ecological Indicators","DOI":"10.1016/j.ecolind.2019.105553","ISSN":"1470160X","journalAbbreviation":"Ecological Indicators","language":"en","page":"105553","source":"DOI.org (Crossref)","title":"Can dragonfly and damselfly communities be used as bioindicators of land use intensification?","volume":"107","author":[{"family":"Rocha-Ortega","given":"Maya"},{"family":"Rodríguez","given":"Pilar"},{"family":"Córdoba-Aguilar","given":"Alex"}],"issued":{"date-parts":[["2019",12]]}}}],"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Rocha-Ortega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w:t>
      </w:r>
      <w:r w:rsidR="00F47313">
        <w:rPr>
          <w:rFonts w:ascii="Times New Roman" w:hAnsi="Times New Roman" w:cs="Times New Roman"/>
          <w:color w:val="000000"/>
          <w:kern w:val="0"/>
        </w:rPr>
        <w:t>(</w:t>
      </w:r>
      <w:r w:rsidR="00736E99" w:rsidRPr="00736E99">
        <w:rPr>
          <w:rFonts w:ascii="Times New Roman" w:hAnsi="Times New Roman" w:cs="Times New Roman"/>
          <w:color w:val="000000"/>
          <w:kern w:val="0"/>
        </w:rPr>
        <w:t>2019)</w:t>
      </w:r>
      <w:r w:rsidR="00736E99">
        <w:rPr>
          <w:rFonts w:ascii="Times New Roman" w:eastAsia="Times New Roman" w:hAnsi="Times New Roman" w:cs="Times New Roman"/>
          <w:color w:val="000000" w:themeColor="text1"/>
        </w:rPr>
        <w:fldChar w:fldCharType="end"/>
      </w:r>
      <w:r w:rsidRPr="00391F1B">
        <w:rPr>
          <w:rFonts w:ascii="Times New Roman" w:eastAsia="Times New Roman" w:hAnsi="Times New Roman" w:cs="Times New Roman"/>
          <w:color w:val="000000" w:themeColor="text1"/>
        </w:rPr>
        <w:t xml:space="preserve"> </w:t>
      </w:r>
      <w:r w:rsidR="2D0ED2CD" w:rsidRPr="26E84667">
        <w:rPr>
          <w:rFonts w:ascii="Times New Roman" w:eastAsia="Times New Roman" w:hAnsi="Times New Roman" w:cs="Times New Roman"/>
          <w:color w:val="000000" w:themeColor="text1"/>
        </w:rPr>
        <w:t>demonstrated that the average body size of dragonfly and damselfly communities (together referred to as “</w:t>
      </w:r>
      <w:proofErr w:type="spellStart"/>
      <w:r w:rsidR="2D0ED2CD" w:rsidRPr="26E84667">
        <w:rPr>
          <w:rFonts w:ascii="Times New Roman" w:eastAsia="Times New Roman" w:hAnsi="Times New Roman" w:cs="Times New Roman"/>
          <w:color w:val="000000" w:themeColor="text1"/>
        </w:rPr>
        <w:t>Odonates</w:t>
      </w:r>
      <w:proofErr w:type="spellEnd"/>
      <w:r w:rsidR="2D0ED2CD" w:rsidRPr="26E84667">
        <w:rPr>
          <w:rFonts w:ascii="Times New Roman" w:eastAsia="Times New Roman" w:hAnsi="Times New Roman" w:cs="Times New Roman"/>
          <w:color w:val="000000" w:themeColor="text1"/>
        </w:rPr>
        <w:t xml:space="preserve">”) tracked past and current land use in Mexico. Specifically, large-bodied species, which can fly over greater distances to more disparate patches, do better with land use intensification. Communities with greater dispersal abilities overall alter the </w:t>
      </w:r>
      <w:r w:rsidR="2D0ED2CD" w:rsidRPr="26E84667">
        <w:rPr>
          <w:rFonts w:ascii="Times New Roman" w:eastAsia="Times New Roman" w:hAnsi="Times New Roman" w:cs="Times New Roman"/>
          <w:i/>
          <w:iCs/>
          <w:color w:val="000000" w:themeColor="text1"/>
        </w:rPr>
        <w:t>connectivity</w:t>
      </w:r>
      <w:r w:rsidR="2D0ED2CD" w:rsidRPr="26E84667">
        <w:rPr>
          <w:rFonts w:ascii="Times New Roman" w:eastAsia="Times New Roman" w:hAnsi="Times New Roman" w:cs="Times New Roman"/>
          <w:color w:val="000000" w:themeColor="text1"/>
        </w:rPr>
        <w:t xml:space="preserve"> of </w:t>
      </w:r>
      <w:r w:rsidR="2D0ED2CD" w:rsidRPr="26E84667">
        <w:rPr>
          <w:rFonts w:ascii="Times New Roman" w:eastAsia="Times New Roman" w:hAnsi="Times New Roman" w:cs="Times New Roman"/>
          <w:color w:val="000000" w:themeColor="text1"/>
        </w:rPr>
        <w:lastRenderedPageBreak/>
        <w:t>patches across the landscape and increase the potential for biotic homogenization and loss of patches with distinct biodiversity</w:t>
      </w:r>
      <w:r w:rsidR="00736E99">
        <w:rPr>
          <w:rFonts w:ascii="Times New Roman" w:eastAsia="Times New Roman" w:hAnsi="Times New Roman" w:cs="Times New Roman"/>
          <w:color w:val="000000" w:themeColor="text1"/>
        </w:rPr>
        <w:t xml:space="preserv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{"citationID":"v5PY8Nk3","properties":{"formattedCitation":"(Juen and De Marco 2011)","plainCitation":"(Juen and De Marco 2011)","noteIndex":0},"citationItems":[{"id":2342,"uris":["http://zotero.org/groups/4936574/items/2QN44GZV"],"itemData":{"id":2342,"type":"article-journal","container-title":"Insect Conservation and Diversity","DOI":"10.1111/j.1752-4598.2010.00130.x","ISSN":"1752458X","issue":"4","language":"en","license":"http://doi.wiley.com/10.1002/tdm_license_1.1","page":"265-274","source":"DOI.org (Crossref)","title":"Odonate biodiversity in terra-firme forest streamlets in Central Amazonia: on the relative effects of neutral and niche drivers at small geographical extents: Odonate biodiversity in terra-firme forest streamlets","title-short":"Odonate biodiversity in terra-firme forest streamlets in Central Amazonia","volume":"4","author":[{"family":"Juen","given":"Leandro"},{"family":"De Marco","given":"Paulo"}],"issued":{"date-parts":[["2011",11]]}}}],"schema":"https://github.com/citation-style-language/schema/raw/master/csl-citation.json"}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Pr>
          <w:rFonts w:ascii="Times New Roman" w:eastAsia="Times New Roman" w:hAnsi="Times New Roman" w:cs="Times New Roman"/>
          <w:noProof/>
          <w:color w:val="000000" w:themeColor="text1"/>
        </w:rPr>
        <w:t>(Juen and De Marco 2011)</w:t>
      </w:r>
      <w:r w:rsidR="00736E99">
        <w:rPr>
          <w:rFonts w:ascii="Times New Roman" w:eastAsia="Times New Roman" w:hAnsi="Times New Roman" w:cs="Times New Roman"/>
          <w:color w:val="000000" w:themeColor="text1"/>
        </w:rPr>
        <w:fldChar w:fldCharType="end"/>
      </w:r>
      <w:r w:rsidR="00736E99">
        <w:rPr>
          <w:rFonts w:ascii="Times New Roman" w:eastAsia="Times New Roman" w:hAnsi="Times New Roman" w:cs="Times New Roman"/>
          <w:color w:val="000000" w:themeColor="text1"/>
        </w:rPr>
        <w:t>.</w:t>
      </w:r>
      <w:r w:rsidR="2D0ED2CD" w:rsidRPr="26E84667">
        <w:rPr>
          <w:rFonts w:ascii="Times New Roman" w:eastAsia="Times New Roman" w:hAnsi="Times New Roman" w:cs="Times New Roman"/>
          <w:color w:val="000000" w:themeColor="text1"/>
        </w:rPr>
        <w:t xml:space="preserve"> </w:t>
      </w:r>
      <w:commentRangeStart w:id="16"/>
      <w:r w:rsidR="2D0ED2CD" w:rsidRPr="26E84667">
        <w:rPr>
          <w:rFonts w:ascii="Times New Roman" w:eastAsia="Times New Roman" w:hAnsi="Times New Roman" w:cs="Times New Roman"/>
          <w:color w:val="000000" w:themeColor="text1"/>
        </w:rPr>
        <w:t>Importantly, in this study, single species’ abundances and total species richness did not track land use intensification.</w:t>
      </w:r>
      <w:commentRangeEnd w:id="16"/>
      <w:r w:rsidR="00C91C30">
        <w:rPr>
          <w:rStyle w:val="CommentReference"/>
        </w:rPr>
        <w:commentReference w:id="16"/>
      </w:r>
    </w:p>
    <w:p w14:paraId="2E3D49B9" w14:textId="3CD589CA" w:rsidR="26E84667" w:rsidRDefault="26E84667" w:rsidP="26E84667">
      <w:pPr>
        <w:spacing w:line="480" w:lineRule="auto"/>
        <w:rPr>
          <w:rFonts w:ascii="Times New Roman" w:eastAsia="Times New Roman" w:hAnsi="Times New Roman" w:cs="Times New Roman"/>
          <w:color w:val="000000" w:themeColor="text1"/>
        </w:rPr>
      </w:pPr>
    </w:p>
    <w:p w14:paraId="16123250" w14:textId="3C79CF3E" w:rsidR="00832C0F" w:rsidRDefault="00E65F26" w:rsidP="26E84667">
      <w:pPr>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4 </w:t>
      </w:r>
      <w:r w:rsidR="2D0ED2CD" w:rsidRPr="26E84667">
        <w:rPr>
          <w:rFonts w:ascii="Times New Roman" w:eastAsia="Times New Roman" w:hAnsi="Times New Roman" w:cs="Times New Roman"/>
          <w:b/>
          <w:bCs/>
          <w:color w:val="000000" w:themeColor="text1"/>
        </w:rPr>
        <w:t>The future of ecological integrity monitoring includes</w:t>
      </w:r>
      <w:r w:rsidR="00832C0F">
        <w:rPr>
          <w:rFonts w:ascii="Times New Roman" w:eastAsia="Times New Roman" w:hAnsi="Times New Roman" w:cs="Times New Roman"/>
          <w:b/>
          <w:bCs/>
          <w:color w:val="000000" w:themeColor="text1"/>
        </w:rPr>
        <w:t xml:space="preserve"> </w:t>
      </w:r>
      <w:r w:rsidR="2D0ED2CD" w:rsidRPr="26E84667">
        <w:rPr>
          <w:rFonts w:ascii="Times New Roman" w:eastAsia="Times New Roman" w:hAnsi="Times New Roman" w:cs="Times New Roman"/>
          <w:b/>
          <w:bCs/>
          <w:color w:val="000000" w:themeColor="text1"/>
        </w:rPr>
        <w:t>animal communities</w:t>
      </w:r>
    </w:p>
    <w:p w14:paraId="291F8A82" w14:textId="77777777" w:rsidR="00E65F26" w:rsidRPr="0086015F" w:rsidRDefault="00E65F26" w:rsidP="26E84667">
      <w:pPr>
        <w:spacing w:line="480" w:lineRule="auto"/>
        <w:rPr>
          <w:rFonts w:ascii="Times New Roman" w:eastAsia="Times New Roman" w:hAnsi="Times New Roman" w:cs="Times New Roman"/>
          <w:b/>
          <w:bCs/>
          <w:color w:val="000000" w:themeColor="text1"/>
        </w:rPr>
      </w:pPr>
    </w:p>
    <w:p w14:paraId="7E484140" w14:textId="53B8D445" w:rsidR="2D0ED2CD" w:rsidRDefault="00832C0F" w:rsidP="26E84667">
      <w:pPr>
        <w:spacing w:line="480" w:lineRule="auto"/>
        <w:rPr>
          <w:rFonts w:ascii="Times New Roman" w:eastAsia="Times New Roman" w:hAnsi="Times New Roman" w:cs="Times New Roman"/>
          <w:color w:val="000000" w:themeColor="text1"/>
        </w:rPr>
      </w:pPr>
      <w:commentRangeStart w:id="17"/>
      <w:r>
        <w:rPr>
          <w:rFonts w:ascii="Times New Roman" w:eastAsia="Times New Roman" w:hAnsi="Times New Roman" w:cs="Times New Roman"/>
          <w:color w:val="000000" w:themeColor="text1"/>
        </w:rPr>
        <w:t xml:space="preserve">In conservation and restoration, there is a </w:t>
      </w:r>
      <w:r w:rsidRPr="26E84667">
        <w:rPr>
          <w:rFonts w:ascii="Times New Roman" w:eastAsia="Times New Roman" w:hAnsi="Times New Roman" w:cs="Times New Roman"/>
          <w:color w:val="000000" w:themeColor="text1"/>
        </w:rPr>
        <w:t>growing awareness that even actions that are meant to improve the resiliency and integrity of an ecosystem have ripple effect</w:t>
      </w:r>
      <w:r w:rsidR="0086015F">
        <w:rPr>
          <w:rFonts w:ascii="Times New Roman" w:eastAsia="Times New Roman" w:hAnsi="Times New Roman" w:cs="Times New Roman"/>
          <w:color w:val="000000" w:themeColor="text1"/>
        </w:rPr>
        <w:t>s</w:t>
      </w:r>
      <w:r w:rsidRPr="26E84667">
        <w:rPr>
          <w:rFonts w:ascii="Times New Roman" w:eastAsia="Times New Roman" w:hAnsi="Times New Roman" w:cs="Times New Roman"/>
          <w:color w:val="000000" w:themeColor="text1"/>
        </w:rPr>
        <w:t xml:space="preserve"> that lead to positive, negative, and neutral outcomes for a variety of interconnected ecosystem components</w:t>
      </w:r>
      <w:r w:rsidR="00736E99">
        <w:rPr>
          <w:rFonts w:ascii="Times New Roman" w:eastAsia="Times New Roman" w:hAnsi="Times New Roman" w:cs="Times New Roman"/>
          <w:color w:val="000000" w:themeColor="text1"/>
        </w:rPr>
        <w:t xml:space="preserve"> </w:t>
      </w:r>
      <w:r w:rsidR="00736E99">
        <w:rPr>
          <w:rFonts w:ascii="Times New Roman" w:eastAsia="Times New Roman" w:hAnsi="Times New Roman" w:cs="Times New Roman"/>
          <w:color w:val="000000" w:themeColor="text1"/>
        </w:rPr>
        <w:fldChar w:fldCharType="begin"/>
      </w:r>
      <w:r w:rsidR="00736E99">
        <w:rPr>
          <w:rFonts w:ascii="Times New Roman" w:eastAsia="Times New Roman" w:hAnsi="Times New Roman" w:cs="Times New Roman"/>
          <w:color w:val="000000" w:themeColor="text1"/>
        </w:rPr>
        <w:instrText xml:space="preserve"> ADDIN ZOTERO_ITEM CSL_CITATION {"citationID":"sT44kAGw","properties":{"formattedCitation":"(Miller\\uc0\\u8208{}ter Kuile {\\i{}et al.} 2021; Pearson {\\i{}et al.} 2022)","plainCitation":"(Miller‐ter Kuile et al. 2021; Pearson et al. 2022)","noteIndex":0},"citationItems":[{"id":2142,"uris":["http://zotero.org/groups/4936574/items/B6A9QILL"],"itemData":{"id":2142,"type":"article-journal","abstract":"Abstract\n            \n              Invasive rodent eradications are frequently undertaken to curb island biodiversity loss. However, the breadth of rodents’ ecological impact, even after eradication, is not always fully recognized. For example, the most widespread invasive rodent, the black rat (\n              Rattus rattus\n              ), while omnivorous, eats predominantly seeds and fruit. Yet, the effects of seed predation release after eradication on plant communities and ecological functions are not well understood, posing a gap for island restoration. We examined the role of seed predation release following black rat eradication in changes to tree composition and aboveground biomass across an islet network (Palmyra Atoll) in the Central Pacific. We conducted repeated surveys of seed, juvenile, and adult tree biomass and survival in permanent vegetation plots before and after the eradication of rats. We observed a 95% reduction in seed predation for an introduced, previously cultivated tree population (\n              Cocos nucifera\n              ). Juvenile tree biomass of all species increased 14‐fold, with\n              C. nucifera\n              increasing the most, suggesting that eradication increased this tree's competitive advantage. Indeed, based on stage‐structured demographic models, rat eradication led to a 10% increase in\n              C. nucifera\n              population growth rate. The effect of invasive rodent seed predation varies considerably among the plant species in a community and can shift competitive dynamics, sometimes in favor of invasive plants. These bottom‐up effects should be considered in evaluating the costs and benefits of eradication. Documenting the variation in invasive rodent diet items, along with long‐term surveys, can help prioritize island eradications where restoration is most likely to be successful.","container-title":"Biotropica","DOI":"10.1111/btp.12864","ISSN":"0006-3606, 1744-7429","issue":"1","journalAbbreviation":"Biotropica","language":"en","page":"232-242","source":"DOI.org (Crossref)","title":"Impacts of rodent eradication on seed predation and plant community biomass on a tropical atoll","volume":"53","author":[{"family":"Miller‐ter Kuile","given":"Ana"},{"family":"Orr","given":"Devyn"},{"family":"Bui","given":"An"},{"family":"Dirzo","given":"Rodolfo"},{"family":"Klope","given":"Maggie"},{"family":"McCauley","given":"Douglas"},{"family":"Motta","given":"Carina"},{"family":"Young","given":"Hillary"}],"issued":{"date-parts":[["2021",1]]}}},{"id":2140,"uris":["http://zotero.org/groups/4936574/items/8SE2K2GX"],"itemData":{"id":2140,"type":"article-journal","abstract":"Abstract\n            Increasingly intensive strategies to maintain biodiversity and ecosystem function are being deployed in response to global anthropogenic threats, including intentionally introducing and eradicating species via assisted migration, rewilding, biological control, invasive species eradications, and gene drives. These actions are highly contentious because of their potential for unintended consequences. We conducted a global literature review of these conservation actions to quantify how often unintended outcomes occur and to elucidate their underlying causes. To evaluate conservation outcomes, we developed a community assessment framework for systematically mapping the range of possible interaction types for 111 case studies. Applying this tool, we quantified the number of interaction types considered in each study and documented the nature and strength of intended and unintended outcomes. Intended outcomes were reported in 51% of cases, a combination of intended outcomes and unintended outcomes in 26%, and strictly unintended outcomes in 10%. Hence, unintended outcomes were reported in 36% of all cases evaluated. In evaluating overall conservations outcomes (weighing intended vs. unintended effects), some unintended effects were fairly innocuous relative to the conservation objective, whereas others resulted in serious unintended consequences in recipient communities. Studies that assessed a greater number of community interactions with the target species reported unintended outcomes more often, suggesting that unintended consequences may be underreported due to insufficient vetting. Most reported unintended outcomes arose from direct effects (68%) or simple density‐mediated or indirect effects (25%) linked to the target species. Only a few documented cases arose from more complex interaction pathways (7%). Therefore, most unintended outcomes involved simple interactions that could be predicted and mitigated through more formal vetting. Our community assessment framework provides a tool for screening future conservation actions by mapping the recipient community interaction web to identify and mitigate unintended outcomes from intentional species introductions and eradications for conservation.\n          , \n            \n              \n              Evaluación de las Consecuencias Involuntarias de las Introducciones y Erradicaciones Intencionales de Especies para el Manejo Mejorado de la Conservación\n              \n                Resumen\n                Actualmente se despliegan estrategias cada vez más intensas para mantener la biodiversidad y la función del ecosistema como respuesta a las amenazas antropogénicas mundiales, incluyendo la introducción y erradicación intencionales de especies por medio de la migración asistida, el retorno a la vida silvestre, el control biológico, la erradicación de especies invasoras y la genética dirigida. Estas acciones son muy polémicas por el potencial que tienen para generar consecuencias involuntarias. Realizamos una revisión de la literatura mundial sobre estas acciones de conservación para cuantificar cuán seguido ocurren las consecuencias involuntarias y cuáles son sus causas subyacentes. Para evaluar los resultados de conservación, desarrollamos un marco de trabajo de evaluación comunitaria para mapear sistemáticamente el rango de posibles interacciones para 111 estudios de caso. Con la aplicación de esta herramienta cuantificamos el número de tipos de interacción consideradas en cada estudio y documentamos la naturaleza y la fuerza de los resultados involuntarios. Se reportaron los resultados voluntarios en 51% de los casos, una combinación de resultados voluntarios e involuntarios en 26% de los casos y estrictamente los resultados involuntarios en el 10% de los casos. Por lo tanto, los resultados involuntarios fueron reportados en el 36% de todos los casos evaluados. En la evaluación general de los resultados de conservación (sopesando los efectos voluntarios y. los involuntarios), algunos efectos involuntarios fueron bastante inocuos en relación con el objetivo de conservación, mientras que otros resultaron en consecuencias involuntarias severas para las comunidades receptoras. Los estudios que evaluaron un mayor número de interacciones comunitarias con la especie objetivo reportaron resultados involuntarios con mayor frecuencia, lo que sugiere que las consecuencias involuntarias pueden estar subvaloradas debido al escrutinio insuficiente. La mayoría de los resultados involuntarios reportados surgieron de los efectos directos (68%) o de los efectos indirectos o mediados por la densidad (25%) vinculados con la especie diana. Solamente unos cuantos casos documentados surgieron de interacciones más complejas (7%). Por lo tanto, la mayoría de los resultados involuntarios involucran interacciones simples que podrían ser pronosticadas y mitigadas por medio de un escrutinio más formal. Nuestro marco de trabajo de evaluación comunitaria proporciona una herramienta para la revisión de las acciones de conservación en el futuro mediante el mapeo de la red de interacciones entre comunidades receptoras y para la mitigación de los resultados involuntarios surgidos de las introducciones y erradicaciones intencionales de especies a favor de la conservación.\n              \n            \n          , \n            \n              Article impact statement\n              : A global literature review reveals that many unintended outcomes of species introductions and eradications for conservation can be avoided.","container-title":"Conservation Biology","DOI":"10.1111/cobi.13734","ISSN":"0888-8892, 1523-1739","issue":"1","journalAbbreviation":"Conservation Biology","language":"en","page":"e13734","source":"DOI.org (Crossref)","title":"Evaluating unintended consequences of intentional species introductions and eradications for improved conservation management","volume":"36","author":[{"family":"Pearson","given":"Dean E."},{"family":"Clark","given":"Tyler J."},{"family":"Hahn","given":"Philip G."}],"issued":{"date-parts":[["2022",2]]}}}],"schema":"https://github.com/citation-style-language/schema/raw/master/csl-citation.json"} </w:instrText>
      </w:r>
      <w:r w:rsidR="00736E99">
        <w:rPr>
          <w:rFonts w:ascii="Times New Roman" w:eastAsia="Times New Roman" w:hAnsi="Times New Roman" w:cs="Times New Roman"/>
          <w:color w:val="000000" w:themeColor="text1"/>
        </w:rPr>
        <w:fldChar w:fldCharType="separate"/>
      </w:r>
      <w:r w:rsidR="00736E99" w:rsidRPr="00736E99">
        <w:rPr>
          <w:rFonts w:ascii="Times New Roman" w:hAnsi="Times New Roman" w:cs="Times New Roman"/>
          <w:color w:val="000000"/>
          <w:kern w:val="0"/>
        </w:rPr>
        <w:t xml:space="preserve">(Miller‐ter Kuile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2021; Pearson </w:t>
      </w:r>
      <w:r w:rsidR="00736E99" w:rsidRPr="00736E99">
        <w:rPr>
          <w:rFonts w:ascii="Times New Roman" w:hAnsi="Times New Roman" w:cs="Times New Roman"/>
          <w:i/>
          <w:iCs/>
          <w:color w:val="000000"/>
          <w:kern w:val="0"/>
        </w:rPr>
        <w:t>et al.</w:t>
      </w:r>
      <w:r w:rsidR="00736E99" w:rsidRPr="00736E99">
        <w:rPr>
          <w:rFonts w:ascii="Times New Roman" w:hAnsi="Times New Roman" w:cs="Times New Roman"/>
          <w:color w:val="000000"/>
          <w:kern w:val="0"/>
        </w:rPr>
        <w:t xml:space="preserve"> 2022)</w:t>
      </w:r>
      <w:r w:rsidR="00736E99">
        <w:rPr>
          <w:rFonts w:ascii="Times New Roman" w:eastAsia="Times New Roman" w:hAnsi="Times New Roman" w:cs="Times New Roman"/>
          <w:color w:val="000000" w:themeColor="text1"/>
        </w:rPr>
        <w:fldChar w:fldCharType="end"/>
      </w:r>
      <w:r w:rsidR="00736E99">
        <w:rPr>
          <w:rFonts w:ascii="Times New Roman" w:eastAsia="Times New Roman" w:hAnsi="Times New Roman" w:cs="Times New Roman"/>
          <w:color w:val="000000" w:themeColor="text1"/>
        </w:rPr>
        <w:t xml:space="preserve">. </w:t>
      </w:r>
      <w:commentRangeEnd w:id="17"/>
      <w:r w:rsidR="00C91C30">
        <w:rPr>
          <w:rStyle w:val="CommentReference"/>
        </w:rPr>
        <w:commentReference w:id="17"/>
      </w:r>
      <w:r>
        <w:rPr>
          <w:rFonts w:ascii="Times New Roman" w:eastAsia="Times New Roman" w:hAnsi="Times New Roman" w:cs="Times New Roman"/>
          <w:color w:val="000000" w:themeColor="text1"/>
        </w:rPr>
        <w:t xml:space="preserve">In this piece, we have highlighted two reasons that we are at a </w:t>
      </w:r>
      <w:r w:rsidR="0086015F">
        <w:rPr>
          <w:rFonts w:ascii="Times New Roman" w:eastAsia="Times New Roman" w:hAnsi="Times New Roman" w:cs="Times New Roman"/>
          <w:color w:val="000000" w:themeColor="text1"/>
        </w:rPr>
        <w:t>key</w:t>
      </w:r>
      <w:r>
        <w:rPr>
          <w:rFonts w:ascii="Times New Roman" w:eastAsia="Times New Roman" w:hAnsi="Times New Roman" w:cs="Times New Roman"/>
          <w:color w:val="000000" w:themeColor="text1"/>
        </w:rPr>
        <w:t xml:space="preserve"> moment </w:t>
      </w:r>
      <w:r w:rsidR="0086015F">
        <w:rPr>
          <w:rFonts w:ascii="Times New Roman" w:eastAsia="Times New Roman" w:hAnsi="Times New Roman" w:cs="Times New Roman"/>
          <w:color w:val="000000" w:themeColor="text1"/>
        </w:rPr>
        <w:t xml:space="preserve">where we can reconsider how we are quantifying ecological integrity, especially for land management. </w:t>
      </w:r>
      <w:r w:rsidR="2D0ED2CD" w:rsidRPr="26E84667">
        <w:rPr>
          <w:rFonts w:ascii="Times New Roman" w:eastAsia="Times New Roman" w:hAnsi="Times New Roman" w:cs="Times New Roman"/>
          <w:color w:val="000000" w:themeColor="text1"/>
        </w:rPr>
        <w:t xml:space="preserve">We are in a new era of methodological and computational advances that can allow us to better monitor how management, restoration, and conservation efforts shape ecosystems. </w:t>
      </w:r>
      <w:commentRangeStart w:id="18"/>
      <w:r w:rsidR="2D0ED2CD" w:rsidRPr="26E84667">
        <w:rPr>
          <w:rFonts w:ascii="Times New Roman" w:eastAsia="Times New Roman" w:hAnsi="Times New Roman" w:cs="Times New Roman"/>
          <w:color w:val="000000" w:themeColor="text1"/>
        </w:rPr>
        <w:t xml:space="preserve">Tracking communities </w:t>
      </w:r>
      <w:commentRangeEnd w:id="18"/>
      <w:r w:rsidR="00C91C30">
        <w:rPr>
          <w:rStyle w:val="CommentReference"/>
        </w:rPr>
        <w:commentReference w:id="18"/>
      </w:r>
      <w:r w:rsidR="2D0ED2CD" w:rsidRPr="26E84667">
        <w:rPr>
          <w:rFonts w:ascii="Times New Roman" w:eastAsia="Times New Roman" w:hAnsi="Times New Roman" w:cs="Times New Roman"/>
          <w:color w:val="000000" w:themeColor="text1"/>
        </w:rPr>
        <w:t>in terms of their functional traits is a unifying way in which we can document the ecological integrity of animal communities.</w:t>
      </w:r>
      <w:r>
        <w:rPr>
          <w:rFonts w:ascii="Times New Roman" w:eastAsia="Times New Roman" w:hAnsi="Times New Roman" w:cs="Times New Roman"/>
          <w:color w:val="000000" w:themeColor="text1"/>
        </w:rPr>
        <w:t xml:space="preserve"> </w:t>
      </w:r>
      <w:r w:rsidR="00A451C8">
        <w:rPr>
          <w:rFonts w:ascii="Times New Roman" w:eastAsia="Times New Roman" w:hAnsi="Times New Roman" w:cs="Times New Roman"/>
          <w:color w:val="000000" w:themeColor="text1"/>
        </w:rPr>
        <w:t>In a</w:t>
      </w:r>
      <w:r w:rsidR="000D6BE8">
        <w:rPr>
          <w:rFonts w:ascii="Times New Roman" w:eastAsia="Times New Roman" w:hAnsi="Times New Roman" w:cs="Times New Roman"/>
          <w:color w:val="000000" w:themeColor="text1"/>
        </w:rPr>
        <w:t xml:space="preserve">n applied </w:t>
      </w:r>
      <w:r w:rsidR="00A451C8">
        <w:rPr>
          <w:rFonts w:ascii="Times New Roman" w:eastAsia="Times New Roman" w:hAnsi="Times New Roman" w:cs="Times New Roman"/>
          <w:color w:val="000000" w:themeColor="text1"/>
        </w:rPr>
        <w:t xml:space="preserve">context, trait-based approaches can employ current and new monitoring approaches (e.g., field surveys, ARUs) combined with information from trait databases (e.g., AVONET, </w:t>
      </w:r>
      <w:proofErr w:type="spellStart"/>
      <w:r w:rsidR="00A451C8">
        <w:rPr>
          <w:rFonts w:ascii="Times New Roman" w:eastAsia="Times New Roman" w:hAnsi="Times New Roman" w:cs="Times New Roman"/>
          <w:color w:val="000000" w:themeColor="text1"/>
        </w:rPr>
        <w:t>FishTraits</w:t>
      </w:r>
      <w:proofErr w:type="spellEnd"/>
      <w:r w:rsidR="00A451C8">
        <w:rPr>
          <w:rFonts w:ascii="Times New Roman" w:eastAsia="Times New Roman" w:hAnsi="Times New Roman" w:cs="Times New Roman"/>
          <w:color w:val="000000" w:themeColor="text1"/>
        </w:rPr>
        <w:t xml:space="preserve">) and a growing number of computational options for combining historical and modern sampling (e.g., data integration models). </w:t>
      </w:r>
      <w:r w:rsidRPr="26E84667">
        <w:rPr>
          <w:rFonts w:ascii="Times New Roman" w:eastAsia="Times New Roman" w:hAnsi="Times New Roman" w:cs="Times New Roman"/>
          <w:color w:val="000000" w:themeColor="text1"/>
        </w:rPr>
        <w:t>Expanding ecological integrity monitoring to include animal community metrics will help us better understand how communities are structured and how conservation and management actions shape ecosystems, without disregarding crucial players in ecosystems.</w:t>
      </w:r>
    </w:p>
    <w:p w14:paraId="11E08FAC" w14:textId="5C20217B" w:rsidR="26E84667" w:rsidRDefault="26E84667" w:rsidP="26E84667">
      <w:pPr>
        <w:spacing w:line="480" w:lineRule="auto"/>
        <w:rPr>
          <w:rFonts w:ascii="Times New Roman" w:eastAsia="Times New Roman" w:hAnsi="Times New Roman" w:cs="Times New Roman"/>
          <w:color w:val="000000" w:themeColor="text1"/>
        </w:rPr>
      </w:pPr>
    </w:p>
    <w:p w14:paraId="0B2B5330" w14:textId="148094F8" w:rsidR="569AE0E5" w:rsidRDefault="008A4D9D" w:rsidP="26E84667">
      <w:pPr>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Open Research Statement</w:t>
      </w:r>
    </w:p>
    <w:p w14:paraId="59ABACBC" w14:textId="408754FB" w:rsidR="00443055" w:rsidRDefault="00443055" w:rsidP="26E84667">
      <w:pPr>
        <w:spacing w:line="480" w:lineRule="auto"/>
        <w:rPr>
          <w:rFonts w:ascii="Times New Roman" w:eastAsia="Times New Roman" w:hAnsi="Times New Roman" w:cs="Times New Roman"/>
          <w:color w:val="000000" w:themeColor="text1"/>
        </w:rPr>
      </w:pPr>
    </w:p>
    <w:p w14:paraId="42BF370E" w14:textId="0552FD64" w:rsidR="569AE0E5" w:rsidRDefault="569AE0E5" w:rsidP="26E84667">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Data and code</w:t>
      </w:r>
      <w:r w:rsidR="008A4D9D">
        <w:rPr>
          <w:rFonts w:ascii="Times New Roman" w:eastAsia="Times New Roman" w:hAnsi="Times New Roman" w:cs="Times New Roman"/>
          <w:color w:val="000000" w:themeColor="text1"/>
        </w:rPr>
        <w:t xml:space="preserve"> </w:t>
      </w:r>
      <w:r w:rsidR="008A4D9D">
        <w:rPr>
          <w:rFonts w:ascii="Times New Roman" w:eastAsia="Times New Roman" w:hAnsi="Times New Roman" w:cs="Times New Roman"/>
          <w:color w:val="000000" w:themeColor="text1"/>
        </w:rPr>
        <w:fldChar w:fldCharType="begin"/>
      </w:r>
      <w:r w:rsidR="008A4D9D">
        <w:rPr>
          <w:rFonts w:ascii="Times New Roman" w:eastAsia="Times New Roman" w:hAnsi="Times New Roman" w:cs="Times New Roman"/>
          <w:color w:val="000000" w:themeColor="text1"/>
        </w:rPr>
        <w:instrText xml:space="preserve"> ADDIN ZOTERO_ITEM CSL_CITATION {"citationID":"rdVkQZ4r","properties":{"formattedCitation":"(Miller-ter Kuile and Jones 2024)","plainCitation":"(Miller-ter Kuile and Jones 2024)","noteIndex":0},"citationItems":[{"id":2348,"uris":["http://zotero.org/groups/4936574/items/MMQQK5XB"],"itemData":{"id":2348,"type":"software","abstract":"first release of data and code to zenodo for ecological integrity concepts ms","license":"Creative Commons Attribution 4.0 International","note":"DOI: 10.5281/ZENODO.13308531","publisher":"Zenodo","source":"DOI.org (Datacite)","title":"anamtk/Ecological_Integrity: first release","title-short":"anamtk/Ecological_Integrity","URL":"https://zenodo.org/doi/10.5281/zenodo.13308531","version":"v1","author":[{"family":"Miller-ter Kuile","given":"Ana"},{"literal":"Jones"}],"accessed":{"date-parts":[["2024",8,12]]},"issued":{"date-parts":[["2024",8,12]]}}}],"schema":"https://github.com/citation-style-language/schema/raw/master/csl-citation.json"} </w:instrText>
      </w:r>
      <w:r w:rsidR="008A4D9D">
        <w:rPr>
          <w:rFonts w:ascii="Times New Roman" w:eastAsia="Times New Roman" w:hAnsi="Times New Roman" w:cs="Times New Roman"/>
          <w:color w:val="000000" w:themeColor="text1"/>
        </w:rPr>
        <w:fldChar w:fldCharType="separate"/>
      </w:r>
      <w:r w:rsidR="008A4D9D">
        <w:rPr>
          <w:rFonts w:ascii="Times New Roman" w:eastAsia="Times New Roman" w:hAnsi="Times New Roman" w:cs="Times New Roman"/>
          <w:noProof/>
          <w:color w:val="000000" w:themeColor="text1"/>
        </w:rPr>
        <w:t>(Miller-ter Kuile and Jones 2024)</w:t>
      </w:r>
      <w:r w:rsidR="008A4D9D">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 xml:space="preserve"> for the literature review and generation of figures can be found on </w:t>
      </w:r>
      <w:proofErr w:type="spellStart"/>
      <w:r w:rsidRPr="26E84667">
        <w:rPr>
          <w:rFonts w:ascii="Times New Roman" w:eastAsia="Times New Roman" w:hAnsi="Times New Roman" w:cs="Times New Roman"/>
          <w:color w:val="000000" w:themeColor="text1"/>
        </w:rPr>
        <w:t>Zenodo</w:t>
      </w:r>
      <w:proofErr w:type="spellEnd"/>
      <w:r w:rsidR="008A4D9D">
        <w:rPr>
          <w:rFonts w:ascii="Times New Roman" w:eastAsia="Times New Roman" w:hAnsi="Times New Roman" w:cs="Times New Roman"/>
          <w:color w:val="000000" w:themeColor="text1"/>
        </w:rPr>
        <w:t xml:space="preserve">: </w:t>
      </w:r>
      <w:r w:rsidR="008A4D9D" w:rsidRPr="008A4D9D">
        <w:rPr>
          <w:rFonts w:ascii="Times New Roman" w:eastAsia="Times New Roman" w:hAnsi="Times New Roman" w:cs="Times New Roman"/>
          <w:color w:val="000000" w:themeColor="text1"/>
        </w:rPr>
        <w:t>https://doi.org/10.5281/zenodo.13308531</w:t>
      </w:r>
    </w:p>
    <w:p w14:paraId="7EB86E85" w14:textId="77777777" w:rsidR="00443055" w:rsidRDefault="00443055" w:rsidP="26E84667">
      <w:pPr>
        <w:spacing w:line="480" w:lineRule="auto"/>
        <w:rPr>
          <w:rFonts w:ascii="Times New Roman" w:eastAsia="Times New Roman" w:hAnsi="Times New Roman" w:cs="Times New Roman"/>
          <w:color w:val="000000" w:themeColor="text1"/>
        </w:rPr>
      </w:pPr>
    </w:p>
    <w:p w14:paraId="61DA0C59" w14:textId="4C05E313" w:rsidR="00443055" w:rsidRDefault="00443055" w:rsidP="26E84667">
      <w:pPr>
        <w:spacing w:line="480" w:lineRule="auto"/>
        <w:rPr>
          <w:rFonts w:ascii="Times New Roman" w:eastAsia="Times New Roman" w:hAnsi="Times New Roman" w:cs="Times New Roman"/>
          <w:b/>
          <w:bCs/>
          <w:color w:val="000000" w:themeColor="text1"/>
        </w:rPr>
      </w:pPr>
      <w:r w:rsidRPr="00443055">
        <w:rPr>
          <w:rFonts w:ascii="Times New Roman" w:eastAsia="Times New Roman" w:hAnsi="Times New Roman" w:cs="Times New Roman"/>
          <w:b/>
          <w:bCs/>
          <w:color w:val="000000" w:themeColor="text1"/>
        </w:rPr>
        <w:t>Acknowledgements</w:t>
      </w:r>
    </w:p>
    <w:p w14:paraId="191FF4E2" w14:textId="479DCE34" w:rsidR="00443055" w:rsidRDefault="003167F5" w:rsidP="26E84667">
      <w:pPr>
        <w:spacing w:line="480" w:lineRule="auto"/>
        <w:rPr>
          <w:rFonts w:ascii="Times New Roman" w:eastAsia="Times New Roman" w:hAnsi="Times New Roman" w:cs="Times New Roman"/>
          <w:color w:val="000000" w:themeColor="text1"/>
        </w:rPr>
      </w:pPr>
      <w:r w:rsidRPr="003167F5">
        <w:rPr>
          <w:rFonts w:ascii="Times New Roman" w:eastAsia="Times New Roman" w:hAnsi="Times New Roman" w:cs="Times New Roman"/>
          <w:color w:val="000000" w:themeColor="text1"/>
        </w:rPr>
        <w:t xml:space="preserve">After the first </w:t>
      </w:r>
      <w:r w:rsidR="00A0286A">
        <w:rPr>
          <w:rFonts w:ascii="Times New Roman" w:eastAsia="Times New Roman" w:hAnsi="Times New Roman" w:cs="Times New Roman"/>
          <w:color w:val="000000" w:themeColor="text1"/>
        </w:rPr>
        <w:t>and second a</w:t>
      </w:r>
      <w:r w:rsidRPr="003167F5">
        <w:rPr>
          <w:rFonts w:ascii="Times New Roman" w:eastAsia="Times New Roman" w:hAnsi="Times New Roman" w:cs="Times New Roman"/>
          <w:color w:val="000000" w:themeColor="text1"/>
        </w:rPr>
        <w:t>uthor</w:t>
      </w:r>
      <w:r w:rsidR="00A0286A">
        <w:rPr>
          <w:rFonts w:ascii="Times New Roman" w:eastAsia="Times New Roman" w:hAnsi="Times New Roman" w:cs="Times New Roman"/>
          <w:color w:val="000000" w:themeColor="text1"/>
        </w:rPr>
        <w:t>s</w:t>
      </w:r>
      <w:r w:rsidRPr="003167F5">
        <w:rPr>
          <w:rFonts w:ascii="Times New Roman" w:eastAsia="Times New Roman" w:hAnsi="Times New Roman" w:cs="Times New Roman"/>
          <w:color w:val="000000" w:themeColor="text1"/>
        </w:rPr>
        <w:t xml:space="preserve">, all other authors are listed in alphabetical order. All authors conceived of the ideas jointly and provided edits to content and framing. </w:t>
      </w:r>
      <w:proofErr w:type="spellStart"/>
      <w:r w:rsidRPr="003167F5">
        <w:rPr>
          <w:rFonts w:ascii="Times New Roman" w:eastAsia="Times New Roman" w:hAnsi="Times New Roman" w:cs="Times New Roman"/>
          <w:color w:val="000000" w:themeColor="text1"/>
        </w:rPr>
        <w:t>AMtK</w:t>
      </w:r>
      <w:proofErr w:type="spellEnd"/>
      <w:r w:rsidRPr="003167F5">
        <w:rPr>
          <w:rFonts w:ascii="Times New Roman" w:eastAsia="Times New Roman" w:hAnsi="Times New Roman" w:cs="Times New Roman"/>
          <w:color w:val="000000" w:themeColor="text1"/>
        </w:rPr>
        <w:t xml:space="preserve"> led writing with support from JSS, HC, and ZLS. GMJ led the literature review with </w:t>
      </w:r>
      <w:proofErr w:type="spellStart"/>
      <w:r w:rsidRPr="003167F5">
        <w:rPr>
          <w:rFonts w:ascii="Times New Roman" w:eastAsia="Times New Roman" w:hAnsi="Times New Roman" w:cs="Times New Roman"/>
          <w:color w:val="000000" w:themeColor="text1"/>
        </w:rPr>
        <w:t>AMtK</w:t>
      </w:r>
      <w:proofErr w:type="spellEnd"/>
      <w:r w:rsidRPr="003167F5">
        <w:rPr>
          <w:rFonts w:ascii="Times New Roman" w:eastAsia="Times New Roman" w:hAnsi="Times New Roman" w:cs="Times New Roman"/>
          <w:color w:val="000000" w:themeColor="text1"/>
        </w:rPr>
        <w:t xml:space="preserve">, JSS, JA, and HC providing support. Final figures were compiled by </w:t>
      </w:r>
      <w:proofErr w:type="spellStart"/>
      <w:r w:rsidRPr="003167F5">
        <w:rPr>
          <w:rFonts w:ascii="Times New Roman" w:eastAsia="Times New Roman" w:hAnsi="Times New Roman" w:cs="Times New Roman"/>
          <w:color w:val="000000" w:themeColor="text1"/>
        </w:rPr>
        <w:t>AMtK</w:t>
      </w:r>
      <w:proofErr w:type="spellEnd"/>
      <w:r w:rsidRPr="003167F5">
        <w:rPr>
          <w:rFonts w:ascii="Times New Roman" w:eastAsia="Times New Roman" w:hAnsi="Times New Roman" w:cs="Times New Roman"/>
          <w:color w:val="000000" w:themeColor="text1"/>
        </w:rPr>
        <w:t xml:space="preserve"> and GMJ with support from JSS and JDG. </w:t>
      </w:r>
      <w:r w:rsidR="00FE4A2D">
        <w:rPr>
          <w:rFonts w:ascii="Times New Roman" w:eastAsia="Times New Roman" w:hAnsi="Times New Roman" w:cs="Times New Roman"/>
          <w:color w:val="000000" w:themeColor="text1"/>
        </w:rPr>
        <w:t xml:space="preserve">We would like to thank S. Sawyer, C. Staab, and D. Shorrock for review and suggestions on many versions of this paper. We would also like to thank M. Ditmer, J. Dudley, and J. Helm in helping develop this paper through thoughtful discussions. </w:t>
      </w:r>
      <w:r w:rsidR="00A0286A">
        <w:rPr>
          <w:rFonts w:ascii="Times New Roman" w:eastAsia="Times New Roman" w:hAnsi="Times New Roman" w:cs="Times New Roman"/>
          <w:color w:val="000000" w:themeColor="text1"/>
        </w:rPr>
        <w:t xml:space="preserve">The findings and conclusions in this paper are those of the authors and should not be construed to represent any official USDA or U.S. Government determination or policy. This research was supported by the U.S. Department of Agriculture, Forest Service. </w:t>
      </w:r>
      <w:proofErr w:type="spellStart"/>
      <w:r w:rsidR="00FE4A2D">
        <w:rPr>
          <w:rFonts w:ascii="Times New Roman" w:eastAsia="Times New Roman" w:hAnsi="Times New Roman" w:cs="Times New Roman"/>
          <w:color w:val="000000" w:themeColor="text1"/>
        </w:rPr>
        <w:t>AMtK</w:t>
      </w:r>
      <w:proofErr w:type="spellEnd"/>
      <w:r w:rsidR="00FE4A2D">
        <w:rPr>
          <w:rFonts w:ascii="Times New Roman" w:eastAsia="Times New Roman" w:hAnsi="Times New Roman" w:cs="Times New Roman"/>
          <w:color w:val="000000" w:themeColor="text1"/>
        </w:rPr>
        <w:t xml:space="preserve"> was funded for this work under USDA Forest Service Agreement Challenge Cost Share 21-CS-11221635-194. We would like to thank XX editors and XX reviewers for thoughtful and constructive feedback on the final version. </w:t>
      </w:r>
    </w:p>
    <w:p w14:paraId="59EA8B2F" w14:textId="77777777" w:rsidR="008A4D9D" w:rsidRDefault="008A4D9D" w:rsidP="26E84667">
      <w:pPr>
        <w:spacing w:line="480" w:lineRule="auto"/>
        <w:rPr>
          <w:rFonts w:ascii="Times New Roman" w:eastAsia="Times New Roman" w:hAnsi="Times New Roman" w:cs="Times New Roman"/>
          <w:color w:val="000000" w:themeColor="text1"/>
        </w:rPr>
      </w:pPr>
    </w:p>
    <w:p w14:paraId="1A6CB9DE" w14:textId="3400CE49" w:rsidR="008A4D9D" w:rsidRDefault="008A4D9D" w:rsidP="26E84667">
      <w:pPr>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Conflicts of Interest</w:t>
      </w:r>
    </w:p>
    <w:p w14:paraId="56268699" w14:textId="5986D824" w:rsidR="008A4D9D" w:rsidRPr="008A4D9D" w:rsidRDefault="008A4D9D" w:rsidP="26E84667">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authors declare no conflicts of interest.</w:t>
      </w:r>
    </w:p>
    <w:p w14:paraId="608C0CA6" w14:textId="0D955DDC" w:rsidR="26E84667" w:rsidRDefault="26E84667" w:rsidP="26E84667">
      <w:pPr>
        <w:spacing w:line="480" w:lineRule="auto"/>
        <w:rPr>
          <w:rFonts w:ascii="Times New Roman" w:eastAsia="Times New Roman" w:hAnsi="Times New Roman" w:cs="Times New Roman"/>
          <w:color w:val="000000" w:themeColor="text1"/>
        </w:rPr>
      </w:pPr>
    </w:p>
    <w:p w14:paraId="3E76A96E" w14:textId="77777777" w:rsidR="00E65F26" w:rsidRDefault="00E65F26">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62493E41" w14:textId="7DF516BF" w:rsidR="2D0ED2CD" w:rsidRDefault="2D0ED2CD" w:rsidP="26E84667">
      <w:pPr>
        <w:rPr>
          <w:rFonts w:ascii="Times New Roman" w:eastAsia="Times New Roman" w:hAnsi="Times New Roman" w:cs="Times New Roman"/>
          <w:color w:val="000000" w:themeColor="text1"/>
        </w:rPr>
      </w:pPr>
      <w:r w:rsidRPr="26E84667">
        <w:rPr>
          <w:rFonts w:ascii="Times New Roman" w:eastAsia="Times New Roman" w:hAnsi="Times New Roman" w:cs="Times New Roman"/>
          <w:b/>
          <w:bCs/>
          <w:color w:val="000000" w:themeColor="text1"/>
        </w:rPr>
        <w:lastRenderedPageBreak/>
        <w:t>References</w:t>
      </w:r>
    </w:p>
    <w:p w14:paraId="0731D867" w14:textId="0924C043" w:rsidR="26E84667" w:rsidRPr="001F62AF" w:rsidRDefault="26E84667" w:rsidP="26E84667">
      <w:pPr>
        <w:rPr>
          <w:rFonts w:ascii="Times New Roman" w:eastAsia="Times New Roman" w:hAnsi="Times New Roman" w:cs="Times New Roman"/>
          <w:color w:val="000000" w:themeColor="text1"/>
        </w:rPr>
      </w:pPr>
    </w:p>
    <w:p w14:paraId="5743F6D2" w14:textId="77777777" w:rsidR="001F62AF" w:rsidRPr="001F62AF" w:rsidRDefault="00736E99" w:rsidP="001F62AF">
      <w:pPr>
        <w:pStyle w:val="Bibliography"/>
        <w:rPr>
          <w:rFonts w:ascii="Times New Roman" w:hAnsi="Times New Roman" w:cs="Times New Roman"/>
        </w:rPr>
      </w:pPr>
      <w:r w:rsidRPr="001F62AF">
        <w:rPr>
          <w:rFonts w:eastAsia="Times New Roman"/>
          <w:color w:val="000000" w:themeColor="text1"/>
        </w:rPr>
        <w:fldChar w:fldCharType="begin"/>
      </w:r>
      <w:r w:rsidR="00FE4A2D" w:rsidRPr="001F62AF">
        <w:rPr>
          <w:rFonts w:eastAsia="Times New Roman"/>
          <w:color w:val="000000" w:themeColor="text1"/>
        </w:rPr>
        <w:instrText xml:space="preserve"> ADDIN ZOTERO_BIBL {"uncited":[],"omitted":[],"custom":[]} CSL_BIBLIOGRAPHY </w:instrText>
      </w:r>
      <w:r w:rsidRPr="001F62AF">
        <w:rPr>
          <w:rFonts w:eastAsia="Times New Roman"/>
          <w:color w:val="000000" w:themeColor="text1"/>
        </w:rPr>
        <w:fldChar w:fldCharType="separate"/>
      </w:r>
      <w:r w:rsidR="001F62AF" w:rsidRPr="001F62AF">
        <w:rPr>
          <w:rFonts w:ascii="Times New Roman" w:hAnsi="Times New Roman" w:cs="Times New Roman"/>
        </w:rPr>
        <w:t xml:space="preserve">Alexandrino ER, Buechley ER, Karr JR, </w:t>
      </w:r>
      <w:r w:rsidR="001F62AF" w:rsidRPr="001F62AF">
        <w:rPr>
          <w:rFonts w:ascii="Times New Roman" w:hAnsi="Times New Roman" w:cs="Times New Roman"/>
          <w:i/>
          <w:iCs/>
        </w:rPr>
        <w:t>et al.</w:t>
      </w:r>
      <w:r w:rsidR="001F62AF" w:rsidRPr="001F62AF">
        <w:rPr>
          <w:rFonts w:ascii="Times New Roman" w:hAnsi="Times New Roman" w:cs="Times New Roman"/>
        </w:rPr>
        <w:t xml:space="preserve"> 2017. Bird based Index of Biotic Integrity: Assessing the ecological condition of Atlantic Forest patches in human-modified landscape. </w:t>
      </w:r>
      <w:r w:rsidR="001F62AF" w:rsidRPr="001F62AF">
        <w:rPr>
          <w:rFonts w:ascii="Times New Roman" w:hAnsi="Times New Roman" w:cs="Times New Roman"/>
          <w:i/>
          <w:iCs/>
        </w:rPr>
        <w:t>Ecological Indicators</w:t>
      </w:r>
      <w:r w:rsidR="001F62AF" w:rsidRPr="001F62AF">
        <w:rPr>
          <w:rFonts w:ascii="Times New Roman" w:hAnsi="Times New Roman" w:cs="Times New Roman"/>
        </w:rPr>
        <w:t xml:space="preserve"> </w:t>
      </w:r>
      <w:r w:rsidR="001F62AF" w:rsidRPr="001F62AF">
        <w:rPr>
          <w:rFonts w:ascii="Times New Roman" w:hAnsi="Times New Roman" w:cs="Times New Roman"/>
          <w:b/>
          <w:bCs/>
        </w:rPr>
        <w:t>73</w:t>
      </w:r>
      <w:r w:rsidR="001F62AF" w:rsidRPr="001F62AF">
        <w:rPr>
          <w:rFonts w:ascii="Times New Roman" w:hAnsi="Times New Roman" w:cs="Times New Roman"/>
        </w:rPr>
        <w:t>: 662–75.</w:t>
      </w:r>
    </w:p>
    <w:p w14:paraId="6560A842"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Bello C, Galetti M, Pizo MA, </w:t>
      </w:r>
      <w:r w:rsidRPr="001F62AF">
        <w:rPr>
          <w:rFonts w:ascii="Times New Roman" w:hAnsi="Times New Roman" w:cs="Times New Roman"/>
          <w:i/>
          <w:iCs/>
        </w:rPr>
        <w:t>et al.</w:t>
      </w:r>
      <w:r w:rsidRPr="001F62AF">
        <w:rPr>
          <w:rFonts w:ascii="Times New Roman" w:hAnsi="Times New Roman" w:cs="Times New Roman"/>
        </w:rPr>
        <w:t xml:space="preserve"> 2015. Defaunation affects carbon storage in tropical forests. </w:t>
      </w:r>
      <w:r w:rsidRPr="001F62AF">
        <w:rPr>
          <w:rFonts w:ascii="Times New Roman" w:hAnsi="Times New Roman" w:cs="Times New Roman"/>
          <w:i/>
          <w:iCs/>
        </w:rPr>
        <w:t>Sci Adv</w:t>
      </w:r>
      <w:r w:rsidRPr="001F62AF">
        <w:rPr>
          <w:rFonts w:ascii="Times New Roman" w:hAnsi="Times New Roman" w:cs="Times New Roman"/>
        </w:rPr>
        <w:t xml:space="preserve"> </w:t>
      </w:r>
      <w:r w:rsidRPr="001F62AF">
        <w:rPr>
          <w:rFonts w:ascii="Times New Roman" w:hAnsi="Times New Roman" w:cs="Times New Roman"/>
          <w:b/>
          <w:bCs/>
        </w:rPr>
        <w:t>1</w:t>
      </w:r>
      <w:r w:rsidRPr="001F62AF">
        <w:rPr>
          <w:rFonts w:ascii="Times New Roman" w:hAnsi="Times New Roman" w:cs="Times New Roman"/>
        </w:rPr>
        <w:t>: e1501105.</w:t>
      </w:r>
    </w:p>
    <w:p w14:paraId="4823E13D"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Carter SK, Fleishman E, Leinwand IIF, </w:t>
      </w:r>
      <w:r w:rsidRPr="001F62AF">
        <w:rPr>
          <w:rFonts w:ascii="Times New Roman" w:hAnsi="Times New Roman" w:cs="Times New Roman"/>
          <w:i/>
          <w:iCs/>
        </w:rPr>
        <w:t>et al.</w:t>
      </w:r>
      <w:r w:rsidRPr="001F62AF">
        <w:rPr>
          <w:rFonts w:ascii="Times New Roman" w:hAnsi="Times New Roman" w:cs="Times New Roman"/>
        </w:rPr>
        <w:t xml:space="preserve"> 2019. Quantifying Ecological Integrity of Terrestrial Systems to Inform Management of Multiple-Use Public Lands in the United States. </w:t>
      </w:r>
      <w:r w:rsidRPr="001F62AF">
        <w:rPr>
          <w:rFonts w:ascii="Times New Roman" w:hAnsi="Times New Roman" w:cs="Times New Roman"/>
          <w:i/>
          <w:iCs/>
        </w:rPr>
        <w:t>Environmental Management</w:t>
      </w:r>
      <w:r w:rsidRPr="001F62AF">
        <w:rPr>
          <w:rFonts w:ascii="Times New Roman" w:hAnsi="Times New Roman" w:cs="Times New Roman"/>
        </w:rPr>
        <w:t xml:space="preserve"> </w:t>
      </w:r>
      <w:r w:rsidRPr="001F62AF">
        <w:rPr>
          <w:rFonts w:ascii="Times New Roman" w:hAnsi="Times New Roman" w:cs="Times New Roman"/>
          <w:b/>
          <w:bCs/>
        </w:rPr>
        <w:t>64</w:t>
      </w:r>
      <w:r w:rsidRPr="001F62AF">
        <w:rPr>
          <w:rFonts w:ascii="Times New Roman" w:hAnsi="Times New Roman" w:cs="Times New Roman"/>
        </w:rPr>
        <w:t>: 1–19.</w:t>
      </w:r>
    </w:p>
    <w:p w14:paraId="2384C544"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Donoso I, Sorensen MC, Blendinger PG, </w:t>
      </w:r>
      <w:r w:rsidRPr="001F62AF">
        <w:rPr>
          <w:rFonts w:ascii="Times New Roman" w:hAnsi="Times New Roman" w:cs="Times New Roman"/>
          <w:i/>
          <w:iCs/>
        </w:rPr>
        <w:t>et al.</w:t>
      </w:r>
      <w:r w:rsidRPr="001F62AF">
        <w:rPr>
          <w:rFonts w:ascii="Times New Roman" w:hAnsi="Times New Roman" w:cs="Times New Roman"/>
        </w:rPr>
        <w:t xml:space="preserve"> 2020. Downsizing of animal communities triggers stronger functional than structural decay in seed-dispersal networks. </w:t>
      </w:r>
      <w:r w:rsidRPr="001F62AF">
        <w:rPr>
          <w:rFonts w:ascii="Times New Roman" w:hAnsi="Times New Roman" w:cs="Times New Roman"/>
          <w:i/>
          <w:iCs/>
        </w:rPr>
        <w:t>Nat Commun</w:t>
      </w:r>
      <w:r w:rsidRPr="001F62AF">
        <w:rPr>
          <w:rFonts w:ascii="Times New Roman" w:hAnsi="Times New Roman" w:cs="Times New Roman"/>
        </w:rPr>
        <w:t xml:space="preserve"> </w:t>
      </w:r>
      <w:r w:rsidRPr="001F62AF">
        <w:rPr>
          <w:rFonts w:ascii="Times New Roman" w:hAnsi="Times New Roman" w:cs="Times New Roman"/>
          <w:b/>
          <w:bCs/>
        </w:rPr>
        <w:t>11</w:t>
      </w:r>
      <w:r w:rsidRPr="001F62AF">
        <w:rPr>
          <w:rFonts w:ascii="Times New Roman" w:hAnsi="Times New Roman" w:cs="Times New Roman"/>
        </w:rPr>
        <w:t>: 1582.</w:t>
      </w:r>
    </w:p>
    <w:p w14:paraId="37908EF4"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Faber-Langendoen D, Tierney G, Shriver G, and Lombard P. 2006. Monitoring Ecological Resources within U.S. National Parks: Developing “Vital Signs” of Ecological Integrity for the Northeast Temperate Network. </w:t>
      </w:r>
      <w:r w:rsidRPr="001F62AF">
        <w:rPr>
          <w:rFonts w:ascii="Times New Roman" w:hAnsi="Times New Roman" w:cs="Times New Roman"/>
          <w:i/>
          <w:iCs/>
        </w:rPr>
        <w:t>USDA Forest Service Prodeedings</w:t>
      </w:r>
      <w:r w:rsidRPr="001F62AF">
        <w:rPr>
          <w:rFonts w:ascii="Times New Roman" w:hAnsi="Times New Roman" w:cs="Times New Roman"/>
        </w:rPr>
        <w:t xml:space="preserve"> </w:t>
      </w:r>
      <w:r w:rsidRPr="001F62AF">
        <w:rPr>
          <w:rFonts w:ascii="Times New Roman" w:hAnsi="Times New Roman" w:cs="Times New Roman"/>
          <w:b/>
          <w:bCs/>
        </w:rPr>
        <w:t>RMRS-P-42CD</w:t>
      </w:r>
      <w:r w:rsidRPr="001F62AF">
        <w:rPr>
          <w:rFonts w:ascii="Times New Roman" w:hAnsi="Times New Roman" w:cs="Times New Roman"/>
        </w:rPr>
        <w:t>: 614–22.</w:t>
      </w:r>
    </w:p>
    <w:p w14:paraId="3FC90AE5"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Fricke EC, Ordonez A, Rogers HS, and Svenning J-C. 2022. The effects of defaunation on plants’ capacity to track climate change. </w:t>
      </w:r>
      <w:r w:rsidRPr="001F62AF">
        <w:rPr>
          <w:rFonts w:ascii="Times New Roman" w:hAnsi="Times New Roman" w:cs="Times New Roman"/>
          <w:i/>
          <w:iCs/>
        </w:rPr>
        <w:t>Science</w:t>
      </w:r>
      <w:r w:rsidRPr="001F62AF">
        <w:rPr>
          <w:rFonts w:ascii="Times New Roman" w:hAnsi="Times New Roman" w:cs="Times New Roman"/>
        </w:rPr>
        <w:t xml:space="preserve"> </w:t>
      </w:r>
      <w:r w:rsidRPr="001F62AF">
        <w:rPr>
          <w:rFonts w:ascii="Times New Roman" w:hAnsi="Times New Roman" w:cs="Times New Roman"/>
          <w:b/>
          <w:bCs/>
        </w:rPr>
        <w:t>375</w:t>
      </w:r>
      <w:r w:rsidRPr="001F62AF">
        <w:rPr>
          <w:rFonts w:ascii="Times New Roman" w:hAnsi="Times New Roman" w:cs="Times New Roman"/>
        </w:rPr>
        <w:t>: 210–4.</w:t>
      </w:r>
    </w:p>
    <w:p w14:paraId="1EB3CE62"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Frimpong EA and Angermeier PL. 2009. Fish Traits: A Database of Ecological and Life‐history Traits of Freshwater Fishes of the United States. </w:t>
      </w:r>
      <w:r w:rsidRPr="001F62AF">
        <w:rPr>
          <w:rFonts w:ascii="Times New Roman" w:hAnsi="Times New Roman" w:cs="Times New Roman"/>
          <w:i/>
          <w:iCs/>
        </w:rPr>
        <w:t>Fisheries</w:t>
      </w:r>
      <w:r w:rsidRPr="001F62AF">
        <w:rPr>
          <w:rFonts w:ascii="Times New Roman" w:hAnsi="Times New Roman" w:cs="Times New Roman"/>
        </w:rPr>
        <w:t xml:space="preserve"> </w:t>
      </w:r>
      <w:r w:rsidRPr="001F62AF">
        <w:rPr>
          <w:rFonts w:ascii="Times New Roman" w:hAnsi="Times New Roman" w:cs="Times New Roman"/>
          <w:b/>
          <w:bCs/>
        </w:rPr>
        <w:t>34</w:t>
      </w:r>
      <w:r w:rsidRPr="001F62AF">
        <w:rPr>
          <w:rFonts w:ascii="Times New Roman" w:hAnsi="Times New Roman" w:cs="Times New Roman"/>
        </w:rPr>
        <w:t>: 487–95.</w:t>
      </w:r>
    </w:p>
    <w:p w14:paraId="73013B3F"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lastRenderedPageBreak/>
        <w:t xml:space="preserve">Gómez C, Tenorio EA, and Cadena CD. 2021. Change in avian functional fingerprints of a Neotropical montane forest over 100 years as an indicator of ecosystem integrity. </w:t>
      </w:r>
      <w:r w:rsidRPr="001F62AF">
        <w:rPr>
          <w:rFonts w:ascii="Times New Roman" w:hAnsi="Times New Roman" w:cs="Times New Roman"/>
          <w:i/>
          <w:iCs/>
        </w:rPr>
        <w:t>Conservation Biology</w:t>
      </w:r>
      <w:r w:rsidRPr="001F62AF">
        <w:rPr>
          <w:rFonts w:ascii="Times New Roman" w:hAnsi="Times New Roman" w:cs="Times New Roman"/>
        </w:rPr>
        <w:t xml:space="preserve"> </w:t>
      </w:r>
      <w:r w:rsidRPr="001F62AF">
        <w:rPr>
          <w:rFonts w:ascii="Times New Roman" w:hAnsi="Times New Roman" w:cs="Times New Roman"/>
          <w:b/>
          <w:bCs/>
        </w:rPr>
        <w:t>35</w:t>
      </w:r>
      <w:r w:rsidRPr="001F62AF">
        <w:rPr>
          <w:rFonts w:ascii="Times New Roman" w:hAnsi="Times New Roman" w:cs="Times New Roman"/>
        </w:rPr>
        <w:t>: 1552–63.</w:t>
      </w:r>
    </w:p>
    <w:p w14:paraId="114AE231"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Gonçalves‐Souza T, Chaves LS, Boldorini GX, </w:t>
      </w:r>
      <w:r w:rsidRPr="001F62AF">
        <w:rPr>
          <w:rFonts w:ascii="Times New Roman" w:hAnsi="Times New Roman" w:cs="Times New Roman"/>
          <w:i/>
          <w:iCs/>
        </w:rPr>
        <w:t>et al.</w:t>
      </w:r>
      <w:r w:rsidRPr="001F62AF">
        <w:rPr>
          <w:rFonts w:ascii="Times New Roman" w:hAnsi="Times New Roman" w:cs="Times New Roman"/>
        </w:rPr>
        <w:t xml:space="preserve"> 2023. Bringing light onto the Raunkiæran shortfall: A comprehensive review of traits used in functional animal ecology. </w:t>
      </w:r>
      <w:r w:rsidRPr="001F62AF">
        <w:rPr>
          <w:rFonts w:ascii="Times New Roman" w:hAnsi="Times New Roman" w:cs="Times New Roman"/>
          <w:i/>
          <w:iCs/>
        </w:rPr>
        <w:t>Ecology and Evolution</w:t>
      </w:r>
      <w:r w:rsidRPr="001F62AF">
        <w:rPr>
          <w:rFonts w:ascii="Times New Roman" w:hAnsi="Times New Roman" w:cs="Times New Roman"/>
        </w:rPr>
        <w:t xml:space="preserve"> </w:t>
      </w:r>
      <w:r w:rsidRPr="001F62AF">
        <w:rPr>
          <w:rFonts w:ascii="Times New Roman" w:hAnsi="Times New Roman" w:cs="Times New Roman"/>
          <w:b/>
          <w:bCs/>
        </w:rPr>
        <w:t>13</w:t>
      </w:r>
      <w:r w:rsidRPr="001F62AF">
        <w:rPr>
          <w:rFonts w:ascii="Times New Roman" w:hAnsi="Times New Roman" w:cs="Times New Roman"/>
        </w:rPr>
        <w:t>: e10016.</w:t>
      </w:r>
    </w:p>
    <w:p w14:paraId="00D4207C"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González‐Robles A, García C, Salido T, </w:t>
      </w:r>
      <w:r w:rsidRPr="001F62AF">
        <w:rPr>
          <w:rFonts w:ascii="Times New Roman" w:hAnsi="Times New Roman" w:cs="Times New Roman"/>
          <w:i/>
          <w:iCs/>
        </w:rPr>
        <w:t>et al.</w:t>
      </w:r>
      <w:r w:rsidRPr="001F62AF">
        <w:rPr>
          <w:rFonts w:ascii="Times New Roman" w:hAnsi="Times New Roman" w:cs="Times New Roman"/>
        </w:rPr>
        <w:t xml:space="preserve"> 2021. Extensive pollen‐mediated gene flow across intensively managed landscapes in an insect‐pollinated shrub native to semiarid habitats. </w:t>
      </w:r>
      <w:r w:rsidRPr="001F62AF">
        <w:rPr>
          <w:rFonts w:ascii="Times New Roman" w:hAnsi="Times New Roman" w:cs="Times New Roman"/>
          <w:i/>
          <w:iCs/>
        </w:rPr>
        <w:t>Mol Ecol</w:t>
      </w:r>
      <w:r w:rsidRPr="001F62AF">
        <w:rPr>
          <w:rFonts w:ascii="Times New Roman" w:hAnsi="Times New Roman" w:cs="Times New Roman"/>
        </w:rPr>
        <w:t xml:space="preserve"> </w:t>
      </w:r>
      <w:r w:rsidRPr="001F62AF">
        <w:rPr>
          <w:rFonts w:ascii="Times New Roman" w:hAnsi="Times New Roman" w:cs="Times New Roman"/>
          <w:b/>
          <w:bCs/>
        </w:rPr>
        <w:t>30</w:t>
      </w:r>
      <w:r w:rsidRPr="001F62AF">
        <w:rPr>
          <w:rFonts w:ascii="Times New Roman" w:hAnsi="Times New Roman" w:cs="Times New Roman"/>
        </w:rPr>
        <w:t>: 3408–21.</w:t>
      </w:r>
    </w:p>
    <w:p w14:paraId="64EEEEBD"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Gotthold B, Ali Khalighifar, Joseph P Chabarek, </w:t>
      </w:r>
      <w:r w:rsidRPr="001F62AF">
        <w:rPr>
          <w:rFonts w:ascii="Times New Roman" w:hAnsi="Times New Roman" w:cs="Times New Roman"/>
          <w:i/>
          <w:iCs/>
        </w:rPr>
        <w:t>et al.</w:t>
      </w:r>
      <w:r w:rsidRPr="001F62AF">
        <w:rPr>
          <w:rFonts w:ascii="Times New Roman" w:hAnsi="Times New Roman" w:cs="Times New Roman"/>
        </w:rPr>
        <w:t xml:space="preserve"> 2024. North American Bat Monitoring Program: NABat Acoustic ML (version 2.0.0).</w:t>
      </w:r>
    </w:p>
    <w:p w14:paraId="3D49C39E"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Iknayan KJ, Tingley MW, Furnas BJ, and Beissinger SR. 2014. Detecting diversity: emerging methods to estimate species diversity. </w:t>
      </w:r>
      <w:r w:rsidRPr="001F62AF">
        <w:rPr>
          <w:rFonts w:ascii="Times New Roman" w:hAnsi="Times New Roman" w:cs="Times New Roman"/>
          <w:i/>
          <w:iCs/>
        </w:rPr>
        <w:t>Trends in Ecology &amp; Evolution</w:t>
      </w:r>
      <w:r w:rsidRPr="001F62AF">
        <w:rPr>
          <w:rFonts w:ascii="Times New Roman" w:hAnsi="Times New Roman" w:cs="Times New Roman"/>
        </w:rPr>
        <w:t xml:space="preserve"> </w:t>
      </w:r>
      <w:r w:rsidRPr="001F62AF">
        <w:rPr>
          <w:rFonts w:ascii="Times New Roman" w:hAnsi="Times New Roman" w:cs="Times New Roman"/>
          <w:b/>
          <w:bCs/>
        </w:rPr>
        <w:t>29</w:t>
      </w:r>
      <w:r w:rsidRPr="001F62AF">
        <w:rPr>
          <w:rFonts w:ascii="Times New Roman" w:hAnsi="Times New Roman" w:cs="Times New Roman"/>
        </w:rPr>
        <w:t>: 97–106.</w:t>
      </w:r>
    </w:p>
    <w:p w14:paraId="51E26C79"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Johnson SL and Ringler NH. 2014. The response of fish and macroinvertebrate assemblages to multiple stressors: A comparative analysis of aquatic communities in a perturbed watershed (Onondaga Lake, NY). </w:t>
      </w:r>
      <w:r w:rsidRPr="001F62AF">
        <w:rPr>
          <w:rFonts w:ascii="Times New Roman" w:hAnsi="Times New Roman" w:cs="Times New Roman"/>
          <w:i/>
          <w:iCs/>
        </w:rPr>
        <w:t>Ecological Indicators</w:t>
      </w:r>
      <w:r w:rsidRPr="001F62AF">
        <w:rPr>
          <w:rFonts w:ascii="Times New Roman" w:hAnsi="Times New Roman" w:cs="Times New Roman"/>
        </w:rPr>
        <w:t xml:space="preserve"> </w:t>
      </w:r>
      <w:r w:rsidRPr="001F62AF">
        <w:rPr>
          <w:rFonts w:ascii="Times New Roman" w:hAnsi="Times New Roman" w:cs="Times New Roman"/>
          <w:b/>
          <w:bCs/>
        </w:rPr>
        <w:t>41</w:t>
      </w:r>
      <w:r w:rsidRPr="001F62AF">
        <w:rPr>
          <w:rFonts w:ascii="Times New Roman" w:hAnsi="Times New Roman" w:cs="Times New Roman"/>
        </w:rPr>
        <w:t>: 198–208.</w:t>
      </w:r>
    </w:p>
    <w:p w14:paraId="76684342"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Juen L and De Marco P. 2011. Odonate biodiversity in terra-firme forest streamlets in Central Amazonia: on the relative effects of neutral and niche drivers at small geographical extents: Odonate biodiversity in terra-firme forest streamlets. </w:t>
      </w:r>
      <w:r w:rsidRPr="001F62AF">
        <w:rPr>
          <w:rFonts w:ascii="Times New Roman" w:hAnsi="Times New Roman" w:cs="Times New Roman"/>
          <w:i/>
          <w:iCs/>
        </w:rPr>
        <w:t>Insect Conservation and Diversity</w:t>
      </w:r>
      <w:r w:rsidRPr="001F62AF">
        <w:rPr>
          <w:rFonts w:ascii="Times New Roman" w:hAnsi="Times New Roman" w:cs="Times New Roman"/>
        </w:rPr>
        <w:t xml:space="preserve"> </w:t>
      </w:r>
      <w:r w:rsidRPr="001F62AF">
        <w:rPr>
          <w:rFonts w:ascii="Times New Roman" w:hAnsi="Times New Roman" w:cs="Times New Roman"/>
          <w:b/>
          <w:bCs/>
        </w:rPr>
        <w:t>4</w:t>
      </w:r>
      <w:r w:rsidRPr="001F62AF">
        <w:rPr>
          <w:rFonts w:ascii="Times New Roman" w:hAnsi="Times New Roman" w:cs="Times New Roman"/>
        </w:rPr>
        <w:t>: 265–74.</w:t>
      </w:r>
    </w:p>
    <w:p w14:paraId="18E92AFF"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lastRenderedPageBreak/>
        <w:t xml:space="preserve">Karr JR. 1981. Assessment of Biotic Integrity Using Fish Communities. </w:t>
      </w:r>
      <w:r w:rsidRPr="001F62AF">
        <w:rPr>
          <w:rFonts w:ascii="Times New Roman" w:hAnsi="Times New Roman" w:cs="Times New Roman"/>
          <w:i/>
          <w:iCs/>
        </w:rPr>
        <w:t>Fisheries Magazine</w:t>
      </w:r>
      <w:r w:rsidRPr="001F62AF">
        <w:rPr>
          <w:rFonts w:ascii="Times New Roman" w:hAnsi="Times New Roman" w:cs="Times New Roman"/>
        </w:rPr>
        <w:t xml:space="preserve"> </w:t>
      </w:r>
      <w:r w:rsidRPr="001F62AF">
        <w:rPr>
          <w:rFonts w:ascii="Times New Roman" w:hAnsi="Times New Roman" w:cs="Times New Roman"/>
          <w:b/>
          <w:bCs/>
        </w:rPr>
        <w:t>6</w:t>
      </w:r>
      <w:r w:rsidRPr="001F62AF">
        <w:rPr>
          <w:rFonts w:ascii="Times New Roman" w:hAnsi="Times New Roman" w:cs="Times New Roman"/>
        </w:rPr>
        <w:t>: 21–7.</w:t>
      </w:r>
    </w:p>
    <w:p w14:paraId="44234164"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Lee‐Yaw JA, McCune JL, Pironon S, and Sheth SN. 2022. Species distribution models rarely predict the biology of real populations. </w:t>
      </w:r>
      <w:r w:rsidRPr="001F62AF">
        <w:rPr>
          <w:rFonts w:ascii="Times New Roman" w:hAnsi="Times New Roman" w:cs="Times New Roman"/>
          <w:i/>
          <w:iCs/>
        </w:rPr>
        <w:t>Ecography</w:t>
      </w:r>
      <w:r w:rsidRPr="001F62AF">
        <w:rPr>
          <w:rFonts w:ascii="Times New Roman" w:hAnsi="Times New Roman" w:cs="Times New Roman"/>
        </w:rPr>
        <w:t xml:space="preserve"> </w:t>
      </w:r>
      <w:r w:rsidRPr="001F62AF">
        <w:rPr>
          <w:rFonts w:ascii="Times New Roman" w:hAnsi="Times New Roman" w:cs="Times New Roman"/>
          <w:b/>
          <w:bCs/>
        </w:rPr>
        <w:t>2022</w:t>
      </w:r>
      <w:r w:rsidRPr="001F62AF">
        <w:rPr>
          <w:rFonts w:ascii="Times New Roman" w:hAnsi="Times New Roman" w:cs="Times New Roman"/>
        </w:rPr>
        <w:t>.</w:t>
      </w:r>
    </w:p>
    <w:p w14:paraId="1790817B"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McGill B, Enquist B, Weiher E, and Westoby M. 2006. Rebuilding community ecology from functional traits. </w:t>
      </w:r>
      <w:r w:rsidRPr="001F62AF">
        <w:rPr>
          <w:rFonts w:ascii="Times New Roman" w:hAnsi="Times New Roman" w:cs="Times New Roman"/>
          <w:i/>
          <w:iCs/>
        </w:rPr>
        <w:t>Trends in Ecology &amp; Evolution</w:t>
      </w:r>
      <w:r w:rsidRPr="001F62AF">
        <w:rPr>
          <w:rFonts w:ascii="Times New Roman" w:hAnsi="Times New Roman" w:cs="Times New Roman"/>
        </w:rPr>
        <w:t xml:space="preserve"> </w:t>
      </w:r>
      <w:r w:rsidRPr="001F62AF">
        <w:rPr>
          <w:rFonts w:ascii="Times New Roman" w:hAnsi="Times New Roman" w:cs="Times New Roman"/>
          <w:b/>
          <w:bCs/>
        </w:rPr>
        <w:t>21</w:t>
      </w:r>
      <w:r w:rsidRPr="001F62AF">
        <w:rPr>
          <w:rFonts w:ascii="Times New Roman" w:hAnsi="Times New Roman" w:cs="Times New Roman"/>
        </w:rPr>
        <w:t>: 178–85.</w:t>
      </w:r>
    </w:p>
    <w:p w14:paraId="1DC41198"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Miller DAW, Pacifici K, Sanderlin JS, and Reich BJ. 2019. The recent past and promising future for data integration methods to estimate species’ distributions. </w:t>
      </w:r>
      <w:r w:rsidRPr="001F62AF">
        <w:rPr>
          <w:rFonts w:ascii="Times New Roman" w:hAnsi="Times New Roman" w:cs="Times New Roman"/>
          <w:i/>
          <w:iCs/>
        </w:rPr>
        <w:t>Methods Ecol Evol</w:t>
      </w:r>
      <w:r w:rsidRPr="001F62AF">
        <w:rPr>
          <w:rFonts w:ascii="Times New Roman" w:hAnsi="Times New Roman" w:cs="Times New Roman"/>
        </w:rPr>
        <w:t xml:space="preserve"> </w:t>
      </w:r>
      <w:r w:rsidRPr="001F62AF">
        <w:rPr>
          <w:rFonts w:ascii="Times New Roman" w:hAnsi="Times New Roman" w:cs="Times New Roman"/>
          <w:b/>
          <w:bCs/>
        </w:rPr>
        <w:t>10</w:t>
      </w:r>
      <w:r w:rsidRPr="001F62AF">
        <w:rPr>
          <w:rFonts w:ascii="Times New Roman" w:hAnsi="Times New Roman" w:cs="Times New Roman"/>
        </w:rPr>
        <w:t>: 22–37.</w:t>
      </w:r>
    </w:p>
    <w:p w14:paraId="05E3B9C2"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Miller-ter Kuile A and Jones. 2024. anamtk/Ecological_Integrity: first release.</w:t>
      </w:r>
    </w:p>
    <w:p w14:paraId="0C59EA2C"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Miller‐ter Kuile A, Orr D, Bui A, </w:t>
      </w:r>
      <w:r w:rsidRPr="001F62AF">
        <w:rPr>
          <w:rFonts w:ascii="Times New Roman" w:hAnsi="Times New Roman" w:cs="Times New Roman"/>
          <w:i/>
          <w:iCs/>
        </w:rPr>
        <w:t>et al.</w:t>
      </w:r>
      <w:r w:rsidRPr="001F62AF">
        <w:rPr>
          <w:rFonts w:ascii="Times New Roman" w:hAnsi="Times New Roman" w:cs="Times New Roman"/>
        </w:rPr>
        <w:t xml:space="preserve"> 2021. Impacts of rodent eradication on seed predation and plant community biomass on a tropical atoll. </w:t>
      </w:r>
      <w:r w:rsidRPr="001F62AF">
        <w:rPr>
          <w:rFonts w:ascii="Times New Roman" w:hAnsi="Times New Roman" w:cs="Times New Roman"/>
          <w:i/>
          <w:iCs/>
        </w:rPr>
        <w:t>Biotropica</w:t>
      </w:r>
      <w:r w:rsidRPr="001F62AF">
        <w:rPr>
          <w:rFonts w:ascii="Times New Roman" w:hAnsi="Times New Roman" w:cs="Times New Roman"/>
        </w:rPr>
        <w:t xml:space="preserve"> </w:t>
      </w:r>
      <w:r w:rsidRPr="001F62AF">
        <w:rPr>
          <w:rFonts w:ascii="Times New Roman" w:hAnsi="Times New Roman" w:cs="Times New Roman"/>
          <w:b/>
          <w:bCs/>
        </w:rPr>
        <w:t>53</w:t>
      </w:r>
      <w:r w:rsidRPr="001F62AF">
        <w:rPr>
          <w:rFonts w:ascii="Times New Roman" w:hAnsi="Times New Roman" w:cs="Times New Roman"/>
        </w:rPr>
        <w:t>: 232–42.</w:t>
      </w:r>
    </w:p>
    <w:p w14:paraId="70795147"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Nordman C, Faber-Langendoen D, and Baggs J. 2021. Rapid Ecological Integrity Assessment Metrics to Restore Wildlife Habitat and Biodiversity for Shortleaf Pine–Oak Ecosystems. </w:t>
      </w:r>
      <w:r w:rsidRPr="001F62AF">
        <w:rPr>
          <w:rFonts w:ascii="Times New Roman" w:hAnsi="Times New Roman" w:cs="Times New Roman"/>
          <w:i/>
          <w:iCs/>
        </w:rPr>
        <w:t>Forests</w:t>
      </w:r>
      <w:r w:rsidRPr="001F62AF">
        <w:rPr>
          <w:rFonts w:ascii="Times New Roman" w:hAnsi="Times New Roman" w:cs="Times New Roman"/>
        </w:rPr>
        <w:t xml:space="preserve"> </w:t>
      </w:r>
      <w:r w:rsidRPr="001F62AF">
        <w:rPr>
          <w:rFonts w:ascii="Times New Roman" w:hAnsi="Times New Roman" w:cs="Times New Roman"/>
          <w:b/>
          <w:bCs/>
        </w:rPr>
        <w:t>12</w:t>
      </w:r>
      <w:r w:rsidRPr="001F62AF">
        <w:rPr>
          <w:rFonts w:ascii="Times New Roman" w:hAnsi="Times New Roman" w:cs="Times New Roman"/>
        </w:rPr>
        <w:t>: 1739.</w:t>
      </w:r>
    </w:p>
    <w:p w14:paraId="793012F1"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Palmer MA, Ambrose RF, and Poff NL. 1997. Ecological Theory and Community Restoration Ecology. </w:t>
      </w:r>
      <w:r w:rsidRPr="001F62AF">
        <w:rPr>
          <w:rFonts w:ascii="Times New Roman" w:hAnsi="Times New Roman" w:cs="Times New Roman"/>
          <w:i/>
          <w:iCs/>
        </w:rPr>
        <w:t>Restor Ecology</w:t>
      </w:r>
      <w:r w:rsidRPr="001F62AF">
        <w:rPr>
          <w:rFonts w:ascii="Times New Roman" w:hAnsi="Times New Roman" w:cs="Times New Roman"/>
        </w:rPr>
        <w:t xml:space="preserve"> </w:t>
      </w:r>
      <w:r w:rsidRPr="001F62AF">
        <w:rPr>
          <w:rFonts w:ascii="Times New Roman" w:hAnsi="Times New Roman" w:cs="Times New Roman"/>
          <w:b/>
          <w:bCs/>
        </w:rPr>
        <w:t>5</w:t>
      </w:r>
      <w:r w:rsidRPr="001F62AF">
        <w:rPr>
          <w:rFonts w:ascii="Times New Roman" w:hAnsi="Times New Roman" w:cs="Times New Roman"/>
        </w:rPr>
        <w:t>: 291–300.</w:t>
      </w:r>
    </w:p>
    <w:p w14:paraId="44539505"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Parrish JD, Braun DP, and Unnasch RS. 2003. Are We Conserving What We Say We Are? Measuring Ecological Integrity within Protected Areas. </w:t>
      </w:r>
      <w:r w:rsidRPr="001F62AF">
        <w:rPr>
          <w:rFonts w:ascii="Times New Roman" w:hAnsi="Times New Roman" w:cs="Times New Roman"/>
          <w:i/>
          <w:iCs/>
        </w:rPr>
        <w:t>BioScience</w:t>
      </w:r>
      <w:r w:rsidRPr="001F62AF">
        <w:rPr>
          <w:rFonts w:ascii="Times New Roman" w:hAnsi="Times New Roman" w:cs="Times New Roman"/>
        </w:rPr>
        <w:t xml:space="preserve"> </w:t>
      </w:r>
      <w:r w:rsidRPr="001F62AF">
        <w:rPr>
          <w:rFonts w:ascii="Times New Roman" w:hAnsi="Times New Roman" w:cs="Times New Roman"/>
          <w:b/>
          <w:bCs/>
        </w:rPr>
        <w:t>53</w:t>
      </w:r>
      <w:r w:rsidRPr="001F62AF">
        <w:rPr>
          <w:rFonts w:ascii="Times New Roman" w:hAnsi="Times New Roman" w:cs="Times New Roman"/>
        </w:rPr>
        <w:t>: 851.</w:t>
      </w:r>
    </w:p>
    <w:p w14:paraId="5588C931"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lastRenderedPageBreak/>
        <w:t xml:space="preserve">Pearson DE, Clark TJ, and Hahn PG. 2022. Evaluating unintended consequences of intentional species introductions and eradications for improved conservation management. </w:t>
      </w:r>
      <w:r w:rsidRPr="001F62AF">
        <w:rPr>
          <w:rFonts w:ascii="Times New Roman" w:hAnsi="Times New Roman" w:cs="Times New Roman"/>
          <w:i/>
          <w:iCs/>
        </w:rPr>
        <w:t>Conservation Biology</w:t>
      </w:r>
      <w:r w:rsidRPr="001F62AF">
        <w:rPr>
          <w:rFonts w:ascii="Times New Roman" w:hAnsi="Times New Roman" w:cs="Times New Roman"/>
        </w:rPr>
        <w:t xml:space="preserve"> </w:t>
      </w:r>
      <w:r w:rsidRPr="001F62AF">
        <w:rPr>
          <w:rFonts w:ascii="Times New Roman" w:hAnsi="Times New Roman" w:cs="Times New Roman"/>
          <w:b/>
          <w:bCs/>
        </w:rPr>
        <w:t>36</w:t>
      </w:r>
      <w:r w:rsidRPr="001F62AF">
        <w:rPr>
          <w:rFonts w:ascii="Times New Roman" w:hAnsi="Times New Roman" w:cs="Times New Roman"/>
        </w:rPr>
        <w:t>: e13734.</w:t>
      </w:r>
    </w:p>
    <w:p w14:paraId="7B9B379C"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Rees HC, Maddison BC, Middleditch DJ, </w:t>
      </w:r>
      <w:r w:rsidRPr="001F62AF">
        <w:rPr>
          <w:rFonts w:ascii="Times New Roman" w:hAnsi="Times New Roman" w:cs="Times New Roman"/>
          <w:i/>
          <w:iCs/>
        </w:rPr>
        <w:t>et al.</w:t>
      </w:r>
      <w:r w:rsidRPr="001F62AF">
        <w:rPr>
          <w:rFonts w:ascii="Times New Roman" w:hAnsi="Times New Roman" w:cs="Times New Roman"/>
        </w:rPr>
        <w:t xml:space="preserve"> 2014. REVIEW: The detection of aquatic animal species using environmental DNA – a review of eDNA as a survey tool in ecology. </w:t>
      </w:r>
      <w:r w:rsidRPr="001F62AF">
        <w:rPr>
          <w:rFonts w:ascii="Times New Roman" w:hAnsi="Times New Roman" w:cs="Times New Roman"/>
          <w:i/>
          <w:iCs/>
        </w:rPr>
        <w:t>Journal of Applied Ecology</w:t>
      </w:r>
      <w:r w:rsidRPr="001F62AF">
        <w:rPr>
          <w:rFonts w:ascii="Times New Roman" w:hAnsi="Times New Roman" w:cs="Times New Roman"/>
        </w:rPr>
        <w:t xml:space="preserve"> </w:t>
      </w:r>
      <w:r w:rsidRPr="001F62AF">
        <w:rPr>
          <w:rFonts w:ascii="Times New Roman" w:hAnsi="Times New Roman" w:cs="Times New Roman"/>
          <w:b/>
          <w:bCs/>
        </w:rPr>
        <w:t>51</w:t>
      </w:r>
      <w:r w:rsidRPr="001F62AF">
        <w:rPr>
          <w:rFonts w:ascii="Times New Roman" w:hAnsi="Times New Roman" w:cs="Times New Roman"/>
        </w:rPr>
        <w:t>: 1450–9.</w:t>
      </w:r>
    </w:p>
    <w:p w14:paraId="0CB16192"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Rocha-Ortega M, Rodríguez P, and Córdoba-Aguilar A. 2019. Can dragonfly and damselfly communities be used as bioindicators of land use intensification? </w:t>
      </w:r>
      <w:r w:rsidRPr="001F62AF">
        <w:rPr>
          <w:rFonts w:ascii="Times New Roman" w:hAnsi="Times New Roman" w:cs="Times New Roman"/>
          <w:i/>
          <w:iCs/>
        </w:rPr>
        <w:t>Ecological Indicators</w:t>
      </w:r>
      <w:r w:rsidRPr="001F62AF">
        <w:rPr>
          <w:rFonts w:ascii="Times New Roman" w:hAnsi="Times New Roman" w:cs="Times New Roman"/>
        </w:rPr>
        <w:t xml:space="preserve"> </w:t>
      </w:r>
      <w:r w:rsidRPr="001F62AF">
        <w:rPr>
          <w:rFonts w:ascii="Times New Roman" w:hAnsi="Times New Roman" w:cs="Times New Roman"/>
          <w:b/>
          <w:bCs/>
        </w:rPr>
        <w:t>107</w:t>
      </w:r>
      <w:r w:rsidRPr="001F62AF">
        <w:rPr>
          <w:rFonts w:ascii="Times New Roman" w:hAnsi="Times New Roman" w:cs="Times New Roman"/>
        </w:rPr>
        <w:t>: 105553.</w:t>
      </w:r>
    </w:p>
    <w:p w14:paraId="0BF8E84C"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Runge CA, Withey JC, Naugle DE, </w:t>
      </w:r>
      <w:r w:rsidRPr="001F62AF">
        <w:rPr>
          <w:rFonts w:ascii="Times New Roman" w:hAnsi="Times New Roman" w:cs="Times New Roman"/>
          <w:i/>
          <w:iCs/>
        </w:rPr>
        <w:t>et al.</w:t>
      </w:r>
      <w:r w:rsidRPr="001F62AF">
        <w:rPr>
          <w:rFonts w:ascii="Times New Roman" w:hAnsi="Times New Roman" w:cs="Times New Roman"/>
        </w:rPr>
        <w:t xml:space="preserve"> 2019. Single species conservation as an umbrella for management of landscape threats. </w:t>
      </w:r>
      <w:r w:rsidRPr="001F62AF">
        <w:rPr>
          <w:rFonts w:ascii="Times New Roman" w:hAnsi="Times New Roman" w:cs="Times New Roman"/>
          <w:i/>
          <w:iCs/>
        </w:rPr>
        <w:t>PLoS ONE</w:t>
      </w:r>
      <w:r w:rsidRPr="001F62AF">
        <w:rPr>
          <w:rFonts w:ascii="Times New Roman" w:hAnsi="Times New Roman" w:cs="Times New Roman"/>
        </w:rPr>
        <w:t xml:space="preserve"> </w:t>
      </w:r>
      <w:r w:rsidRPr="001F62AF">
        <w:rPr>
          <w:rFonts w:ascii="Times New Roman" w:hAnsi="Times New Roman" w:cs="Times New Roman"/>
          <w:b/>
          <w:bCs/>
        </w:rPr>
        <w:t>14</w:t>
      </w:r>
      <w:r w:rsidRPr="001F62AF">
        <w:rPr>
          <w:rFonts w:ascii="Times New Roman" w:hAnsi="Times New Roman" w:cs="Times New Roman"/>
        </w:rPr>
        <w:t>: e0209619.</w:t>
      </w:r>
    </w:p>
    <w:p w14:paraId="66F45F4F"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Russo NJ, Davies AB, Blakey RV, </w:t>
      </w:r>
      <w:r w:rsidRPr="001F62AF">
        <w:rPr>
          <w:rFonts w:ascii="Times New Roman" w:hAnsi="Times New Roman" w:cs="Times New Roman"/>
          <w:i/>
          <w:iCs/>
        </w:rPr>
        <w:t>et al.</w:t>
      </w:r>
      <w:r w:rsidRPr="001F62AF">
        <w:rPr>
          <w:rFonts w:ascii="Times New Roman" w:hAnsi="Times New Roman" w:cs="Times New Roman"/>
        </w:rPr>
        <w:t xml:space="preserve"> 2023. Feedback loops between </w:t>
      </w:r>
      <w:r w:rsidRPr="001F62AF">
        <w:rPr>
          <w:rFonts w:ascii="Times New Roman" w:hAnsi="Times New Roman" w:cs="Times New Roman"/>
          <w:smallCaps/>
        </w:rPr>
        <w:t>3D</w:t>
      </w:r>
      <w:r w:rsidRPr="001F62AF">
        <w:rPr>
          <w:rFonts w:ascii="Times New Roman" w:hAnsi="Times New Roman" w:cs="Times New Roman"/>
        </w:rPr>
        <w:t xml:space="preserve"> vegetation structure and ecological functions of animals. </w:t>
      </w:r>
      <w:r w:rsidRPr="001F62AF">
        <w:rPr>
          <w:rFonts w:ascii="Times New Roman" w:hAnsi="Times New Roman" w:cs="Times New Roman"/>
          <w:i/>
          <w:iCs/>
        </w:rPr>
        <w:t>Ecology Letters</w:t>
      </w:r>
      <w:r w:rsidRPr="001F62AF">
        <w:rPr>
          <w:rFonts w:ascii="Times New Roman" w:hAnsi="Times New Roman" w:cs="Times New Roman"/>
        </w:rPr>
        <w:t xml:space="preserve"> </w:t>
      </w:r>
      <w:r w:rsidRPr="001F62AF">
        <w:rPr>
          <w:rFonts w:ascii="Times New Roman" w:hAnsi="Times New Roman" w:cs="Times New Roman"/>
          <w:b/>
          <w:bCs/>
        </w:rPr>
        <w:t>26</w:t>
      </w:r>
      <w:r w:rsidRPr="001F62AF">
        <w:rPr>
          <w:rFonts w:ascii="Times New Roman" w:hAnsi="Times New Roman" w:cs="Times New Roman"/>
        </w:rPr>
        <w:t>: 1597–613.</w:t>
      </w:r>
    </w:p>
    <w:p w14:paraId="47F94047"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Sanderlin JS, Block WM, and Ganey JL. 2014. Optimizing study design for multi‐species avian monitoring programmes. </w:t>
      </w:r>
      <w:r w:rsidRPr="001F62AF">
        <w:rPr>
          <w:rFonts w:ascii="Times New Roman" w:hAnsi="Times New Roman" w:cs="Times New Roman"/>
          <w:i/>
          <w:iCs/>
        </w:rPr>
        <w:t>Journal of Applied Ecology</w:t>
      </w:r>
      <w:r w:rsidRPr="001F62AF">
        <w:rPr>
          <w:rFonts w:ascii="Times New Roman" w:hAnsi="Times New Roman" w:cs="Times New Roman"/>
        </w:rPr>
        <w:t xml:space="preserve"> </w:t>
      </w:r>
      <w:r w:rsidRPr="001F62AF">
        <w:rPr>
          <w:rFonts w:ascii="Times New Roman" w:hAnsi="Times New Roman" w:cs="Times New Roman"/>
          <w:b/>
          <w:bCs/>
        </w:rPr>
        <w:t>51</w:t>
      </w:r>
      <w:r w:rsidRPr="001F62AF">
        <w:rPr>
          <w:rFonts w:ascii="Times New Roman" w:hAnsi="Times New Roman" w:cs="Times New Roman"/>
        </w:rPr>
        <w:t>: 860–70.</w:t>
      </w:r>
    </w:p>
    <w:p w14:paraId="4023B0D2"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Schneider FD, Brose U, Rall BC, and Guill C. 2016. Animal diversity and ecosystem functioning in dynamic food webs. </w:t>
      </w:r>
      <w:r w:rsidRPr="001F62AF">
        <w:rPr>
          <w:rFonts w:ascii="Times New Roman" w:hAnsi="Times New Roman" w:cs="Times New Roman"/>
          <w:i/>
          <w:iCs/>
        </w:rPr>
        <w:t>Nat Commun</w:t>
      </w:r>
      <w:r w:rsidRPr="001F62AF">
        <w:rPr>
          <w:rFonts w:ascii="Times New Roman" w:hAnsi="Times New Roman" w:cs="Times New Roman"/>
        </w:rPr>
        <w:t xml:space="preserve"> </w:t>
      </w:r>
      <w:r w:rsidRPr="001F62AF">
        <w:rPr>
          <w:rFonts w:ascii="Times New Roman" w:hAnsi="Times New Roman" w:cs="Times New Roman"/>
          <w:b/>
          <w:bCs/>
        </w:rPr>
        <w:t>7</w:t>
      </w:r>
      <w:r w:rsidRPr="001F62AF">
        <w:rPr>
          <w:rFonts w:ascii="Times New Roman" w:hAnsi="Times New Roman" w:cs="Times New Roman"/>
        </w:rPr>
        <w:t>: 12718.</w:t>
      </w:r>
    </w:p>
    <w:p w14:paraId="344337A4"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Schwartz MK, Sanderlin JS, and Block WM. 2015. Manage habitat, monitor species. Wildlife Habitat Conservation: Concepts, Challenges, and Solutions. Baltimore, MD: Johns Hopkins University Press.</w:t>
      </w:r>
    </w:p>
    <w:p w14:paraId="11BA4FC5"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lastRenderedPageBreak/>
        <w:t xml:space="preserve">Steenweg R, Hebblewhite M, Kays R, </w:t>
      </w:r>
      <w:r w:rsidRPr="001F62AF">
        <w:rPr>
          <w:rFonts w:ascii="Times New Roman" w:hAnsi="Times New Roman" w:cs="Times New Roman"/>
          <w:i/>
          <w:iCs/>
        </w:rPr>
        <w:t>et al.</w:t>
      </w:r>
      <w:r w:rsidRPr="001F62AF">
        <w:rPr>
          <w:rFonts w:ascii="Times New Roman" w:hAnsi="Times New Roman" w:cs="Times New Roman"/>
        </w:rPr>
        <w:t xml:space="preserve"> 2017. Scaling‐up camera traps: monitoring the planet’s biodiversity with networks of remote sensors. </w:t>
      </w:r>
      <w:r w:rsidRPr="001F62AF">
        <w:rPr>
          <w:rFonts w:ascii="Times New Roman" w:hAnsi="Times New Roman" w:cs="Times New Roman"/>
          <w:i/>
          <w:iCs/>
        </w:rPr>
        <w:t>Frontiers in Ecol &amp; Environ</w:t>
      </w:r>
      <w:r w:rsidRPr="001F62AF">
        <w:rPr>
          <w:rFonts w:ascii="Times New Roman" w:hAnsi="Times New Roman" w:cs="Times New Roman"/>
        </w:rPr>
        <w:t xml:space="preserve"> </w:t>
      </w:r>
      <w:r w:rsidRPr="001F62AF">
        <w:rPr>
          <w:rFonts w:ascii="Times New Roman" w:hAnsi="Times New Roman" w:cs="Times New Roman"/>
          <w:b/>
          <w:bCs/>
        </w:rPr>
        <w:t>15</w:t>
      </w:r>
      <w:r w:rsidRPr="001F62AF">
        <w:rPr>
          <w:rFonts w:ascii="Times New Roman" w:hAnsi="Times New Roman" w:cs="Times New Roman"/>
        </w:rPr>
        <w:t>: 26–34.</w:t>
      </w:r>
    </w:p>
    <w:p w14:paraId="3392ED18"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Sullivan BL, Wood CL, Iliff MJ, </w:t>
      </w:r>
      <w:r w:rsidRPr="001F62AF">
        <w:rPr>
          <w:rFonts w:ascii="Times New Roman" w:hAnsi="Times New Roman" w:cs="Times New Roman"/>
          <w:i/>
          <w:iCs/>
        </w:rPr>
        <w:t>et al.</w:t>
      </w:r>
      <w:r w:rsidRPr="001F62AF">
        <w:rPr>
          <w:rFonts w:ascii="Times New Roman" w:hAnsi="Times New Roman" w:cs="Times New Roman"/>
        </w:rPr>
        <w:t xml:space="preserve"> 2009. eBird: A citizen-based bird observation network in the biological sciences. </w:t>
      </w:r>
      <w:r w:rsidRPr="001F62AF">
        <w:rPr>
          <w:rFonts w:ascii="Times New Roman" w:hAnsi="Times New Roman" w:cs="Times New Roman"/>
          <w:i/>
          <w:iCs/>
        </w:rPr>
        <w:t>Biological Conservation</w:t>
      </w:r>
      <w:r w:rsidRPr="001F62AF">
        <w:rPr>
          <w:rFonts w:ascii="Times New Roman" w:hAnsi="Times New Roman" w:cs="Times New Roman"/>
        </w:rPr>
        <w:t xml:space="preserve"> </w:t>
      </w:r>
      <w:r w:rsidRPr="001F62AF">
        <w:rPr>
          <w:rFonts w:ascii="Times New Roman" w:hAnsi="Times New Roman" w:cs="Times New Roman"/>
          <w:b/>
          <w:bCs/>
        </w:rPr>
        <w:t>142</w:t>
      </w:r>
      <w:r w:rsidRPr="001F62AF">
        <w:rPr>
          <w:rFonts w:ascii="Times New Roman" w:hAnsi="Times New Roman" w:cs="Times New Roman"/>
        </w:rPr>
        <w:t>: 2282–92.</w:t>
      </w:r>
    </w:p>
    <w:p w14:paraId="269E71DC"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Tobias JA, Sheard C, Pigot AL, </w:t>
      </w:r>
      <w:r w:rsidRPr="001F62AF">
        <w:rPr>
          <w:rFonts w:ascii="Times New Roman" w:hAnsi="Times New Roman" w:cs="Times New Roman"/>
          <w:i/>
          <w:iCs/>
        </w:rPr>
        <w:t>et al.</w:t>
      </w:r>
      <w:r w:rsidRPr="001F62AF">
        <w:rPr>
          <w:rFonts w:ascii="Times New Roman" w:hAnsi="Times New Roman" w:cs="Times New Roman"/>
        </w:rPr>
        <w:t xml:space="preserve"> 2022. AVONET: morphological, ecological and geographical data for all birds. </w:t>
      </w:r>
      <w:r w:rsidRPr="001F62AF">
        <w:rPr>
          <w:rFonts w:ascii="Times New Roman" w:hAnsi="Times New Roman" w:cs="Times New Roman"/>
          <w:i/>
          <w:iCs/>
        </w:rPr>
        <w:t>Ecology Letters</w:t>
      </w:r>
      <w:r w:rsidRPr="001F62AF">
        <w:rPr>
          <w:rFonts w:ascii="Times New Roman" w:hAnsi="Times New Roman" w:cs="Times New Roman"/>
        </w:rPr>
        <w:t xml:space="preserve"> </w:t>
      </w:r>
      <w:r w:rsidRPr="001F62AF">
        <w:rPr>
          <w:rFonts w:ascii="Times New Roman" w:hAnsi="Times New Roman" w:cs="Times New Roman"/>
          <w:b/>
          <w:bCs/>
        </w:rPr>
        <w:t>25</w:t>
      </w:r>
      <w:r w:rsidRPr="001F62AF">
        <w:rPr>
          <w:rFonts w:ascii="Times New Roman" w:hAnsi="Times New Roman" w:cs="Times New Roman"/>
        </w:rPr>
        <w:t>: 581–97.</w:t>
      </w:r>
    </w:p>
    <w:p w14:paraId="2782CAFB"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Wood CM, Gutiérrez RJ, and Peery MZ. 2019. Acoustic monitoring reveals a diverse forest owl community, illustrating its potential for basic and applied ecology. </w:t>
      </w:r>
      <w:r w:rsidRPr="001F62AF">
        <w:rPr>
          <w:rFonts w:ascii="Times New Roman" w:hAnsi="Times New Roman" w:cs="Times New Roman"/>
          <w:i/>
          <w:iCs/>
        </w:rPr>
        <w:t>Ecology</w:t>
      </w:r>
      <w:r w:rsidRPr="001F62AF">
        <w:rPr>
          <w:rFonts w:ascii="Times New Roman" w:hAnsi="Times New Roman" w:cs="Times New Roman"/>
        </w:rPr>
        <w:t xml:space="preserve"> </w:t>
      </w:r>
      <w:r w:rsidRPr="001F62AF">
        <w:rPr>
          <w:rFonts w:ascii="Times New Roman" w:hAnsi="Times New Roman" w:cs="Times New Roman"/>
          <w:b/>
          <w:bCs/>
        </w:rPr>
        <w:t>100</w:t>
      </w:r>
      <w:r w:rsidRPr="001F62AF">
        <w:rPr>
          <w:rFonts w:ascii="Times New Roman" w:hAnsi="Times New Roman" w:cs="Times New Roman"/>
        </w:rPr>
        <w:t>: e02764.</w:t>
      </w:r>
    </w:p>
    <w:p w14:paraId="5FB1D2A7"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Woodley S. 2010. Ecological Integrity and Canada’s National Parks. </w:t>
      </w:r>
      <w:r w:rsidRPr="001F62AF">
        <w:rPr>
          <w:rFonts w:ascii="Times New Roman" w:hAnsi="Times New Roman" w:cs="Times New Roman"/>
          <w:i/>
          <w:iCs/>
        </w:rPr>
        <w:t>The George Wright Forum</w:t>
      </w:r>
      <w:r w:rsidRPr="001F62AF">
        <w:rPr>
          <w:rFonts w:ascii="Times New Roman" w:hAnsi="Times New Roman" w:cs="Times New Roman"/>
        </w:rPr>
        <w:t xml:space="preserve"> </w:t>
      </w:r>
      <w:r w:rsidRPr="001F62AF">
        <w:rPr>
          <w:rFonts w:ascii="Times New Roman" w:hAnsi="Times New Roman" w:cs="Times New Roman"/>
          <w:b/>
          <w:bCs/>
        </w:rPr>
        <w:t>27</w:t>
      </w:r>
      <w:r w:rsidRPr="001F62AF">
        <w:rPr>
          <w:rFonts w:ascii="Times New Roman" w:hAnsi="Times New Roman" w:cs="Times New Roman"/>
        </w:rPr>
        <w:t>: 151–60.</w:t>
      </w:r>
    </w:p>
    <w:p w14:paraId="43EB37D8"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Yackulic CB, Dodrill M, Dzul M, </w:t>
      </w:r>
      <w:r w:rsidRPr="001F62AF">
        <w:rPr>
          <w:rFonts w:ascii="Times New Roman" w:hAnsi="Times New Roman" w:cs="Times New Roman"/>
          <w:i/>
          <w:iCs/>
        </w:rPr>
        <w:t>et al.</w:t>
      </w:r>
      <w:r w:rsidRPr="001F62AF">
        <w:rPr>
          <w:rFonts w:ascii="Times New Roman" w:hAnsi="Times New Roman" w:cs="Times New Roman"/>
        </w:rPr>
        <w:t xml:space="preserve"> 2020. A need for speed in Bayesian population models: a practical guide to marginalizing and recovering discrete latent states. </w:t>
      </w:r>
      <w:r w:rsidRPr="001F62AF">
        <w:rPr>
          <w:rFonts w:ascii="Times New Roman" w:hAnsi="Times New Roman" w:cs="Times New Roman"/>
          <w:i/>
          <w:iCs/>
        </w:rPr>
        <w:t>Ecol Appl</w:t>
      </w:r>
      <w:r w:rsidRPr="001F62AF">
        <w:rPr>
          <w:rFonts w:ascii="Times New Roman" w:hAnsi="Times New Roman" w:cs="Times New Roman"/>
        </w:rPr>
        <w:t xml:space="preserve"> </w:t>
      </w:r>
      <w:r w:rsidRPr="001F62AF">
        <w:rPr>
          <w:rFonts w:ascii="Times New Roman" w:hAnsi="Times New Roman" w:cs="Times New Roman"/>
          <w:b/>
          <w:bCs/>
        </w:rPr>
        <w:t>30</w:t>
      </w:r>
      <w:r w:rsidRPr="001F62AF">
        <w:rPr>
          <w:rFonts w:ascii="Times New Roman" w:hAnsi="Times New Roman" w:cs="Times New Roman"/>
        </w:rPr>
        <w:t>.</w:t>
      </w:r>
    </w:p>
    <w:p w14:paraId="31CA37E1" w14:textId="77777777" w:rsidR="001F62AF" w:rsidRPr="001F62AF" w:rsidRDefault="001F62AF" w:rsidP="001F62AF">
      <w:pPr>
        <w:pStyle w:val="Bibliography"/>
        <w:rPr>
          <w:rFonts w:ascii="Times New Roman" w:hAnsi="Times New Roman" w:cs="Times New Roman"/>
        </w:rPr>
      </w:pPr>
      <w:r w:rsidRPr="001F62AF">
        <w:rPr>
          <w:rFonts w:ascii="Times New Roman" w:hAnsi="Times New Roman" w:cs="Times New Roman"/>
        </w:rPr>
        <w:t xml:space="preserve">Ziolkowski Jr. D, Lutmerding M, English WB, </w:t>
      </w:r>
      <w:r w:rsidRPr="001F62AF">
        <w:rPr>
          <w:rFonts w:ascii="Times New Roman" w:hAnsi="Times New Roman" w:cs="Times New Roman"/>
          <w:i/>
          <w:iCs/>
        </w:rPr>
        <w:t>et al.</w:t>
      </w:r>
      <w:r w:rsidRPr="001F62AF">
        <w:rPr>
          <w:rFonts w:ascii="Times New Roman" w:hAnsi="Times New Roman" w:cs="Times New Roman"/>
        </w:rPr>
        <w:t xml:space="preserve"> 2023. 2023 Release - North American Breeding Bird Survey Dataset (1966 - 2022).</w:t>
      </w:r>
    </w:p>
    <w:p w14:paraId="6EAA0D4E" w14:textId="30820035" w:rsidR="26E84667" w:rsidRDefault="00736E99" w:rsidP="26E84667">
      <w:pPr>
        <w:rPr>
          <w:rFonts w:ascii="Times New Roman" w:eastAsia="Times New Roman" w:hAnsi="Times New Roman" w:cs="Times New Roman"/>
          <w:color w:val="000000" w:themeColor="text1"/>
        </w:rPr>
      </w:pPr>
      <w:r w:rsidRPr="001F62AF">
        <w:rPr>
          <w:rFonts w:ascii="Times New Roman" w:eastAsia="Times New Roman" w:hAnsi="Times New Roman" w:cs="Times New Roman"/>
          <w:color w:val="000000" w:themeColor="text1"/>
        </w:rPr>
        <w:fldChar w:fldCharType="end"/>
      </w:r>
    </w:p>
    <w:p w14:paraId="1102F673" w14:textId="42F1B84F" w:rsidR="26E84667" w:rsidRDefault="26E84667" w:rsidP="26E84667">
      <w:pPr>
        <w:rPr>
          <w:rFonts w:ascii="Times New Roman" w:eastAsia="Times New Roman" w:hAnsi="Times New Roman" w:cs="Times New Roman"/>
          <w:color w:val="000000" w:themeColor="text1"/>
        </w:rPr>
      </w:pPr>
    </w:p>
    <w:p w14:paraId="0715923E" w14:textId="42B36FED" w:rsidR="26E84667" w:rsidRDefault="26E84667">
      <w:r>
        <w:br w:type="page"/>
      </w:r>
    </w:p>
    <w:p w14:paraId="6CE31FF6" w14:textId="1CFD94B1" w:rsidR="2D0ED2CD" w:rsidRDefault="2D0ED2CD" w:rsidP="008A4D9D">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b/>
          <w:bCs/>
          <w:color w:val="000000" w:themeColor="text1"/>
        </w:rPr>
        <w:lastRenderedPageBreak/>
        <w:t>Figure</w:t>
      </w:r>
      <w:r w:rsidR="008A4D9D">
        <w:rPr>
          <w:rFonts w:ascii="Times New Roman" w:eastAsia="Times New Roman" w:hAnsi="Times New Roman" w:cs="Times New Roman"/>
          <w:b/>
          <w:bCs/>
          <w:color w:val="000000" w:themeColor="text1"/>
        </w:rPr>
        <w:t xml:space="preserve"> Captions</w:t>
      </w:r>
    </w:p>
    <w:p w14:paraId="1829FD61" w14:textId="6FFB2CDD" w:rsidR="2D0ED2CD" w:rsidRDefault="2D0ED2CD" w:rsidP="008A4D9D">
      <w:pPr>
        <w:spacing w:line="480" w:lineRule="auto"/>
        <w:rPr>
          <w:rFonts w:ascii="Times New Roman" w:eastAsia="Times New Roman" w:hAnsi="Times New Roman" w:cs="Times New Roman"/>
          <w:color w:val="000000" w:themeColor="text1"/>
        </w:rPr>
      </w:pPr>
      <w:commentRangeStart w:id="19"/>
      <w:r w:rsidRPr="26E84667">
        <w:rPr>
          <w:rFonts w:ascii="Times New Roman" w:eastAsia="Times New Roman" w:hAnsi="Times New Roman" w:cs="Times New Roman"/>
          <w:color w:val="000000" w:themeColor="text1"/>
        </w:rPr>
        <w:t xml:space="preserve">Figure 1: </w:t>
      </w:r>
      <w:commentRangeEnd w:id="19"/>
      <w:r w:rsidR="009E3A0D">
        <w:rPr>
          <w:rStyle w:val="CommentReference"/>
        </w:rPr>
        <w:commentReference w:id="19"/>
      </w:r>
      <w:r w:rsidRPr="26E84667">
        <w:rPr>
          <w:rFonts w:ascii="Times New Roman" w:eastAsia="Times New Roman" w:hAnsi="Times New Roman" w:cs="Times New Roman"/>
          <w:color w:val="000000" w:themeColor="text1"/>
        </w:rPr>
        <w:t xml:space="preserve">Number of papers in a literature review </w:t>
      </w:r>
      <w:r w:rsidR="00702A76">
        <w:rPr>
          <w:rFonts w:ascii="Times New Roman" w:eastAsia="Times New Roman" w:hAnsi="Times New Roman" w:cs="Times New Roman"/>
          <w:color w:val="000000" w:themeColor="text1"/>
        </w:rPr>
        <w:t xml:space="preserve">about ecological integrity in </w:t>
      </w:r>
      <w:r w:rsidR="00702A76" w:rsidRPr="0AF8768A">
        <w:rPr>
          <w:rFonts w:ascii="Times New Roman" w:eastAsia="Times New Roman" w:hAnsi="Times New Roman" w:cs="Times New Roman"/>
          <w:color w:val="000000" w:themeColor="text1"/>
        </w:rPr>
        <w:t>Ecological Indicators, Biological Conservation, Ecological Applications, Conservation Biology, and Forest Ecology and Management</w:t>
      </w:r>
      <w:r w:rsidRPr="26E84667">
        <w:rPr>
          <w:rFonts w:ascii="Times New Roman" w:eastAsia="Times New Roman" w:hAnsi="Times New Roman" w:cs="Times New Roman"/>
          <w:color w:val="000000" w:themeColor="text1"/>
        </w:rPr>
        <w:t xml:space="preserve">. </w:t>
      </w:r>
      <w:r w:rsidR="007C50F7">
        <w:rPr>
          <w:rFonts w:ascii="Times New Roman" w:eastAsia="Times New Roman" w:hAnsi="Times New Roman" w:cs="Times New Roman"/>
          <w:color w:val="000000" w:themeColor="text1"/>
        </w:rPr>
        <w:t>In (A), t</w:t>
      </w:r>
      <w:r w:rsidRPr="26E84667">
        <w:rPr>
          <w:rFonts w:ascii="Times New Roman" w:eastAsia="Times New Roman" w:hAnsi="Times New Roman" w:cs="Times New Roman"/>
          <w:color w:val="000000" w:themeColor="text1"/>
        </w:rPr>
        <w:t xml:space="preserve">he colors represent the </w:t>
      </w:r>
      <w:r w:rsidR="007C50F7">
        <w:rPr>
          <w:rFonts w:ascii="Times New Roman" w:eastAsia="Times New Roman" w:hAnsi="Times New Roman" w:cs="Times New Roman"/>
          <w:color w:val="000000" w:themeColor="text1"/>
        </w:rPr>
        <w:t xml:space="preserve">cumulative number of papers through time that </w:t>
      </w:r>
      <w:r w:rsidRPr="26E84667">
        <w:rPr>
          <w:rFonts w:ascii="Times New Roman" w:eastAsia="Times New Roman" w:hAnsi="Times New Roman" w:cs="Times New Roman"/>
          <w:color w:val="000000" w:themeColor="text1"/>
        </w:rPr>
        <w:t xml:space="preserve">a) are about ecological integrity (lightest orange), b) </w:t>
      </w:r>
      <w:r w:rsidR="00F3448C">
        <w:rPr>
          <w:rFonts w:ascii="Times New Roman" w:eastAsia="Times New Roman" w:hAnsi="Times New Roman" w:cs="Times New Roman"/>
          <w:color w:val="000000" w:themeColor="text1"/>
        </w:rPr>
        <w:t xml:space="preserve">are about ecological integrity and </w:t>
      </w:r>
      <w:r w:rsidR="00844D19">
        <w:rPr>
          <w:rFonts w:ascii="Times New Roman" w:eastAsia="Times New Roman" w:hAnsi="Times New Roman" w:cs="Times New Roman"/>
          <w:color w:val="000000" w:themeColor="text1"/>
        </w:rPr>
        <w:t>calculate</w:t>
      </w:r>
      <w:r w:rsidRPr="26E84667">
        <w:rPr>
          <w:rFonts w:ascii="Times New Roman" w:eastAsia="Times New Roman" w:hAnsi="Times New Roman" w:cs="Times New Roman"/>
          <w:color w:val="000000" w:themeColor="text1"/>
        </w:rPr>
        <w:t xml:space="preserve"> </w:t>
      </w:r>
      <w:r w:rsidR="00844D19">
        <w:rPr>
          <w:rFonts w:ascii="Times New Roman" w:eastAsia="Times New Roman" w:hAnsi="Times New Roman" w:cs="Times New Roman"/>
          <w:color w:val="000000" w:themeColor="text1"/>
        </w:rPr>
        <w:t xml:space="preserve">one or more metrics </w:t>
      </w:r>
      <w:r w:rsidRPr="26E84667">
        <w:rPr>
          <w:rFonts w:ascii="Times New Roman" w:eastAsia="Times New Roman" w:hAnsi="Times New Roman" w:cs="Times New Roman"/>
          <w:color w:val="000000" w:themeColor="text1"/>
        </w:rPr>
        <w:t>(</w:t>
      </w:r>
      <w:r w:rsidR="007C50F7">
        <w:rPr>
          <w:rFonts w:ascii="Times New Roman" w:eastAsia="Times New Roman" w:hAnsi="Times New Roman" w:cs="Times New Roman"/>
          <w:color w:val="000000" w:themeColor="text1"/>
        </w:rPr>
        <w:t xml:space="preserve">medium </w:t>
      </w:r>
      <w:r w:rsidRPr="26E84667">
        <w:rPr>
          <w:rFonts w:ascii="Times New Roman" w:eastAsia="Times New Roman" w:hAnsi="Times New Roman" w:cs="Times New Roman"/>
          <w:color w:val="000000" w:themeColor="text1"/>
        </w:rPr>
        <w:t xml:space="preserve">orange), and </w:t>
      </w:r>
      <w:r w:rsidR="007C50F7">
        <w:rPr>
          <w:rFonts w:ascii="Times New Roman" w:eastAsia="Times New Roman" w:hAnsi="Times New Roman" w:cs="Times New Roman"/>
          <w:color w:val="000000" w:themeColor="text1"/>
        </w:rPr>
        <w:t>c</w:t>
      </w:r>
      <w:r w:rsidRPr="26E84667">
        <w:rPr>
          <w:rFonts w:ascii="Times New Roman" w:eastAsia="Times New Roman" w:hAnsi="Times New Roman" w:cs="Times New Roman"/>
          <w:color w:val="000000" w:themeColor="text1"/>
        </w:rPr>
        <w:t>) include animal communities in</w:t>
      </w:r>
      <w:r w:rsidR="00F3448C">
        <w:rPr>
          <w:rFonts w:ascii="Times New Roman" w:eastAsia="Times New Roman" w:hAnsi="Times New Roman" w:cs="Times New Roman"/>
          <w:color w:val="000000" w:themeColor="text1"/>
        </w:rPr>
        <w:t xml:space="preserve"> these</w:t>
      </w:r>
      <w:r w:rsidRPr="26E84667">
        <w:rPr>
          <w:rFonts w:ascii="Times New Roman" w:eastAsia="Times New Roman" w:hAnsi="Times New Roman" w:cs="Times New Roman"/>
          <w:color w:val="000000" w:themeColor="text1"/>
        </w:rPr>
        <w:t xml:space="preserve"> metrics (dark orange). </w:t>
      </w:r>
      <w:r w:rsidR="007C50F7">
        <w:rPr>
          <w:rFonts w:ascii="Times New Roman" w:eastAsia="Times New Roman" w:hAnsi="Times New Roman" w:cs="Times New Roman"/>
          <w:color w:val="000000" w:themeColor="text1"/>
        </w:rPr>
        <w:t xml:space="preserve">Panel (B) shows the breakdown by environment for those papers that </w:t>
      </w:r>
      <w:r w:rsidR="003167F5">
        <w:rPr>
          <w:rFonts w:ascii="Times New Roman" w:eastAsia="Times New Roman" w:hAnsi="Times New Roman" w:cs="Times New Roman"/>
          <w:color w:val="000000" w:themeColor="text1"/>
        </w:rPr>
        <w:t>included</w:t>
      </w:r>
      <w:r w:rsidR="007C50F7">
        <w:rPr>
          <w:rFonts w:ascii="Times New Roman" w:eastAsia="Times New Roman" w:hAnsi="Times New Roman" w:cs="Times New Roman"/>
          <w:color w:val="000000" w:themeColor="text1"/>
        </w:rPr>
        <w:t xml:space="preserve"> animal communities in integrity metrics.</w:t>
      </w:r>
      <w:r w:rsidR="007C50F7" w:rsidRPr="26E84667">
        <w:rPr>
          <w:rFonts w:ascii="Times New Roman" w:eastAsia="Times New Roman" w:hAnsi="Times New Roman" w:cs="Times New Roman"/>
          <w:color w:val="000000" w:themeColor="text1"/>
        </w:rPr>
        <w:t xml:space="preserve"> * </w:t>
      </w:r>
      <w:r w:rsidR="003167F5">
        <w:rPr>
          <w:rFonts w:ascii="Times New Roman" w:eastAsia="Times New Roman" w:hAnsi="Times New Roman" w:cs="Times New Roman"/>
          <w:color w:val="000000" w:themeColor="text1"/>
        </w:rPr>
        <w:t xml:space="preserve">“Multiple” </w:t>
      </w:r>
      <w:r w:rsidR="007C50F7" w:rsidRPr="26E84667">
        <w:rPr>
          <w:rFonts w:ascii="Times New Roman" w:eastAsia="Times New Roman" w:hAnsi="Times New Roman" w:cs="Times New Roman"/>
          <w:color w:val="000000" w:themeColor="text1"/>
        </w:rPr>
        <w:t>environments</w:t>
      </w:r>
      <w:r w:rsidR="003167F5">
        <w:rPr>
          <w:rFonts w:ascii="Times New Roman" w:eastAsia="Times New Roman" w:hAnsi="Times New Roman" w:cs="Times New Roman"/>
          <w:color w:val="000000" w:themeColor="text1"/>
        </w:rPr>
        <w:t xml:space="preserve"> were</w:t>
      </w:r>
      <w:r w:rsidR="007C50F7" w:rsidRPr="26E84667">
        <w:rPr>
          <w:rFonts w:ascii="Times New Roman" w:eastAsia="Times New Roman" w:hAnsi="Times New Roman" w:cs="Times New Roman"/>
          <w:color w:val="000000" w:themeColor="text1"/>
        </w:rPr>
        <w:t xml:space="preserve"> the interface between an aquatic and riparian or marine and estuary environment.</w:t>
      </w:r>
    </w:p>
    <w:p w14:paraId="5D9003E0" w14:textId="77777777" w:rsidR="003167F5" w:rsidRDefault="003167F5" w:rsidP="008A4D9D">
      <w:pPr>
        <w:spacing w:line="480" w:lineRule="auto"/>
        <w:rPr>
          <w:rFonts w:ascii="Times New Roman" w:eastAsia="Times New Roman" w:hAnsi="Times New Roman" w:cs="Times New Roman"/>
          <w:color w:val="000000" w:themeColor="text1"/>
        </w:rPr>
      </w:pPr>
    </w:p>
    <w:p w14:paraId="40C16F24" w14:textId="19D770C5" w:rsidR="26E84667" w:rsidRDefault="2D0ED2CD" w:rsidP="008A4D9D">
      <w:pPr>
        <w:spacing w:line="480" w:lineRule="auto"/>
        <w:rPr>
          <w:rFonts w:ascii="Times New Roman" w:eastAsia="Times New Roman" w:hAnsi="Times New Roman" w:cs="Times New Roman"/>
          <w:color w:val="000000" w:themeColor="text1"/>
        </w:rPr>
      </w:pPr>
      <w:commentRangeStart w:id="20"/>
      <w:r w:rsidRPr="26E84667">
        <w:rPr>
          <w:rFonts w:ascii="Times New Roman" w:eastAsia="Times New Roman" w:hAnsi="Times New Roman" w:cs="Times New Roman"/>
          <w:color w:val="000000" w:themeColor="text1"/>
        </w:rPr>
        <w:t xml:space="preserve">Figure </w:t>
      </w:r>
      <w:r w:rsidR="00A4669F">
        <w:rPr>
          <w:rFonts w:ascii="Times New Roman" w:eastAsia="Times New Roman" w:hAnsi="Times New Roman" w:cs="Times New Roman"/>
          <w:color w:val="000000" w:themeColor="text1"/>
        </w:rPr>
        <w:t>2</w:t>
      </w:r>
      <w:r w:rsidRPr="26E84667">
        <w:rPr>
          <w:rFonts w:ascii="Times New Roman" w:eastAsia="Times New Roman" w:hAnsi="Times New Roman" w:cs="Times New Roman"/>
          <w:color w:val="000000" w:themeColor="text1"/>
        </w:rPr>
        <w:t xml:space="preserve">: </w:t>
      </w:r>
      <w:commentRangeEnd w:id="20"/>
      <w:r w:rsidR="009E3A0D">
        <w:rPr>
          <w:rStyle w:val="CommentReference"/>
        </w:rPr>
        <w:commentReference w:id="20"/>
      </w:r>
      <w:r w:rsidRPr="26E84667">
        <w:rPr>
          <w:rFonts w:ascii="Times New Roman" w:eastAsia="Times New Roman" w:hAnsi="Times New Roman" w:cs="Times New Roman"/>
          <w:color w:val="000000" w:themeColor="text1"/>
        </w:rPr>
        <w:t xml:space="preserve">Three concurrent </w:t>
      </w:r>
      <w:r w:rsidR="00391F1B">
        <w:rPr>
          <w:rFonts w:ascii="Times New Roman" w:eastAsia="Times New Roman" w:hAnsi="Times New Roman" w:cs="Times New Roman"/>
          <w:color w:val="000000" w:themeColor="text1"/>
        </w:rPr>
        <w:t xml:space="preserve">technological </w:t>
      </w:r>
      <w:r w:rsidRPr="26E84667">
        <w:rPr>
          <w:rFonts w:ascii="Times New Roman" w:eastAsia="Times New Roman" w:hAnsi="Times New Roman" w:cs="Times New Roman"/>
          <w:color w:val="000000" w:themeColor="text1"/>
        </w:rPr>
        <w:t xml:space="preserve">advances provide the ideal moment for </w:t>
      </w:r>
      <w:r w:rsidR="003167F5">
        <w:rPr>
          <w:rFonts w:ascii="Times New Roman" w:eastAsia="Times New Roman" w:hAnsi="Times New Roman" w:cs="Times New Roman"/>
          <w:color w:val="000000" w:themeColor="text1"/>
        </w:rPr>
        <w:t>inclusion</w:t>
      </w:r>
      <w:r w:rsidRPr="26E84667">
        <w:rPr>
          <w:rFonts w:ascii="Times New Roman" w:eastAsia="Times New Roman" w:hAnsi="Times New Roman" w:cs="Times New Roman"/>
          <w:color w:val="000000" w:themeColor="text1"/>
        </w:rPr>
        <w:t xml:space="preserve"> of animal communities into monitoring ecological integrity, including monitoring technology, data availability, and computation capacity</w:t>
      </w:r>
      <w:r w:rsidR="00F3448C">
        <w:rPr>
          <w:rFonts w:ascii="Times New Roman" w:eastAsia="Times New Roman" w:hAnsi="Times New Roman" w:cs="Times New Roman"/>
          <w:color w:val="000000" w:themeColor="text1"/>
        </w:rPr>
        <w:t>. All three feed into using functional ecology as a general framework to describe animal communities in terms of their integrity.</w:t>
      </w:r>
    </w:p>
    <w:p w14:paraId="6A97B174" w14:textId="77777777" w:rsidR="00BD3283" w:rsidRDefault="00BD3283" w:rsidP="008A4D9D">
      <w:pPr>
        <w:spacing w:line="480" w:lineRule="auto"/>
        <w:rPr>
          <w:rFonts w:ascii="Times New Roman" w:eastAsia="Times New Roman" w:hAnsi="Times New Roman" w:cs="Times New Roman"/>
          <w:color w:val="000000" w:themeColor="text1"/>
        </w:rPr>
      </w:pPr>
    </w:p>
    <w:p w14:paraId="28DFD86A" w14:textId="353CB479" w:rsidR="00BD3283" w:rsidRDefault="00BD3283" w:rsidP="008A4D9D">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An exploration of ecological integrity related to seed dispersing birds in different management scenarios. Abundance and body size distributions of seed dispersing birds depend on canopy class (“open”, “intermediate”, and “closed” canopy). We highlight the consequences to seed dispersing bird integrity in three scenarios: 1) no management (no change), 2) a large, high-severity wildfire, and 3) restoration-based management aimed at creating a heterogenous habitat. The bird </w:t>
      </w:r>
      <w:r>
        <w:rPr>
          <w:rFonts w:ascii="Times New Roman" w:eastAsia="Times New Roman" w:hAnsi="Times New Roman" w:cs="Times New Roman"/>
          <w:color w:val="000000" w:themeColor="text1"/>
        </w:rPr>
        <w:t xml:space="preserve">data are from a multi-species occupancy model of long-term monitoring data collected by Bird Conservancy of the Rockies </w:t>
      </w:r>
      <w:r>
        <w:rPr>
          <w:rFonts w:ascii="Times New Roman" w:eastAsia="Times New Roman" w:hAnsi="Times New Roman" w:cs="Times New Roman"/>
          <w:color w:val="000000" w:themeColor="text1"/>
        </w:rPr>
        <w:t xml:space="preserve">in Colorado, USA </w:t>
      </w:r>
      <w:r>
        <w:rPr>
          <w:rFonts w:ascii="Times New Roman" w:eastAsia="Times New Roman" w:hAnsi="Times New Roman" w:cs="Times New Roman"/>
          <w:color w:val="000000" w:themeColor="text1"/>
        </w:rPr>
        <w:t xml:space="preserve">(Latif et al. 2022). We combined modeled </w:t>
      </w:r>
      <w:r>
        <w:rPr>
          <w:rFonts w:ascii="Times New Roman" w:eastAsia="Times New Roman" w:hAnsi="Times New Roman" w:cs="Times New Roman"/>
          <w:color w:val="000000" w:themeColor="text1"/>
        </w:rPr>
        <w:lastRenderedPageBreak/>
        <w:t xml:space="preserve">results linking bird species occupancy to canopy scenarios to trait data on trophic niche and body size from the AVONET trait database (Tobias et al. 2022). </w:t>
      </w:r>
    </w:p>
    <w:p w14:paraId="02A992BD" w14:textId="77777777" w:rsidR="00BD3283" w:rsidRDefault="00BD3283" w:rsidP="008A4D9D">
      <w:pPr>
        <w:spacing w:line="480" w:lineRule="auto"/>
        <w:rPr>
          <w:rFonts w:ascii="Times New Roman" w:eastAsia="Times New Roman" w:hAnsi="Times New Roman" w:cs="Times New Roman"/>
          <w:color w:val="000000" w:themeColor="text1"/>
        </w:rPr>
      </w:pPr>
    </w:p>
    <w:p w14:paraId="284B50E4" w14:textId="60FE408B" w:rsidR="2D0ED2CD" w:rsidRDefault="2D0ED2CD" w:rsidP="008A4D9D">
      <w:pPr>
        <w:spacing w:line="480"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Figure </w:t>
      </w:r>
      <w:r w:rsidR="00A4669F">
        <w:rPr>
          <w:rFonts w:ascii="Times New Roman" w:eastAsia="Times New Roman" w:hAnsi="Times New Roman" w:cs="Times New Roman"/>
          <w:color w:val="000000" w:themeColor="text1"/>
        </w:rPr>
        <w:t>3</w:t>
      </w:r>
      <w:r w:rsidRPr="26E84667">
        <w:rPr>
          <w:rFonts w:ascii="Times New Roman" w:eastAsia="Times New Roman" w:hAnsi="Times New Roman" w:cs="Times New Roman"/>
          <w:color w:val="000000" w:themeColor="text1"/>
        </w:rPr>
        <w:t>: Examples of using animal community functional ecology to track the ecological integrity of ecosystems across the globe. We highlight examples from four common integrity components, including structure, composition, function, and connectivity.</w:t>
      </w:r>
      <w:r w:rsidR="00F75918">
        <w:rPr>
          <w:rFonts w:ascii="Times New Roman" w:eastAsia="Times New Roman" w:hAnsi="Times New Roman" w:cs="Times New Roman"/>
          <w:color w:val="000000" w:themeColor="text1"/>
        </w:rPr>
        <w:t xml:space="preserve"> For these and other studies monitoring integrity with functional traits, authors use field-measured traits and trait databases (e.g., AVONET, </w:t>
      </w:r>
      <w:proofErr w:type="spellStart"/>
      <w:r w:rsidR="00F75918">
        <w:rPr>
          <w:rFonts w:ascii="Times New Roman" w:eastAsia="Times New Roman" w:hAnsi="Times New Roman" w:cs="Times New Roman"/>
          <w:color w:val="000000" w:themeColor="text1"/>
        </w:rPr>
        <w:t>FishTraits</w:t>
      </w:r>
      <w:proofErr w:type="spellEnd"/>
      <w:r w:rsidR="00F75918">
        <w:rPr>
          <w:rFonts w:ascii="Times New Roman" w:eastAsia="Times New Roman" w:hAnsi="Times New Roman" w:cs="Times New Roman"/>
          <w:color w:val="000000" w:themeColor="text1"/>
        </w:rPr>
        <w:t xml:space="preserve">) in conjunction with other standard monitoring protocols. </w:t>
      </w:r>
      <w:r w:rsidRPr="26E84667">
        <w:rPr>
          <w:rFonts w:ascii="Times New Roman" w:eastAsia="Times New Roman" w:hAnsi="Times New Roman" w:cs="Times New Roman"/>
          <w:color w:val="000000" w:themeColor="text1"/>
        </w:rPr>
        <w:t>Images from Wikimedia Commons (Copyright CC-0).</w:t>
      </w:r>
    </w:p>
    <w:p w14:paraId="325D62C0" w14:textId="7057123A" w:rsidR="26E84667" w:rsidRPr="00E65F26" w:rsidRDefault="26E84667" w:rsidP="00E65F26"/>
    <w:sectPr w:rsidR="26E84667" w:rsidRPr="00E65F2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a Teresa Miller ter Kuile" w:date="2024-12-09T13:24:00Z" w:initials="AM">
    <w:p w14:paraId="0FAED9B8" w14:textId="77777777" w:rsidR="00C91C30" w:rsidRDefault="00C91C30" w:rsidP="00C91C30">
      <w:r>
        <w:rPr>
          <w:rStyle w:val="CommentReference"/>
        </w:rPr>
        <w:annotationRef/>
      </w:r>
      <w:r>
        <w:rPr>
          <w:sz w:val="20"/>
          <w:szCs w:val="20"/>
        </w:rPr>
        <w:t>Line 38: “Natural range” is a bit awkward for describing an ecosystem. Something like “…and connectivity of its components…” might be clearer.</w:t>
      </w:r>
    </w:p>
  </w:comment>
  <w:comment w:id="1" w:author="Ana Teresa Miller ter Kuile" w:date="2024-12-09T13:25:00Z" w:initials="AM">
    <w:p w14:paraId="2BB23286" w14:textId="77777777" w:rsidR="00C91C30" w:rsidRDefault="00C91C30" w:rsidP="00C91C30">
      <w:r>
        <w:rPr>
          <w:rStyle w:val="CommentReference"/>
        </w:rPr>
        <w:annotationRef/>
      </w:r>
      <w:r>
        <w:rPr>
          <w:sz w:val="20"/>
          <w:szCs w:val="20"/>
        </w:rPr>
        <w:t>Lines 53-55: Here I would advocate for defining ecological integrity outright, rather than the components it “encompasses.”</w:t>
      </w:r>
    </w:p>
  </w:comment>
  <w:comment w:id="2" w:author="Ana Teresa Miller ter Kuile" w:date="2024-12-09T13:22:00Z" w:initials="AM">
    <w:p w14:paraId="332EED6F" w14:textId="11D024DB" w:rsidR="00C91C30" w:rsidRDefault="00C91C30" w:rsidP="00C91C30">
      <w:r>
        <w:rPr>
          <w:rStyle w:val="CommentReference"/>
        </w:rPr>
        <w:annotationRef/>
      </w:r>
      <w:r>
        <w:rPr>
          <w:sz w:val="20"/>
          <w:szCs w:val="20"/>
        </w:rPr>
        <w:t>Define the scope of the paper (terrestrial, freshwater, etc.) in the introduction.</w:t>
      </w:r>
    </w:p>
  </w:comment>
  <w:comment w:id="3" w:author="Ana Teresa Miller ter Kuile" w:date="2024-12-09T13:25:00Z" w:initials="AM">
    <w:p w14:paraId="0BDCC68F" w14:textId="77777777" w:rsidR="00C91C30" w:rsidRDefault="00C91C30" w:rsidP="00C91C30">
      <w:r>
        <w:rPr>
          <w:rStyle w:val="CommentReference"/>
        </w:rPr>
        <w:annotationRef/>
      </w:r>
      <w:r>
        <w:rPr>
          <w:sz w:val="20"/>
          <w:szCs w:val="20"/>
        </w:rPr>
        <w:t>Lines 69-79: I think ecological integrity should be defined somewhere in the introduction; the rest of the context provided in this paragraph is helpful for understanding the range of interpretations.</w:t>
      </w:r>
    </w:p>
  </w:comment>
  <w:comment w:id="4" w:author="Ana Teresa Miller ter Kuile" w:date="2024-12-09T13:25:00Z" w:initials="AM">
    <w:p w14:paraId="1C008742" w14:textId="77777777" w:rsidR="00C91C30" w:rsidRDefault="00C91C30" w:rsidP="00C91C30">
      <w:r>
        <w:rPr>
          <w:rStyle w:val="CommentReference"/>
        </w:rPr>
        <w:annotationRef/>
      </w:r>
      <w:r>
        <w:rPr>
          <w:sz w:val="20"/>
          <w:szCs w:val="20"/>
        </w:rPr>
        <w:t>Line 82: Is the term “organizations” referring to levels of organization, such as individual organism to community level? Can be specified.</w:t>
      </w:r>
    </w:p>
  </w:comment>
  <w:comment w:id="5" w:author="Ana Teresa Miller ter Kuile" w:date="2024-12-09T13:26:00Z" w:initials="AM">
    <w:p w14:paraId="1F9F5136" w14:textId="77777777" w:rsidR="00C91C30" w:rsidRDefault="00C91C30" w:rsidP="00C91C30">
      <w:r>
        <w:rPr>
          <w:rStyle w:val="CommentReference"/>
        </w:rPr>
        <w:annotationRef/>
      </w:r>
      <w:r>
        <w:rPr>
          <w:sz w:val="20"/>
          <w:szCs w:val="20"/>
        </w:rPr>
        <w:t>Lines 86-88: This point needs a little context. I would suggest a preceding sentence explaining that agencies—and I think this refers specifically to the USA—typically adopt their own protocols for measuring ecological integrity. More generally, it would be helpful to see more information about how ecological integrity metrics are used in management decisions. For example, have protected areas been established and/or delineated as a result? Otherwise, “variety of applications” seems a bit vague here.</w:t>
      </w:r>
    </w:p>
  </w:comment>
  <w:comment w:id="6" w:author="Ana Teresa Miller ter Kuile" w:date="2024-12-09T13:31:00Z" w:initials="AM">
    <w:p w14:paraId="428CA789" w14:textId="77777777" w:rsidR="009E3A0D" w:rsidRDefault="009E3A0D" w:rsidP="009E3A0D">
      <w:r>
        <w:rPr>
          <w:rStyle w:val="CommentReference"/>
        </w:rPr>
        <w:annotationRef/>
      </w:r>
      <w:r>
        <w:rPr>
          <w:sz w:val="20"/>
          <w:szCs w:val="20"/>
        </w:rPr>
        <w:t>Lines 113-114: the definition of "functional traits" should be adjusted. For example, not all morphological traits are functional traits, you must be able to demonstrate measurable impacts of the trait on the performance of an organism.</w:t>
      </w:r>
    </w:p>
  </w:comment>
  <w:comment w:id="7" w:author="Ana Teresa Miller ter Kuile" w:date="2024-12-09T13:31:00Z" w:initials="AM">
    <w:p w14:paraId="36154EB1" w14:textId="77777777" w:rsidR="009E3A0D" w:rsidRDefault="009E3A0D" w:rsidP="009E3A0D">
      <w:r>
        <w:rPr>
          <w:rStyle w:val="CommentReference"/>
        </w:rPr>
        <w:annotationRef/>
      </w:r>
      <w:r>
        <w:rPr>
          <w:sz w:val="20"/>
          <w:szCs w:val="20"/>
        </w:rPr>
        <w:t>Line 132: consider replacing "these" with "both new"</w:t>
      </w:r>
    </w:p>
  </w:comment>
  <w:comment w:id="8" w:author="Ana Teresa Miller ter Kuile" w:date="2024-12-09T13:26:00Z" w:initials="AM">
    <w:p w14:paraId="33483AA4" w14:textId="58B8DE45" w:rsidR="00C91C30" w:rsidRDefault="00C91C30" w:rsidP="00C91C30">
      <w:r>
        <w:rPr>
          <w:rStyle w:val="CommentReference"/>
        </w:rPr>
        <w:annotationRef/>
      </w:r>
      <w:r>
        <w:rPr>
          <w:sz w:val="20"/>
          <w:szCs w:val="20"/>
        </w:rPr>
        <w:t>Line 132: Not sure what is meant by “traditional data collection methods.” Field observations?</w:t>
      </w:r>
    </w:p>
  </w:comment>
  <w:comment w:id="9" w:author="Ana Teresa Miller ter Kuile" w:date="2024-12-09T13:27:00Z" w:initials="AM">
    <w:p w14:paraId="1F35B1E3" w14:textId="77777777" w:rsidR="00C91C30" w:rsidRDefault="00C91C30" w:rsidP="00C91C30">
      <w:r>
        <w:rPr>
          <w:rStyle w:val="CommentReference"/>
        </w:rPr>
        <w:annotationRef/>
      </w:r>
      <w:r>
        <w:rPr>
          <w:sz w:val="20"/>
          <w:szCs w:val="20"/>
        </w:rPr>
        <w:t>Lines 150-152: This sentence assumes potential pushback, but it hasn’t been well established in the paper how often animals are excluded from ecological integrity monitoring. Readers are left to believe the problem exists without learning of a few examples. The “habitat-proxy approach” is mentioned in lines 98-101 but could be explained in greater detail to set up the problem.</w:t>
      </w:r>
    </w:p>
  </w:comment>
  <w:comment w:id="10" w:author="Ana Teresa Miller ter Kuile" w:date="2024-12-09T13:28:00Z" w:initials="AM">
    <w:p w14:paraId="3B0EAEE2" w14:textId="77777777" w:rsidR="00C91C30" w:rsidRDefault="00C91C30" w:rsidP="00C91C30">
      <w:r>
        <w:rPr>
          <w:rStyle w:val="CommentReference"/>
        </w:rPr>
        <w:annotationRef/>
      </w:r>
      <w:r>
        <w:rPr>
          <w:sz w:val="20"/>
          <w:szCs w:val="20"/>
        </w:rPr>
        <w:t>Line 157: “Optimal sampling approaches” seems like a key solution to the problem of multi-species sampling—I would suggest adding a brief definition here.</w:t>
      </w:r>
    </w:p>
  </w:comment>
  <w:comment w:id="11" w:author="Ana Teresa Miller ter Kuile" w:date="2024-12-09T13:22:00Z" w:initials="AM">
    <w:p w14:paraId="130B4F62" w14:textId="28772DAC" w:rsidR="00C91C30" w:rsidRDefault="00C91C30" w:rsidP="00C91C30">
      <w:r>
        <w:rPr>
          <w:rStyle w:val="CommentReference"/>
        </w:rPr>
        <w:annotationRef/>
      </w:r>
      <w:r>
        <w:rPr>
          <w:sz w:val="20"/>
          <w:szCs w:val="20"/>
        </w:rPr>
        <w:t xml:space="preserve">Editor: </w:t>
      </w:r>
    </w:p>
    <w:p w14:paraId="1148A0C3" w14:textId="77777777" w:rsidR="00C91C30" w:rsidRDefault="00C91C30" w:rsidP="00C91C30">
      <w:r>
        <w:rPr>
          <w:sz w:val="20"/>
          <w:szCs w:val="20"/>
        </w:rPr>
        <w:t>I note that the paper doesn't specifically deal with the concept of Threatened &amp; Endangered Species, which are often animal species around which large-scale efforts are often developed to improve the ecological integrity of their environment; perhaps some acknowledgement of this issue could be included in your discussion. Also, much of the presentation seems to focus on vertebrates (except some mention of aquatic macroinvertebrates), but are you also advocating to include terrestrial invertebrates in your framework (given that "invertebrates run the world")? This might run into practical problems with taxonomic issues and the availability (or lack thereof) of experts to identify species of invertebrates. What solutions might exist to facilitate invertebrates into your framework? Obviously, the expense in adding animal communities (vertebrate and invertebrate) to such endeavors would increase, but by how much? Is this affordable to most organizations doing such "ecological integrity" assessment work? These details might be incorporated into the detailed example suggested by Reviewer 1</w:t>
      </w:r>
    </w:p>
  </w:comment>
  <w:comment w:id="12" w:author="Ana Teresa Miller ter Kuile" w:date="2024-12-09T13:32:00Z" w:initials="AM">
    <w:p w14:paraId="2F5434C3" w14:textId="77777777" w:rsidR="009E3A0D" w:rsidRDefault="009E3A0D" w:rsidP="009E3A0D">
      <w:r>
        <w:rPr>
          <w:rStyle w:val="CommentReference"/>
        </w:rPr>
        <w:annotationRef/>
      </w:r>
      <w:r>
        <w:rPr>
          <w:sz w:val="20"/>
          <w:szCs w:val="20"/>
        </w:rPr>
        <w:t>Lines 168-169: same comment about adjusting definition of functional traits</w:t>
      </w:r>
    </w:p>
  </w:comment>
  <w:comment w:id="13" w:author="Ana Teresa Miller ter Kuile" w:date="2024-12-09T13:28:00Z" w:initials="AM">
    <w:p w14:paraId="7409F4E4" w14:textId="260118D3" w:rsidR="00C91C30" w:rsidRDefault="00C91C30" w:rsidP="00C91C30">
      <w:r>
        <w:rPr>
          <w:rStyle w:val="CommentReference"/>
        </w:rPr>
        <w:annotationRef/>
      </w:r>
      <w:r>
        <w:rPr>
          <w:sz w:val="20"/>
          <w:szCs w:val="20"/>
        </w:rPr>
        <w:t>Lines 179-181: This description is helpful context; I suggest moving it to the introduction</w:t>
      </w:r>
    </w:p>
  </w:comment>
  <w:comment w:id="14" w:author="Ana Teresa Miller ter Kuile" w:date="2024-12-09T13:32:00Z" w:initials="AM">
    <w:p w14:paraId="047F4F23" w14:textId="77777777" w:rsidR="009E3A0D" w:rsidRDefault="009E3A0D" w:rsidP="009E3A0D">
      <w:r>
        <w:rPr>
          <w:rStyle w:val="CommentReference"/>
        </w:rPr>
        <w:annotationRef/>
      </w:r>
      <w:r>
        <w:rPr>
          <w:sz w:val="20"/>
          <w:szCs w:val="20"/>
        </w:rPr>
        <w:t>Line 200: add comma after USA</w:t>
      </w:r>
    </w:p>
  </w:comment>
  <w:comment w:id="15" w:author="Ana Teresa Miller ter Kuile" w:date="2024-12-09T13:32:00Z" w:initials="AM">
    <w:p w14:paraId="16DB6EA1" w14:textId="77777777" w:rsidR="009E3A0D" w:rsidRDefault="009E3A0D" w:rsidP="009E3A0D">
      <w:r>
        <w:rPr>
          <w:rStyle w:val="CommentReference"/>
        </w:rPr>
        <w:annotationRef/>
      </w:r>
      <w:r>
        <w:rPr>
          <w:sz w:val="20"/>
          <w:szCs w:val="20"/>
        </w:rPr>
        <w:t>Line 234: change "was caused by traits" to "was caused by changes in traits"</w:t>
      </w:r>
    </w:p>
  </w:comment>
  <w:comment w:id="16" w:author="Ana Teresa Miller ter Kuile" w:date="2024-12-09T13:28:00Z" w:initials="AM">
    <w:p w14:paraId="15BBAC9B" w14:textId="5481A8BB" w:rsidR="00C91C30" w:rsidRDefault="00C91C30" w:rsidP="00C91C30">
      <w:r>
        <w:rPr>
          <w:rStyle w:val="CommentReference"/>
        </w:rPr>
        <w:annotationRef/>
      </w:r>
      <w:r>
        <w:rPr>
          <w:sz w:val="20"/>
          <w:szCs w:val="20"/>
        </w:rPr>
        <w:t>Lines 253-54: It’s not clear to me what the relationship is here (positive or negative, one or more species). I think this sentence can be omitted without affecting the message of the paragraph.</w:t>
      </w:r>
    </w:p>
  </w:comment>
  <w:comment w:id="17" w:author="Ana Teresa Miller ter Kuile" w:date="2024-12-09T13:29:00Z" w:initials="AM">
    <w:p w14:paraId="7E1D4F37" w14:textId="77777777" w:rsidR="00C91C30" w:rsidRDefault="00C91C30" w:rsidP="00C91C30">
      <w:r>
        <w:rPr>
          <w:rStyle w:val="CommentReference"/>
        </w:rPr>
        <w:annotationRef/>
      </w:r>
      <w:r>
        <w:rPr>
          <w:sz w:val="20"/>
          <w:szCs w:val="20"/>
        </w:rPr>
        <w:t>Lines 258-261: This is an interesting point that comes late in the manuscript. I would highlight this problem much earlier, that management decisions based on ecological integrity can sometimes have unintended consequences.</w:t>
      </w:r>
    </w:p>
  </w:comment>
  <w:comment w:id="18" w:author="Ana Teresa Miller ter Kuile" w:date="2024-12-09T13:29:00Z" w:initials="AM">
    <w:p w14:paraId="79795FD1" w14:textId="77777777" w:rsidR="00C91C30" w:rsidRDefault="00C91C30" w:rsidP="00C91C30">
      <w:r>
        <w:rPr>
          <w:rStyle w:val="CommentReference"/>
        </w:rPr>
        <w:annotationRef/>
      </w:r>
      <w:r>
        <w:rPr>
          <w:sz w:val="20"/>
          <w:szCs w:val="20"/>
        </w:rPr>
        <w:t>Line 265: I’m not sure what is meant by “tracking communities”—measuring or characterizing them?</w:t>
      </w:r>
    </w:p>
  </w:comment>
  <w:comment w:id="19" w:author="Ana Teresa Miller ter Kuile" w:date="2024-12-09T13:30:00Z" w:initials="AM">
    <w:p w14:paraId="7DA9DEDB" w14:textId="77777777" w:rsidR="009E3A0D" w:rsidRDefault="009E3A0D" w:rsidP="009E3A0D">
      <w:r>
        <w:rPr>
          <w:rStyle w:val="CommentReference"/>
        </w:rPr>
        <w:annotationRef/>
      </w:r>
      <w:r>
        <w:rPr>
          <w:sz w:val="20"/>
          <w:szCs w:val="20"/>
        </w:rPr>
        <w:t>Figure 1: I understand that “Concepts and Questions” manuscripts might require a certain format, and that there is a word limit, but I thought the information in this figure was useful for setting up the problem of how animal community metrics are not typically included in ecological integrity monitoring. For this reason, I think the paper can benefit from moving some of the supplemental methods of this meta-analysis to the main text.</w:t>
      </w:r>
    </w:p>
  </w:comment>
  <w:comment w:id="20" w:author="Ana Teresa Miller ter Kuile" w:date="2024-12-09T13:30:00Z" w:initials="AM">
    <w:p w14:paraId="335E0DF5" w14:textId="77777777" w:rsidR="009E3A0D" w:rsidRDefault="009E3A0D" w:rsidP="009E3A0D">
      <w:r>
        <w:rPr>
          <w:rStyle w:val="CommentReference"/>
        </w:rPr>
        <w:annotationRef/>
      </w:r>
      <w:r>
        <w:rPr>
          <w:sz w:val="20"/>
          <w:szCs w:val="20"/>
        </w:rPr>
        <w:t>Figure 2: It’s hard for me to tell whether this is meant to be a network diagram—instead, this could be modified to present an example of the “generalized approach” mentioned in the abstract. I think it would be helpful to illustrate the main idea with a case study, showing one example of an ecosystem’s integrity being measured using advances in each of the three themes, and how those advances improve the monitoring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AED9B8" w15:done="0"/>
  <w15:commentEx w15:paraId="2BB23286" w15:done="0"/>
  <w15:commentEx w15:paraId="332EED6F" w15:done="0"/>
  <w15:commentEx w15:paraId="0BDCC68F" w15:done="0"/>
  <w15:commentEx w15:paraId="1C008742" w15:done="0"/>
  <w15:commentEx w15:paraId="1F9F5136" w15:done="0"/>
  <w15:commentEx w15:paraId="428CA789" w15:done="0"/>
  <w15:commentEx w15:paraId="36154EB1" w15:done="0"/>
  <w15:commentEx w15:paraId="33483AA4" w15:done="0"/>
  <w15:commentEx w15:paraId="1F35B1E3" w15:done="0"/>
  <w15:commentEx w15:paraId="3B0EAEE2" w15:done="0"/>
  <w15:commentEx w15:paraId="1148A0C3" w15:done="0"/>
  <w15:commentEx w15:paraId="2F5434C3" w15:done="0"/>
  <w15:commentEx w15:paraId="7409F4E4" w15:done="0"/>
  <w15:commentEx w15:paraId="047F4F23" w15:done="0"/>
  <w15:commentEx w15:paraId="16DB6EA1" w15:done="0"/>
  <w15:commentEx w15:paraId="15BBAC9B" w15:done="0"/>
  <w15:commentEx w15:paraId="7E1D4F37" w15:done="0"/>
  <w15:commentEx w15:paraId="79795FD1" w15:done="0"/>
  <w15:commentEx w15:paraId="7DA9DEDB" w15:done="0"/>
  <w15:commentEx w15:paraId="335E0D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6BF622" w16cex:dateUtc="2024-12-09T20:24:00Z"/>
  <w16cex:commentExtensible w16cex:durableId="252FB115" w16cex:dateUtc="2024-12-09T20:25:00Z"/>
  <w16cex:commentExtensible w16cex:durableId="66CA05FA" w16cex:dateUtc="2024-12-09T20:22:00Z"/>
  <w16cex:commentExtensible w16cex:durableId="2D3991C3" w16cex:dateUtc="2024-12-09T20:25:00Z"/>
  <w16cex:commentExtensible w16cex:durableId="5EE30546" w16cex:dateUtc="2024-12-09T20:25:00Z"/>
  <w16cex:commentExtensible w16cex:durableId="52900E00" w16cex:dateUtc="2024-12-09T20:26:00Z"/>
  <w16cex:commentExtensible w16cex:durableId="79A2251B" w16cex:dateUtc="2024-12-09T20:31:00Z"/>
  <w16cex:commentExtensible w16cex:durableId="655D94D3" w16cex:dateUtc="2024-12-09T20:31:00Z"/>
  <w16cex:commentExtensible w16cex:durableId="1BCFA388" w16cex:dateUtc="2024-12-09T20:26:00Z"/>
  <w16cex:commentExtensible w16cex:durableId="6CF6E74F" w16cex:dateUtc="2024-12-09T20:27:00Z"/>
  <w16cex:commentExtensible w16cex:durableId="5CC6832E" w16cex:dateUtc="2024-12-09T20:28:00Z"/>
  <w16cex:commentExtensible w16cex:durableId="05E12541" w16cex:dateUtc="2024-12-09T20:22:00Z"/>
  <w16cex:commentExtensible w16cex:durableId="140E9567" w16cex:dateUtc="2024-12-09T20:32:00Z"/>
  <w16cex:commentExtensible w16cex:durableId="0A64602F" w16cex:dateUtc="2024-12-09T20:28:00Z"/>
  <w16cex:commentExtensible w16cex:durableId="6C27D706" w16cex:dateUtc="2024-12-09T20:32:00Z"/>
  <w16cex:commentExtensible w16cex:durableId="6DD8E0B5" w16cex:dateUtc="2024-12-09T20:32:00Z"/>
  <w16cex:commentExtensible w16cex:durableId="1B4B78A6" w16cex:dateUtc="2024-12-09T20:28:00Z"/>
  <w16cex:commentExtensible w16cex:durableId="54B52107" w16cex:dateUtc="2024-12-09T20:29:00Z"/>
  <w16cex:commentExtensible w16cex:durableId="370E0522" w16cex:dateUtc="2024-12-09T20:29:00Z"/>
  <w16cex:commentExtensible w16cex:durableId="28E8E182" w16cex:dateUtc="2024-12-09T20:30:00Z"/>
  <w16cex:commentExtensible w16cex:durableId="3141372F" w16cex:dateUtc="2024-12-09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AED9B8" w16cid:durableId="4B6BF622"/>
  <w16cid:commentId w16cid:paraId="2BB23286" w16cid:durableId="252FB115"/>
  <w16cid:commentId w16cid:paraId="332EED6F" w16cid:durableId="66CA05FA"/>
  <w16cid:commentId w16cid:paraId="0BDCC68F" w16cid:durableId="2D3991C3"/>
  <w16cid:commentId w16cid:paraId="1C008742" w16cid:durableId="5EE30546"/>
  <w16cid:commentId w16cid:paraId="1F9F5136" w16cid:durableId="52900E00"/>
  <w16cid:commentId w16cid:paraId="428CA789" w16cid:durableId="79A2251B"/>
  <w16cid:commentId w16cid:paraId="36154EB1" w16cid:durableId="655D94D3"/>
  <w16cid:commentId w16cid:paraId="33483AA4" w16cid:durableId="1BCFA388"/>
  <w16cid:commentId w16cid:paraId="1F35B1E3" w16cid:durableId="6CF6E74F"/>
  <w16cid:commentId w16cid:paraId="3B0EAEE2" w16cid:durableId="5CC6832E"/>
  <w16cid:commentId w16cid:paraId="1148A0C3" w16cid:durableId="05E12541"/>
  <w16cid:commentId w16cid:paraId="2F5434C3" w16cid:durableId="140E9567"/>
  <w16cid:commentId w16cid:paraId="7409F4E4" w16cid:durableId="0A64602F"/>
  <w16cid:commentId w16cid:paraId="047F4F23" w16cid:durableId="6C27D706"/>
  <w16cid:commentId w16cid:paraId="16DB6EA1" w16cid:durableId="6DD8E0B5"/>
  <w16cid:commentId w16cid:paraId="15BBAC9B" w16cid:durableId="1B4B78A6"/>
  <w16cid:commentId w16cid:paraId="7E1D4F37" w16cid:durableId="54B52107"/>
  <w16cid:commentId w16cid:paraId="79795FD1" w16cid:durableId="370E0522"/>
  <w16cid:commentId w16cid:paraId="7DA9DEDB" w16cid:durableId="28E8E182"/>
  <w16cid:commentId w16cid:paraId="335E0DF5" w16cid:durableId="314137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3560"/>
    <w:multiLevelType w:val="hybridMultilevel"/>
    <w:tmpl w:val="C3982020"/>
    <w:lvl w:ilvl="0" w:tplc="22348C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962F"/>
    <w:multiLevelType w:val="hybridMultilevel"/>
    <w:tmpl w:val="FFFFFFFF"/>
    <w:lvl w:ilvl="0" w:tplc="CC3CD870">
      <w:start w:val="1"/>
      <w:numFmt w:val="bullet"/>
      <w:lvlText w:val=""/>
      <w:lvlJc w:val="left"/>
      <w:pPr>
        <w:ind w:left="720" w:hanging="360"/>
      </w:pPr>
      <w:rPr>
        <w:rFonts w:ascii="Symbol" w:hAnsi="Symbol" w:hint="default"/>
      </w:rPr>
    </w:lvl>
    <w:lvl w:ilvl="1" w:tplc="D78EFF8C">
      <w:start w:val="1"/>
      <w:numFmt w:val="bullet"/>
      <w:lvlText w:val="o"/>
      <w:lvlJc w:val="left"/>
      <w:pPr>
        <w:ind w:left="1440" w:hanging="360"/>
      </w:pPr>
      <w:rPr>
        <w:rFonts w:ascii="Courier New" w:hAnsi="Courier New" w:hint="default"/>
      </w:rPr>
    </w:lvl>
    <w:lvl w:ilvl="2" w:tplc="3D28873C">
      <w:start w:val="1"/>
      <w:numFmt w:val="bullet"/>
      <w:lvlText w:val=""/>
      <w:lvlJc w:val="left"/>
      <w:pPr>
        <w:ind w:left="2160" w:hanging="360"/>
      </w:pPr>
      <w:rPr>
        <w:rFonts w:ascii="Wingdings" w:hAnsi="Wingdings" w:hint="default"/>
      </w:rPr>
    </w:lvl>
    <w:lvl w:ilvl="3" w:tplc="AA52903C">
      <w:start w:val="1"/>
      <w:numFmt w:val="bullet"/>
      <w:lvlText w:val=""/>
      <w:lvlJc w:val="left"/>
      <w:pPr>
        <w:ind w:left="2880" w:hanging="360"/>
      </w:pPr>
      <w:rPr>
        <w:rFonts w:ascii="Symbol" w:hAnsi="Symbol" w:hint="default"/>
      </w:rPr>
    </w:lvl>
    <w:lvl w:ilvl="4" w:tplc="C07CFBD4">
      <w:start w:val="1"/>
      <w:numFmt w:val="bullet"/>
      <w:lvlText w:val="o"/>
      <w:lvlJc w:val="left"/>
      <w:pPr>
        <w:ind w:left="3600" w:hanging="360"/>
      </w:pPr>
      <w:rPr>
        <w:rFonts w:ascii="Courier New" w:hAnsi="Courier New" w:hint="default"/>
      </w:rPr>
    </w:lvl>
    <w:lvl w:ilvl="5" w:tplc="7F3803DE">
      <w:start w:val="1"/>
      <w:numFmt w:val="bullet"/>
      <w:lvlText w:val=""/>
      <w:lvlJc w:val="left"/>
      <w:pPr>
        <w:ind w:left="4320" w:hanging="360"/>
      </w:pPr>
      <w:rPr>
        <w:rFonts w:ascii="Wingdings" w:hAnsi="Wingdings" w:hint="default"/>
      </w:rPr>
    </w:lvl>
    <w:lvl w:ilvl="6" w:tplc="C296956A">
      <w:start w:val="1"/>
      <w:numFmt w:val="bullet"/>
      <w:lvlText w:val=""/>
      <w:lvlJc w:val="left"/>
      <w:pPr>
        <w:ind w:left="5040" w:hanging="360"/>
      </w:pPr>
      <w:rPr>
        <w:rFonts w:ascii="Symbol" w:hAnsi="Symbol" w:hint="default"/>
      </w:rPr>
    </w:lvl>
    <w:lvl w:ilvl="7" w:tplc="6A908B20">
      <w:start w:val="1"/>
      <w:numFmt w:val="bullet"/>
      <w:lvlText w:val="o"/>
      <w:lvlJc w:val="left"/>
      <w:pPr>
        <w:ind w:left="5760" w:hanging="360"/>
      </w:pPr>
      <w:rPr>
        <w:rFonts w:ascii="Courier New" w:hAnsi="Courier New" w:hint="default"/>
      </w:rPr>
    </w:lvl>
    <w:lvl w:ilvl="8" w:tplc="D64A9120">
      <w:start w:val="1"/>
      <w:numFmt w:val="bullet"/>
      <w:lvlText w:val=""/>
      <w:lvlJc w:val="left"/>
      <w:pPr>
        <w:ind w:left="6480" w:hanging="360"/>
      </w:pPr>
      <w:rPr>
        <w:rFonts w:ascii="Wingdings" w:hAnsi="Wingdings" w:hint="default"/>
      </w:rPr>
    </w:lvl>
  </w:abstractNum>
  <w:abstractNum w:abstractNumId="2" w15:restartNumberingAfterBreak="0">
    <w:nsid w:val="1F5BA0BB"/>
    <w:multiLevelType w:val="hybridMultilevel"/>
    <w:tmpl w:val="FFFFFFFF"/>
    <w:lvl w:ilvl="0" w:tplc="648816E4">
      <w:start w:val="1"/>
      <w:numFmt w:val="bullet"/>
      <w:lvlText w:val=""/>
      <w:lvlJc w:val="left"/>
      <w:pPr>
        <w:ind w:left="720" w:hanging="360"/>
      </w:pPr>
      <w:rPr>
        <w:rFonts w:ascii="Symbol" w:hAnsi="Symbol" w:hint="default"/>
      </w:rPr>
    </w:lvl>
    <w:lvl w:ilvl="1" w:tplc="85D01EEC">
      <w:start w:val="1"/>
      <w:numFmt w:val="bullet"/>
      <w:lvlText w:val="o"/>
      <w:lvlJc w:val="left"/>
      <w:pPr>
        <w:ind w:left="1440" w:hanging="360"/>
      </w:pPr>
      <w:rPr>
        <w:rFonts w:ascii="Courier New" w:hAnsi="Courier New" w:hint="default"/>
      </w:rPr>
    </w:lvl>
    <w:lvl w:ilvl="2" w:tplc="854073CE">
      <w:start w:val="1"/>
      <w:numFmt w:val="bullet"/>
      <w:lvlText w:val=""/>
      <w:lvlJc w:val="left"/>
      <w:pPr>
        <w:ind w:left="2160" w:hanging="360"/>
      </w:pPr>
      <w:rPr>
        <w:rFonts w:ascii="Wingdings" w:hAnsi="Wingdings" w:hint="default"/>
      </w:rPr>
    </w:lvl>
    <w:lvl w:ilvl="3" w:tplc="29865A6A">
      <w:start w:val="1"/>
      <w:numFmt w:val="bullet"/>
      <w:lvlText w:val=""/>
      <w:lvlJc w:val="left"/>
      <w:pPr>
        <w:ind w:left="2880" w:hanging="360"/>
      </w:pPr>
      <w:rPr>
        <w:rFonts w:ascii="Symbol" w:hAnsi="Symbol" w:hint="default"/>
      </w:rPr>
    </w:lvl>
    <w:lvl w:ilvl="4" w:tplc="F45C06A8">
      <w:start w:val="1"/>
      <w:numFmt w:val="bullet"/>
      <w:lvlText w:val="o"/>
      <w:lvlJc w:val="left"/>
      <w:pPr>
        <w:ind w:left="3600" w:hanging="360"/>
      </w:pPr>
      <w:rPr>
        <w:rFonts w:ascii="Courier New" w:hAnsi="Courier New" w:hint="default"/>
      </w:rPr>
    </w:lvl>
    <w:lvl w:ilvl="5" w:tplc="9DB24F96">
      <w:start w:val="1"/>
      <w:numFmt w:val="bullet"/>
      <w:lvlText w:val=""/>
      <w:lvlJc w:val="left"/>
      <w:pPr>
        <w:ind w:left="4320" w:hanging="360"/>
      </w:pPr>
      <w:rPr>
        <w:rFonts w:ascii="Wingdings" w:hAnsi="Wingdings" w:hint="default"/>
      </w:rPr>
    </w:lvl>
    <w:lvl w:ilvl="6" w:tplc="ADC29DA2">
      <w:start w:val="1"/>
      <w:numFmt w:val="bullet"/>
      <w:lvlText w:val=""/>
      <w:lvlJc w:val="left"/>
      <w:pPr>
        <w:ind w:left="5040" w:hanging="360"/>
      </w:pPr>
      <w:rPr>
        <w:rFonts w:ascii="Symbol" w:hAnsi="Symbol" w:hint="default"/>
      </w:rPr>
    </w:lvl>
    <w:lvl w:ilvl="7" w:tplc="EB7CB054">
      <w:start w:val="1"/>
      <w:numFmt w:val="bullet"/>
      <w:lvlText w:val="o"/>
      <w:lvlJc w:val="left"/>
      <w:pPr>
        <w:ind w:left="5760" w:hanging="360"/>
      </w:pPr>
      <w:rPr>
        <w:rFonts w:ascii="Courier New" w:hAnsi="Courier New" w:hint="default"/>
      </w:rPr>
    </w:lvl>
    <w:lvl w:ilvl="8" w:tplc="3DD2231E">
      <w:start w:val="1"/>
      <w:numFmt w:val="bullet"/>
      <w:lvlText w:val=""/>
      <w:lvlJc w:val="left"/>
      <w:pPr>
        <w:ind w:left="6480" w:hanging="360"/>
      </w:pPr>
      <w:rPr>
        <w:rFonts w:ascii="Wingdings" w:hAnsi="Wingdings" w:hint="default"/>
      </w:rPr>
    </w:lvl>
  </w:abstractNum>
  <w:abstractNum w:abstractNumId="3" w15:restartNumberingAfterBreak="0">
    <w:nsid w:val="4027E8D5"/>
    <w:multiLevelType w:val="hybridMultilevel"/>
    <w:tmpl w:val="FFFFFFFF"/>
    <w:lvl w:ilvl="0" w:tplc="C688CD8C">
      <w:start w:val="1"/>
      <w:numFmt w:val="bullet"/>
      <w:lvlText w:val=""/>
      <w:lvlJc w:val="left"/>
      <w:pPr>
        <w:ind w:left="720" w:hanging="360"/>
      </w:pPr>
      <w:rPr>
        <w:rFonts w:ascii="Symbol" w:hAnsi="Symbol" w:hint="default"/>
      </w:rPr>
    </w:lvl>
    <w:lvl w:ilvl="1" w:tplc="FB6CF46A">
      <w:start w:val="1"/>
      <w:numFmt w:val="bullet"/>
      <w:lvlText w:val="o"/>
      <w:lvlJc w:val="left"/>
      <w:pPr>
        <w:ind w:left="1440" w:hanging="360"/>
      </w:pPr>
      <w:rPr>
        <w:rFonts w:ascii="Courier New" w:hAnsi="Courier New" w:hint="default"/>
      </w:rPr>
    </w:lvl>
    <w:lvl w:ilvl="2" w:tplc="2F8EAC7A">
      <w:start w:val="1"/>
      <w:numFmt w:val="bullet"/>
      <w:lvlText w:val=""/>
      <w:lvlJc w:val="left"/>
      <w:pPr>
        <w:ind w:left="2160" w:hanging="360"/>
      </w:pPr>
      <w:rPr>
        <w:rFonts w:ascii="Wingdings" w:hAnsi="Wingdings" w:hint="default"/>
      </w:rPr>
    </w:lvl>
    <w:lvl w:ilvl="3" w:tplc="40EAB9DE">
      <w:start w:val="1"/>
      <w:numFmt w:val="bullet"/>
      <w:lvlText w:val=""/>
      <w:lvlJc w:val="left"/>
      <w:pPr>
        <w:ind w:left="2880" w:hanging="360"/>
      </w:pPr>
      <w:rPr>
        <w:rFonts w:ascii="Symbol" w:hAnsi="Symbol" w:hint="default"/>
      </w:rPr>
    </w:lvl>
    <w:lvl w:ilvl="4" w:tplc="1E3C6D32">
      <w:start w:val="1"/>
      <w:numFmt w:val="bullet"/>
      <w:lvlText w:val="o"/>
      <w:lvlJc w:val="left"/>
      <w:pPr>
        <w:ind w:left="3600" w:hanging="360"/>
      </w:pPr>
      <w:rPr>
        <w:rFonts w:ascii="Courier New" w:hAnsi="Courier New" w:hint="default"/>
      </w:rPr>
    </w:lvl>
    <w:lvl w:ilvl="5" w:tplc="A0C04F76">
      <w:start w:val="1"/>
      <w:numFmt w:val="bullet"/>
      <w:lvlText w:val=""/>
      <w:lvlJc w:val="left"/>
      <w:pPr>
        <w:ind w:left="4320" w:hanging="360"/>
      </w:pPr>
      <w:rPr>
        <w:rFonts w:ascii="Wingdings" w:hAnsi="Wingdings" w:hint="default"/>
      </w:rPr>
    </w:lvl>
    <w:lvl w:ilvl="6" w:tplc="C54C7124">
      <w:start w:val="1"/>
      <w:numFmt w:val="bullet"/>
      <w:lvlText w:val=""/>
      <w:lvlJc w:val="left"/>
      <w:pPr>
        <w:ind w:left="5040" w:hanging="360"/>
      </w:pPr>
      <w:rPr>
        <w:rFonts w:ascii="Symbol" w:hAnsi="Symbol" w:hint="default"/>
      </w:rPr>
    </w:lvl>
    <w:lvl w:ilvl="7" w:tplc="DC3C9A2E">
      <w:start w:val="1"/>
      <w:numFmt w:val="bullet"/>
      <w:lvlText w:val="o"/>
      <w:lvlJc w:val="left"/>
      <w:pPr>
        <w:ind w:left="5760" w:hanging="360"/>
      </w:pPr>
      <w:rPr>
        <w:rFonts w:ascii="Courier New" w:hAnsi="Courier New" w:hint="default"/>
      </w:rPr>
    </w:lvl>
    <w:lvl w:ilvl="8" w:tplc="675A6E2C">
      <w:start w:val="1"/>
      <w:numFmt w:val="bullet"/>
      <w:lvlText w:val=""/>
      <w:lvlJc w:val="left"/>
      <w:pPr>
        <w:ind w:left="6480" w:hanging="360"/>
      </w:pPr>
      <w:rPr>
        <w:rFonts w:ascii="Wingdings" w:hAnsi="Wingdings" w:hint="default"/>
      </w:rPr>
    </w:lvl>
  </w:abstractNum>
  <w:abstractNum w:abstractNumId="4" w15:restartNumberingAfterBreak="0">
    <w:nsid w:val="4089607E"/>
    <w:multiLevelType w:val="hybridMultilevel"/>
    <w:tmpl w:val="FFFFFFFF"/>
    <w:lvl w:ilvl="0" w:tplc="A37E9292">
      <w:start w:val="1"/>
      <w:numFmt w:val="bullet"/>
      <w:lvlText w:val=""/>
      <w:lvlJc w:val="left"/>
      <w:pPr>
        <w:ind w:left="720" w:hanging="360"/>
      </w:pPr>
      <w:rPr>
        <w:rFonts w:ascii="Symbol" w:hAnsi="Symbol" w:hint="default"/>
      </w:rPr>
    </w:lvl>
    <w:lvl w:ilvl="1" w:tplc="89EE05EE">
      <w:start w:val="1"/>
      <w:numFmt w:val="bullet"/>
      <w:lvlText w:val="o"/>
      <w:lvlJc w:val="left"/>
      <w:pPr>
        <w:ind w:left="1440" w:hanging="360"/>
      </w:pPr>
      <w:rPr>
        <w:rFonts w:ascii="Courier New" w:hAnsi="Courier New" w:hint="default"/>
      </w:rPr>
    </w:lvl>
    <w:lvl w:ilvl="2" w:tplc="B5003ADC">
      <w:start w:val="1"/>
      <w:numFmt w:val="bullet"/>
      <w:lvlText w:val=""/>
      <w:lvlJc w:val="left"/>
      <w:pPr>
        <w:ind w:left="2160" w:hanging="360"/>
      </w:pPr>
      <w:rPr>
        <w:rFonts w:ascii="Wingdings" w:hAnsi="Wingdings" w:hint="default"/>
      </w:rPr>
    </w:lvl>
    <w:lvl w:ilvl="3" w:tplc="7B864ADA">
      <w:start w:val="1"/>
      <w:numFmt w:val="bullet"/>
      <w:lvlText w:val=""/>
      <w:lvlJc w:val="left"/>
      <w:pPr>
        <w:ind w:left="2880" w:hanging="360"/>
      </w:pPr>
      <w:rPr>
        <w:rFonts w:ascii="Symbol" w:hAnsi="Symbol" w:hint="default"/>
      </w:rPr>
    </w:lvl>
    <w:lvl w:ilvl="4" w:tplc="185CC4A2">
      <w:start w:val="1"/>
      <w:numFmt w:val="bullet"/>
      <w:lvlText w:val="o"/>
      <w:lvlJc w:val="left"/>
      <w:pPr>
        <w:ind w:left="3600" w:hanging="360"/>
      </w:pPr>
      <w:rPr>
        <w:rFonts w:ascii="Courier New" w:hAnsi="Courier New" w:hint="default"/>
      </w:rPr>
    </w:lvl>
    <w:lvl w:ilvl="5" w:tplc="F85C96F8">
      <w:start w:val="1"/>
      <w:numFmt w:val="bullet"/>
      <w:lvlText w:val=""/>
      <w:lvlJc w:val="left"/>
      <w:pPr>
        <w:ind w:left="4320" w:hanging="360"/>
      </w:pPr>
      <w:rPr>
        <w:rFonts w:ascii="Wingdings" w:hAnsi="Wingdings" w:hint="default"/>
      </w:rPr>
    </w:lvl>
    <w:lvl w:ilvl="6" w:tplc="36502522">
      <w:start w:val="1"/>
      <w:numFmt w:val="bullet"/>
      <w:lvlText w:val=""/>
      <w:lvlJc w:val="left"/>
      <w:pPr>
        <w:ind w:left="5040" w:hanging="360"/>
      </w:pPr>
      <w:rPr>
        <w:rFonts w:ascii="Symbol" w:hAnsi="Symbol" w:hint="default"/>
      </w:rPr>
    </w:lvl>
    <w:lvl w:ilvl="7" w:tplc="F6E43178">
      <w:start w:val="1"/>
      <w:numFmt w:val="bullet"/>
      <w:lvlText w:val="o"/>
      <w:lvlJc w:val="left"/>
      <w:pPr>
        <w:ind w:left="5760" w:hanging="360"/>
      </w:pPr>
      <w:rPr>
        <w:rFonts w:ascii="Courier New" w:hAnsi="Courier New" w:hint="default"/>
      </w:rPr>
    </w:lvl>
    <w:lvl w:ilvl="8" w:tplc="2E862E64">
      <w:start w:val="1"/>
      <w:numFmt w:val="bullet"/>
      <w:lvlText w:val=""/>
      <w:lvlJc w:val="left"/>
      <w:pPr>
        <w:ind w:left="6480" w:hanging="360"/>
      </w:pPr>
      <w:rPr>
        <w:rFonts w:ascii="Wingdings" w:hAnsi="Wingdings" w:hint="default"/>
      </w:rPr>
    </w:lvl>
  </w:abstractNum>
  <w:abstractNum w:abstractNumId="5" w15:restartNumberingAfterBreak="0">
    <w:nsid w:val="42BDBCA0"/>
    <w:multiLevelType w:val="hybridMultilevel"/>
    <w:tmpl w:val="FFFFFFFF"/>
    <w:lvl w:ilvl="0" w:tplc="7DF21C3C">
      <w:start w:val="1"/>
      <w:numFmt w:val="bullet"/>
      <w:lvlText w:val=""/>
      <w:lvlJc w:val="left"/>
      <w:pPr>
        <w:ind w:left="720" w:hanging="360"/>
      </w:pPr>
      <w:rPr>
        <w:rFonts w:ascii="Symbol" w:hAnsi="Symbol" w:hint="default"/>
      </w:rPr>
    </w:lvl>
    <w:lvl w:ilvl="1" w:tplc="AA703394">
      <w:start w:val="1"/>
      <w:numFmt w:val="bullet"/>
      <w:lvlText w:val="o"/>
      <w:lvlJc w:val="left"/>
      <w:pPr>
        <w:ind w:left="1440" w:hanging="360"/>
      </w:pPr>
      <w:rPr>
        <w:rFonts w:ascii="Courier New" w:hAnsi="Courier New" w:hint="default"/>
      </w:rPr>
    </w:lvl>
    <w:lvl w:ilvl="2" w:tplc="1F5C863E">
      <w:start w:val="1"/>
      <w:numFmt w:val="bullet"/>
      <w:lvlText w:val=""/>
      <w:lvlJc w:val="left"/>
      <w:pPr>
        <w:ind w:left="2160" w:hanging="360"/>
      </w:pPr>
      <w:rPr>
        <w:rFonts w:ascii="Wingdings" w:hAnsi="Wingdings" w:hint="default"/>
      </w:rPr>
    </w:lvl>
    <w:lvl w:ilvl="3" w:tplc="8EAA814E">
      <w:start w:val="1"/>
      <w:numFmt w:val="bullet"/>
      <w:lvlText w:val=""/>
      <w:lvlJc w:val="left"/>
      <w:pPr>
        <w:ind w:left="2880" w:hanging="360"/>
      </w:pPr>
      <w:rPr>
        <w:rFonts w:ascii="Symbol" w:hAnsi="Symbol" w:hint="default"/>
      </w:rPr>
    </w:lvl>
    <w:lvl w:ilvl="4" w:tplc="35C08530">
      <w:start w:val="1"/>
      <w:numFmt w:val="bullet"/>
      <w:lvlText w:val="o"/>
      <w:lvlJc w:val="left"/>
      <w:pPr>
        <w:ind w:left="3600" w:hanging="360"/>
      </w:pPr>
      <w:rPr>
        <w:rFonts w:ascii="Courier New" w:hAnsi="Courier New" w:hint="default"/>
      </w:rPr>
    </w:lvl>
    <w:lvl w:ilvl="5" w:tplc="F984059E">
      <w:start w:val="1"/>
      <w:numFmt w:val="bullet"/>
      <w:lvlText w:val=""/>
      <w:lvlJc w:val="left"/>
      <w:pPr>
        <w:ind w:left="4320" w:hanging="360"/>
      </w:pPr>
      <w:rPr>
        <w:rFonts w:ascii="Wingdings" w:hAnsi="Wingdings" w:hint="default"/>
      </w:rPr>
    </w:lvl>
    <w:lvl w:ilvl="6" w:tplc="E196DB0A">
      <w:start w:val="1"/>
      <w:numFmt w:val="bullet"/>
      <w:lvlText w:val=""/>
      <w:lvlJc w:val="left"/>
      <w:pPr>
        <w:ind w:left="5040" w:hanging="360"/>
      </w:pPr>
      <w:rPr>
        <w:rFonts w:ascii="Symbol" w:hAnsi="Symbol" w:hint="default"/>
      </w:rPr>
    </w:lvl>
    <w:lvl w:ilvl="7" w:tplc="B2922BAE">
      <w:start w:val="1"/>
      <w:numFmt w:val="bullet"/>
      <w:lvlText w:val="o"/>
      <w:lvlJc w:val="left"/>
      <w:pPr>
        <w:ind w:left="5760" w:hanging="360"/>
      </w:pPr>
      <w:rPr>
        <w:rFonts w:ascii="Courier New" w:hAnsi="Courier New" w:hint="default"/>
      </w:rPr>
    </w:lvl>
    <w:lvl w:ilvl="8" w:tplc="1DE2D778">
      <w:start w:val="1"/>
      <w:numFmt w:val="bullet"/>
      <w:lvlText w:val=""/>
      <w:lvlJc w:val="left"/>
      <w:pPr>
        <w:ind w:left="6480" w:hanging="360"/>
      </w:pPr>
      <w:rPr>
        <w:rFonts w:ascii="Wingdings" w:hAnsi="Wingdings" w:hint="default"/>
      </w:rPr>
    </w:lvl>
  </w:abstractNum>
  <w:abstractNum w:abstractNumId="6" w15:restartNumberingAfterBreak="0">
    <w:nsid w:val="4627019D"/>
    <w:multiLevelType w:val="hybridMultilevel"/>
    <w:tmpl w:val="FFFFFFFF"/>
    <w:lvl w:ilvl="0" w:tplc="C3F4DF92">
      <w:start w:val="1"/>
      <w:numFmt w:val="bullet"/>
      <w:lvlText w:val=""/>
      <w:lvlJc w:val="left"/>
      <w:pPr>
        <w:ind w:left="720" w:hanging="360"/>
      </w:pPr>
      <w:rPr>
        <w:rFonts w:ascii="Symbol" w:hAnsi="Symbol" w:hint="default"/>
      </w:rPr>
    </w:lvl>
    <w:lvl w:ilvl="1" w:tplc="9B38340E">
      <w:start w:val="1"/>
      <w:numFmt w:val="bullet"/>
      <w:lvlText w:val="o"/>
      <w:lvlJc w:val="left"/>
      <w:pPr>
        <w:ind w:left="1440" w:hanging="360"/>
      </w:pPr>
      <w:rPr>
        <w:rFonts w:ascii="Courier New" w:hAnsi="Courier New" w:hint="default"/>
      </w:rPr>
    </w:lvl>
    <w:lvl w:ilvl="2" w:tplc="8C96F3E2">
      <w:start w:val="1"/>
      <w:numFmt w:val="bullet"/>
      <w:lvlText w:val=""/>
      <w:lvlJc w:val="left"/>
      <w:pPr>
        <w:ind w:left="2160" w:hanging="360"/>
      </w:pPr>
      <w:rPr>
        <w:rFonts w:ascii="Wingdings" w:hAnsi="Wingdings" w:hint="default"/>
      </w:rPr>
    </w:lvl>
    <w:lvl w:ilvl="3" w:tplc="C2C0F460">
      <w:start w:val="1"/>
      <w:numFmt w:val="bullet"/>
      <w:lvlText w:val=""/>
      <w:lvlJc w:val="left"/>
      <w:pPr>
        <w:ind w:left="2880" w:hanging="360"/>
      </w:pPr>
      <w:rPr>
        <w:rFonts w:ascii="Symbol" w:hAnsi="Symbol" w:hint="default"/>
      </w:rPr>
    </w:lvl>
    <w:lvl w:ilvl="4" w:tplc="C7082814">
      <w:start w:val="1"/>
      <w:numFmt w:val="bullet"/>
      <w:lvlText w:val="o"/>
      <w:lvlJc w:val="left"/>
      <w:pPr>
        <w:ind w:left="3600" w:hanging="360"/>
      </w:pPr>
      <w:rPr>
        <w:rFonts w:ascii="Courier New" w:hAnsi="Courier New" w:hint="default"/>
      </w:rPr>
    </w:lvl>
    <w:lvl w:ilvl="5" w:tplc="0F00DC0A">
      <w:start w:val="1"/>
      <w:numFmt w:val="bullet"/>
      <w:lvlText w:val=""/>
      <w:lvlJc w:val="left"/>
      <w:pPr>
        <w:ind w:left="4320" w:hanging="360"/>
      </w:pPr>
      <w:rPr>
        <w:rFonts w:ascii="Wingdings" w:hAnsi="Wingdings" w:hint="default"/>
      </w:rPr>
    </w:lvl>
    <w:lvl w:ilvl="6" w:tplc="FB3E3E4C">
      <w:start w:val="1"/>
      <w:numFmt w:val="bullet"/>
      <w:lvlText w:val=""/>
      <w:lvlJc w:val="left"/>
      <w:pPr>
        <w:ind w:left="5040" w:hanging="360"/>
      </w:pPr>
      <w:rPr>
        <w:rFonts w:ascii="Symbol" w:hAnsi="Symbol" w:hint="default"/>
      </w:rPr>
    </w:lvl>
    <w:lvl w:ilvl="7" w:tplc="70422432">
      <w:start w:val="1"/>
      <w:numFmt w:val="bullet"/>
      <w:lvlText w:val="o"/>
      <w:lvlJc w:val="left"/>
      <w:pPr>
        <w:ind w:left="5760" w:hanging="360"/>
      </w:pPr>
      <w:rPr>
        <w:rFonts w:ascii="Courier New" w:hAnsi="Courier New" w:hint="default"/>
      </w:rPr>
    </w:lvl>
    <w:lvl w:ilvl="8" w:tplc="F4483560">
      <w:start w:val="1"/>
      <w:numFmt w:val="bullet"/>
      <w:lvlText w:val=""/>
      <w:lvlJc w:val="left"/>
      <w:pPr>
        <w:ind w:left="6480" w:hanging="360"/>
      </w:pPr>
      <w:rPr>
        <w:rFonts w:ascii="Wingdings" w:hAnsi="Wingdings" w:hint="default"/>
      </w:rPr>
    </w:lvl>
  </w:abstractNum>
  <w:num w:numId="1" w16cid:durableId="727343241">
    <w:abstractNumId w:val="6"/>
  </w:num>
  <w:num w:numId="2" w16cid:durableId="1291673060">
    <w:abstractNumId w:val="5"/>
  </w:num>
  <w:num w:numId="3" w16cid:durableId="1265729197">
    <w:abstractNumId w:val="4"/>
  </w:num>
  <w:num w:numId="4" w16cid:durableId="366833762">
    <w:abstractNumId w:val="2"/>
  </w:num>
  <w:num w:numId="5" w16cid:durableId="1735423083">
    <w:abstractNumId w:val="3"/>
  </w:num>
  <w:num w:numId="6" w16cid:durableId="1956709526">
    <w:abstractNumId w:val="1"/>
  </w:num>
  <w:num w:numId="7" w16cid:durableId="12994521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a Teresa Miller ter Kuile">
    <w15:presenceInfo w15:providerId="AD" w15:userId="S::Ana.Miller-ter-Kuile@nau.edu::f05f7ea4-c99a-402b-8c05-7689738ab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7A"/>
    <w:rsid w:val="00016D68"/>
    <w:rsid w:val="00025DB4"/>
    <w:rsid w:val="00043F28"/>
    <w:rsid w:val="0006737C"/>
    <w:rsid w:val="000D6BE8"/>
    <w:rsid w:val="0010443A"/>
    <w:rsid w:val="00143137"/>
    <w:rsid w:val="00146E07"/>
    <w:rsid w:val="001622CF"/>
    <w:rsid w:val="001778C2"/>
    <w:rsid w:val="001B2525"/>
    <w:rsid w:val="001B4725"/>
    <w:rsid w:val="001F62AF"/>
    <w:rsid w:val="00234D0E"/>
    <w:rsid w:val="002775D1"/>
    <w:rsid w:val="00280F52"/>
    <w:rsid w:val="00291CB2"/>
    <w:rsid w:val="0029296F"/>
    <w:rsid w:val="002A271D"/>
    <w:rsid w:val="002D44ED"/>
    <w:rsid w:val="00311BF3"/>
    <w:rsid w:val="003167F5"/>
    <w:rsid w:val="00316F65"/>
    <w:rsid w:val="0033D329"/>
    <w:rsid w:val="0037425F"/>
    <w:rsid w:val="003750A0"/>
    <w:rsid w:val="00391F1B"/>
    <w:rsid w:val="00397DB7"/>
    <w:rsid w:val="003B444C"/>
    <w:rsid w:val="003D4823"/>
    <w:rsid w:val="00411F63"/>
    <w:rsid w:val="00443055"/>
    <w:rsid w:val="00446CA7"/>
    <w:rsid w:val="0045486B"/>
    <w:rsid w:val="004601B8"/>
    <w:rsid w:val="004C0A0F"/>
    <w:rsid w:val="004E72E6"/>
    <w:rsid w:val="00514B18"/>
    <w:rsid w:val="00531A58"/>
    <w:rsid w:val="00554C84"/>
    <w:rsid w:val="005D40D1"/>
    <w:rsid w:val="005E35EA"/>
    <w:rsid w:val="00603B7E"/>
    <w:rsid w:val="00614C6C"/>
    <w:rsid w:val="006350F3"/>
    <w:rsid w:val="00657BBA"/>
    <w:rsid w:val="00685B05"/>
    <w:rsid w:val="006AE0B7"/>
    <w:rsid w:val="006C0949"/>
    <w:rsid w:val="006D1DC1"/>
    <w:rsid w:val="006E3277"/>
    <w:rsid w:val="006F7A99"/>
    <w:rsid w:val="00702A76"/>
    <w:rsid w:val="00711C3E"/>
    <w:rsid w:val="00736E99"/>
    <w:rsid w:val="007C50F7"/>
    <w:rsid w:val="00810F0D"/>
    <w:rsid w:val="00832C0F"/>
    <w:rsid w:val="00843C3F"/>
    <w:rsid w:val="00844D19"/>
    <w:rsid w:val="0086015F"/>
    <w:rsid w:val="008A4D9D"/>
    <w:rsid w:val="008E0F1A"/>
    <w:rsid w:val="008F5704"/>
    <w:rsid w:val="00904A29"/>
    <w:rsid w:val="0091597A"/>
    <w:rsid w:val="0091D6FD"/>
    <w:rsid w:val="00945786"/>
    <w:rsid w:val="009C4CC8"/>
    <w:rsid w:val="009C70DD"/>
    <w:rsid w:val="009E3A0D"/>
    <w:rsid w:val="00A0286A"/>
    <w:rsid w:val="00A1744C"/>
    <w:rsid w:val="00A338F0"/>
    <w:rsid w:val="00A451C8"/>
    <w:rsid w:val="00A4669F"/>
    <w:rsid w:val="00A552BB"/>
    <w:rsid w:val="00AF4862"/>
    <w:rsid w:val="00B10AC7"/>
    <w:rsid w:val="00B1117E"/>
    <w:rsid w:val="00B8106F"/>
    <w:rsid w:val="00BB49F5"/>
    <w:rsid w:val="00BD3283"/>
    <w:rsid w:val="00C14421"/>
    <w:rsid w:val="00C55065"/>
    <w:rsid w:val="00C57D74"/>
    <w:rsid w:val="00C91C30"/>
    <w:rsid w:val="00CB7F26"/>
    <w:rsid w:val="00CD03A6"/>
    <w:rsid w:val="00DE6F62"/>
    <w:rsid w:val="00E548A8"/>
    <w:rsid w:val="00E65F26"/>
    <w:rsid w:val="00E82044"/>
    <w:rsid w:val="00E86C9E"/>
    <w:rsid w:val="00EB6E5B"/>
    <w:rsid w:val="00EF41A2"/>
    <w:rsid w:val="00F06307"/>
    <w:rsid w:val="00F3448C"/>
    <w:rsid w:val="00F47313"/>
    <w:rsid w:val="00F606B2"/>
    <w:rsid w:val="00F67D70"/>
    <w:rsid w:val="00F75918"/>
    <w:rsid w:val="00F91CD2"/>
    <w:rsid w:val="00FC5D55"/>
    <w:rsid w:val="00FE4A2D"/>
    <w:rsid w:val="00FE6A76"/>
    <w:rsid w:val="012200C6"/>
    <w:rsid w:val="01261604"/>
    <w:rsid w:val="012B3C20"/>
    <w:rsid w:val="0130DA4F"/>
    <w:rsid w:val="013709CC"/>
    <w:rsid w:val="017333EB"/>
    <w:rsid w:val="017B39E1"/>
    <w:rsid w:val="018759B2"/>
    <w:rsid w:val="01880449"/>
    <w:rsid w:val="01A8FFA8"/>
    <w:rsid w:val="01AB5AC4"/>
    <w:rsid w:val="01D67785"/>
    <w:rsid w:val="01DF65F9"/>
    <w:rsid w:val="023547C6"/>
    <w:rsid w:val="024F8D46"/>
    <w:rsid w:val="0250CEC6"/>
    <w:rsid w:val="02649FC5"/>
    <w:rsid w:val="026685A2"/>
    <w:rsid w:val="0281C9A3"/>
    <w:rsid w:val="029A7B4B"/>
    <w:rsid w:val="02EAC502"/>
    <w:rsid w:val="03156D24"/>
    <w:rsid w:val="032FAA48"/>
    <w:rsid w:val="03397AB3"/>
    <w:rsid w:val="035E2AC1"/>
    <w:rsid w:val="0361794D"/>
    <w:rsid w:val="036FF502"/>
    <w:rsid w:val="03957CF1"/>
    <w:rsid w:val="03A72101"/>
    <w:rsid w:val="03ADCA55"/>
    <w:rsid w:val="03B8B0A0"/>
    <w:rsid w:val="03BAB657"/>
    <w:rsid w:val="03C749A8"/>
    <w:rsid w:val="03F398F9"/>
    <w:rsid w:val="040BBD25"/>
    <w:rsid w:val="0411EDAD"/>
    <w:rsid w:val="042F270E"/>
    <w:rsid w:val="0444FBC5"/>
    <w:rsid w:val="04D8BC96"/>
    <w:rsid w:val="04F4CF1E"/>
    <w:rsid w:val="0505CB87"/>
    <w:rsid w:val="054DFAB4"/>
    <w:rsid w:val="058AA6CB"/>
    <w:rsid w:val="05982358"/>
    <w:rsid w:val="05A9C608"/>
    <w:rsid w:val="05C162DC"/>
    <w:rsid w:val="05D528B1"/>
    <w:rsid w:val="05DD0E37"/>
    <w:rsid w:val="05E4537D"/>
    <w:rsid w:val="05F78241"/>
    <w:rsid w:val="0616EB5F"/>
    <w:rsid w:val="0666E6CC"/>
    <w:rsid w:val="066F4E80"/>
    <w:rsid w:val="06964335"/>
    <w:rsid w:val="06A2F013"/>
    <w:rsid w:val="06CBC6A2"/>
    <w:rsid w:val="06E1751D"/>
    <w:rsid w:val="06E8A070"/>
    <w:rsid w:val="06EBA396"/>
    <w:rsid w:val="076C5E65"/>
    <w:rsid w:val="078FD604"/>
    <w:rsid w:val="07943D2D"/>
    <w:rsid w:val="07944228"/>
    <w:rsid w:val="07B6C1AB"/>
    <w:rsid w:val="07CE0599"/>
    <w:rsid w:val="08043361"/>
    <w:rsid w:val="0865619B"/>
    <w:rsid w:val="08DC30B7"/>
    <w:rsid w:val="09009EB7"/>
    <w:rsid w:val="09073AF2"/>
    <w:rsid w:val="095ADB02"/>
    <w:rsid w:val="099BBB77"/>
    <w:rsid w:val="09AF6329"/>
    <w:rsid w:val="09D801F2"/>
    <w:rsid w:val="09F5C09E"/>
    <w:rsid w:val="0A1CF72F"/>
    <w:rsid w:val="0A5DBC5C"/>
    <w:rsid w:val="0A777A1A"/>
    <w:rsid w:val="0A8251EA"/>
    <w:rsid w:val="0AAB085C"/>
    <w:rsid w:val="0AAE53DE"/>
    <w:rsid w:val="0AB044BC"/>
    <w:rsid w:val="0ABA6A49"/>
    <w:rsid w:val="0ACBBE36"/>
    <w:rsid w:val="0AD3D933"/>
    <w:rsid w:val="0AF8768A"/>
    <w:rsid w:val="0B0B0033"/>
    <w:rsid w:val="0B32BF22"/>
    <w:rsid w:val="0B32C1D0"/>
    <w:rsid w:val="0B83C62B"/>
    <w:rsid w:val="0BE0E6A3"/>
    <w:rsid w:val="0C3E2266"/>
    <w:rsid w:val="0C613A21"/>
    <w:rsid w:val="0CB69350"/>
    <w:rsid w:val="0CDD956D"/>
    <w:rsid w:val="0CF6ED38"/>
    <w:rsid w:val="0D15EC4B"/>
    <w:rsid w:val="0D16F7E8"/>
    <w:rsid w:val="0D38FA11"/>
    <w:rsid w:val="0D4B915B"/>
    <w:rsid w:val="0D6F4557"/>
    <w:rsid w:val="0D94F55F"/>
    <w:rsid w:val="0D988231"/>
    <w:rsid w:val="0E0003DA"/>
    <w:rsid w:val="0E2D094B"/>
    <w:rsid w:val="0EA0FBD7"/>
    <w:rsid w:val="0ECB5D6C"/>
    <w:rsid w:val="0F2E6D94"/>
    <w:rsid w:val="0F53FD84"/>
    <w:rsid w:val="0F77F466"/>
    <w:rsid w:val="0FB8304F"/>
    <w:rsid w:val="0FE393A5"/>
    <w:rsid w:val="1030EC9D"/>
    <w:rsid w:val="105DAAEB"/>
    <w:rsid w:val="10646431"/>
    <w:rsid w:val="107BD1E8"/>
    <w:rsid w:val="1099D45F"/>
    <w:rsid w:val="10BF6735"/>
    <w:rsid w:val="10ED8A5D"/>
    <w:rsid w:val="1113F27D"/>
    <w:rsid w:val="1138AF67"/>
    <w:rsid w:val="11519863"/>
    <w:rsid w:val="116E9A66"/>
    <w:rsid w:val="1173779F"/>
    <w:rsid w:val="119EBA62"/>
    <w:rsid w:val="11A00734"/>
    <w:rsid w:val="11B27FE1"/>
    <w:rsid w:val="1217C633"/>
    <w:rsid w:val="1223E502"/>
    <w:rsid w:val="12328179"/>
    <w:rsid w:val="12942561"/>
    <w:rsid w:val="12A1A399"/>
    <w:rsid w:val="12FE8034"/>
    <w:rsid w:val="133AE697"/>
    <w:rsid w:val="13741BE9"/>
    <w:rsid w:val="137ECC67"/>
    <w:rsid w:val="13C46C1E"/>
    <w:rsid w:val="13FB37E2"/>
    <w:rsid w:val="14073AD2"/>
    <w:rsid w:val="1416375E"/>
    <w:rsid w:val="1443A4F2"/>
    <w:rsid w:val="1493FD7D"/>
    <w:rsid w:val="14A0FB0C"/>
    <w:rsid w:val="14C1A005"/>
    <w:rsid w:val="14C2E760"/>
    <w:rsid w:val="14D8C89E"/>
    <w:rsid w:val="14F510E7"/>
    <w:rsid w:val="1510F5CB"/>
    <w:rsid w:val="1511818E"/>
    <w:rsid w:val="1516D1A1"/>
    <w:rsid w:val="152E78F5"/>
    <w:rsid w:val="15439E63"/>
    <w:rsid w:val="1555DA1C"/>
    <w:rsid w:val="155FFCCA"/>
    <w:rsid w:val="15682628"/>
    <w:rsid w:val="15A5D1A8"/>
    <w:rsid w:val="15BB47E8"/>
    <w:rsid w:val="15C0DCCB"/>
    <w:rsid w:val="15CADC46"/>
    <w:rsid w:val="15CE25B8"/>
    <w:rsid w:val="15F35E65"/>
    <w:rsid w:val="161DAF4B"/>
    <w:rsid w:val="1620EE2E"/>
    <w:rsid w:val="163F3101"/>
    <w:rsid w:val="1643251C"/>
    <w:rsid w:val="169D3F14"/>
    <w:rsid w:val="169E54AE"/>
    <w:rsid w:val="16B7EFF3"/>
    <w:rsid w:val="16DE6806"/>
    <w:rsid w:val="170C6FFE"/>
    <w:rsid w:val="1727F416"/>
    <w:rsid w:val="17359198"/>
    <w:rsid w:val="175382A9"/>
    <w:rsid w:val="177A0D7B"/>
    <w:rsid w:val="17DD0B49"/>
    <w:rsid w:val="17FA7FD4"/>
    <w:rsid w:val="188D8212"/>
    <w:rsid w:val="18985253"/>
    <w:rsid w:val="18C75D41"/>
    <w:rsid w:val="18D0A95C"/>
    <w:rsid w:val="18E39DA6"/>
    <w:rsid w:val="18F0FA22"/>
    <w:rsid w:val="190A5FB4"/>
    <w:rsid w:val="196053F1"/>
    <w:rsid w:val="19843DA7"/>
    <w:rsid w:val="198E9C6B"/>
    <w:rsid w:val="19C21304"/>
    <w:rsid w:val="1A0D4182"/>
    <w:rsid w:val="1A73DB8C"/>
    <w:rsid w:val="1AB1DE92"/>
    <w:rsid w:val="1AB58D38"/>
    <w:rsid w:val="1ACD7763"/>
    <w:rsid w:val="1ACEDD15"/>
    <w:rsid w:val="1B29F46C"/>
    <w:rsid w:val="1B30E7C5"/>
    <w:rsid w:val="1B5133F4"/>
    <w:rsid w:val="1BAAB92C"/>
    <w:rsid w:val="1BCD96C9"/>
    <w:rsid w:val="1C02F489"/>
    <w:rsid w:val="1C335178"/>
    <w:rsid w:val="1C56593A"/>
    <w:rsid w:val="1C9EC9A8"/>
    <w:rsid w:val="1CD74882"/>
    <w:rsid w:val="1CE2D9AF"/>
    <w:rsid w:val="1D14CB42"/>
    <w:rsid w:val="1D19CE10"/>
    <w:rsid w:val="1D1CBCEF"/>
    <w:rsid w:val="1D805551"/>
    <w:rsid w:val="1D9B2057"/>
    <w:rsid w:val="1DF3BD50"/>
    <w:rsid w:val="1DFA6031"/>
    <w:rsid w:val="1E06717E"/>
    <w:rsid w:val="1E07BF11"/>
    <w:rsid w:val="1EA7E397"/>
    <w:rsid w:val="1EA8B9F3"/>
    <w:rsid w:val="1EC9A1A2"/>
    <w:rsid w:val="1ECAE743"/>
    <w:rsid w:val="1F00C3F9"/>
    <w:rsid w:val="1F0D94B0"/>
    <w:rsid w:val="1F5879E1"/>
    <w:rsid w:val="1F6789F1"/>
    <w:rsid w:val="1F6B0ED5"/>
    <w:rsid w:val="1F811493"/>
    <w:rsid w:val="1FC0CF9B"/>
    <w:rsid w:val="1FE7A3F7"/>
    <w:rsid w:val="2027A2C5"/>
    <w:rsid w:val="2035B652"/>
    <w:rsid w:val="20C1A097"/>
    <w:rsid w:val="20D7C490"/>
    <w:rsid w:val="20FA1027"/>
    <w:rsid w:val="210F08CC"/>
    <w:rsid w:val="211A793B"/>
    <w:rsid w:val="2151190E"/>
    <w:rsid w:val="2161DD61"/>
    <w:rsid w:val="2164FE08"/>
    <w:rsid w:val="218ECB49"/>
    <w:rsid w:val="21993D72"/>
    <w:rsid w:val="21CD417B"/>
    <w:rsid w:val="2205BF35"/>
    <w:rsid w:val="220AE4B3"/>
    <w:rsid w:val="220E7B9F"/>
    <w:rsid w:val="22E0F958"/>
    <w:rsid w:val="232CDDD4"/>
    <w:rsid w:val="23364EA1"/>
    <w:rsid w:val="23567111"/>
    <w:rsid w:val="23887525"/>
    <w:rsid w:val="23F53B66"/>
    <w:rsid w:val="2425E79D"/>
    <w:rsid w:val="24463964"/>
    <w:rsid w:val="245D44A5"/>
    <w:rsid w:val="248002FE"/>
    <w:rsid w:val="248EBB42"/>
    <w:rsid w:val="24B914FD"/>
    <w:rsid w:val="24C287BC"/>
    <w:rsid w:val="24F75587"/>
    <w:rsid w:val="254AF8CE"/>
    <w:rsid w:val="254F534F"/>
    <w:rsid w:val="25555F71"/>
    <w:rsid w:val="257BDC27"/>
    <w:rsid w:val="259D4AB0"/>
    <w:rsid w:val="25A32838"/>
    <w:rsid w:val="25C88B5B"/>
    <w:rsid w:val="25D16AD9"/>
    <w:rsid w:val="25F75D3C"/>
    <w:rsid w:val="264D07BA"/>
    <w:rsid w:val="265B4D49"/>
    <w:rsid w:val="268D18BC"/>
    <w:rsid w:val="26A20FF7"/>
    <w:rsid w:val="26AA90B0"/>
    <w:rsid w:val="26E84667"/>
    <w:rsid w:val="2732A7CE"/>
    <w:rsid w:val="2754B4E0"/>
    <w:rsid w:val="2773B22D"/>
    <w:rsid w:val="27818613"/>
    <w:rsid w:val="2783A3CF"/>
    <w:rsid w:val="27852C70"/>
    <w:rsid w:val="279B354F"/>
    <w:rsid w:val="27BFB924"/>
    <w:rsid w:val="27E767E7"/>
    <w:rsid w:val="27F06568"/>
    <w:rsid w:val="27FF43FD"/>
    <w:rsid w:val="2821516E"/>
    <w:rsid w:val="284E5ECA"/>
    <w:rsid w:val="2874DE19"/>
    <w:rsid w:val="288201C3"/>
    <w:rsid w:val="28B1393B"/>
    <w:rsid w:val="28CF213D"/>
    <w:rsid w:val="28D298DA"/>
    <w:rsid w:val="2902B6A2"/>
    <w:rsid w:val="29303D0D"/>
    <w:rsid w:val="293C8070"/>
    <w:rsid w:val="29697F30"/>
    <w:rsid w:val="2980BB42"/>
    <w:rsid w:val="29B6CEBC"/>
    <w:rsid w:val="29E8BD29"/>
    <w:rsid w:val="29FDA71C"/>
    <w:rsid w:val="2A4945F4"/>
    <w:rsid w:val="2A6E3C99"/>
    <w:rsid w:val="2A915529"/>
    <w:rsid w:val="2A9372EC"/>
    <w:rsid w:val="2A9E3309"/>
    <w:rsid w:val="2ADBED71"/>
    <w:rsid w:val="2AE5AF9C"/>
    <w:rsid w:val="2B10E69F"/>
    <w:rsid w:val="2B1E5156"/>
    <w:rsid w:val="2B254E81"/>
    <w:rsid w:val="2B4FDFFA"/>
    <w:rsid w:val="2B6D6C35"/>
    <w:rsid w:val="2B72C5D3"/>
    <w:rsid w:val="2B80179B"/>
    <w:rsid w:val="2B83CD3A"/>
    <w:rsid w:val="2B8D9DA7"/>
    <w:rsid w:val="2B9904F3"/>
    <w:rsid w:val="2BDC87ED"/>
    <w:rsid w:val="2C027EE9"/>
    <w:rsid w:val="2C1C67D0"/>
    <w:rsid w:val="2C4AB5D6"/>
    <w:rsid w:val="2C50C154"/>
    <w:rsid w:val="2C52AEBA"/>
    <w:rsid w:val="2C5BF1BD"/>
    <w:rsid w:val="2C67884E"/>
    <w:rsid w:val="2CD1B11B"/>
    <w:rsid w:val="2CF8ED1D"/>
    <w:rsid w:val="2D0ED2CD"/>
    <w:rsid w:val="2D423381"/>
    <w:rsid w:val="2D48E113"/>
    <w:rsid w:val="2D6B627A"/>
    <w:rsid w:val="2D6FC80D"/>
    <w:rsid w:val="2DD9C869"/>
    <w:rsid w:val="2E145212"/>
    <w:rsid w:val="2E184008"/>
    <w:rsid w:val="2E195645"/>
    <w:rsid w:val="2E383970"/>
    <w:rsid w:val="2E751006"/>
    <w:rsid w:val="2E79755A"/>
    <w:rsid w:val="2EB336ED"/>
    <w:rsid w:val="2EF19B15"/>
    <w:rsid w:val="2EF8EBCE"/>
    <w:rsid w:val="2F0D1D15"/>
    <w:rsid w:val="2F1F5DEF"/>
    <w:rsid w:val="2F2F4435"/>
    <w:rsid w:val="2F2FA677"/>
    <w:rsid w:val="2F480DB2"/>
    <w:rsid w:val="2F7B2431"/>
    <w:rsid w:val="2F9638D7"/>
    <w:rsid w:val="2FA83C23"/>
    <w:rsid w:val="2FB3A6FA"/>
    <w:rsid w:val="2FEB2B69"/>
    <w:rsid w:val="302971F3"/>
    <w:rsid w:val="3076CD63"/>
    <w:rsid w:val="3079ED59"/>
    <w:rsid w:val="30A1270D"/>
    <w:rsid w:val="30CF6B06"/>
    <w:rsid w:val="30D01498"/>
    <w:rsid w:val="30EC03EA"/>
    <w:rsid w:val="3118D7B4"/>
    <w:rsid w:val="31465635"/>
    <w:rsid w:val="3167E0C5"/>
    <w:rsid w:val="31755F03"/>
    <w:rsid w:val="31908E79"/>
    <w:rsid w:val="319675C8"/>
    <w:rsid w:val="31A43F74"/>
    <w:rsid w:val="31AA659C"/>
    <w:rsid w:val="31C036F6"/>
    <w:rsid w:val="31C449EA"/>
    <w:rsid w:val="31CE194B"/>
    <w:rsid w:val="320181F7"/>
    <w:rsid w:val="32255D72"/>
    <w:rsid w:val="3241FB4A"/>
    <w:rsid w:val="3256A224"/>
    <w:rsid w:val="328D33A8"/>
    <w:rsid w:val="328DE3E7"/>
    <w:rsid w:val="32B81993"/>
    <w:rsid w:val="32C4D188"/>
    <w:rsid w:val="32D3441A"/>
    <w:rsid w:val="32E99E7A"/>
    <w:rsid w:val="332F2386"/>
    <w:rsid w:val="3384F2EE"/>
    <w:rsid w:val="33B06E6D"/>
    <w:rsid w:val="33B25395"/>
    <w:rsid w:val="341D847F"/>
    <w:rsid w:val="347CB670"/>
    <w:rsid w:val="3489D19F"/>
    <w:rsid w:val="34E19ABA"/>
    <w:rsid w:val="34EF7D96"/>
    <w:rsid w:val="3502D9AA"/>
    <w:rsid w:val="350485D6"/>
    <w:rsid w:val="351991DF"/>
    <w:rsid w:val="35490FE7"/>
    <w:rsid w:val="354FA193"/>
    <w:rsid w:val="358DF4AF"/>
    <w:rsid w:val="35BB50A7"/>
    <w:rsid w:val="35CDD6B4"/>
    <w:rsid w:val="35D4941E"/>
    <w:rsid w:val="35EF4F14"/>
    <w:rsid w:val="364528D9"/>
    <w:rsid w:val="368E576E"/>
    <w:rsid w:val="36C78820"/>
    <w:rsid w:val="36E842C2"/>
    <w:rsid w:val="36FCAA61"/>
    <w:rsid w:val="36FEA181"/>
    <w:rsid w:val="370B0854"/>
    <w:rsid w:val="37120F40"/>
    <w:rsid w:val="3736715C"/>
    <w:rsid w:val="3747122F"/>
    <w:rsid w:val="3749BCE6"/>
    <w:rsid w:val="3755221F"/>
    <w:rsid w:val="378306C1"/>
    <w:rsid w:val="37CF6471"/>
    <w:rsid w:val="37F602DE"/>
    <w:rsid w:val="380FAF35"/>
    <w:rsid w:val="385A1E10"/>
    <w:rsid w:val="385FF7FA"/>
    <w:rsid w:val="386BB83C"/>
    <w:rsid w:val="3884F96F"/>
    <w:rsid w:val="38917162"/>
    <w:rsid w:val="38A69AC7"/>
    <w:rsid w:val="38B977FF"/>
    <w:rsid w:val="38E50889"/>
    <w:rsid w:val="38ED1F31"/>
    <w:rsid w:val="3922B3C3"/>
    <w:rsid w:val="39B74BD3"/>
    <w:rsid w:val="39C5A36C"/>
    <w:rsid w:val="39D01AB7"/>
    <w:rsid w:val="39E49FE9"/>
    <w:rsid w:val="39F894DE"/>
    <w:rsid w:val="39FA2FD5"/>
    <w:rsid w:val="3A0101D3"/>
    <w:rsid w:val="3A6F8430"/>
    <w:rsid w:val="3A8077ED"/>
    <w:rsid w:val="3AB25FF2"/>
    <w:rsid w:val="3B04FCB4"/>
    <w:rsid w:val="3B0775EE"/>
    <w:rsid w:val="3B4195AE"/>
    <w:rsid w:val="3B6238EE"/>
    <w:rsid w:val="3B6B5BCC"/>
    <w:rsid w:val="3BAE514E"/>
    <w:rsid w:val="3BC33945"/>
    <w:rsid w:val="3BFFCFBE"/>
    <w:rsid w:val="3C0AA1F2"/>
    <w:rsid w:val="3C5BD57E"/>
    <w:rsid w:val="3C68DF3D"/>
    <w:rsid w:val="3C9B9CEF"/>
    <w:rsid w:val="3CC9E49A"/>
    <w:rsid w:val="3CE11DF8"/>
    <w:rsid w:val="3D1C3A19"/>
    <w:rsid w:val="3D2B57CD"/>
    <w:rsid w:val="3D8FA651"/>
    <w:rsid w:val="3D990282"/>
    <w:rsid w:val="3DE9CA66"/>
    <w:rsid w:val="3E8F747A"/>
    <w:rsid w:val="3E964DAB"/>
    <w:rsid w:val="3F2F2432"/>
    <w:rsid w:val="3F3B7268"/>
    <w:rsid w:val="3F438482"/>
    <w:rsid w:val="3F57F2D9"/>
    <w:rsid w:val="3F6848A3"/>
    <w:rsid w:val="3F719FB2"/>
    <w:rsid w:val="3FA8D92D"/>
    <w:rsid w:val="3FB83E8C"/>
    <w:rsid w:val="3FC07EF6"/>
    <w:rsid w:val="3FDC3132"/>
    <w:rsid w:val="3FEBA71D"/>
    <w:rsid w:val="4050F15D"/>
    <w:rsid w:val="40C0DF0D"/>
    <w:rsid w:val="40D106B1"/>
    <w:rsid w:val="40FBAD9B"/>
    <w:rsid w:val="40FD432E"/>
    <w:rsid w:val="4148312B"/>
    <w:rsid w:val="41981F91"/>
    <w:rsid w:val="41B3B418"/>
    <w:rsid w:val="41C75EE9"/>
    <w:rsid w:val="41D27D47"/>
    <w:rsid w:val="41E13546"/>
    <w:rsid w:val="422FA286"/>
    <w:rsid w:val="423C32D3"/>
    <w:rsid w:val="42694237"/>
    <w:rsid w:val="42707CB4"/>
    <w:rsid w:val="43102336"/>
    <w:rsid w:val="431B53B3"/>
    <w:rsid w:val="4350813E"/>
    <w:rsid w:val="4368E40A"/>
    <w:rsid w:val="43795CED"/>
    <w:rsid w:val="43ED40EB"/>
    <w:rsid w:val="4403E1CE"/>
    <w:rsid w:val="4450E86F"/>
    <w:rsid w:val="4462BA37"/>
    <w:rsid w:val="447326DE"/>
    <w:rsid w:val="447B580E"/>
    <w:rsid w:val="448305E4"/>
    <w:rsid w:val="4494B075"/>
    <w:rsid w:val="450D58C4"/>
    <w:rsid w:val="45219C34"/>
    <w:rsid w:val="452BED80"/>
    <w:rsid w:val="45485484"/>
    <w:rsid w:val="454A541C"/>
    <w:rsid w:val="454B9E1B"/>
    <w:rsid w:val="4598466A"/>
    <w:rsid w:val="45998155"/>
    <w:rsid w:val="45AADB21"/>
    <w:rsid w:val="45ECCC59"/>
    <w:rsid w:val="460281BD"/>
    <w:rsid w:val="4675349E"/>
    <w:rsid w:val="4675454A"/>
    <w:rsid w:val="46ADC675"/>
    <w:rsid w:val="46CE0D39"/>
    <w:rsid w:val="46CF5C43"/>
    <w:rsid w:val="4706A3CA"/>
    <w:rsid w:val="47A7FA23"/>
    <w:rsid w:val="47AB9CFD"/>
    <w:rsid w:val="47B2EB6F"/>
    <w:rsid w:val="47E71AC0"/>
    <w:rsid w:val="48031AB2"/>
    <w:rsid w:val="480AB28C"/>
    <w:rsid w:val="480C1386"/>
    <w:rsid w:val="481657CA"/>
    <w:rsid w:val="48310767"/>
    <w:rsid w:val="486B860D"/>
    <w:rsid w:val="486CE874"/>
    <w:rsid w:val="489C6546"/>
    <w:rsid w:val="48AF6FC9"/>
    <w:rsid w:val="48B094D8"/>
    <w:rsid w:val="48BB7C91"/>
    <w:rsid w:val="48EF0C11"/>
    <w:rsid w:val="48F6E729"/>
    <w:rsid w:val="4915CF4F"/>
    <w:rsid w:val="4925D193"/>
    <w:rsid w:val="49B0952B"/>
    <w:rsid w:val="49B47ADB"/>
    <w:rsid w:val="49EFBB98"/>
    <w:rsid w:val="4A1725B0"/>
    <w:rsid w:val="4A1D51F8"/>
    <w:rsid w:val="4A8F5A63"/>
    <w:rsid w:val="4AD01B68"/>
    <w:rsid w:val="4AD081AC"/>
    <w:rsid w:val="4AE419E8"/>
    <w:rsid w:val="4AF3300F"/>
    <w:rsid w:val="4B986782"/>
    <w:rsid w:val="4BCA3086"/>
    <w:rsid w:val="4C1904D3"/>
    <w:rsid w:val="4C865091"/>
    <w:rsid w:val="4C869618"/>
    <w:rsid w:val="4C91649C"/>
    <w:rsid w:val="4CA89C68"/>
    <w:rsid w:val="4CE60722"/>
    <w:rsid w:val="4D570253"/>
    <w:rsid w:val="4D702F8A"/>
    <w:rsid w:val="4D742D24"/>
    <w:rsid w:val="4D97CEE9"/>
    <w:rsid w:val="4DC037F8"/>
    <w:rsid w:val="4DD207D2"/>
    <w:rsid w:val="4DD473DE"/>
    <w:rsid w:val="4E276FD6"/>
    <w:rsid w:val="4E391889"/>
    <w:rsid w:val="4E50B709"/>
    <w:rsid w:val="4E695653"/>
    <w:rsid w:val="4F224E6A"/>
    <w:rsid w:val="4F6D143E"/>
    <w:rsid w:val="4F955253"/>
    <w:rsid w:val="4F9E68BF"/>
    <w:rsid w:val="4FC7E18E"/>
    <w:rsid w:val="505D6C84"/>
    <w:rsid w:val="50835148"/>
    <w:rsid w:val="50B13BC4"/>
    <w:rsid w:val="50D08A06"/>
    <w:rsid w:val="50F1120D"/>
    <w:rsid w:val="510546DC"/>
    <w:rsid w:val="510DEED3"/>
    <w:rsid w:val="51144222"/>
    <w:rsid w:val="511C7D57"/>
    <w:rsid w:val="513C5B62"/>
    <w:rsid w:val="51429159"/>
    <w:rsid w:val="5145BA9A"/>
    <w:rsid w:val="51742C23"/>
    <w:rsid w:val="518A54F9"/>
    <w:rsid w:val="518B6E5A"/>
    <w:rsid w:val="5194AE97"/>
    <w:rsid w:val="519F1CBA"/>
    <w:rsid w:val="51EEF8B3"/>
    <w:rsid w:val="51F636BF"/>
    <w:rsid w:val="52422EA6"/>
    <w:rsid w:val="525C71CE"/>
    <w:rsid w:val="52829414"/>
    <w:rsid w:val="5287DA00"/>
    <w:rsid w:val="52A8F3CC"/>
    <w:rsid w:val="52B497AA"/>
    <w:rsid w:val="52EF173B"/>
    <w:rsid w:val="52FAD0E5"/>
    <w:rsid w:val="52FFB776"/>
    <w:rsid w:val="5333E231"/>
    <w:rsid w:val="53678461"/>
    <w:rsid w:val="537A1A85"/>
    <w:rsid w:val="5380E950"/>
    <w:rsid w:val="53A552FC"/>
    <w:rsid w:val="53D13C6D"/>
    <w:rsid w:val="53FF16F2"/>
    <w:rsid w:val="53FFB4D2"/>
    <w:rsid w:val="5449B752"/>
    <w:rsid w:val="54B9256A"/>
    <w:rsid w:val="54F2307B"/>
    <w:rsid w:val="54F3282C"/>
    <w:rsid w:val="55304953"/>
    <w:rsid w:val="5533A9EE"/>
    <w:rsid w:val="554A50EB"/>
    <w:rsid w:val="555C86B4"/>
    <w:rsid w:val="5573C6A8"/>
    <w:rsid w:val="55C080D4"/>
    <w:rsid w:val="55CAF809"/>
    <w:rsid w:val="55DA96C8"/>
    <w:rsid w:val="55E96329"/>
    <w:rsid w:val="55F85476"/>
    <w:rsid w:val="564EB4B6"/>
    <w:rsid w:val="565CA431"/>
    <w:rsid w:val="5684ABF2"/>
    <w:rsid w:val="569AE0E5"/>
    <w:rsid w:val="56EC53C3"/>
    <w:rsid w:val="57036BDF"/>
    <w:rsid w:val="5715660B"/>
    <w:rsid w:val="576E88C5"/>
    <w:rsid w:val="5784A5E5"/>
    <w:rsid w:val="57905844"/>
    <w:rsid w:val="57A31051"/>
    <w:rsid w:val="57B5C19F"/>
    <w:rsid w:val="57BC385A"/>
    <w:rsid w:val="57DD7FDD"/>
    <w:rsid w:val="57E2A0D4"/>
    <w:rsid w:val="58046C65"/>
    <w:rsid w:val="580B88A4"/>
    <w:rsid w:val="582B6C07"/>
    <w:rsid w:val="5851E5D0"/>
    <w:rsid w:val="5858391D"/>
    <w:rsid w:val="58851A38"/>
    <w:rsid w:val="58B85333"/>
    <w:rsid w:val="58D4B774"/>
    <w:rsid w:val="58F0A281"/>
    <w:rsid w:val="58FB6D01"/>
    <w:rsid w:val="595AC884"/>
    <w:rsid w:val="598E4053"/>
    <w:rsid w:val="59910ED5"/>
    <w:rsid w:val="59AB434F"/>
    <w:rsid w:val="59DA1A7E"/>
    <w:rsid w:val="5A1CDEEA"/>
    <w:rsid w:val="5A791A14"/>
    <w:rsid w:val="5A948857"/>
    <w:rsid w:val="5AB35A0B"/>
    <w:rsid w:val="5AC0832F"/>
    <w:rsid w:val="5AC5F4B4"/>
    <w:rsid w:val="5AE96491"/>
    <w:rsid w:val="5AEA9AF4"/>
    <w:rsid w:val="5B2A0A32"/>
    <w:rsid w:val="5B5B773D"/>
    <w:rsid w:val="5B7924DC"/>
    <w:rsid w:val="5B7973FE"/>
    <w:rsid w:val="5BABFE53"/>
    <w:rsid w:val="5BD238FE"/>
    <w:rsid w:val="5BEE100E"/>
    <w:rsid w:val="5C2A13EC"/>
    <w:rsid w:val="5C37FD12"/>
    <w:rsid w:val="5C4E464C"/>
    <w:rsid w:val="5C5E5609"/>
    <w:rsid w:val="5CCC5E3B"/>
    <w:rsid w:val="5CEFAF4C"/>
    <w:rsid w:val="5D032AEE"/>
    <w:rsid w:val="5D16DCA3"/>
    <w:rsid w:val="5D179AED"/>
    <w:rsid w:val="5D4ED2D3"/>
    <w:rsid w:val="5D94CE9A"/>
    <w:rsid w:val="5DAC2C7E"/>
    <w:rsid w:val="5E2DD15E"/>
    <w:rsid w:val="5E4F3708"/>
    <w:rsid w:val="5E6C7F04"/>
    <w:rsid w:val="5E77D58F"/>
    <w:rsid w:val="5E9E3E59"/>
    <w:rsid w:val="5EA57363"/>
    <w:rsid w:val="5EB43E7A"/>
    <w:rsid w:val="5ED3DA6C"/>
    <w:rsid w:val="5EEC3746"/>
    <w:rsid w:val="5EF76DAB"/>
    <w:rsid w:val="5F4A6247"/>
    <w:rsid w:val="5F7E49B7"/>
    <w:rsid w:val="5F89FB6A"/>
    <w:rsid w:val="5FD5BAAD"/>
    <w:rsid w:val="6065C271"/>
    <w:rsid w:val="608608F1"/>
    <w:rsid w:val="60AEFD52"/>
    <w:rsid w:val="6113C0F3"/>
    <w:rsid w:val="614C592D"/>
    <w:rsid w:val="616D7887"/>
    <w:rsid w:val="6173EA1A"/>
    <w:rsid w:val="617F5051"/>
    <w:rsid w:val="61C134A9"/>
    <w:rsid w:val="61E770B3"/>
    <w:rsid w:val="6210E1C8"/>
    <w:rsid w:val="6257AE5A"/>
    <w:rsid w:val="62587A86"/>
    <w:rsid w:val="627FDEAC"/>
    <w:rsid w:val="62819CFC"/>
    <w:rsid w:val="62887171"/>
    <w:rsid w:val="62BFCBC8"/>
    <w:rsid w:val="62D4219D"/>
    <w:rsid w:val="62E87617"/>
    <w:rsid w:val="62FD9BD0"/>
    <w:rsid w:val="630F40D2"/>
    <w:rsid w:val="632B68E5"/>
    <w:rsid w:val="632C66AD"/>
    <w:rsid w:val="63336690"/>
    <w:rsid w:val="6343F0BB"/>
    <w:rsid w:val="6356F54F"/>
    <w:rsid w:val="635F6F5A"/>
    <w:rsid w:val="637CB034"/>
    <w:rsid w:val="638EED2D"/>
    <w:rsid w:val="63B8EEFB"/>
    <w:rsid w:val="63C28D46"/>
    <w:rsid w:val="63C7A1E8"/>
    <w:rsid w:val="63D1A7C8"/>
    <w:rsid w:val="6440BCDF"/>
    <w:rsid w:val="6462FCCA"/>
    <w:rsid w:val="6485DAEC"/>
    <w:rsid w:val="64AE5221"/>
    <w:rsid w:val="64B6246E"/>
    <w:rsid w:val="64C073C9"/>
    <w:rsid w:val="64C2FF82"/>
    <w:rsid w:val="64FB894E"/>
    <w:rsid w:val="64FEF1E1"/>
    <w:rsid w:val="654C4EDB"/>
    <w:rsid w:val="65856E04"/>
    <w:rsid w:val="6592CE39"/>
    <w:rsid w:val="659C3C4B"/>
    <w:rsid w:val="65A79656"/>
    <w:rsid w:val="65C614B6"/>
    <w:rsid w:val="65F4606E"/>
    <w:rsid w:val="66066F67"/>
    <w:rsid w:val="662CDAC7"/>
    <w:rsid w:val="662D5460"/>
    <w:rsid w:val="6633AB96"/>
    <w:rsid w:val="66398182"/>
    <w:rsid w:val="665E93A4"/>
    <w:rsid w:val="669101B0"/>
    <w:rsid w:val="66D588E4"/>
    <w:rsid w:val="66DD718D"/>
    <w:rsid w:val="66F0B970"/>
    <w:rsid w:val="66F6138D"/>
    <w:rsid w:val="6735619E"/>
    <w:rsid w:val="674AF716"/>
    <w:rsid w:val="676A625A"/>
    <w:rsid w:val="67716F30"/>
    <w:rsid w:val="678420C7"/>
    <w:rsid w:val="67C1ED2E"/>
    <w:rsid w:val="67C464B7"/>
    <w:rsid w:val="68313784"/>
    <w:rsid w:val="683E05F6"/>
    <w:rsid w:val="6887464A"/>
    <w:rsid w:val="68E5A614"/>
    <w:rsid w:val="694253D4"/>
    <w:rsid w:val="69519CD7"/>
    <w:rsid w:val="6983429E"/>
    <w:rsid w:val="69B42D59"/>
    <w:rsid w:val="6A13095D"/>
    <w:rsid w:val="6A1C8E56"/>
    <w:rsid w:val="6A6BF989"/>
    <w:rsid w:val="6A83636B"/>
    <w:rsid w:val="6ACAB326"/>
    <w:rsid w:val="6AD156FE"/>
    <w:rsid w:val="6AD4D3A6"/>
    <w:rsid w:val="6AF9E127"/>
    <w:rsid w:val="6AFEF37A"/>
    <w:rsid w:val="6B047BB2"/>
    <w:rsid w:val="6B0CA69C"/>
    <w:rsid w:val="6B2FC16E"/>
    <w:rsid w:val="6B3C6E34"/>
    <w:rsid w:val="6B41B2B7"/>
    <w:rsid w:val="6B442157"/>
    <w:rsid w:val="6B603C71"/>
    <w:rsid w:val="6B71BB68"/>
    <w:rsid w:val="6B98870F"/>
    <w:rsid w:val="6BA1A8B0"/>
    <w:rsid w:val="6BB67F6A"/>
    <w:rsid w:val="6BEEA1B6"/>
    <w:rsid w:val="6C0DA58B"/>
    <w:rsid w:val="6C11C17A"/>
    <w:rsid w:val="6C62F22F"/>
    <w:rsid w:val="6C6F468F"/>
    <w:rsid w:val="6C710F10"/>
    <w:rsid w:val="6C94B532"/>
    <w:rsid w:val="6CF405D9"/>
    <w:rsid w:val="6D0C5DDE"/>
    <w:rsid w:val="6D0CFFA8"/>
    <w:rsid w:val="6D526288"/>
    <w:rsid w:val="6D6072E4"/>
    <w:rsid w:val="6DA5503C"/>
    <w:rsid w:val="6DAD5E5A"/>
    <w:rsid w:val="6DEB3E0C"/>
    <w:rsid w:val="6E0D3D24"/>
    <w:rsid w:val="6E47CBFD"/>
    <w:rsid w:val="6E4E25C2"/>
    <w:rsid w:val="6ED03F82"/>
    <w:rsid w:val="6F19E0A7"/>
    <w:rsid w:val="6FF954F4"/>
    <w:rsid w:val="7043CB03"/>
    <w:rsid w:val="70575725"/>
    <w:rsid w:val="706D701D"/>
    <w:rsid w:val="712CC411"/>
    <w:rsid w:val="7171DBB5"/>
    <w:rsid w:val="71D49653"/>
    <w:rsid w:val="71DC74E9"/>
    <w:rsid w:val="71E0FD97"/>
    <w:rsid w:val="71E5F1A9"/>
    <w:rsid w:val="724D0737"/>
    <w:rsid w:val="725810D7"/>
    <w:rsid w:val="728E856A"/>
    <w:rsid w:val="7298F7EB"/>
    <w:rsid w:val="72AEA098"/>
    <w:rsid w:val="732A515F"/>
    <w:rsid w:val="733D2924"/>
    <w:rsid w:val="735E4A88"/>
    <w:rsid w:val="738323FD"/>
    <w:rsid w:val="738FF91D"/>
    <w:rsid w:val="73B61CCC"/>
    <w:rsid w:val="73C86824"/>
    <w:rsid w:val="73CAE4DC"/>
    <w:rsid w:val="7406E235"/>
    <w:rsid w:val="742F2F5E"/>
    <w:rsid w:val="74D567A1"/>
    <w:rsid w:val="74E02B2F"/>
    <w:rsid w:val="74F90076"/>
    <w:rsid w:val="751AAA95"/>
    <w:rsid w:val="751BEB7B"/>
    <w:rsid w:val="75268026"/>
    <w:rsid w:val="7535B1E3"/>
    <w:rsid w:val="758ADABF"/>
    <w:rsid w:val="758F35DB"/>
    <w:rsid w:val="75966108"/>
    <w:rsid w:val="75CE6149"/>
    <w:rsid w:val="76243C65"/>
    <w:rsid w:val="764BCB00"/>
    <w:rsid w:val="76698EB5"/>
    <w:rsid w:val="766A1DA7"/>
    <w:rsid w:val="766E391A"/>
    <w:rsid w:val="767255BB"/>
    <w:rsid w:val="76804323"/>
    <w:rsid w:val="768119CA"/>
    <w:rsid w:val="76BED879"/>
    <w:rsid w:val="76E373E5"/>
    <w:rsid w:val="76EB0205"/>
    <w:rsid w:val="76F0D626"/>
    <w:rsid w:val="76FE5EF0"/>
    <w:rsid w:val="77022A6C"/>
    <w:rsid w:val="77058F40"/>
    <w:rsid w:val="77207043"/>
    <w:rsid w:val="7732EF9C"/>
    <w:rsid w:val="773CE79C"/>
    <w:rsid w:val="776C330D"/>
    <w:rsid w:val="7785D79A"/>
    <w:rsid w:val="779C59E9"/>
    <w:rsid w:val="779E1A3C"/>
    <w:rsid w:val="77A8ADE8"/>
    <w:rsid w:val="77C14B02"/>
    <w:rsid w:val="77E84CDD"/>
    <w:rsid w:val="78018C02"/>
    <w:rsid w:val="7818FFFF"/>
    <w:rsid w:val="78222DD1"/>
    <w:rsid w:val="78336945"/>
    <w:rsid w:val="7908C047"/>
    <w:rsid w:val="796A272E"/>
    <w:rsid w:val="797085A6"/>
    <w:rsid w:val="7974D674"/>
    <w:rsid w:val="79839A83"/>
    <w:rsid w:val="798C59CF"/>
    <w:rsid w:val="79B26236"/>
    <w:rsid w:val="79BF2CAC"/>
    <w:rsid w:val="79CBCA2C"/>
    <w:rsid w:val="79D11430"/>
    <w:rsid w:val="7A1402EF"/>
    <w:rsid w:val="7A265B4B"/>
    <w:rsid w:val="7A29C634"/>
    <w:rsid w:val="7A60740B"/>
    <w:rsid w:val="7A7DE68A"/>
    <w:rsid w:val="7A8803D9"/>
    <w:rsid w:val="7A8F060E"/>
    <w:rsid w:val="7AC9B4C0"/>
    <w:rsid w:val="7AF44632"/>
    <w:rsid w:val="7AFA93C8"/>
    <w:rsid w:val="7B0C93D7"/>
    <w:rsid w:val="7B1C36DA"/>
    <w:rsid w:val="7B206390"/>
    <w:rsid w:val="7B386D0F"/>
    <w:rsid w:val="7B42252C"/>
    <w:rsid w:val="7B560D36"/>
    <w:rsid w:val="7B796188"/>
    <w:rsid w:val="7B9AF0D0"/>
    <w:rsid w:val="7BE45D33"/>
    <w:rsid w:val="7BECCE96"/>
    <w:rsid w:val="7C169481"/>
    <w:rsid w:val="7C3ED0D1"/>
    <w:rsid w:val="7C8A0719"/>
    <w:rsid w:val="7C9F275A"/>
    <w:rsid w:val="7CB921B9"/>
    <w:rsid w:val="7CBC7EB8"/>
    <w:rsid w:val="7CF64E6B"/>
    <w:rsid w:val="7CFFC90D"/>
    <w:rsid w:val="7D0594F7"/>
    <w:rsid w:val="7D30B280"/>
    <w:rsid w:val="7D4D349F"/>
    <w:rsid w:val="7D4D977D"/>
    <w:rsid w:val="7D57C4F5"/>
    <w:rsid w:val="7D5D2A29"/>
    <w:rsid w:val="7D86D649"/>
    <w:rsid w:val="7DC4F9A8"/>
    <w:rsid w:val="7DF093BB"/>
    <w:rsid w:val="7E15ACD9"/>
    <w:rsid w:val="7E348B6D"/>
    <w:rsid w:val="7E40AC14"/>
    <w:rsid w:val="7E4DC05D"/>
    <w:rsid w:val="7E80D4B4"/>
    <w:rsid w:val="7EBA429B"/>
    <w:rsid w:val="7EC826A1"/>
    <w:rsid w:val="7EE276E6"/>
    <w:rsid w:val="7F26D5CB"/>
    <w:rsid w:val="7F2A4C4C"/>
    <w:rsid w:val="7F360AA2"/>
    <w:rsid w:val="7F50210E"/>
    <w:rsid w:val="7F77BCF2"/>
    <w:rsid w:val="7FA38F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F3BD"/>
  <w15:chartTrackingRefBased/>
  <w15:docId w15:val="{86107384-FD48-4A9E-86A1-4C4F9D5B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9F5"/>
    <w:pPr>
      <w:ind w:left="720"/>
      <w:contextualSpacing/>
    </w:pPr>
  </w:style>
  <w:style w:type="character" w:styleId="CommentReference">
    <w:name w:val="annotation reference"/>
    <w:basedOn w:val="DefaultParagraphFont"/>
    <w:uiPriority w:val="99"/>
    <w:semiHidden/>
    <w:unhideWhenUsed/>
    <w:rsid w:val="00554C84"/>
    <w:rPr>
      <w:sz w:val="16"/>
      <w:szCs w:val="16"/>
    </w:rPr>
  </w:style>
  <w:style w:type="paragraph" w:styleId="CommentText">
    <w:name w:val="annotation text"/>
    <w:basedOn w:val="Normal"/>
    <w:link w:val="CommentTextChar"/>
    <w:uiPriority w:val="99"/>
    <w:unhideWhenUsed/>
    <w:rsid w:val="00554C84"/>
    <w:rPr>
      <w:sz w:val="20"/>
      <w:szCs w:val="20"/>
    </w:rPr>
  </w:style>
  <w:style w:type="character" w:customStyle="1" w:styleId="CommentTextChar">
    <w:name w:val="Comment Text Char"/>
    <w:basedOn w:val="DefaultParagraphFont"/>
    <w:link w:val="CommentText"/>
    <w:uiPriority w:val="99"/>
    <w:rsid w:val="00554C84"/>
    <w:rPr>
      <w:sz w:val="20"/>
      <w:szCs w:val="20"/>
    </w:rPr>
  </w:style>
  <w:style w:type="paragraph" w:styleId="CommentSubject">
    <w:name w:val="annotation subject"/>
    <w:basedOn w:val="CommentText"/>
    <w:next w:val="CommentText"/>
    <w:link w:val="CommentSubjectChar"/>
    <w:uiPriority w:val="99"/>
    <w:semiHidden/>
    <w:unhideWhenUsed/>
    <w:rsid w:val="00554C84"/>
    <w:rPr>
      <w:b/>
      <w:bCs/>
    </w:rPr>
  </w:style>
  <w:style w:type="character" w:customStyle="1" w:styleId="CommentSubjectChar">
    <w:name w:val="Comment Subject Char"/>
    <w:basedOn w:val="CommentTextChar"/>
    <w:link w:val="CommentSubject"/>
    <w:uiPriority w:val="99"/>
    <w:semiHidden/>
    <w:rsid w:val="00554C84"/>
    <w:rPr>
      <w:b/>
      <w:bCs/>
      <w:sz w:val="20"/>
      <w:szCs w:val="20"/>
    </w:rPr>
  </w:style>
  <w:style w:type="character" w:styleId="Hyperlink">
    <w:name w:val="Hyperlink"/>
    <w:basedOn w:val="DefaultParagraphFont"/>
    <w:uiPriority w:val="99"/>
    <w:unhideWhenUsed/>
    <w:rsid w:val="00554C84"/>
    <w:rPr>
      <w:color w:val="0563C1" w:themeColor="hyperlink"/>
      <w:u w:val="single"/>
    </w:rPr>
  </w:style>
  <w:style w:type="character" w:styleId="UnresolvedMention">
    <w:name w:val="Unresolved Mention"/>
    <w:basedOn w:val="DefaultParagraphFont"/>
    <w:uiPriority w:val="99"/>
    <w:semiHidden/>
    <w:unhideWhenUsed/>
    <w:rsid w:val="00554C84"/>
    <w:rPr>
      <w:color w:val="605E5C"/>
      <w:shd w:val="clear" w:color="auto" w:fill="E1DFDD"/>
    </w:rPr>
  </w:style>
  <w:style w:type="character" w:styleId="LineNumber">
    <w:name w:val="line number"/>
    <w:basedOn w:val="DefaultParagraphFont"/>
    <w:uiPriority w:val="99"/>
    <w:semiHidden/>
    <w:unhideWhenUsed/>
    <w:rsid w:val="009C70DD"/>
  </w:style>
  <w:style w:type="paragraph" w:styleId="Revision">
    <w:name w:val="Revision"/>
    <w:hidden/>
    <w:uiPriority w:val="99"/>
    <w:semiHidden/>
    <w:rsid w:val="009C70DD"/>
  </w:style>
  <w:style w:type="paragraph" w:styleId="Bibliography">
    <w:name w:val="Bibliography"/>
    <w:basedOn w:val="Normal"/>
    <w:next w:val="Normal"/>
    <w:uiPriority w:val="37"/>
    <w:unhideWhenUsed/>
    <w:rsid w:val="00736E99"/>
    <w:pPr>
      <w:spacing w:after="24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19276</Words>
  <Characters>109875</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5</cp:revision>
  <dcterms:created xsi:type="dcterms:W3CDTF">2024-12-09T20:21:00Z</dcterms:created>
  <dcterms:modified xsi:type="dcterms:W3CDTF">2024-12-11T22:44:00Z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id="dxZoFhIE"/&gt;&lt;style id="http://www.zotero.org/styles/frontiers-in-ecology-and-the-environment" hasBibliography="1" bibliographyStyleHasBeenSet="1"/&gt;&lt;prefs&gt;&lt;pref name="fieldType" value="Field"/&gt;&lt;/pr</vt:lpwstr>
  </property>
  <property fmtid="{D5CDD505-2E9C-101B-9397-08002B2CF9AE}" pid="3" name="ZOTERO_PREF_2">
    <vt:lpwstr>efs&gt;&lt;/data&gt;</vt:lpwstr>
  </property>
</Properties>
</file>