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BF3CD" w14:textId="320D0FFE" w:rsidR="2D0ED2CD" w:rsidRDefault="2D0ED2CD" w:rsidP="26E84667">
      <w:pPr>
        <w:rPr>
          <w:rFonts w:ascii="Times New Roman" w:eastAsia="Times New Roman" w:hAnsi="Times New Roman" w:cs="Times New Roman"/>
          <w:color w:val="000000" w:themeColor="text1"/>
        </w:rPr>
      </w:pPr>
      <w:r w:rsidRPr="26E84667">
        <w:rPr>
          <w:rFonts w:ascii="Times New Roman" w:eastAsia="Times New Roman" w:hAnsi="Times New Roman" w:cs="Times New Roman"/>
          <w:b/>
          <w:bCs/>
          <w:color w:val="000000" w:themeColor="text1"/>
        </w:rPr>
        <w:t xml:space="preserve">Title: </w:t>
      </w:r>
    </w:p>
    <w:p w14:paraId="1A5B6123" w14:textId="1432211A" w:rsidR="2D0ED2CD" w:rsidRDefault="2D0ED2CD" w:rsidP="26E84667">
      <w:pPr>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Functionalizing ecological integrity: using functional ecology to monitor animal communities</w:t>
      </w:r>
    </w:p>
    <w:p w14:paraId="25AB5D7B" w14:textId="4AA74D8D" w:rsidR="26E84667" w:rsidRDefault="26E84667" w:rsidP="26E84667">
      <w:pPr>
        <w:rPr>
          <w:rFonts w:ascii="Times New Roman" w:eastAsia="Times New Roman" w:hAnsi="Times New Roman" w:cs="Times New Roman"/>
          <w:color w:val="000000" w:themeColor="text1"/>
        </w:rPr>
      </w:pPr>
    </w:p>
    <w:p w14:paraId="49EF9ED0" w14:textId="77777777" w:rsidR="001622CF" w:rsidRDefault="001622CF" w:rsidP="26E84667">
      <w:pP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Running head:</w:t>
      </w:r>
    </w:p>
    <w:p w14:paraId="79EC4435" w14:textId="7552291A" w:rsidR="001622CF" w:rsidRPr="001622CF" w:rsidRDefault="001622CF" w:rsidP="26E84667">
      <w:pPr>
        <w:rPr>
          <w:rFonts w:ascii="Times New Roman" w:eastAsia="Times New Roman" w:hAnsi="Times New Roman" w:cs="Times New Roman"/>
          <w:color w:val="000000" w:themeColor="text1"/>
        </w:rPr>
      </w:pPr>
      <w:r w:rsidRPr="001622CF">
        <w:rPr>
          <w:rFonts w:ascii="Times New Roman" w:eastAsia="Times New Roman" w:hAnsi="Times New Roman" w:cs="Times New Roman"/>
          <w:color w:val="000000" w:themeColor="text1"/>
        </w:rPr>
        <w:t>Animals in ecological integrity monitoring</w:t>
      </w:r>
    </w:p>
    <w:p w14:paraId="0F827375" w14:textId="77777777" w:rsidR="001622CF" w:rsidRDefault="001622CF" w:rsidP="26E84667">
      <w:pPr>
        <w:rPr>
          <w:rFonts w:ascii="Times New Roman" w:eastAsia="Times New Roman" w:hAnsi="Times New Roman" w:cs="Times New Roman"/>
          <w:b/>
          <w:bCs/>
          <w:color w:val="000000" w:themeColor="text1"/>
        </w:rPr>
      </w:pPr>
    </w:p>
    <w:p w14:paraId="68457DE6" w14:textId="77777777" w:rsidR="001622CF" w:rsidRDefault="001622CF" w:rsidP="26E84667">
      <w:pPr>
        <w:rPr>
          <w:rFonts w:ascii="Times New Roman" w:eastAsia="Times New Roman" w:hAnsi="Times New Roman" w:cs="Times New Roman"/>
          <w:b/>
          <w:bCs/>
          <w:color w:val="000000" w:themeColor="text1"/>
        </w:rPr>
      </w:pPr>
    </w:p>
    <w:p w14:paraId="5F25AFB8" w14:textId="083DC8DD" w:rsidR="2D0ED2CD" w:rsidRDefault="2D0ED2CD" w:rsidP="26E84667">
      <w:pPr>
        <w:rPr>
          <w:rFonts w:ascii="Times New Roman" w:eastAsia="Times New Roman" w:hAnsi="Times New Roman" w:cs="Times New Roman"/>
          <w:color w:val="000000" w:themeColor="text1"/>
          <w:sz w:val="19"/>
          <w:szCs w:val="19"/>
        </w:rPr>
      </w:pPr>
      <w:r w:rsidRPr="26E84667">
        <w:rPr>
          <w:rFonts w:ascii="Times New Roman" w:eastAsia="Times New Roman" w:hAnsi="Times New Roman" w:cs="Times New Roman"/>
          <w:b/>
          <w:bCs/>
          <w:color w:val="000000" w:themeColor="text1"/>
        </w:rPr>
        <w:t xml:space="preserve">Author list: </w:t>
      </w:r>
      <w:r w:rsidRPr="26E84667">
        <w:rPr>
          <w:rFonts w:ascii="Times New Roman" w:eastAsia="Times New Roman" w:hAnsi="Times New Roman" w:cs="Times New Roman"/>
          <w:color w:val="000000" w:themeColor="text1"/>
        </w:rPr>
        <w:t>Ana Miller-</w:t>
      </w:r>
      <w:proofErr w:type="spellStart"/>
      <w:r w:rsidRPr="26E84667">
        <w:rPr>
          <w:rFonts w:ascii="Times New Roman" w:eastAsia="Times New Roman" w:hAnsi="Times New Roman" w:cs="Times New Roman"/>
          <w:color w:val="000000" w:themeColor="text1"/>
        </w:rPr>
        <w:t>ter</w:t>
      </w:r>
      <w:proofErr w:type="spellEnd"/>
      <w:r w:rsidRPr="26E84667">
        <w:rPr>
          <w:rFonts w:ascii="Times New Roman" w:eastAsia="Times New Roman" w:hAnsi="Times New Roman" w:cs="Times New Roman"/>
          <w:color w:val="000000" w:themeColor="text1"/>
        </w:rPr>
        <w:t xml:space="preserve"> Kuile</w:t>
      </w:r>
      <w:r w:rsidRPr="26E84667">
        <w:rPr>
          <w:rFonts w:ascii="Times New Roman" w:eastAsia="Times New Roman" w:hAnsi="Times New Roman" w:cs="Times New Roman"/>
          <w:color w:val="000000" w:themeColor="text1"/>
          <w:vertAlign w:val="superscript"/>
        </w:rPr>
        <w:t>1,2</w:t>
      </w:r>
      <w:r w:rsidRPr="26E84667">
        <w:rPr>
          <w:rFonts w:ascii="Times New Roman" w:eastAsia="Times New Roman" w:hAnsi="Times New Roman" w:cs="Times New Roman"/>
          <w:color w:val="000000" w:themeColor="text1"/>
        </w:rPr>
        <w:t>, Jamie S. Sanderlin</w:t>
      </w:r>
      <w:r w:rsidRPr="26E84667">
        <w:rPr>
          <w:rFonts w:ascii="Times New Roman" w:eastAsia="Times New Roman" w:hAnsi="Times New Roman" w:cs="Times New Roman"/>
          <w:color w:val="000000" w:themeColor="text1"/>
          <w:vertAlign w:val="superscript"/>
        </w:rPr>
        <w:t>1</w:t>
      </w:r>
      <w:r w:rsidRPr="26E84667">
        <w:rPr>
          <w:rFonts w:ascii="Times New Roman" w:eastAsia="Times New Roman" w:hAnsi="Times New Roman" w:cs="Times New Roman"/>
          <w:color w:val="000000" w:themeColor="text1"/>
        </w:rPr>
        <w:t>, Jessalyn Ayars</w:t>
      </w:r>
      <w:r w:rsidRPr="26E84667">
        <w:rPr>
          <w:rFonts w:ascii="Times New Roman" w:eastAsia="Times New Roman" w:hAnsi="Times New Roman" w:cs="Times New Roman"/>
          <w:color w:val="000000" w:themeColor="text1"/>
          <w:vertAlign w:val="superscript"/>
        </w:rPr>
        <w:t>3</w:t>
      </w:r>
      <w:r w:rsidRPr="26E84667">
        <w:rPr>
          <w:rFonts w:ascii="Times New Roman" w:eastAsia="Times New Roman" w:hAnsi="Times New Roman" w:cs="Times New Roman"/>
          <w:color w:val="000000" w:themeColor="text1"/>
        </w:rPr>
        <w:t>, Helen Chmura</w:t>
      </w:r>
      <w:r w:rsidRPr="26E84667">
        <w:rPr>
          <w:rFonts w:ascii="Times New Roman" w:eastAsia="Times New Roman" w:hAnsi="Times New Roman" w:cs="Times New Roman"/>
          <w:color w:val="000000" w:themeColor="text1"/>
          <w:vertAlign w:val="superscript"/>
        </w:rPr>
        <w:t>4</w:t>
      </w:r>
      <w:r w:rsidRPr="26E84667">
        <w:rPr>
          <w:rFonts w:ascii="Times New Roman" w:eastAsia="Times New Roman" w:hAnsi="Times New Roman" w:cs="Times New Roman"/>
          <w:color w:val="000000" w:themeColor="text1"/>
        </w:rPr>
        <w:t>, Melissa Dressen</w:t>
      </w:r>
      <w:r w:rsidRPr="26E84667">
        <w:rPr>
          <w:rFonts w:ascii="Times New Roman" w:eastAsia="Times New Roman" w:hAnsi="Times New Roman" w:cs="Times New Roman"/>
          <w:color w:val="000000" w:themeColor="text1"/>
          <w:vertAlign w:val="superscript"/>
        </w:rPr>
        <w:t>5</w:t>
      </w:r>
      <w:r w:rsidRPr="26E84667">
        <w:rPr>
          <w:rFonts w:ascii="Times New Roman" w:eastAsia="Times New Roman" w:hAnsi="Times New Roman" w:cs="Times New Roman"/>
          <w:color w:val="000000" w:themeColor="text1"/>
        </w:rPr>
        <w:t>, Jessie D. Golding</w:t>
      </w:r>
      <w:r w:rsidRPr="26E84667">
        <w:rPr>
          <w:rFonts w:ascii="Times New Roman" w:eastAsia="Times New Roman" w:hAnsi="Times New Roman" w:cs="Times New Roman"/>
          <w:color w:val="000000" w:themeColor="text1"/>
          <w:vertAlign w:val="superscript"/>
        </w:rPr>
        <w:t>6</w:t>
      </w:r>
      <w:r w:rsidRPr="26E84667">
        <w:rPr>
          <w:rFonts w:ascii="Times New Roman" w:eastAsia="Times New Roman" w:hAnsi="Times New Roman" w:cs="Times New Roman"/>
          <w:color w:val="000000" w:themeColor="text1"/>
        </w:rPr>
        <w:t>, Gavin M. Jones</w:t>
      </w:r>
      <w:r w:rsidRPr="26E84667">
        <w:rPr>
          <w:rFonts w:ascii="Times New Roman" w:eastAsia="Times New Roman" w:hAnsi="Times New Roman" w:cs="Times New Roman"/>
          <w:color w:val="000000" w:themeColor="text1"/>
          <w:vertAlign w:val="superscript"/>
        </w:rPr>
        <w:t>3</w:t>
      </w:r>
      <w:r w:rsidRPr="26E84667">
        <w:rPr>
          <w:rFonts w:ascii="Times New Roman" w:eastAsia="Times New Roman" w:hAnsi="Times New Roman" w:cs="Times New Roman"/>
          <w:color w:val="000000" w:themeColor="text1"/>
        </w:rPr>
        <w:t>, Rebecca Kirby</w:t>
      </w:r>
      <w:r w:rsidRPr="26E84667">
        <w:rPr>
          <w:rFonts w:ascii="Times New Roman" w:eastAsia="Times New Roman" w:hAnsi="Times New Roman" w:cs="Times New Roman"/>
          <w:color w:val="000000" w:themeColor="text1"/>
          <w:vertAlign w:val="superscript"/>
        </w:rPr>
        <w:t>7</w:t>
      </w:r>
      <w:r w:rsidRPr="26E84667">
        <w:rPr>
          <w:rFonts w:ascii="Times New Roman" w:eastAsia="Times New Roman" w:hAnsi="Times New Roman" w:cs="Times New Roman"/>
          <w:color w:val="000000" w:themeColor="text1"/>
        </w:rPr>
        <w:t>, Kari E. A. Norman</w:t>
      </w:r>
      <w:r w:rsidRPr="26E84667">
        <w:rPr>
          <w:rFonts w:ascii="Times New Roman" w:eastAsia="Times New Roman" w:hAnsi="Times New Roman" w:cs="Times New Roman"/>
          <w:color w:val="000000" w:themeColor="text1"/>
          <w:vertAlign w:val="superscript"/>
        </w:rPr>
        <w:t>3</w:t>
      </w:r>
      <w:r w:rsidRPr="26E84667">
        <w:rPr>
          <w:rFonts w:ascii="Times New Roman" w:eastAsia="Times New Roman" w:hAnsi="Times New Roman" w:cs="Times New Roman"/>
          <w:color w:val="000000" w:themeColor="text1"/>
        </w:rPr>
        <w:t>, Zachary L. Steel</w:t>
      </w:r>
      <w:r w:rsidR="00016D68">
        <w:rPr>
          <w:rFonts w:ascii="Times New Roman" w:eastAsia="Times New Roman" w:hAnsi="Times New Roman" w:cs="Times New Roman"/>
          <w:color w:val="000000" w:themeColor="text1"/>
          <w:vertAlign w:val="superscript"/>
        </w:rPr>
        <w:t>8</w:t>
      </w:r>
      <w:r w:rsidRPr="26E84667">
        <w:rPr>
          <w:rFonts w:ascii="Times New Roman" w:eastAsia="Times New Roman" w:hAnsi="Times New Roman" w:cs="Times New Roman"/>
          <w:color w:val="000000" w:themeColor="text1"/>
        </w:rPr>
        <w:t>, Valerie Stein Foster</w:t>
      </w:r>
      <w:r w:rsidR="00016D68">
        <w:rPr>
          <w:rFonts w:ascii="Times New Roman" w:eastAsia="Times New Roman" w:hAnsi="Times New Roman" w:cs="Times New Roman"/>
          <w:color w:val="000000" w:themeColor="text1"/>
          <w:vertAlign w:val="superscript"/>
        </w:rPr>
        <w:t>9</w:t>
      </w:r>
      <w:r w:rsidR="001622CF">
        <w:rPr>
          <w:rFonts w:ascii="Times New Roman" w:eastAsia="Times New Roman" w:hAnsi="Times New Roman" w:cs="Times New Roman"/>
          <w:color w:val="000000" w:themeColor="text1"/>
          <w:vertAlign w:val="superscript"/>
        </w:rPr>
        <w:t>*</w:t>
      </w:r>
    </w:p>
    <w:p w14:paraId="7D54B36B" w14:textId="2C39C3C0" w:rsidR="26E84667" w:rsidRDefault="26E84667" w:rsidP="26E84667">
      <w:pPr>
        <w:rPr>
          <w:rFonts w:ascii="Times New Roman" w:eastAsia="Times New Roman" w:hAnsi="Times New Roman" w:cs="Times New Roman"/>
          <w:color w:val="000000" w:themeColor="text1"/>
        </w:rPr>
      </w:pPr>
    </w:p>
    <w:p w14:paraId="694555A5" w14:textId="6FFAF19E" w:rsidR="2D0ED2CD" w:rsidRDefault="2D0ED2CD" w:rsidP="26E84667">
      <w:pPr>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1 USDA Forest Service Rocky Mountain Research Station, Flagstaff, Arizona, USA</w:t>
      </w:r>
    </w:p>
    <w:p w14:paraId="4A1FE7E4" w14:textId="73D3FCA9" w:rsidR="2D0ED2CD" w:rsidRDefault="2D0ED2CD" w:rsidP="26E84667">
      <w:pPr>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2 Northern Arizona University School of Informatics, Computing, and Cyber Systems, Flagstaff, Arizona, USA</w:t>
      </w:r>
    </w:p>
    <w:p w14:paraId="78AC279A" w14:textId="6C9A8873" w:rsidR="2D0ED2CD" w:rsidRDefault="2D0ED2CD" w:rsidP="26E84667">
      <w:pPr>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3 USDA Forest Service Rocky Mountain Research Station, Albuquerque, New Mexico, USA</w:t>
      </w:r>
    </w:p>
    <w:p w14:paraId="5F6E49E2" w14:textId="0A6419AF" w:rsidR="2D0ED2CD" w:rsidRDefault="2D0ED2CD" w:rsidP="26E84667">
      <w:pPr>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4 USDA Forest Service Rocky Mountain Research Station, Missoula, Montana, USA</w:t>
      </w:r>
    </w:p>
    <w:p w14:paraId="3E74CE98" w14:textId="320AB04B" w:rsidR="2D0ED2CD" w:rsidRDefault="2D0ED2CD" w:rsidP="26E84667">
      <w:pPr>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5 USDA Forest Service Rocky Mountain Region, Lakewood, Colorado, USA</w:t>
      </w:r>
    </w:p>
    <w:p w14:paraId="6FD262CB" w14:textId="325A61E4" w:rsidR="2D0ED2CD" w:rsidRDefault="2D0ED2CD" w:rsidP="26E84667">
      <w:pPr>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6 University of Arizona, School of Natural Resources and the Environment, Tucson, AZ USA</w:t>
      </w:r>
    </w:p>
    <w:p w14:paraId="474504C4" w14:textId="52E8693A" w:rsidR="2D0ED2CD" w:rsidRDefault="2D0ED2CD" w:rsidP="26E84667">
      <w:pPr>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7 USDA Forest Service Southwestern Region, Albuquerque, New Mexico, USA</w:t>
      </w:r>
    </w:p>
    <w:p w14:paraId="4B9E4C99" w14:textId="726A0AE3" w:rsidR="2D0ED2CD" w:rsidRDefault="00016D68" w:rsidP="26E8466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8</w:t>
      </w:r>
      <w:r w:rsidR="2D0ED2CD" w:rsidRPr="26E84667">
        <w:rPr>
          <w:rFonts w:ascii="Times New Roman" w:eastAsia="Times New Roman" w:hAnsi="Times New Roman" w:cs="Times New Roman"/>
          <w:color w:val="000000" w:themeColor="text1"/>
        </w:rPr>
        <w:t xml:space="preserve"> USDA Forest Service Rocky Mountain Research Station, Fort Collins, Colorado, USA</w:t>
      </w:r>
    </w:p>
    <w:p w14:paraId="42F4794C" w14:textId="77777777" w:rsidR="001622CF" w:rsidRDefault="00016D6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9</w:t>
      </w:r>
      <w:r w:rsidR="2D0ED2CD" w:rsidRPr="26E84667">
        <w:rPr>
          <w:rFonts w:ascii="Times New Roman" w:eastAsia="Times New Roman" w:hAnsi="Times New Roman" w:cs="Times New Roman"/>
          <w:color w:val="000000" w:themeColor="text1"/>
        </w:rPr>
        <w:t xml:space="preserve"> USDA Forest Service, Flagstaff, Arizona, USA</w:t>
      </w:r>
    </w:p>
    <w:p w14:paraId="5F46488B" w14:textId="77777777" w:rsidR="00810F0D" w:rsidRDefault="00810F0D">
      <w:pPr>
        <w:rPr>
          <w:rFonts w:ascii="Times New Roman" w:eastAsia="Times New Roman" w:hAnsi="Times New Roman" w:cs="Times New Roman"/>
          <w:color w:val="000000" w:themeColor="text1"/>
        </w:rPr>
      </w:pPr>
    </w:p>
    <w:p w14:paraId="68E5D342" w14:textId="77777777" w:rsidR="00810F0D" w:rsidRDefault="00810F0D">
      <w:pP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Corresponding Author:</w:t>
      </w:r>
    </w:p>
    <w:p w14:paraId="6853157F" w14:textId="77777777" w:rsidR="00810F0D" w:rsidRDefault="00810F0D">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Ana Miller-</w:t>
      </w:r>
      <w:proofErr w:type="spellStart"/>
      <w:r>
        <w:rPr>
          <w:rFonts w:ascii="Times New Roman" w:eastAsia="Times New Roman" w:hAnsi="Times New Roman" w:cs="Times New Roman"/>
          <w:color w:val="000000" w:themeColor="text1"/>
        </w:rPr>
        <w:t>ter</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Kuile</w:t>
      </w:r>
      <w:proofErr w:type="spellEnd"/>
    </w:p>
    <w:p w14:paraId="474FF4EB" w14:textId="73CC422E" w:rsidR="00810F0D" w:rsidRDefault="00810F0D">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w:t>
      </w:r>
      <w:r w:rsidRPr="00810F0D">
        <w:rPr>
          <w:rFonts w:ascii="Times New Roman" w:eastAsia="Times New Roman" w:hAnsi="Times New Roman" w:cs="Times New Roman"/>
          <w:color w:val="000000" w:themeColor="text1"/>
        </w:rPr>
        <w:t>na.miller-ter-kuile@nau.edu</w:t>
      </w:r>
    </w:p>
    <w:p w14:paraId="0D836596" w14:textId="5285B23F" w:rsidR="00810F0D" w:rsidRDefault="00810F0D">
      <w:pPr>
        <w:rPr>
          <w:rFonts w:ascii="Times New Roman" w:eastAsia="Times New Roman" w:hAnsi="Times New Roman" w:cs="Times New Roman"/>
          <w:color w:val="000000" w:themeColor="text1"/>
        </w:rPr>
      </w:pPr>
      <w:r w:rsidRPr="00810F0D">
        <w:rPr>
          <w:rFonts w:ascii="Times New Roman" w:eastAsia="Times New Roman" w:hAnsi="Times New Roman" w:cs="Times New Roman"/>
          <w:color w:val="000000" w:themeColor="text1"/>
        </w:rPr>
        <w:t>ana.kuile@usda.gov</w:t>
      </w:r>
    </w:p>
    <w:p w14:paraId="202A3FD1" w14:textId="77777777" w:rsidR="000D6BE8" w:rsidRDefault="000D6BE8">
      <w:pPr>
        <w:rPr>
          <w:rFonts w:ascii="Times New Roman" w:eastAsia="Times New Roman" w:hAnsi="Times New Roman" w:cs="Times New Roman"/>
          <w:color w:val="000000" w:themeColor="text1"/>
        </w:rPr>
      </w:pPr>
    </w:p>
    <w:p w14:paraId="12813E5E" w14:textId="77777777" w:rsidR="000D6BE8" w:rsidRDefault="000D6BE8" w:rsidP="000D6BE8">
      <w:pP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Key words:</w:t>
      </w:r>
    </w:p>
    <w:p w14:paraId="0342479C" w14:textId="77777777" w:rsidR="000D6BE8" w:rsidRDefault="000D6BE8" w:rsidP="000D6BE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Functional ecology, wildlife monitoring, statistics</w:t>
      </w:r>
    </w:p>
    <w:p w14:paraId="5994F0BC" w14:textId="0E34F1BB" w:rsidR="26E84667" w:rsidRPr="001622CF" w:rsidRDefault="26E84667">
      <w:pPr>
        <w:rPr>
          <w:rFonts w:ascii="Times New Roman" w:eastAsia="Times New Roman" w:hAnsi="Times New Roman" w:cs="Times New Roman"/>
          <w:color w:val="000000" w:themeColor="text1"/>
        </w:rPr>
      </w:pPr>
      <w:r>
        <w:br w:type="page"/>
      </w:r>
    </w:p>
    <w:p w14:paraId="6B00A02A" w14:textId="37C98F0C" w:rsidR="2D0ED2CD" w:rsidRDefault="2D0ED2CD" w:rsidP="26E84667">
      <w:pPr>
        <w:spacing w:line="480" w:lineRule="auto"/>
        <w:rPr>
          <w:rFonts w:ascii="Times New Roman" w:eastAsia="Times New Roman" w:hAnsi="Times New Roman" w:cs="Times New Roman"/>
          <w:color w:val="000000" w:themeColor="text1"/>
        </w:rPr>
      </w:pPr>
      <w:r w:rsidRPr="63336690">
        <w:rPr>
          <w:rFonts w:ascii="Times New Roman" w:eastAsia="Times New Roman" w:hAnsi="Times New Roman" w:cs="Times New Roman"/>
          <w:b/>
          <w:bCs/>
          <w:color w:val="000000" w:themeColor="text1"/>
        </w:rPr>
        <w:lastRenderedPageBreak/>
        <w:t>Abstract</w:t>
      </w:r>
    </w:p>
    <w:p w14:paraId="1CDCD063" w14:textId="39D30BF0" w:rsidR="2D0ED2CD" w:rsidRDefault="2D0ED2CD" w:rsidP="26E84667">
      <w:pPr>
        <w:spacing w:line="480" w:lineRule="auto"/>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 xml:space="preserve">Ecological integrity, or the ability of an ecosystem to support the structure, composition, diversity, function, and connectivity within its natural range, has been a guiding principle in ecosystem monitoring </w:t>
      </w:r>
      <w:r w:rsidR="009C70DD">
        <w:rPr>
          <w:rFonts w:ascii="Times New Roman" w:eastAsia="Times New Roman" w:hAnsi="Times New Roman" w:cs="Times New Roman"/>
          <w:color w:val="000000" w:themeColor="text1"/>
        </w:rPr>
        <w:t>around the world</w:t>
      </w:r>
      <w:r w:rsidRPr="26E84667">
        <w:rPr>
          <w:rFonts w:ascii="Times New Roman" w:eastAsia="Times New Roman" w:hAnsi="Times New Roman" w:cs="Times New Roman"/>
          <w:color w:val="000000" w:themeColor="text1"/>
        </w:rPr>
        <w:t>. However, in terrestrial ecosystems, ecological integrity monitoring often exclude</w:t>
      </w:r>
      <w:r w:rsidR="00016D68">
        <w:rPr>
          <w:rFonts w:ascii="Times New Roman" w:eastAsia="Times New Roman" w:hAnsi="Times New Roman" w:cs="Times New Roman"/>
          <w:color w:val="000000" w:themeColor="text1"/>
        </w:rPr>
        <w:t>s</w:t>
      </w:r>
      <w:r w:rsidRPr="26E84667">
        <w:rPr>
          <w:rFonts w:ascii="Times New Roman" w:eastAsia="Times New Roman" w:hAnsi="Times New Roman" w:cs="Times New Roman"/>
          <w:color w:val="000000" w:themeColor="text1"/>
        </w:rPr>
        <w:t xml:space="preserve"> animal communities, even though they are critical drivers of integrity. We are at a moment when methodological advances in monitoring and data science have made it easier to </w:t>
      </w:r>
      <w:r w:rsidR="00016D68">
        <w:rPr>
          <w:rFonts w:ascii="Times New Roman" w:eastAsia="Times New Roman" w:hAnsi="Times New Roman" w:cs="Times New Roman"/>
          <w:color w:val="000000" w:themeColor="text1"/>
        </w:rPr>
        <w:t>document</w:t>
      </w:r>
      <w:r w:rsidRPr="26E84667">
        <w:rPr>
          <w:rFonts w:ascii="Times New Roman" w:eastAsia="Times New Roman" w:hAnsi="Times New Roman" w:cs="Times New Roman"/>
          <w:color w:val="000000" w:themeColor="text1"/>
        </w:rPr>
        <w:t xml:space="preserve"> animal communities. We highlight examples of these advances and how they can remove barriers to adopting animal-specific integrity metrics. We then illustrate how describing animal communities in terms of functional ecology</w:t>
      </w:r>
      <w:r w:rsidR="009C70DD">
        <w:rPr>
          <w:rFonts w:ascii="Times New Roman" w:eastAsia="Times New Roman" w:hAnsi="Times New Roman" w:cs="Times New Roman"/>
          <w:color w:val="000000" w:themeColor="text1"/>
        </w:rPr>
        <w:t>, which has also undergone significant developments in past decades,</w:t>
      </w:r>
      <w:r w:rsidRPr="26E84667">
        <w:rPr>
          <w:rFonts w:ascii="Times New Roman" w:eastAsia="Times New Roman" w:hAnsi="Times New Roman" w:cs="Times New Roman"/>
          <w:color w:val="000000" w:themeColor="text1"/>
        </w:rPr>
        <w:t xml:space="preserve"> can provide a generalizable approach to incorporating animal community metrics into integrity-based monitoring across taxa and ecosystems. Incorporating animal communities into ecological integrity monitoring is a vital step in understanding how human-driven change, restoration, and conservation shape ecosystems worldwide. </w:t>
      </w:r>
    </w:p>
    <w:p w14:paraId="64147736" w14:textId="3036722A" w:rsidR="26E84667" w:rsidRDefault="26E84667" w:rsidP="26E84667">
      <w:pPr>
        <w:spacing w:line="480" w:lineRule="auto"/>
        <w:rPr>
          <w:rFonts w:ascii="Times New Roman" w:eastAsia="Times New Roman" w:hAnsi="Times New Roman" w:cs="Times New Roman"/>
          <w:color w:val="000000" w:themeColor="text1"/>
        </w:rPr>
      </w:pPr>
    </w:p>
    <w:p w14:paraId="769DE492" w14:textId="77777777" w:rsidR="00E65F26" w:rsidRDefault="00E65F26">
      <w:pP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br w:type="page"/>
      </w:r>
    </w:p>
    <w:p w14:paraId="7BC545CE" w14:textId="344282BA" w:rsidR="2D0ED2CD" w:rsidRDefault="2D0ED2CD" w:rsidP="26E84667">
      <w:pPr>
        <w:spacing w:line="480" w:lineRule="auto"/>
        <w:rPr>
          <w:rFonts w:ascii="Times New Roman" w:eastAsia="Times New Roman" w:hAnsi="Times New Roman" w:cs="Times New Roman"/>
          <w:color w:val="000000" w:themeColor="text1"/>
        </w:rPr>
      </w:pPr>
      <w:r w:rsidRPr="0AF8768A">
        <w:rPr>
          <w:rFonts w:ascii="Times New Roman" w:eastAsia="Times New Roman" w:hAnsi="Times New Roman" w:cs="Times New Roman"/>
          <w:b/>
          <w:bCs/>
          <w:color w:val="000000" w:themeColor="text1"/>
        </w:rPr>
        <w:lastRenderedPageBreak/>
        <w:t xml:space="preserve">In a nutshell </w:t>
      </w:r>
    </w:p>
    <w:p w14:paraId="78D2284C" w14:textId="2C6603C1" w:rsidR="2D0ED2CD" w:rsidRDefault="2D0ED2CD" w:rsidP="26E84667">
      <w:pPr>
        <w:pStyle w:val="ListParagraph"/>
        <w:numPr>
          <w:ilvl w:val="0"/>
          <w:numId w:val="4"/>
        </w:numPr>
        <w:spacing w:line="480" w:lineRule="auto"/>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Ecological integrity, which encompasses the structure, composition, diversity, function, and connectivity of an ecosystem, is an important guiding principle for ecosystem monitoring</w:t>
      </w:r>
    </w:p>
    <w:p w14:paraId="19BAD27E" w14:textId="278998C6" w:rsidR="2D0ED2CD" w:rsidRDefault="2D0ED2CD" w:rsidP="26E84667">
      <w:pPr>
        <w:pStyle w:val="ListParagraph"/>
        <w:numPr>
          <w:ilvl w:val="0"/>
          <w:numId w:val="4"/>
        </w:numPr>
        <w:spacing w:line="480" w:lineRule="auto"/>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 xml:space="preserve">Ecological integrity monitoring for land management has historically </w:t>
      </w:r>
      <w:r w:rsidR="009C70DD">
        <w:rPr>
          <w:rFonts w:ascii="Times New Roman" w:eastAsia="Times New Roman" w:hAnsi="Times New Roman" w:cs="Times New Roman"/>
          <w:color w:val="000000" w:themeColor="text1"/>
        </w:rPr>
        <w:t>not included</w:t>
      </w:r>
      <w:r w:rsidR="009C70DD" w:rsidRPr="26E84667">
        <w:rPr>
          <w:rFonts w:ascii="Times New Roman" w:eastAsia="Times New Roman" w:hAnsi="Times New Roman" w:cs="Times New Roman"/>
          <w:color w:val="000000" w:themeColor="text1"/>
        </w:rPr>
        <w:t xml:space="preserve"> </w:t>
      </w:r>
      <w:r w:rsidRPr="26E84667">
        <w:rPr>
          <w:rFonts w:ascii="Times New Roman" w:eastAsia="Times New Roman" w:hAnsi="Times New Roman" w:cs="Times New Roman"/>
          <w:color w:val="000000" w:themeColor="text1"/>
        </w:rPr>
        <w:t>animal communities</w:t>
      </w:r>
    </w:p>
    <w:p w14:paraId="0AED80C9" w14:textId="2297D9BD" w:rsidR="2D0ED2CD" w:rsidRDefault="2D0ED2CD" w:rsidP="26E84667">
      <w:pPr>
        <w:pStyle w:val="ListParagraph"/>
        <w:numPr>
          <w:ilvl w:val="0"/>
          <w:numId w:val="4"/>
        </w:numPr>
        <w:spacing w:line="480" w:lineRule="auto"/>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New advances in monitoring technology, data availability, statistical methods, and computation power have removed historic</w:t>
      </w:r>
      <w:r w:rsidR="009C70DD">
        <w:rPr>
          <w:rFonts w:ascii="Times New Roman" w:eastAsia="Times New Roman" w:hAnsi="Times New Roman" w:cs="Times New Roman"/>
          <w:color w:val="000000" w:themeColor="text1"/>
        </w:rPr>
        <w:t>al</w:t>
      </w:r>
      <w:r w:rsidRPr="26E84667">
        <w:rPr>
          <w:rFonts w:ascii="Times New Roman" w:eastAsia="Times New Roman" w:hAnsi="Times New Roman" w:cs="Times New Roman"/>
          <w:color w:val="000000" w:themeColor="text1"/>
        </w:rPr>
        <w:t xml:space="preserve"> barriers to monitoring animal communities</w:t>
      </w:r>
    </w:p>
    <w:p w14:paraId="6388CFB8" w14:textId="6F57C1CD" w:rsidR="009C70DD" w:rsidRDefault="009C70DD" w:rsidP="26E84667">
      <w:pPr>
        <w:pStyle w:val="ListParagraph"/>
        <w:numPr>
          <w:ilvl w:val="0"/>
          <w:numId w:val="4"/>
        </w:numPr>
        <w:spacing w:line="480" w:lineRule="auto"/>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Using functional traits</w:t>
      </w:r>
      <w:r w:rsidR="002775D1">
        <w:rPr>
          <w:rFonts w:ascii="Times New Roman" w:eastAsia="Times New Roman" w:hAnsi="Times New Roman" w:cs="Times New Roman"/>
          <w:color w:val="000000" w:themeColor="text1"/>
        </w:rPr>
        <w:t xml:space="preserve"> linked to ecology</w:t>
      </w:r>
      <w:r w:rsidRPr="26E84667">
        <w:rPr>
          <w:rFonts w:ascii="Times New Roman" w:eastAsia="Times New Roman" w:hAnsi="Times New Roman" w:cs="Times New Roman"/>
          <w:color w:val="000000" w:themeColor="text1"/>
        </w:rPr>
        <w:t xml:space="preserve">, such as diet, habitat, behavior, and body size, provides a </w:t>
      </w:r>
      <w:r>
        <w:rPr>
          <w:rFonts w:ascii="Times New Roman" w:eastAsia="Times New Roman" w:hAnsi="Times New Roman" w:cs="Times New Roman"/>
          <w:color w:val="000000" w:themeColor="text1"/>
        </w:rPr>
        <w:t>biologically meaningful way to generalize across animal communities and ecosystems</w:t>
      </w:r>
    </w:p>
    <w:p w14:paraId="571E63F2" w14:textId="041BE3A7" w:rsidR="2D0ED2CD" w:rsidRDefault="009C70DD" w:rsidP="26E84667">
      <w:pPr>
        <w:pStyle w:val="ListParagraph"/>
        <w:numPr>
          <w:ilvl w:val="0"/>
          <w:numId w:val="4"/>
        </w:num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Combining modern monitoring technologies and functional ecology allows us to incorporate animal communities into ecological integrity monitoring</w:t>
      </w:r>
    </w:p>
    <w:p w14:paraId="467D31D2" w14:textId="77777777" w:rsidR="00CD03A6" w:rsidRDefault="00CD03A6" w:rsidP="26E84667">
      <w:pPr>
        <w:spacing w:line="480" w:lineRule="auto"/>
        <w:rPr>
          <w:rFonts w:ascii="Times New Roman" w:eastAsia="Times New Roman" w:hAnsi="Times New Roman" w:cs="Times New Roman"/>
          <w:b/>
          <w:bCs/>
          <w:color w:val="000000" w:themeColor="text1"/>
        </w:rPr>
      </w:pPr>
    </w:p>
    <w:p w14:paraId="024A1C45" w14:textId="77777777" w:rsidR="00E65F26" w:rsidRDefault="00E65F26">
      <w:pP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br w:type="page"/>
      </w:r>
    </w:p>
    <w:p w14:paraId="41299A3F" w14:textId="06AF7FD4" w:rsidR="2D0ED2CD" w:rsidRDefault="00E65F26" w:rsidP="26E84667">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lastRenderedPageBreak/>
        <w:t xml:space="preserve">1 </w:t>
      </w:r>
      <w:r w:rsidR="2D0ED2CD" w:rsidRPr="26E84667">
        <w:rPr>
          <w:rFonts w:ascii="Times New Roman" w:eastAsia="Times New Roman" w:hAnsi="Times New Roman" w:cs="Times New Roman"/>
          <w:b/>
          <w:bCs/>
          <w:color w:val="000000" w:themeColor="text1"/>
        </w:rPr>
        <w:t>Monitoring ecological integrity: where we are and where we could go</w:t>
      </w:r>
    </w:p>
    <w:p w14:paraId="0B3A22B5" w14:textId="465BB1DD" w:rsidR="26E84667" w:rsidRDefault="26E84667" w:rsidP="26E84667">
      <w:pPr>
        <w:spacing w:line="480" w:lineRule="auto"/>
        <w:rPr>
          <w:rFonts w:ascii="Times New Roman" w:eastAsia="Times New Roman" w:hAnsi="Times New Roman" w:cs="Times New Roman"/>
          <w:color w:val="000000" w:themeColor="text1"/>
        </w:rPr>
      </w:pPr>
    </w:p>
    <w:p w14:paraId="5403900D" w14:textId="2B36257F" w:rsidR="2D0ED2CD" w:rsidRDefault="2D0ED2CD" w:rsidP="26E84667">
      <w:pPr>
        <w:spacing w:line="480" w:lineRule="auto"/>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Ecological integrity is an important guiding concept for ecosystem assessment and monitoring globally. In both conservation and management contexts, ecological integrity provides a cohesive framework for assessing whether ecosystems support diversity, structure, and function within a natural or expected range</w:t>
      </w:r>
      <w:r w:rsidR="00F75918">
        <w:rPr>
          <w:rFonts w:ascii="Times New Roman" w:eastAsia="Times New Roman" w:hAnsi="Times New Roman" w:cs="Times New Roman"/>
          <w:color w:val="000000" w:themeColor="text1"/>
        </w:rPr>
        <w:t xml:space="preserve"> </w:t>
      </w:r>
      <w:r w:rsidR="00F75918">
        <w:rPr>
          <w:rFonts w:ascii="Times New Roman" w:eastAsia="Times New Roman" w:hAnsi="Times New Roman" w:cs="Times New Roman"/>
          <w:color w:val="000000" w:themeColor="text1"/>
        </w:rPr>
        <w:fldChar w:fldCharType="begin"/>
      </w:r>
      <w:r w:rsidR="00F75918">
        <w:rPr>
          <w:rFonts w:ascii="Times New Roman" w:eastAsia="Times New Roman" w:hAnsi="Times New Roman" w:cs="Times New Roman"/>
          <w:color w:val="000000" w:themeColor="text1"/>
        </w:rPr>
        <w:instrText xml:space="preserve"> ADDIN ZOTERO_ITEM CSL_CITATION {"citationID":"6vSW4jNa","properties":{"formattedCitation":"(Parrish {\\i{}et al.} 2003)","plainCitation":"(Parrish et al. 2003)","noteIndex":0},"citationItems":[{"id":1927,"uris":["http://zotero.org/groups/4936574/items/JPJAAYCR"],"itemData":{"id":1927,"type":"article-journal","abstract":"Managers of protected areas are under increasing pressure to measure their effectiveness in conserving native biological diversity in ways that are scientifically sound, practical, and comparable among protected areas over time. The Nature Conservancy and its partners have developed a “Measures of Success” framework with four core components: (1) identifying a limited number of focal conservation targets, (2) identifying key ecological attributes for these targets, (3) identifying an acceptable range of variation for each attribute as measured by properly selected indicators, and (4) rating target status based on whether or not the target’s key attributes are within their acceptable ranges of variation. A target cannot be considered “conserved” if any of its key ecological attributes exceeds its acceptable range of variation. The framework provides a rigorous basis not only for measuring success but for setting conservation objectives, assessing threats to biodiversity, identifying monitoring and research needs, and communicating management information to nonspecialists.","container-title":"BioScience","DOI":"10.1641/0006-3568(2003)053[0851:AWCWWS]2.0.CO;2","ISSN":"0006-3568","issue":"9","journalAbbreviation":"BioScience","language":"en","page":"851","source":"DOI.org (Crossref)","title":"Are We Conserving What We Say We Are? Measuring Ecological Integrity within Protected Areas","title-short":"Are We Conserving What We Say We Are?","volume":"53","author":[{"family":"Parrish","given":"Jeffrey D."},{"family":"Braun","given":"David P."},{"family":"Unnasch","given":"Robert S."}],"issued":{"date-parts":[["2003"]]}}}],"schema":"https://github.com/citation-style-language/schema/raw/master/csl-citation.json"} </w:instrText>
      </w:r>
      <w:r w:rsidR="00F75918">
        <w:rPr>
          <w:rFonts w:ascii="Times New Roman" w:eastAsia="Times New Roman" w:hAnsi="Times New Roman" w:cs="Times New Roman"/>
          <w:color w:val="000000" w:themeColor="text1"/>
        </w:rPr>
        <w:fldChar w:fldCharType="separate"/>
      </w:r>
      <w:r w:rsidR="00F75918" w:rsidRPr="00F75918">
        <w:rPr>
          <w:rFonts w:ascii="Times New Roman" w:hAnsi="Times New Roman" w:cs="Times New Roman"/>
          <w:color w:val="000000"/>
          <w:kern w:val="0"/>
        </w:rPr>
        <w:t xml:space="preserve">(Parrish </w:t>
      </w:r>
      <w:r w:rsidR="00F75918" w:rsidRPr="00F75918">
        <w:rPr>
          <w:rFonts w:ascii="Times New Roman" w:hAnsi="Times New Roman" w:cs="Times New Roman"/>
          <w:i/>
          <w:iCs/>
          <w:color w:val="000000"/>
          <w:kern w:val="0"/>
        </w:rPr>
        <w:t>et al.</w:t>
      </w:r>
      <w:r w:rsidR="00F75918" w:rsidRPr="00F75918">
        <w:rPr>
          <w:rFonts w:ascii="Times New Roman" w:hAnsi="Times New Roman" w:cs="Times New Roman"/>
          <w:color w:val="000000"/>
          <w:kern w:val="0"/>
        </w:rPr>
        <w:t xml:space="preserve"> 2003)</w:t>
      </w:r>
      <w:r w:rsidR="00F75918">
        <w:rPr>
          <w:rFonts w:ascii="Times New Roman" w:eastAsia="Times New Roman" w:hAnsi="Times New Roman" w:cs="Times New Roman"/>
          <w:color w:val="000000" w:themeColor="text1"/>
        </w:rPr>
        <w:fldChar w:fldCharType="end"/>
      </w:r>
      <w:r w:rsidR="00F75918">
        <w:rPr>
          <w:rFonts w:ascii="Times New Roman" w:eastAsia="Times New Roman" w:hAnsi="Times New Roman" w:cs="Times New Roman"/>
          <w:color w:val="000000" w:themeColor="text1"/>
        </w:rPr>
        <w:t xml:space="preserve">. </w:t>
      </w:r>
      <w:r w:rsidRPr="26E84667">
        <w:rPr>
          <w:rFonts w:ascii="Times New Roman" w:eastAsia="Times New Roman" w:hAnsi="Times New Roman" w:cs="Times New Roman"/>
          <w:color w:val="000000" w:themeColor="text1"/>
        </w:rPr>
        <w:t xml:space="preserve">The concept has and continues to be applied across agencies and environments worldwide, sometimes as one cohesive “integrity score” for an ecosystem </w:t>
      </w:r>
      <w:r w:rsidR="00603B7E">
        <w:rPr>
          <w:rFonts w:ascii="Times New Roman" w:eastAsia="Times New Roman" w:hAnsi="Times New Roman" w:cs="Times New Roman"/>
          <w:color w:val="000000" w:themeColor="text1"/>
        </w:rPr>
        <w:fldChar w:fldCharType="begin"/>
      </w:r>
      <w:r w:rsidR="00603B7E">
        <w:rPr>
          <w:rFonts w:ascii="Times New Roman" w:eastAsia="Times New Roman" w:hAnsi="Times New Roman" w:cs="Times New Roman"/>
          <w:color w:val="000000" w:themeColor="text1"/>
        </w:rPr>
        <w:instrText xml:space="preserve"> ADDIN ZOTERO_ITEM CSL_CITATION {"citationID":"eph29hGj","properties":{"formattedCitation":"(Faber-Langendoen {\\i{}et al.} 2006; Woodley 2010)","plainCitation":"(Faber-Langendoen et al. 2006; Woodley 2010)","noteIndex":0},"citationItems":[{"id":1924,"uris":["http://zotero.org/groups/4936574/items/NZT2TLGW"],"itemData":{"id":1924,"type":"article-journal","container-title":"USDA Forest Service Prodeedings","language":"en","page":"614-622","source":"Zotero","title":"Monitoring Ecological Resources within U.S. National Parks: Developing “Vital Signs” of Ecological Integrity for the Northeast Temperate Network","volume":"RMRS-P-42CD","author":[{"family":"Faber-Langendoen","given":"Don"},{"family":"Tierney","given":"Geraldine"},{"family":"Shriver","given":"Gret"},{"family":"Lombard","given":"Pam"}],"issued":{"date-parts":[["2006"]]}}},{"id":1929,"uris":["http://zotero.org/groups/4936574/items/D5FA5RNG"],"itemData":{"id":1929,"type":"article-journal","container-title":"The George Wright Forum","issue":"2","language":"en","page":"151-160","source":"Zotero","title":"Ecological Integrity and Canada's National Parks","volume":"27","author":[{"family":"Woodley","given":"Stephen"}],"issued":{"date-parts":[["2010"]]}}}],"schema":"https://github.com/citation-style-language/schema/raw/master/csl-citation.json"} </w:instrText>
      </w:r>
      <w:r w:rsidR="00603B7E">
        <w:rPr>
          <w:rFonts w:ascii="Times New Roman" w:eastAsia="Times New Roman" w:hAnsi="Times New Roman" w:cs="Times New Roman"/>
          <w:color w:val="000000" w:themeColor="text1"/>
        </w:rPr>
        <w:fldChar w:fldCharType="separate"/>
      </w:r>
      <w:r w:rsidR="00603B7E" w:rsidRPr="00603B7E">
        <w:rPr>
          <w:rFonts w:ascii="Times New Roman" w:hAnsi="Times New Roman" w:cs="Times New Roman"/>
          <w:color w:val="000000"/>
          <w:kern w:val="0"/>
        </w:rPr>
        <w:t xml:space="preserve">(Faber-Langendoen </w:t>
      </w:r>
      <w:r w:rsidR="00603B7E" w:rsidRPr="00603B7E">
        <w:rPr>
          <w:rFonts w:ascii="Times New Roman" w:hAnsi="Times New Roman" w:cs="Times New Roman"/>
          <w:i/>
          <w:iCs/>
          <w:color w:val="000000"/>
          <w:kern w:val="0"/>
        </w:rPr>
        <w:t>et al.</w:t>
      </w:r>
      <w:r w:rsidR="00603B7E" w:rsidRPr="00603B7E">
        <w:rPr>
          <w:rFonts w:ascii="Times New Roman" w:hAnsi="Times New Roman" w:cs="Times New Roman"/>
          <w:color w:val="000000"/>
          <w:kern w:val="0"/>
        </w:rPr>
        <w:t xml:space="preserve"> 2006; Woodley 2010)</w:t>
      </w:r>
      <w:r w:rsidR="00603B7E">
        <w:rPr>
          <w:rFonts w:ascii="Times New Roman" w:eastAsia="Times New Roman" w:hAnsi="Times New Roman" w:cs="Times New Roman"/>
          <w:color w:val="000000" w:themeColor="text1"/>
        </w:rPr>
        <w:fldChar w:fldCharType="end"/>
      </w:r>
      <w:r w:rsidR="00603B7E">
        <w:rPr>
          <w:rFonts w:ascii="Times New Roman" w:eastAsia="Times New Roman" w:hAnsi="Times New Roman" w:cs="Times New Roman"/>
          <w:color w:val="000000" w:themeColor="text1"/>
        </w:rPr>
        <w:t xml:space="preserve"> </w:t>
      </w:r>
      <w:r w:rsidRPr="26E84667">
        <w:rPr>
          <w:rFonts w:ascii="Times New Roman" w:eastAsia="Times New Roman" w:hAnsi="Times New Roman" w:cs="Times New Roman"/>
          <w:color w:val="000000" w:themeColor="text1"/>
        </w:rPr>
        <w:t>and sometimes to describe a set of desirable or target conditions (e.g., a combination of metrics depending on management or conservation goals, such as forest stand structure, size, and species composition</w:t>
      </w:r>
      <w:r w:rsidR="00CD03A6">
        <w:rPr>
          <w:rFonts w:ascii="Times New Roman" w:eastAsia="Times New Roman" w:hAnsi="Times New Roman" w:cs="Times New Roman"/>
          <w:color w:val="000000" w:themeColor="text1"/>
        </w:rPr>
        <w:t xml:space="preserve">; </w:t>
      </w:r>
      <w:r w:rsidR="00603B7E">
        <w:rPr>
          <w:rFonts w:ascii="Times New Roman" w:eastAsia="Times New Roman" w:hAnsi="Times New Roman" w:cs="Times New Roman"/>
          <w:color w:val="000000" w:themeColor="text1"/>
        </w:rPr>
        <w:fldChar w:fldCharType="begin"/>
      </w:r>
      <w:r w:rsidR="00603B7E">
        <w:rPr>
          <w:rFonts w:ascii="Times New Roman" w:eastAsia="Times New Roman" w:hAnsi="Times New Roman" w:cs="Times New Roman"/>
          <w:color w:val="000000" w:themeColor="text1"/>
        </w:rPr>
        <w:instrText xml:space="preserve"> ADDIN ZOTERO_ITEM CSL_CITATION {"citationID":"y0GoX6mb","properties":{"formattedCitation":"(Carter {\\i{}et al.} 2019; Nordman {\\i{}et al.} 2021)","plainCitation":"(Carter et al. 2019; Nordman et al. 2021)","noteIndex":0},"citationItems":[{"id":2333,"uris":["http://zotero.org/groups/4936574/items/QBTAN3AS"],"itemData":{"id":2333,"type":"article-journal","container-title":"Environmental Management","DOI":"10.1007/s00267-019-01163-w","ISSN":"0364-152X, 1432-1009","issue":"1","journalAbbreviation":"Environmental Management","language":"en","page":"1-19","source":"DOI.org (Crossref)","title":"Quantifying Ecological Integrity of Terrestrial Systems to Inform Management of Multiple-Use Public Lands in the United States","volume":"64","author":[{"family":"Carter","given":"Sarah K."},{"family":"Fleishman","given":"Erica"},{"family":"Leinwand","given":"Ian I. F."},{"family":"Flather","given":"Curtis H."},{"family":"Carr","given":"Natasha B."},{"family":"Fogarty","given":"Frank A."},{"family":"Leu","given":"Matthias"},{"family":"Noon","given":"Barry R."},{"family":"Wohlfeil","given":"Martha E."},{"family":"Wood","given":"David J. A."}],"issued":{"date-parts":[["2019",7]]}}},{"id":1920,"uris":["http://zotero.org/groups/4936574/items/IZW4TCJV"],"itemData":{"id":1920,"type":"article-journal","abstract":"Open woodlands dominated by shortleaf pine (Pinus echinata Mill.) and oak are historically an important component of the landscape across the southeastern United States. These ecosystems support numerous wildlife species, many of which have declined in recent years as the amount and condition of their habitat have declined. Land managers and private landowners need guidance on how to efﬁciently and accurately quantify the condition and wildlife habitat value of the pine stands that they manage. Here we provide a set of rapid assessment metrics, based on NatureServe’s ecological integrity assessment (EIA) method, to (a) identify exemplary tracts that provide the best habitat for key wildlife species, and (b) monitor restoration efforts to assess progress toward the improved quality of existing tracts. To ensure an ecologically appropriate scaling of metrics, we distinguished six types of shortleaf pine–oak woodland: A.—Interior Highlands shortleaf pine–oak (including A.1—shortleaf pine–oak forest and woodlands; A.2—shortleaf pine–bluestem woodlands); B—montane longleaf pine–shortleaf pine woodlands; C—southern Appalachian pine–oak woodlands; D—West Gulf coastal plain shortleaf pine–oak woodlands; and E—southeast coastal plain and Piedmont shortleaf pine–oak woodlands. We relied on a narrative conceptual model and peer reviewbased indicator selection to identify a core set of 15 stand-level metrics (two were optional). Individual assessment points (thresholds) and ratings (Excellent, Good, Fair, and Poor) were developed that were sensitive to the distinct attributes of each of the ﬁve shortleaf pine–oak and Appalachian pine–oak types. Values for the metrics can all be collected using rapid ﬁeld methods, such as using basal area prisms and ocular (visual) estimates of cover. Protocols for the consistent application of these EIA methods are provided. A case study is presented from the Cherokee National Forest in Tennessee. These methods provide improved and rapid EIA metrics for all shortleaf pine–oak ecosystems in the southeastern US to help guide conservation-minded landowners in assessing the biodiversity and priority wildlife values of shortleaf pine–oak and southern Appalachian pine–oak ecosystems.","container-title":"Forests","DOI":"10.3390/f12121739","ISSN":"1999-4907","issue":"12","journalAbbreviation":"Forests","language":"en","page":"1739","source":"DOI.org (Crossref)","title":"Rapid Ecological Integrity Assessment Metrics to Restore Wildlife Habitat and Biodiversity for Shortleaf Pine–Oak Ecosystems","volume":"12","author":[{"family":"Nordman","given":"Carl"},{"family":"Faber-Langendoen","given":"Don"},{"family":"Baggs","given":"Joanne"}],"issued":{"date-parts":[["2021",12,9]]}}}],"schema":"https://github.com/citation-style-language/schema/raw/master/csl-citation.json"} </w:instrText>
      </w:r>
      <w:r w:rsidR="00603B7E">
        <w:rPr>
          <w:rFonts w:ascii="Times New Roman" w:eastAsia="Times New Roman" w:hAnsi="Times New Roman" w:cs="Times New Roman"/>
          <w:color w:val="000000" w:themeColor="text1"/>
        </w:rPr>
        <w:fldChar w:fldCharType="separate"/>
      </w:r>
      <w:r w:rsidR="00603B7E" w:rsidRPr="00603B7E">
        <w:rPr>
          <w:rFonts w:ascii="Times New Roman" w:hAnsi="Times New Roman" w:cs="Times New Roman"/>
          <w:color w:val="000000"/>
          <w:kern w:val="0"/>
        </w:rPr>
        <w:t xml:space="preserve">Carter </w:t>
      </w:r>
      <w:r w:rsidR="00603B7E" w:rsidRPr="00603B7E">
        <w:rPr>
          <w:rFonts w:ascii="Times New Roman" w:hAnsi="Times New Roman" w:cs="Times New Roman"/>
          <w:i/>
          <w:iCs/>
          <w:color w:val="000000"/>
          <w:kern w:val="0"/>
        </w:rPr>
        <w:t>et al.</w:t>
      </w:r>
      <w:r w:rsidR="00603B7E" w:rsidRPr="00603B7E">
        <w:rPr>
          <w:rFonts w:ascii="Times New Roman" w:hAnsi="Times New Roman" w:cs="Times New Roman"/>
          <w:color w:val="000000"/>
          <w:kern w:val="0"/>
        </w:rPr>
        <w:t xml:space="preserve"> 2019; Nordman </w:t>
      </w:r>
      <w:r w:rsidR="00603B7E" w:rsidRPr="00603B7E">
        <w:rPr>
          <w:rFonts w:ascii="Times New Roman" w:hAnsi="Times New Roman" w:cs="Times New Roman"/>
          <w:i/>
          <w:iCs/>
          <w:color w:val="000000"/>
          <w:kern w:val="0"/>
        </w:rPr>
        <w:t>et al.</w:t>
      </w:r>
      <w:r w:rsidR="00603B7E" w:rsidRPr="00603B7E">
        <w:rPr>
          <w:rFonts w:ascii="Times New Roman" w:hAnsi="Times New Roman" w:cs="Times New Roman"/>
          <w:color w:val="000000"/>
          <w:kern w:val="0"/>
        </w:rPr>
        <w:t xml:space="preserve"> 2021)</w:t>
      </w:r>
      <w:r w:rsidR="00603B7E">
        <w:rPr>
          <w:rFonts w:ascii="Times New Roman" w:eastAsia="Times New Roman" w:hAnsi="Times New Roman" w:cs="Times New Roman"/>
          <w:color w:val="000000" w:themeColor="text1"/>
        </w:rPr>
        <w:fldChar w:fldCharType="end"/>
      </w:r>
      <w:r w:rsidRPr="26E84667">
        <w:rPr>
          <w:rFonts w:ascii="Times New Roman" w:eastAsia="Times New Roman" w:hAnsi="Times New Roman" w:cs="Times New Roman"/>
          <w:color w:val="000000" w:themeColor="text1"/>
        </w:rPr>
        <w:t xml:space="preserve">. At its core, the concept of ecological integrity aims to describe how an ecosystem looks and functions relative to a goal condition or range of conditions. </w:t>
      </w:r>
    </w:p>
    <w:p w14:paraId="458A719B" w14:textId="458A5C84" w:rsidR="2D0ED2CD" w:rsidRDefault="2D0ED2CD" w:rsidP="26E84667">
      <w:pPr>
        <w:spacing w:line="480" w:lineRule="auto"/>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 xml:space="preserve"> </w:t>
      </w:r>
    </w:p>
    <w:p w14:paraId="74C0356E" w14:textId="4DA4E1CA" w:rsidR="2D0ED2CD" w:rsidRDefault="2D0ED2CD" w:rsidP="26E84667">
      <w:pPr>
        <w:spacing w:line="480" w:lineRule="auto"/>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Because of its broad definition</w:t>
      </w:r>
      <w:r w:rsidR="00316F65">
        <w:rPr>
          <w:rFonts w:ascii="Times New Roman" w:eastAsia="Times New Roman" w:hAnsi="Times New Roman" w:cs="Times New Roman"/>
          <w:color w:val="000000" w:themeColor="text1"/>
        </w:rPr>
        <w:t xml:space="preserve"> describing many aspects of ecosystems, </w:t>
      </w:r>
      <w:r w:rsidRPr="26E84667">
        <w:rPr>
          <w:rFonts w:ascii="Times New Roman" w:eastAsia="Times New Roman" w:hAnsi="Times New Roman" w:cs="Times New Roman"/>
          <w:color w:val="000000" w:themeColor="text1"/>
        </w:rPr>
        <w:t xml:space="preserve">monitoring ecological integrity has looked different across environments and </w:t>
      </w:r>
      <w:r w:rsidR="00CD03A6">
        <w:rPr>
          <w:rFonts w:ascii="Times New Roman" w:eastAsia="Times New Roman" w:hAnsi="Times New Roman" w:cs="Times New Roman"/>
          <w:color w:val="000000" w:themeColor="text1"/>
        </w:rPr>
        <w:t xml:space="preserve">organizations </w:t>
      </w:r>
      <w:r w:rsidR="004601B8">
        <w:rPr>
          <w:rFonts w:ascii="Times New Roman" w:eastAsia="Times New Roman" w:hAnsi="Times New Roman" w:cs="Times New Roman"/>
          <w:color w:val="000000" w:themeColor="text1"/>
        </w:rPr>
        <w:t>as a</w:t>
      </w:r>
      <w:r w:rsidRPr="26E84667">
        <w:rPr>
          <w:rFonts w:ascii="Times New Roman" w:eastAsia="Times New Roman" w:hAnsi="Times New Roman" w:cs="Times New Roman"/>
          <w:color w:val="000000" w:themeColor="text1"/>
        </w:rPr>
        <w:t xml:space="preserve"> concept to guide monitoring. For example, in land management, the emphasis of ecological integrity monitoring has been on the structure and composition of vegetation (e.g., trees, Nordman </w:t>
      </w:r>
      <w:r w:rsidRPr="26E84667">
        <w:rPr>
          <w:rFonts w:ascii="Times New Roman" w:eastAsia="Times New Roman" w:hAnsi="Times New Roman" w:cs="Times New Roman"/>
          <w:i/>
          <w:iCs/>
          <w:color w:val="000000" w:themeColor="text1"/>
        </w:rPr>
        <w:t>et al.</w:t>
      </w:r>
      <w:r w:rsidRPr="26E84667">
        <w:rPr>
          <w:rFonts w:ascii="Times New Roman" w:eastAsia="Times New Roman" w:hAnsi="Times New Roman" w:cs="Times New Roman"/>
          <w:color w:val="000000" w:themeColor="text1"/>
        </w:rPr>
        <w:t xml:space="preserve"> 2021); in aquatic ecosystems, the emphasis of monitoring is on indicator species </w:t>
      </w:r>
      <w:r w:rsidR="00CD03A6">
        <w:rPr>
          <w:rFonts w:ascii="Times New Roman" w:eastAsia="Times New Roman" w:hAnsi="Times New Roman" w:cs="Times New Roman"/>
          <w:color w:val="000000" w:themeColor="text1"/>
        </w:rPr>
        <w:t xml:space="preserve">of pollution and land use </w:t>
      </w:r>
      <w:r w:rsidRPr="26E84667">
        <w:rPr>
          <w:rFonts w:ascii="Times New Roman" w:eastAsia="Times New Roman" w:hAnsi="Times New Roman" w:cs="Times New Roman"/>
          <w:color w:val="000000" w:themeColor="text1"/>
        </w:rPr>
        <w:t>(e.g., macroinvertebrates and fish</w:t>
      </w:r>
      <w:r w:rsidR="001F62AF">
        <w:rPr>
          <w:rFonts w:ascii="Times New Roman" w:eastAsia="Times New Roman" w:hAnsi="Times New Roman" w:cs="Times New Roman"/>
          <w:color w:val="000000" w:themeColor="text1"/>
        </w:rPr>
        <w:t>;</w:t>
      </w:r>
      <w:r w:rsidR="00603B7E">
        <w:rPr>
          <w:rFonts w:ascii="Times New Roman" w:eastAsia="Times New Roman" w:hAnsi="Times New Roman" w:cs="Times New Roman"/>
          <w:color w:val="000000" w:themeColor="text1"/>
        </w:rPr>
        <w:t xml:space="preserve"> </w:t>
      </w:r>
      <w:r w:rsidR="00603B7E">
        <w:rPr>
          <w:rFonts w:ascii="Times New Roman" w:eastAsia="Times New Roman" w:hAnsi="Times New Roman" w:cs="Times New Roman"/>
          <w:color w:val="000000" w:themeColor="text1"/>
        </w:rPr>
        <w:fldChar w:fldCharType="begin"/>
      </w:r>
      <w:r w:rsidR="00603B7E">
        <w:rPr>
          <w:rFonts w:ascii="Times New Roman" w:eastAsia="Times New Roman" w:hAnsi="Times New Roman" w:cs="Times New Roman"/>
          <w:color w:val="000000" w:themeColor="text1"/>
        </w:rPr>
        <w:instrText xml:space="preserve"> ADDIN ZOTERO_ITEM CSL_CITATION {"citationID":"FnoImNGx","properties":{"formattedCitation":"(Karr 1981; Carter {\\i{}et al.} 2019)","plainCitation":"(Karr 1981; Carter et al. 2019)","noteIndex":0},"citationItems":[{"id":2079,"uris":["http://zotero.org/groups/4936574/items/SMVZKSAX"],"itemData":{"id":2079,"type":"article-journal","container-title":"Fisheries Magazine","issue":"6","page":"21-27","title":"Assessment of Biotic Integrity Using Fish Communities","volume":"6","author":[{"family":"Karr","given":"James R."}],"issued":{"date-parts":[["1981"]]}}},{"id":2333,"uris":["http://zotero.org/groups/4936574/items/QBTAN3AS"],"itemData":{"id":2333,"type":"article-journal","container-title":"Environmental Management","DOI":"10.1007/s00267-019-01163-w","ISSN":"0364-152X, 1432-1009","issue":"1","journalAbbreviation":"Environmental Management","language":"en","page":"1-19","source":"DOI.org (Crossref)","title":"Quantifying Ecological Integrity of Terrestrial Systems to Inform Management of Multiple-Use Public Lands in the United States","volume":"64","author":[{"family":"Carter","given":"Sarah K."},{"family":"Fleishman","given":"Erica"},{"family":"Leinwand","given":"Ian I. F."},{"family":"Flather","given":"Curtis H."},{"family":"Carr","given":"Natasha B."},{"family":"Fogarty","given":"Frank A."},{"family":"Leu","given":"Matthias"},{"family":"Noon","given":"Barry R."},{"family":"Wohlfeil","given":"Martha E."},{"family":"Wood","given":"David J. A."}],"issued":{"date-parts":[["2019",7]]}}}],"schema":"https://github.com/citation-style-language/schema/raw/master/csl-citation.json"} </w:instrText>
      </w:r>
      <w:r w:rsidR="00603B7E">
        <w:rPr>
          <w:rFonts w:ascii="Times New Roman" w:eastAsia="Times New Roman" w:hAnsi="Times New Roman" w:cs="Times New Roman"/>
          <w:color w:val="000000" w:themeColor="text1"/>
        </w:rPr>
        <w:fldChar w:fldCharType="separate"/>
      </w:r>
      <w:r w:rsidR="00603B7E" w:rsidRPr="00603B7E">
        <w:rPr>
          <w:rFonts w:ascii="Times New Roman" w:hAnsi="Times New Roman" w:cs="Times New Roman"/>
          <w:color w:val="000000"/>
          <w:kern w:val="0"/>
        </w:rPr>
        <w:t xml:space="preserve">Karr 1981; Carter </w:t>
      </w:r>
      <w:r w:rsidR="00603B7E" w:rsidRPr="00603B7E">
        <w:rPr>
          <w:rFonts w:ascii="Times New Roman" w:hAnsi="Times New Roman" w:cs="Times New Roman"/>
          <w:i/>
          <w:iCs/>
          <w:color w:val="000000"/>
          <w:kern w:val="0"/>
        </w:rPr>
        <w:t>et al.</w:t>
      </w:r>
      <w:r w:rsidR="00603B7E" w:rsidRPr="00603B7E">
        <w:rPr>
          <w:rFonts w:ascii="Times New Roman" w:hAnsi="Times New Roman" w:cs="Times New Roman"/>
          <w:color w:val="000000"/>
          <w:kern w:val="0"/>
        </w:rPr>
        <w:t xml:space="preserve"> 2019)</w:t>
      </w:r>
      <w:r w:rsidR="00603B7E">
        <w:rPr>
          <w:rFonts w:ascii="Times New Roman" w:eastAsia="Times New Roman" w:hAnsi="Times New Roman" w:cs="Times New Roman"/>
          <w:color w:val="000000" w:themeColor="text1"/>
        </w:rPr>
        <w:fldChar w:fldCharType="end"/>
      </w:r>
      <w:r w:rsidR="00603B7E">
        <w:rPr>
          <w:rFonts w:ascii="Times New Roman" w:eastAsia="Times New Roman" w:hAnsi="Times New Roman" w:cs="Times New Roman"/>
          <w:color w:val="000000" w:themeColor="text1"/>
        </w:rPr>
        <w:t xml:space="preserve">. </w:t>
      </w:r>
      <w:r w:rsidRPr="26E84667">
        <w:rPr>
          <w:rFonts w:ascii="Times New Roman" w:eastAsia="Times New Roman" w:hAnsi="Times New Roman" w:cs="Times New Roman"/>
          <w:color w:val="000000" w:themeColor="text1"/>
        </w:rPr>
        <w:t xml:space="preserve">The variety of applications is based on </w:t>
      </w:r>
      <w:r w:rsidR="0045486B">
        <w:rPr>
          <w:rFonts w:ascii="Times New Roman" w:eastAsia="Times New Roman" w:hAnsi="Times New Roman" w:cs="Times New Roman"/>
          <w:color w:val="000000" w:themeColor="text1"/>
        </w:rPr>
        <w:t>several</w:t>
      </w:r>
      <w:r w:rsidRPr="26E84667">
        <w:rPr>
          <w:rFonts w:ascii="Times New Roman" w:eastAsia="Times New Roman" w:hAnsi="Times New Roman" w:cs="Times New Roman"/>
          <w:color w:val="000000" w:themeColor="text1"/>
        </w:rPr>
        <w:t xml:space="preserve"> factors, from historical or current agency-specific mandates for monitoring to historical establishment of standardized protocols (e.g., Karr 1981). Due to the variety of applications, it has been challenging to create generalizable metrics across ecosystems, taxa, and agencies. </w:t>
      </w:r>
    </w:p>
    <w:p w14:paraId="6D50F36C" w14:textId="12314717" w:rsidR="2D0ED2CD" w:rsidRDefault="2D0ED2CD" w:rsidP="26E84667">
      <w:pPr>
        <w:spacing w:line="480" w:lineRule="auto"/>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lastRenderedPageBreak/>
        <w:t xml:space="preserve"> </w:t>
      </w:r>
    </w:p>
    <w:p w14:paraId="3412FAD7" w14:textId="7C154DCB" w:rsidR="2D0ED2CD" w:rsidRDefault="2D0ED2CD" w:rsidP="26E84667">
      <w:pPr>
        <w:spacing w:line="480" w:lineRule="auto"/>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 xml:space="preserve">One of the key gaps in applying ecological integrity to monitoring is the </w:t>
      </w:r>
      <w:r w:rsidR="004601B8">
        <w:rPr>
          <w:rFonts w:ascii="Times New Roman" w:eastAsia="Times New Roman" w:hAnsi="Times New Roman" w:cs="Times New Roman"/>
          <w:color w:val="000000" w:themeColor="text1"/>
        </w:rPr>
        <w:t>exclusion</w:t>
      </w:r>
      <w:r w:rsidRPr="26E84667">
        <w:rPr>
          <w:rFonts w:ascii="Times New Roman" w:eastAsia="Times New Roman" w:hAnsi="Times New Roman" w:cs="Times New Roman"/>
          <w:color w:val="000000" w:themeColor="text1"/>
        </w:rPr>
        <w:t xml:space="preserve"> of animal communities in terrestrial monitoring (</w:t>
      </w:r>
      <w:r w:rsidR="00A4669F">
        <w:rPr>
          <w:rFonts w:ascii="Times New Roman" w:eastAsia="Times New Roman" w:hAnsi="Times New Roman" w:cs="Times New Roman"/>
          <w:color w:val="000000" w:themeColor="text1"/>
        </w:rPr>
        <w:t xml:space="preserve">Figure </w:t>
      </w:r>
      <w:r w:rsidRPr="26E84667">
        <w:rPr>
          <w:rFonts w:ascii="Times New Roman" w:eastAsia="Times New Roman" w:hAnsi="Times New Roman" w:cs="Times New Roman"/>
          <w:color w:val="000000" w:themeColor="text1"/>
        </w:rPr>
        <w:t>1</w:t>
      </w:r>
      <w:r w:rsidR="00316F65">
        <w:rPr>
          <w:rFonts w:ascii="Times New Roman" w:eastAsia="Times New Roman" w:hAnsi="Times New Roman" w:cs="Times New Roman"/>
          <w:color w:val="000000" w:themeColor="text1"/>
        </w:rPr>
        <w:t xml:space="preserve">, Carter </w:t>
      </w:r>
      <w:r w:rsidR="00316F65">
        <w:rPr>
          <w:rFonts w:ascii="Times New Roman" w:eastAsia="Times New Roman" w:hAnsi="Times New Roman" w:cs="Times New Roman"/>
          <w:i/>
          <w:iCs/>
          <w:color w:val="000000" w:themeColor="text1"/>
        </w:rPr>
        <w:t xml:space="preserve">et al. </w:t>
      </w:r>
      <w:r w:rsidR="00316F65">
        <w:rPr>
          <w:rFonts w:ascii="Times New Roman" w:eastAsia="Times New Roman" w:hAnsi="Times New Roman" w:cs="Times New Roman"/>
          <w:color w:val="000000" w:themeColor="text1"/>
        </w:rPr>
        <w:t>2019</w:t>
      </w:r>
      <w:r w:rsidRPr="26E84667">
        <w:rPr>
          <w:rFonts w:ascii="Times New Roman" w:eastAsia="Times New Roman" w:hAnsi="Times New Roman" w:cs="Times New Roman"/>
          <w:color w:val="000000" w:themeColor="text1"/>
        </w:rPr>
        <w:t xml:space="preserve">). Animal communities provide additive information about ecological integrity </w:t>
      </w:r>
      <w:r w:rsidR="004601B8">
        <w:rPr>
          <w:rFonts w:ascii="Times New Roman" w:eastAsia="Times New Roman" w:hAnsi="Times New Roman" w:cs="Times New Roman"/>
          <w:color w:val="000000" w:themeColor="text1"/>
        </w:rPr>
        <w:t xml:space="preserve">frequently lacking from </w:t>
      </w:r>
      <w:r w:rsidRPr="26E84667">
        <w:rPr>
          <w:rFonts w:ascii="Times New Roman" w:eastAsia="Times New Roman" w:hAnsi="Times New Roman" w:cs="Times New Roman"/>
          <w:color w:val="000000" w:themeColor="text1"/>
        </w:rPr>
        <w:t xml:space="preserve">common indices based on abiotic factors and vegetation </w:t>
      </w:r>
      <w:r w:rsidR="0045486B">
        <w:rPr>
          <w:rFonts w:ascii="Times New Roman" w:eastAsia="Times New Roman" w:hAnsi="Times New Roman" w:cs="Times New Roman"/>
          <w:color w:val="000000" w:themeColor="text1"/>
        </w:rPr>
        <w:t>characteristics</w:t>
      </w:r>
      <w:r w:rsidRPr="26E84667">
        <w:rPr>
          <w:rFonts w:ascii="Times New Roman" w:eastAsia="Times New Roman" w:hAnsi="Times New Roman" w:cs="Times New Roman"/>
          <w:color w:val="000000" w:themeColor="text1"/>
        </w:rPr>
        <w:t>. For example, animal communities comprise multiple trophic levels, so including them in assessments of ecological integrity can help decipher top-down influences on ecosystem states (Karr 1981). When animals are considered in terrestrial systems, they are often evaluated with a habitat-proxy approach</w:t>
      </w:r>
      <w:r w:rsidR="00603B7E">
        <w:rPr>
          <w:rFonts w:ascii="Times New Roman" w:eastAsia="Times New Roman" w:hAnsi="Times New Roman" w:cs="Times New Roman"/>
          <w:color w:val="000000" w:themeColor="text1"/>
        </w:rPr>
        <w:t xml:space="preserve"> </w:t>
      </w:r>
      <w:r w:rsidR="00603B7E">
        <w:rPr>
          <w:rFonts w:ascii="Times New Roman" w:eastAsia="Times New Roman" w:hAnsi="Times New Roman" w:cs="Times New Roman"/>
          <w:color w:val="000000" w:themeColor="text1"/>
        </w:rPr>
        <w:fldChar w:fldCharType="begin"/>
      </w:r>
      <w:r w:rsidR="00603B7E">
        <w:rPr>
          <w:rFonts w:ascii="Times New Roman" w:eastAsia="Times New Roman" w:hAnsi="Times New Roman" w:cs="Times New Roman"/>
          <w:color w:val="000000" w:themeColor="text1"/>
        </w:rPr>
        <w:instrText xml:space="preserve"> ADDIN ZOTERO_ITEM CSL_CITATION {"citationID":"RKEai3ll","properties":{"formattedCitation":"(Palmer {\\i{}et al.} 1997)","plainCitation":"(Palmer et al. 1997)","noteIndex":0},"citationItems":[{"id":2112,"uris":["http://zotero.org/groups/4936574/items/9FL79NQW"],"itemData":{"id":2112,"type":"article-journal","container-title":"Restoration Ecology","DOI":"10.1046/j.1526-100X.1997.00543.x","ISSN":"1061-2971, 1526-100X","issue":"4","journalAbbreviation":"Restor Ecology","language":"en","page":"291-300","source":"DOI.org (Crossref)","title":"Ecological Theory and Community Restoration Ecology","volume":"5","author":[{"family":"Palmer","given":"Margaret A."},{"family":"Ambrose","given":"Richard F."},{"family":"Poff","given":"N. LeRoy"}],"issued":{"date-parts":[["1997",12]]}}}],"schema":"https://github.com/citation-style-language/schema/raw/master/csl-citation.json"} </w:instrText>
      </w:r>
      <w:r w:rsidR="00603B7E">
        <w:rPr>
          <w:rFonts w:ascii="Times New Roman" w:eastAsia="Times New Roman" w:hAnsi="Times New Roman" w:cs="Times New Roman"/>
          <w:color w:val="000000" w:themeColor="text1"/>
        </w:rPr>
        <w:fldChar w:fldCharType="separate"/>
      </w:r>
      <w:r w:rsidR="00603B7E" w:rsidRPr="00603B7E">
        <w:rPr>
          <w:rFonts w:ascii="Times New Roman" w:hAnsi="Times New Roman" w:cs="Times New Roman"/>
          <w:color w:val="000000"/>
          <w:kern w:val="0"/>
        </w:rPr>
        <w:t xml:space="preserve">(Palmer </w:t>
      </w:r>
      <w:r w:rsidR="00603B7E" w:rsidRPr="00603B7E">
        <w:rPr>
          <w:rFonts w:ascii="Times New Roman" w:hAnsi="Times New Roman" w:cs="Times New Roman"/>
          <w:i/>
          <w:iCs/>
          <w:color w:val="000000"/>
          <w:kern w:val="0"/>
        </w:rPr>
        <w:t>et al.</w:t>
      </w:r>
      <w:r w:rsidR="00603B7E" w:rsidRPr="00603B7E">
        <w:rPr>
          <w:rFonts w:ascii="Times New Roman" w:hAnsi="Times New Roman" w:cs="Times New Roman"/>
          <w:color w:val="000000"/>
          <w:kern w:val="0"/>
        </w:rPr>
        <w:t xml:space="preserve"> 1997)</w:t>
      </w:r>
      <w:r w:rsidR="00603B7E">
        <w:rPr>
          <w:rFonts w:ascii="Times New Roman" w:eastAsia="Times New Roman" w:hAnsi="Times New Roman" w:cs="Times New Roman"/>
          <w:color w:val="000000" w:themeColor="text1"/>
        </w:rPr>
        <w:fldChar w:fldCharType="end"/>
      </w:r>
      <w:r w:rsidRPr="26E84667">
        <w:rPr>
          <w:rFonts w:ascii="Times New Roman" w:eastAsia="Times New Roman" w:hAnsi="Times New Roman" w:cs="Times New Roman"/>
          <w:color w:val="000000" w:themeColor="text1"/>
        </w:rPr>
        <w:t xml:space="preserve"> or through focal species monitoring</w:t>
      </w:r>
      <w:r w:rsidR="00603B7E">
        <w:rPr>
          <w:rFonts w:ascii="Times New Roman" w:eastAsia="Times New Roman" w:hAnsi="Times New Roman" w:cs="Times New Roman"/>
          <w:color w:val="000000" w:themeColor="text1"/>
        </w:rPr>
        <w:t xml:space="preserve"> </w:t>
      </w:r>
      <w:r w:rsidR="00603B7E">
        <w:rPr>
          <w:rFonts w:ascii="Times New Roman" w:eastAsia="Times New Roman" w:hAnsi="Times New Roman" w:cs="Times New Roman"/>
          <w:color w:val="000000" w:themeColor="text1"/>
        </w:rPr>
        <w:fldChar w:fldCharType="begin"/>
      </w:r>
      <w:r w:rsidR="00603B7E">
        <w:rPr>
          <w:rFonts w:ascii="Times New Roman" w:eastAsia="Times New Roman" w:hAnsi="Times New Roman" w:cs="Times New Roman"/>
          <w:color w:val="000000" w:themeColor="text1"/>
        </w:rPr>
        <w:instrText xml:space="preserve"> ADDIN ZOTERO_ITEM CSL_CITATION {"citationID":"xRdh38LF","properties":{"formattedCitation":"(Runge {\\i{}et al.} 2019)","plainCitation":"(Runge et al. 2019)","noteIndex":0},"citationItems":[{"id":2078,"uris":["http://zotero.org/groups/4936574/items/CF3L3ND9"],"itemData":{"id":2078,"type":"article-journal","container-title":"PLOS ONE","DOI":"10.1371/journal.pone.0209619","ISSN":"1932-6203","issue":"1","journalAbbreviation":"PLoS ONE","language":"en","page":"e0209619","source":"DOI.org (Crossref)","title":"Single species conservation as an umbrella for management of landscape threats","volume":"14","author":[{"family":"Runge","given":"Claire A."},{"family":"Withey","given":"John C."},{"family":"Naugle","given":"David E."},{"family":"Fargione","given":"Joseph E."},{"family":"Helmstedt","given":"Kate J."},{"family":"Larsen","given":"Ashley E."},{"family":"Martinuzzi","given":"Sebastian"},{"family":"Tack","given":"Jason D."}],"editor":[{"family":"Yue","given":"Bi-Song"}],"issued":{"date-parts":[["2019",1,9]]}}}],"schema":"https://github.com/citation-style-language/schema/raw/master/csl-citation.json"} </w:instrText>
      </w:r>
      <w:r w:rsidR="00603B7E">
        <w:rPr>
          <w:rFonts w:ascii="Times New Roman" w:eastAsia="Times New Roman" w:hAnsi="Times New Roman" w:cs="Times New Roman"/>
          <w:color w:val="000000" w:themeColor="text1"/>
        </w:rPr>
        <w:fldChar w:fldCharType="separate"/>
      </w:r>
      <w:r w:rsidR="00603B7E" w:rsidRPr="00603B7E">
        <w:rPr>
          <w:rFonts w:ascii="Times New Roman" w:hAnsi="Times New Roman" w:cs="Times New Roman"/>
          <w:color w:val="000000"/>
          <w:kern w:val="0"/>
        </w:rPr>
        <w:t xml:space="preserve">(Runge </w:t>
      </w:r>
      <w:r w:rsidR="00603B7E" w:rsidRPr="00603B7E">
        <w:rPr>
          <w:rFonts w:ascii="Times New Roman" w:hAnsi="Times New Roman" w:cs="Times New Roman"/>
          <w:i/>
          <w:iCs/>
          <w:color w:val="000000"/>
          <w:kern w:val="0"/>
        </w:rPr>
        <w:t>et al.</w:t>
      </w:r>
      <w:r w:rsidR="00603B7E" w:rsidRPr="00603B7E">
        <w:rPr>
          <w:rFonts w:ascii="Times New Roman" w:hAnsi="Times New Roman" w:cs="Times New Roman"/>
          <w:color w:val="000000"/>
          <w:kern w:val="0"/>
        </w:rPr>
        <w:t xml:space="preserve"> 2019)</w:t>
      </w:r>
      <w:r w:rsidR="00603B7E">
        <w:rPr>
          <w:rFonts w:ascii="Times New Roman" w:eastAsia="Times New Roman" w:hAnsi="Times New Roman" w:cs="Times New Roman"/>
          <w:color w:val="000000" w:themeColor="text1"/>
        </w:rPr>
        <w:fldChar w:fldCharType="end"/>
      </w:r>
      <w:r w:rsidR="00603B7E">
        <w:rPr>
          <w:rFonts w:ascii="Times New Roman" w:eastAsia="Times New Roman" w:hAnsi="Times New Roman" w:cs="Times New Roman"/>
          <w:color w:val="000000" w:themeColor="text1"/>
        </w:rPr>
        <w:t xml:space="preserve">. </w:t>
      </w:r>
      <w:r w:rsidRPr="26E84667">
        <w:rPr>
          <w:rFonts w:ascii="Times New Roman" w:eastAsia="Times New Roman" w:hAnsi="Times New Roman" w:cs="Times New Roman"/>
          <w:color w:val="000000" w:themeColor="text1"/>
        </w:rPr>
        <w:t>Although the habitat-proxy approach captures abiotic and vegetation structure metrics of ecological integrity well, both approaches are generally poor predictors of animal community response to change</w:t>
      </w:r>
      <w:r w:rsidR="00603B7E">
        <w:rPr>
          <w:rFonts w:ascii="Times New Roman" w:eastAsia="Times New Roman" w:hAnsi="Times New Roman" w:cs="Times New Roman"/>
          <w:color w:val="000000" w:themeColor="text1"/>
        </w:rPr>
        <w:t xml:space="preserve"> </w:t>
      </w:r>
      <w:r w:rsidR="00603B7E">
        <w:rPr>
          <w:rFonts w:ascii="Times New Roman" w:eastAsia="Times New Roman" w:hAnsi="Times New Roman" w:cs="Times New Roman"/>
          <w:color w:val="000000" w:themeColor="text1"/>
        </w:rPr>
        <w:fldChar w:fldCharType="begin"/>
      </w:r>
      <w:r w:rsidR="00603B7E">
        <w:rPr>
          <w:rFonts w:ascii="Times New Roman" w:eastAsia="Times New Roman" w:hAnsi="Times New Roman" w:cs="Times New Roman"/>
          <w:color w:val="000000" w:themeColor="text1"/>
        </w:rPr>
        <w:instrText xml:space="preserve"> ADDIN ZOTERO_ITEM CSL_CITATION {"citationID":"LMTgxe2p","properties":{"formattedCitation":"(Schwartz {\\i{}et al.} 2015)","plainCitation":"(Schwartz et al. 2015)","noteIndex":0},"citationItems":[{"id":2081,"uris":["http://zotero.org/groups/4936574/items/B6LBMVUH"],"itemData":{"id":2081,"type":"chapter","container-title":"Wildlife Habitat Conservation: Concepts, Challenges, and Solutions","event-place":"Baltimore, MD","page":"128-142","publisher":"Johns Hopkins University Press","publisher-place":"Baltimore, MD","title":"Manage habitat, monitor species","author":[{"family":"Schwartz","given":"Michael K"},{"family":"Sanderlin","given":"Jamie S."},{"family":"Block","given":"William M."}],"issued":{"date-parts":[["2015"]]}}}],"schema":"https://github.com/citation-style-language/schema/raw/master/csl-citation.json"} </w:instrText>
      </w:r>
      <w:r w:rsidR="00603B7E">
        <w:rPr>
          <w:rFonts w:ascii="Times New Roman" w:eastAsia="Times New Roman" w:hAnsi="Times New Roman" w:cs="Times New Roman"/>
          <w:color w:val="000000" w:themeColor="text1"/>
        </w:rPr>
        <w:fldChar w:fldCharType="separate"/>
      </w:r>
      <w:r w:rsidR="00603B7E" w:rsidRPr="00603B7E">
        <w:rPr>
          <w:rFonts w:ascii="Times New Roman" w:hAnsi="Times New Roman" w:cs="Times New Roman"/>
          <w:color w:val="000000"/>
          <w:kern w:val="0"/>
        </w:rPr>
        <w:t xml:space="preserve">(Schwartz </w:t>
      </w:r>
      <w:r w:rsidR="00603B7E" w:rsidRPr="00603B7E">
        <w:rPr>
          <w:rFonts w:ascii="Times New Roman" w:hAnsi="Times New Roman" w:cs="Times New Roman"/>
          <w:i/>
          <w:iCs/>
          <w:color w:val="000000"/>
          <w:kern w:val="0"/>
        </w:rPr>
        <w:t>et al.</w:t>
      </w:r>
      <w:r w:rsidR="00603B7E" w:rsidRPr="00603B7E">
        <w:rPr>
          <w:rFonts w:ascii="Times New Roman" w:hAnsi="Times New Roman" w:cs="Times New Roman"/>
          <w:color w:val="000000"/>
          <w:kern w:val="0"/>
        </w:rPr>
        <w:t xml:space="preserve"> 2015)</w:t>
      </w:r>
      <w:r w:rsidR="00603B7E">
        <w:rPr>
          <w:rFonts w:ascii="Times New Roman" w:eastAsia="Times New Roman" w:hAnsi="Times New Roman" w:cs="Times New Roman"/>
          <w:color w:val="000000" w:themeColor="text1"/>
        </w:rPr>
        <w:fldChar w:fldCharType="end"/>
      </w:r>
      <w:r w:rsidR="00603B7E">
        <w:rPr>
          <w:rFonts w:ascii="Times New Roman" w:eastAsia="Times New Roman" w:hAnsi="Times New Roman" w:cs="Times New Roman"/>
          <w:color w:val="000000" w:themeColor="text1"/>
        </w:rPr>
        <w:t xml:space="preserve">. </w:t>
      </w:r>
      <w:r w:rsidR="004601B8">
        <w:rPr>
          <w:rFonts w:ascii="Times New Roman" w:eastAsia="Times New Roman" w:hAnsi="Times New Roman" w:cs="Times New Roman"/>
          <w:color w:val="000000" w:themeColor="text1"/>
        </w:rPr>
        <w:t>This is for a variety of reasons</w:t>
      </w:r>
      <w:r w:rsidR="0086015F">
        <w:rPr>
          <w:rFonts w:ascii="Times New Roman" w:eastAsia="Times New Roman" w:hAnsi="Times New Roman" w:cs="Times New Roman"/>
          <w:color w:val="000000" w:themeColor="text1"/>
        </w:rPr>
        <w:t xml:space="preserve">, including that animal </w:t>
      </w:r>
      <w:r w:rsidR="00FE6A76">
        <w:rPr>
          <w:rFonts w:ascii="Times New Roman" w:eastAsia="Times New Roman" w:hAnsi="Times New Roman" w:cs="Times New Roman"/>
          <w:color w:val="000000" w:themeColor="text1"/>
        </w:rPr>
        <w:t xml:space="preserve">species and communities respond to a variety of landscape features in different ways across species and ages </w:t>
      </w:r>
      <w:r w:rsidR="00603B7E">
        <w:rPr>
          <w:rFonts w:ascii="Times New Roman" w:eastAsia="Times New Roman" w:hAnsi="Times New Roman" w:cs="Times New Roman"/>
          <w:color w:val="000000" w:themeColor="text1"/>
        </w:rPr>
        <w:fldChar w:fldCharType="begin"/>
      </w:r>
      <w:r w:rsidR="00603B7E">
        <w:rPr>
          <w:rFonts w:ascii="Times New Roman" w:eastAsia="Times New Roman" w:hAnsi="Times New Roman" w:cs="Times New Roman"/>
          <w:color w:val="000000" w:themeColor="text1"/>
        </w:rPr>
        <w:instrText xml:space="preserve"> ADDIN ZOTERO_ITEM CSL_CITATION {"citationID":"lOXEIwcx","properties":{"formattedCitation":"(Lee\\uc0\\u8208{}Yaw {\\i{}et al.} 2022)","plainCitation":"(Lee‐Yaw et al. 2022)","noteIndex":0},"citationItems":[{"id":2048,"uris":["http://zotero.org/groups/4936574/items/M5MVF8J2"],"itemData":{"id":2048,"type":"article-journal","container-title":"Ecography","DOI":"10.1111/ecog.05877","ISSN":"0906-7590, 1600-0587","issue":"6","journalAbbreviation":"Ecography","language":"en","source":"DOI.org (Crossref)","title":"Species distribution models rarely predict the biology of real populations","URL":"https://onlinelibrary.wiley.com/doi/10.1111/ecog.05877","volume":"2022","author":[{"family":"Lee‐Yaw","given":"Julie A."},{"family":"McCune","given":"Jenny L."},{"family":"Pironon","given":"Samuel"},{"family":"Sheth","given":"Seema N"}],"accessed":{"date-parts":[["2023",3,27]]},"issued":{"date-parts":[["2022",6]]}}}],"schema":"https://github.com/citation-style-language/schema/raw/master/csl-citation.json"} </w:instrText>
      </w:r>
      <w:r w:rsidR="00603B7E">
        <w:rPr>
          <w:rFonts w:ascii="Times New Roman" w:eastAsia="Times New Roman" w:hAnsi="Times New Roman" w:cs="Times New Roman"/>
          <w:color w:val="000000" w:themeColor="text1"/>
        </w:rPr>
        <w:fldChar w:fldCharType="separate"/>
      </w:r>
      <w:r w:rsidR="00603B7E" w:rsidRPr="00603B7E">
        <w:rPr>
          <w:rFonts w:ascii="Times New Roman" w:hAnsi="Times New Roman" w:cs="Times New Roman"/>
          <w:color w:val="000000"/>
          <w:kern w:val="0"/>
        </w:rPr>
        <w:t xml:space="preserve">(Lee‐Yaw </w:t>
      </w:r>
      <w:r w:rsidR="00603B7E" w:rsidRPr="00603B7E">
        <w:rPr>
          <w:rFonts w:ascii="Times New Roman" w:hAnsi="Times New Roman" w:cs="Times New Roman"/>
          <w:i/>
          <w:iCs/>
          <w:color w:val="000000"/>
          <w:kern w:val="0"/>
        </w:rPr>
        <w:t>et al.</w:t>
      </w:r>
      <w:r w:rsidR="00603B7E" w:rsidRPr="00603B7E">
        <w:rPr>
          <w:rFonts w:ascii="Times New Roman" w:hAnsi="Times New Roman" w:cs="Times New Roman"/>
          <w:color w:val="000000"/>
          <w:kern w:val="0"/>
        </w:rPr>
        <w:t xml:space="preserve"> 2022)</w:t>
      </w:r>
      <w:r w:rsidR="00603B7E">
        <w:rPr>
          <w:rFonts w:ascii="Times New Roman" w:eastAsia="Times New Roman" w:hAnsi="Times New Roman" w:cs="Times New Roman"/>
          <w:color w:val="000000" w:themeColor="text1"/>
        </w:rPr>
        <w:fldChar w:fldCharType="end"/>
      </w:r>
      <w:r w:rsidR="00603B7E">
        <w:rPr>
          <w:rFonts w:ascii="Times New Roman" w:eastAsia="Times New Roman" w:hAnsi="Times New Roman" w:cs="Times New Roman"/>
          <w:color w:val="000000" w:themeColor="text1"/>
        </w:rPr>
        <w:t>.</w:t>
      </w:r>
      <w:r w:rsidR="004601B8">
        <w:rPr>
          <w:rFonts w:ascii="Times New Roman" w:eastAsia="Times New Roman" w:hAnsi="Times New Roman" w:cs="Times New Roman"/>
          <w:color w:val="000000" w:themeColor="text1"/>
        </w:rPr>
        <w:t xml:space="preserve"> </w:t>
      </w:r>
      <w:r w:rsidRPr="26E84667">
        <w:rPr>
          <w:rFonts w:ascii="Times New Roman" w:eastAsia="Times New Roman" w:hAnsi="Times New Roman" w:cs="Times New Roman"/>
          <w:color w:val="000000" w:themeColor="text1"/>
        </w:rPr>
        <w:t>It is well established that animal communities are not only influenced by the ecosystems they occupy, but that they also shape these ecosystems</w:t>
      </w:r>
      <w:r w:rsidR="00603B7E">
        <w:rPr>
          <w:rFonts w:ascii="Times New Roman" w:eastAsia="Times New Roman" w:hAnsi="Times New Roman" w:cs="Times New Roman"/>
          <w:color w:val="000000" w:themeColor="text1"/>
        </w:rPr>
        <w:t xml:space="preserve"> </w:t>
      </w:r>
      <w:r w:rsidR="00603B7E">
        <w:rPr>
          <w:rFonts w:ascii="Times New Roman" w:eastAsia="Times New Roman" w:hAnsi="Times New Roman" w:cs="Times New Roman"/>
          <w:color w:val="000000" w:themeColor="text1"/>
        </w:rPr>
        <w:fldChar w:fldCharType="begin"/>
      </w:r>
      <w:r w:rsidR="00603B7E">
        <w:rPr>
          <w:rFonts w:ascii="Times New Roman" w:eastAsia="Times New Roman" w:hAnsi="Times New Roman" w:cs="Times New Roman"/>
          <w:color w:val="000000" w:themeColor="text1"/>
        </w:rPr>
        <w:instrText xml:space="preserve"> ADDIN ZOTERO_ITEM CSL_CITATION {"citationID":"doMyJSie","properties":{"formattedCitation":"(Russo {\\i{}et al.} 2023)","plainCitation":"(Russo et al. 2023)","noteIndex":0},"citationItems":[{"id":2320,"uris":["http://zotero.org/groups/4936574/items/3ERDS2FV"],"itemData":{"id":2320,"type":"article-journal","abstract":"Abstract\n            Ecosystems function in a series of feedback loops that can change or maintain vegetation structure. Vegetation structure influences the ecological niche space available to animals, shaping many aspects of behaviour and reproduction. In turn, animals perform ecological functions that shape vegetation structure. However, most studies concerning three‐dimensional vegetation structure and animal ecology consider only a single direction of this relationship. Here, we review these separate lines of research and integrate them into a unified concept that describes a feedback mechanism. We also show how remote sensing and animal tracking technologies are now available at the global scale to describe feedback loops and their consequences for ecosystem functioning. An improved understanding of how animals interact with vegetation structure in feedback loops is needed to conserve ecosystems that face major disruptions in response to climate and land‐use change.","container-title":"Ecology Letters","DOI":"10.1111/ele.14272","ISSN":"1461-023X, 1461-0248","issue":"9","journalAbbreviation":"Ecology Letters","language":"en","page":"1597-1613","source":"DOI.org (Crossref)","title":"Feedback loops between &lt;span style=\"font-variant:small-caps;\"&gt;3D&lt;/span&gt; vegetation structure and ecological functions of animals","title-short":"Feedback loops between &lt;span style=\"font-variant","volume":"26","author":[{"family":"Russo","given":"Nicholas J."},{"family":"Davies","given":"Andrew B."},{"family":"Blakey","given":"Rachel V."},{"family":"Ordway","given":"Elsa M."},{"family":"Smith","given":"Thomas B."}],"issued":{"date-parts":[["2023",9]]}}}],"schema":"https://github.com/citation-style-language/schema/raw/master/csl-citation.json"} </w:instrText>
      </w:r>
      <w:r w:rsidR="00603B7E">
        <w:rPr>
          <w:rFonts w:ascii="Times New Roman" w:eastAsia="Times New Roman" w:hAnsi="Times New Roman" w:cs="Times New Roman"/>
          <w:color w:val="000000" w:themeColor="text1"/>
        </w:rPr>
        <w:fldChar w:fldCharType="separate"/>
      </w:r>
      <w:r w:rsidR="00603B7E" w:rsidRPr="00603B7E">
        <w:rPr>
          <w:rFonts w:ascii="Times New Roman" w:hAnsi="Times New Roman" w:cs="Times New Roman"/>
          <w:color w:val="000000"/>
          <w:kern w:val="0"/>
        </w:rPr>
        <w:t xml:space="preserve">(Russo </w:t>
      </w:r>
      <w:r w:rsidR="00603B7E" w:rsidRPr="00603B7E">
        <w:rPr>
          <w:rFonts w:ascii="Times New Roman" w:hAnsi="Times New Roman" w:cs="Times New Roman"/>
          <w:i/>
          <w:iCs/>
          <w:color w:val="000000"/>
          <w:kern w:val="0"/>
        </w:rPr>
        <w:t>et al.</w:t>
      </w:r>
      <w:r w:rsidR="00603B7E" w:rsidRPr="00603B7E">
        <w:rPr>
          <w:rFonts w:ascii="Times New Roman" w:hAnsi="Times New Roman" w:cs="Times New Roman"/>
          <w:color w:val="000000"/>
          <w:kern w:val="0"/>
        </w:rPr>
        <w:t xml:space="preserve"> 2023)</w:t>
      </w:r>
      <w:r w:rsidR="00603B7E">
        <w:rPr>
          <w:rFonts w:ascii="Times New Roman" w:eastAsia="Times New Roman" w:hAnsi="Times New Roman" w:cs="Times New Roman"/>
          <w:color w:val="000000" w:themeColor="text1"/>
        </w:rPr>
        <w:fldChar w:fldCharType="end"/>
      </w:r>
      <w:r w:rsidR="00603B7E">
        <w:rPr>
          <w:rFonts w:ascii="Times New Roman" w:eastAsia="Times New Roman" w:hAnsi="Times New Roman" w:cs="Times New Roman"/>
          <w:color w:val="000000" w:themeColor="text1"/>
        </w:rPr>
        <w:t xml:space="preserve">. </w:t>
      </w:r>
      <w:r w:rsidRPr="26E84667">
        <w:rPr>
          <w:rFonts w:ascii="Times New Roman" w:eastAsia="Times New Roman" w:hAnsi="Times New Roman" w:cs="Times New Roman"/>
          <w:color w:val="000000" w:themeColor="text1"/>
        </w:rPr>
        <w:t xml:space="preserve">Thus, the structure and composition of the animal community shapes ecological integrity directly. </w:t>
      </w:r>
    </w:p>
    <w:p w14:paraId="7B92237E" w14:textId="326266D2" w:rsidR="2D0ED2CD" w:rsidRDefault="2D0ED2CD" w:rsidP="26E84667">
      <w:pPr>
        <w:spacing w:line="480" w:lineRule="auto"/>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 xml:space="preserve"> </w:t>
      </w:r>
    </w:p>
    <w:p w14:paraId="4F1FB868" w14:textId="0BF5220D" w:rsidR="2D0ED2CD" w:rsidRDefault="2D0ED2CD" w:rsidP="26E84667">
      <w:pPr>
        <w:spacing w:line="480" w:lineRule="auto"/>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 xml:space="preserve">We propose that we are at a pivotal moment for adopting animal community metrics of ecological integrity into terrestrial monitoring efforts for two reasons. First, current and growing technological advances in monitoring and data analysis have alleviated many real or perceived barriers to monitoring animal communities. Second, because ecological integrity is essentially a metric describing how functional an ecosystem is, we can adopt metrics for animal communities using functional ecology and functional traits (e.g., feeding, habitat, behavioral, and morphology </w:t>
      </w:r>
      <w:r w:rsidRPr="26E84667">
        <w:rPr>
          <w:rFonts w:ascii="Times New Roman" w:eastAsia="Times New Roman" w:hAnsi="Times New Roman" w:cs="Times New Roman"/>
          <w:color w:val="000000" w:themeColor="text1"/>
        </w:rPr>
        <w:lastRenderedPageBreak/>
        <w:t xml:space="preserve">traits) as a guiding principle because functional traits are generalizable and comparable across taxa and environments. </w:t>
      </w:r>
      <w:r w:rsidR="00DE6F62">
        <w:rPr>
          <w:rFonts w:ascii="Times New Roman" w:eastAsia="Times New Roman" w:hAnsi="Times New Roman" w:cs="Times New Roman"/>
          <w:color w:val="000000" w:themeColor="text1"/>
        </w:rPr>
        <w:t>Like</w:t>
      </w:r>
      <w:r w:rsidR="005E35EA">
        <w:rPr>
          <w:rFonts w:ascii="Times New Roman" w:eastAsia="Times New Roman" w:hAnsi="Times New Roman" w:cs="Times New Roman"/>
          <w:color w:val="000000" w:themeColor="text1"/>
        </w:rPr>
        <w:t xml:space="preserve"> monitoring, functional ecology has experienced </w:t>
      </w:r>
      <w:r w:rsidR="0006737C">
        <w:rPr>
          <w:rFonts w:ascii="Times New Roman" w:eastAsia="Times New Roman" w:hAnsi="Times New Roman" w:cs="Times New Roman"/>
          <w:color w:val="000000" w:themeColor="text1"/>
        </w:rPr>
        <w:t xml:space="preserve">significant </w:t>
      </w:r>
      <w:r w:rsidR="005E35EA">
        <w:rPr>
          <w:rFonts w:ascii="Times New Roman" w:eastAsia="Times New Roman" w:hAnsi="Times New Roman" w:cs="Times New Roman"/>
          <w:color w:val="000000" w:themeColor="text1"/>
        </w:rPr>
        <w:t>advances in the past two decades, including</w:t>
      </w:r>
      <w:r w:rsidR="0006737C">
        <w:rPr>
          <w:rFonts w:ascii="Times New Roman" w:eastAsia="Times New Roman" w:hAnsi="Times New Roman" w:cs="Times New Roman"/>
          <w:color w:val="000000" w:themeColor="text1"/>
        </w:rPr>
        <w:t xml:space="preserve"> theoretical</w:t>
      </w:r>
      <w:r w:rsidR="00603B7E">
        <w:rPr>
          <w:rFonts w:ascii="Times New Roman" w:eastAsia="Times New Roman" w:hAnsi="Times New Roman" w:cs="Times New Roman"/>
          <w:color w:val="000000" w:themeColor="text1"/>
        </w:rPr>
        <w:t xml:space="preserve"> </w:t>
      </w:r>
      <w:r w:rsidR="00603B7E">
        <w:rPr>
          <w:rFonts w:ascii="Times New Roman" w:eastAsia="Times New Roman" w:hAnsi="Times New Roman" w:cs="Times New Roman"/>
          <w:color w:val="000000" w:themeColor="text1"/>
        </w:rPr>
        <w:fldChar w:fldCharType="begin"/>
      </w:r>
      <w:r w:rsidR="00603B7E">
        <w:rPr>
          <w:rFonts w:ascii="Times New Roman" w:eastAsia="Times New Roman" w:hAnsi="Times New Roman" w:cs="Times New Roman"/>
          <w:color w:val="000000" w:themeColor="text1"/>
        </w:rPr>
        <w:instrText xml:space="preserve"> ADDIN ZOTERO_ITEM CSL_CITATION {"citationID":"MKrZgArx","properties":{"formattedCitation":"(McGill {\\i{}et al.} 2006)","plainCitation":"(McGill et al. 2006)","noteIndex":0},"citationItems":[{"id":2329,"uris":["http://zotero.org/groups/4936574/items/VWQDEUSP"],"itemData":{"id":2329,"type":"article-journal","container-title":"Trends in Ecology &amp; Evolution","DOI":"10.1016/j.tree.2006.02.002","ISSN":"01695347","issue":"4","journalAbbreviation":"Trends in Ecology &amp; Evolution","language":"en","license":"https://www.elsevier.com/tdm/userlicense/1.0/","page":"178-185","source":"DOI.org (Crossref)","title":"Rebuilding community ecology from functional traits","volume":"21","author":[{"family":"McGill","given":"B"},{"family":"Enquist","given":"B"},{"family":"Weiher","given":"E"},{"family":"Westoby","given":"M"}],"issued":{"date-parts":[["2006",4]]}}}],"schema":"https://github.com/citation-style-language/schema/raw/master/csl-citation.json"} </w:instrText>
      </w:r>
      <w:r w:rsidR="00603B7E">
        <w:rPr>
          <w:rFonts w:ascii="Times New Roman" w:eastAsia="Times New Roman" w:hAnsi="Times New Roman" w:cs="Times New Roman"/>
          <w:color w:val="000000" w:themeColor="text1"/>
        </w:rPr>
        <w:fldChar w:fldCharType="separate"/>
      </w:r>
      <w:r w:rsidR="00603B7E" w:rsidRPr="00603B7E">
        <w:rPr>
          <w:rFonts w:ascii="Times New Roman" w:hAnsi="Times New Roman" w:cs="Times New Roman"/>
          <w:color w:val="000000"/>
          <w:kern w:val="0"/>
        </w:rPr>
        <w:t xml:space="preserve">(McGill </w:t>
      </w:r>
      <w:r w:rsidR="00603B7E" w:rsidRPr="00603B7E">
        <w:rPr>
          <w:rFonts w:ascii="Times New Roman" w:hAnsi="Times New Roman" w:cs="Times New Roman"/>
          <w:i/>
          <w:iCs/>
          <w:color w:val="000000"/>
          <w:kern w:val="0"/>
        </w:rPr>
        <w:t>et al.</w:t>
      </w:r>
      <w:r w:rsidR="00603B7E" w:rsidRPr="00603B7E">
        <w:rPr>
          <w:rFonts w:ascii="Times New Roman" w:hAnsi="Times New Roman" w:cs="Times New Roman"/>
          <w:color w:val="000000"/>
          <w:kern w:val="0"/>
        </w:rPr>
        <w:t xml:space="preserve"> 2006)</w:t>
      </w:r>
      <w:r w:rsidR="00603B7E">
        <w:rPr>
          <w:rFonts w:ascii="Times New Roman" w:eastAsia="Times New Roman" w:hAnsi="Times New Roman" w:cs="Times New Roman"/>
          <w:color w:val="000000" w:themeColor="text1"/>
        </w:rPr>
        <w:fldChar w:fldCharType="end"/>
      </w:r>
      <w:r w:rsidR="0006737C">
        <w:rPr>
          <w:rFonts w:ascii="Times New Roman" w:eastAsia="Times New Roman" w:hAnsi="Times New Roman" w:cs="Times New Roman"/>
          <w:color w:val="000000" w:themeColor="text1"/>
        </w:rPr>
        <w:t xml:space="preserve"> and technical advances (e.g.</w:t>
      </w:r>
      <w:r w:rsidR="001F62AF">
        <w:rPr>
          <w:rFonts w:ascii="Times New Roman" w:eastAsia="Times New Roman" w:hAnsi="Times New Roman" w:cs="Times New Roman"/>
          <w:color w:val="000000" w:themeColor="text1"/>
        </w:rPr>
        <w:t xml:space="preserve">, </w:t>
      </w:r>
      <w:r w:rsidR="001F62AF">
        <w:rPr>
          <w:rFonts w:ascii="Times New Roman" w:eastAsia="Times New Roman" w:hAnsi="Times New Roman" w:cs="Times New Roman"/>
          <w:color w:val="000000" w:themeColor="text1"/>
        </w:rPr>
        <w:fldChar w:fldCharType="begin"/>
      </w:r>
      <w:r w:rsidR="001F62AF">
        <w:rPr>
          <w:rFonts w:ascii="Times New Roman" w:eastAsia="Times New Roman" w:hAnsi="Times New Roman" w:cs="Times New Roman"/>
          <w:color w:val="000000" w:themeColor="text1"/>
        </w:rPr>
        <w:instrText xml:space="preserve"> ADDIN ZOTERO_ITEM CSL_CITATION {"citationID":"i1YjhvRt","properties":{"formattedCitation":"(Frimpong and Angermeier 2009; Tobias {\\i{}et al.} 2022)","plainCitation":"(Frimpong and Angermeier 2009; Tobias et al. 2022)","noteIndex":0},"citationItems":[{"id":2347,"uris":["http://zotero.org/groups/4936574/items/JYYMXAYE"],"itemData":{"id":2347,"type":"article-journal","abstract":"Abstract\n            The need for integrated and widely accessible sources of species traits data to facilitate studies of ecology, conservation, and management has motivated development of traits databases for various taxa. In spite of the increasing number of traits‐based analyses of freshwater fishes in the United States, no consolidated database of traits of this group exists publicly, and much useful information on these species is documented only in obscure sources. The largely inaccessible and unconsolidated traits information makes large‐scale analysis involving many fishes and/or traits particularly challenging. We have compiled a database of &gt; 100 traits for 809 (731 native and 78 nonnative) fish species found in freshwaters of the conterminous United States, including 37 native families and 145 native genera. The database, named Fish Traits, contains information on four major categories of traits: (1) trophic ecology; (2) body size, reproductive ecology, and life history; (3) habitat preferences; and (4) salinity and temperature tolerances. Information on geographic distribution and conservation status was also compiled. The database enhances many opportunities for conducting research on fish species traits and constitutes the first step toward establishing a central repository for a continually expanding set of traits of North American fishes.","container-title":"Fisheries","DOI":"10.1577/1548-8446-34.10.487","ISSN":"0363-2415, 1548-8446","issue":"10","journalAbbreviation":"Fisheries","language":"en","license":"http://onlinelibrary.wiley.com/termsAndConditions#vor","page":"487-495","source":"DOI.org (Crossref)","title":"Fish Traits: A Database of Ecological and Life‐history Traits of Freshwater Fishes of the United States","title-short":"Fish Traits","volume":"34","author":[{"family":"Frimpong","given":"Emmanual A."},{"family":"Angermeier","given":"Paul L."}],"issued":{"date-parts":[["2009",10]]}}},{"id":2133,"uris":["http://zotero.org/groups/4936574/items/A9DXSP67"],"itemData":{"id":2133,"type":"article-journal","abstract":"Abstract\n            Functional traits offer a rich quantitative framework for developing and testing theories in evolutionary biology, ecology and ecosystem science. However, the potential of functional traits to drive theoretical advances and refine models of global change can only be fully realised when species‐level information is complete. Here we present the AVONET dataset containing comprehensive functional trait data for all birds, including six ecological variables, 11 continuous morphological traits, and information on range size and location. Raw morphological measurements are presented from 90,020 individuals of 11,009 extant bird species sampled from 181 countries. These data are also summarised as species averages in three taxonomic formats, allowing integration with a global phylogeny, geographical range maps, IUCN Red List data and the eBird citizen science database. The AVONET dataset provides the most detailed picture of continuous trait variation for any major radiation of organisms, offering a global template for testing hypotheses and exploring the evolutionary origins, structure and functioning of biodiversity.","container-title":"Ecology Letters","DOI":"10.1111/ele.13898","ISSN":"1461-023X, 1461-0248","issue":"3","journalAbbreviation":"Ecology Letters","language":"en","page":"581-597","source":"DOI.org (Crossref)","title":"AVONET: morphological, ecological and geographical data for all birds","title-short":"AVONET","volume":"25","author":[{"family":"Tobias","given":"Joseph A."},{"family":"Sheard","given":"Catherine"},{"family":"Pigot","given":"Alex L."},{"family":"Devenish","given":"Adam J. M."},{"family":"Yang","given":"Jingyi"},{"family":"Sayol","given":"Ferran"},{"family":"Neate‐Clegg","given":"Montague H. C."},{"family":"Alioravainen","given":"Nico"},{"family":"Weeks","given":"Thomas L."},{"family":"Barber","given":"Robert A."},{"family":"Walkden","given":"Patrick A."},{"family":"MacGregor","given":"Hannah E. A."},{"family":"Jones","given":"Samuel E. I."},{"family":"Vincent","given":"Claire"},{"family":"Phillips","given":"Anna G."},{"family":"Marples","given":"Nicola M."},{"family":"Montaño‐Centellas","given":"Flavia A."},{"family":"Leandro‐Silva","given":"Victor"},{"family":"Claramunt","given":"Santiago"},{"family":"Darski","given":"Bianca"},{"family":"Freeman","given":"Benjamin G."},{"family":"Bregman","given":"Tom P."},{"family":"Cooney","given":"Christopher R."},{"family":"Hughes","given":"Emma C."},{"family":"Capp","given":"Elliot J. R."},{"family":"Varley","given":"Zoë K."},{"family":"Friedman","given":"Nicholas R."},{"family":"Korntheuer","given":"Heiko"},{"family":"Corrales‐Vargas","given":"Andrea"},{"family":"Trisos","given":"Christopher H."},{"family":"Weeks","given":"Brian C."},{"family":"Hanz","given":"Dagmar M."},{"family":"Töpfer","given":"Till"},{"family":"Bravo","given":"Gustavo A."},{"family":"Remeš","given":"Vladimír"},{"family":"Nowak","given":"Larissa"},{"family":"Carneiro","given":"Lincoln S."},{"family":"Moncada R.","given":"Amilkar J."},{"family":"Matysioková","given":"Beata"},{"family":"Baldassarre","given":"Daniel T."},{"family":"Martínez‐Salinas","given":"Alejandra"},{"family":"Wolfe","given":"Jared D."},{"family":"Chapman","given":"Philip M."},{"family":"Daly","given":"Benjamin G."},{"family":"Sorensen","given":"Marjorie C."},{"family":"Neu","given":"Alexander"},{"family":"Ford","given":"Michael A."},{"family":"Mayhew","given":"Rebekah J."},{"family":"Fabio Silveira","given":"Luis"},{"family":"Kelly","given":"David J."},{"family":"Annorbah","given":"Nathaniel N. D."},{"family":"Pollock","given":"Henry S."},{"family":"Grabowska‐Zhang","given":"Ada M."},{"family":"McEntee","given":"Jay P."},{"family":"Carlos T. Gonzalez","given":"Juan"},{"family":"Meneses","given":"Camila G."},{"family":"Muñoz","given":"Marcia C."},{"family":"Powell","given":"Luke L."},{"family":"Jamie","given":"Gabriel A."},{"family":"Matthews","given":"Thomas J."},{"family":"Johnson","given":"Oscar"},{"family":"Brito","given":"Guilherme R. R."},{"family":"Zyskowski","given":"Kristof"},{"family":"Crates","given":"Ross"},{"family":"Harvey","given":"Michael G."},{"family":"Jurado Zevallos","given":"Maura"},{"family":"Hosner","given":"Peter A."},{"family":"Bradfer‐Lawrence","given":"Tom"},{"family":"Maley","given":"James M."},{"family":"Stiles","given":"F. Gary"},{"family":"Lima","given":"Hevana S."},{"family":"Provost","given":"Kaiya L."},{"family":"Chibesa","given":"Moses"},{"family":"Mashao","given":"Mmatjie"},{"family":"Howard","given":"Jeffrey T."},{"family":"Mlamba","given":"Edson"},{"family":"Chua","given":"Marcus A. H."},{"family":"Li","given":"Bicheng"},{"family":"Gómez","given":"M. Isabel"},{"family":"García","given":"Natalia C."},{"family":"Päckert","given":"Martin"},{"family":"Fuchs","given":"Jérôme"},{"family":"Ali","given":"Jarome R."},{"family":"Derryberry","given":"Elizabeth P."},{"family":"Carlson","given":"Monica L."},{"family":"Urriza","given":"Rolly C."},{"family":"Brzeski","given":"Kristin E."},{"family":"Prawiradilaga","given":"Dewi M."},{"family":"Rayner","given":"Matt J."},{"family":"Miller","given":"Eliot T."},{"family":"Bowie","given":"Rauri C. K."},{"family":"Lafontaine","given":"René‐Marie"},{"family":"Scofield","given":"R. Paul"},{"family":"Lou","given":"Yingqiang"},{"family":"Somarathna","given":"Lankani"},{"family":"Lepage","given":"Denis"},{"family":"Illif","given":"Marshall"},{"family":"Neuschulz","given":"Eike Lena"},{"family":"Templin","given":"Mathias"},{"family":"Dehling","given":"D. Matthias"},{"family":"Cooper","given":"Jacob C."},{"family":"Pauwels","given":"Olivier S. G."},{"family":"Analuddin","given":"Kangkuso"},{"family":"Fjeldså","given":"Jon"},{"family":"Seddon","given":"Nathalie"},{"family":"Sweet","given":"Paul R."},{"family":"DeClerck","given":"Fabrice A. J."},{"family":"Naka","given":"Luciano N."},{"family":"Brawn","given":"Jeffrey D."},{"family":"Aleixo","given":"Alexandre"},{"family":"Böhning‐Gaese","given":"Katrin"},{"family":"Rahbek","given":"Carsten"},{"family":"Fritz","given":"Susanne A."},{"family":"Thomas","given":"Gavin H."},{"family":"Schleuning","given":"Matthias"}],"editor":[{"family":"Coulson","given":"Tim"}],"issued":{"date-parts":[["2022",3]]}}}],"schema":"https://github.com/citation-style-language/schema/raw/master/csl-citation.json"} </w:instrText>
      </w:r>
      <w:r w:rsidR="001F62AF">
        <w:rPr>
          <w:rFonts w:ascii="Times New Roman" w:eastAsia="Times New Roman" w:hAnsi="Times New Roman" w:cs="Times New Roman"/>
          <w:color w:val="000000" w:themeColor="text1"/>
        </w:rPr>
        <w:fldChar w:fldCharType="separate"/>
      </w:r>
      <w:r w:rsidR="001F62AF" w:rsidRPr="001F62AF">
        <w:rPr>
          <w:rFonts w:ascii="Times New Roman" w:hAnsi="Times New Roman" w:cs="Times New Roman"/>
          <w:color w:val="000000"/>
          <w:kern w:val="0"/>
        </w:rPr>
        <w:t xml:space="preserve">Frimpong and Angermeier 2009; Tobias </w:t>
      </w:r>
      <w:r w:rsidR="001F62AF" w:rsidRPr="001F62AF">
        <w:rPr>
          <w:rFonts w:ascii="Times New Roman" w:hAnsi="Times New Roman" w:cs="Times New Roman"/>
          <w:i/>
          <w:iCs/>
          <w:color w:val="000000"/>
          <w:kern w:val="0"/>
        </w:rPr>
        <w:t>et al.</w:t>
      </w:r>
      <w:r w:rsidR="001F62AF" w:rsidRPr="001F62AF">
        <w:rPr>
          <w:rFonts w:ascii="Times New Roman" w:hAnsi="Times New Roman" w:cs="Times New Roman"/>
          <w:color w:val="000000"/>
          <w:kern w:val="0"/>
        </w:rPr>
        <w:t xml:space="preserve"> 2022)</w:t>
      </w:r>
      <w:r w:rsidR="001F62AF">
        <w:rPr>
          <w:rFonts w:ascii="Times New Roman" w:eastAsia="Times New Roman" w:hAnsi="Times New Roman" w:cs="Times New Roman"/>
          <w:color w:val="000000" w:themeColor="text1"/>
        </w:rPr>
        <w:fldChar w:fldCharType="end"/>
      </w:r>
      <w:r w:rsidR="005E35EA">
        <w:rPr>
          <w:rFonts w:ascii="Times New Roman" w:eastAsia="Times New Roman" w:hAnsi="Times New Roman" w:cs="Times New Roman"/>
          <w:color w:val="000000" w:themeColor="text1"/>
        </w:rPr>
        <w:t xml:space="preserve">. </w:t>
      </w:r>
      <w:r w:rsidRPr="26E84667">
        <w:rPr>
          <w:rFonts w:ascii="Times New Roman" w:eastAsia="Times New Roman" w:hAnsi="Times New Roman" w:cs="Times New Roman"/>
          <w:color w:val="000000" w:themeColor="text1"/>
        </w:rPr>
        <w:t xml:space="preserve">We highlight methodological and technological advances we find to be most promising in this endeavor </w:t>
      </w:r>
      <w:r w:rsidR="0006737C">
        <w:rPr>
          <w:rFonts w:ascii="Times New Roman" w:eastAsia="Times New Roman" w:hAnsi="Times New Roman" w:cs="Times New Roman"/>
          <w:color w:val="000000" w:themeColor="text1"/>
        </w:rPr>
        <w:t>as well as the</w:t>
      </w:r>
      <w:r w:rsidRPr="26E84667">
        <w:rPr>
          <w:rFonts w:ascii="Times New Roman" w:eastAsia="Times New Roman" w:hAnsi="Times New Roman" w:cs="Times New Roman"/>
          <w:color w:val="000000" w:themeColor="text1"/>
        </w:rPr>
        <w:t xml:space="preserve"> literature demonstrating how a functional ecology approach allows for building general protocols, baselines, and understanding of ecological integrity of animal communities across systems, taxa, and monitoring schema.  </w:t>
      </w:r>
    </w:p>
    <w:p w14:paraId="2AA2BCBE" w14:textId="003AB154" w:rsidR="2D0ED2CD" w:rsidRDefault="2D0ED2CD" w:rsidP="26E84667">
      <w:pPr>
        <w:spacing w:line="480" w:lineRule="auto"/>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 xml:space="preserve"> </w:t>
      </w:r>
    </w:p>
    <w:p w14:paraId="66D1B523" w14:textId="20137926" w:rsidR="2D0ED2CD" w:rsidRDefault="00E65F26" w:rsidP="26E84667">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 xml:space="preserve">2 </w:t>
      </w:r>
      <w:r w:rsidR="2D0ED2CD" w:rsidRPr="26E84667">
        <w:rPr>
          <w:rFonts w:ascii="Times New Roman" w:eastAsia="Times New Roman" w:hAnsi="Times New Roman" w:cs="Times New Roman"/>
          <w:b/>
          <w:bCs/>
          <w:color w:val="000000" w:themeColor="text1"/>
        </w:rPr>
        <w:t>Growth in monitoring, data, and computation capacity</w:t>
      </w:r>
    </w:p>
    <w:p w14:paraId="1A1E83BA" w14:textId="4789EF4F" w:rsidR="26E84667" w:rsidRDefault="26E84667" w:rsidP="26E84667">
      <w:pPr>
        <w:spacing w:line="480" w:lineRule="auto"/>
        <w:rPr>
          <w:rFonts w:ascii="Times New Roman" w:eastAsia="Times New Roman" w:hAnsi="Times New Roman" w:cs="Times New Roman"/>
          <w:color w:val="000000" w:themeColor="text1"/>
        </w:rPr>
      </w:pPr>
    </w:p>
    <w:p w14:paraId="01EF5D44" w14:textId="6F44F241" w:rsidR="2D0ED2CD" w:rsidRDefault="2D0ED2CD" w:rsidP="26E84667">
      <w:pPr>
        <w:spacing w:line="480" w:lineRule="auto"/>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Historically, animal communities have been difficult to integrate into ecological integrity monitoring because animal communities are challenging to monitor. For example, animals can move, are cryptic, and/or are rare on the landscape relative to stationary ecosystem components. However, new methods of data collection</w:t>
      </w:r>
      <w:r w:rsidR="004601B8">
        <w:rPr>
          <w:rFonts w:ascii="Times New Roman" w:eastAsia="Times New Roman" w:hAnsi="Times New Roman" w:cs="Times New Roman"/>
          <w:color w:val="000000" w:themeColor="text1"/>
        </w:rPr>
        <w:t xml:space="preserve"> and analytics</w:t>
      </w:r>
      <w:r w:rsidRPr="26E84667">
        <w:rPr>
          <w:rFonts w:ascii="Times New Roman" w:eastAsia="Times New Roman" w:hAnsi="Times New Roman" w:cs="Times New Roman"/>
          <w:color w:val="000000" w:themeColor="text1"/>
        </w:rPr>
        <w:t xml:space="preserve"> are making these barriers a relic of the past. New technology, such as acoustic recording units (ARUs), </w:t>
      </w:r>
      <w:r w:rsidR="004601B8">
        <w:rPr>
          <w:rFonts w:ascii="Times New Roman" w:eastAsia="Times New Roman" w:hAnsi="Times New Roman" w:cs="Times New Roman"/>
          <w:color w:val="000000" w:themeColor="text1"/>
        </w:rPr>
        <w:t xml:space="preserve">Motus Wildlife Tracking Systems (Motus), </w:t>
      </w:r>
      <w:r w:rsidRPr="26E84667">
        <w:rPr>
          <w:rFonts w:ascii="Times New Roman" w:eastAsia="Times New Roman" w:hAnsi="Times New Roman" w:cs="Times New Roman"/>
          <w:color w:val="000000" w:themeColor="text1"/>
        </w:rPr>
        <w:t xml:space="preserve">camera traps, environmental DNA (eDNA), and drones are allowing us to collect data on animal communities at much broader spatial and temporal scales </w:t>
      </w:r>
      <w:r w:rsidR="00603B7E">
        <w:rPr>
          <w:rFonts w:ascii="Times New Roman" w:eastAsia="Times New Roman" w:hAnsi="Times New Roman" w:cs="Times New Roman"/>
          <w:color w:val="000000" w:themeColor="text1"/>
        </w:rPr>
        <w:fldChar w:fldCharType="begin"/>
      </w:r>
      <w:r w:rsidR="00603B7E">
        <w:rPr>
          <w:rFonts w:ascii="Times New Roman" w:eastAsia="Times New Roman" w:hAnsi="Times New Roman" w:cs="Times New Roman"/>
          <w:color w:val="000000" w:themeColor="text1"/>
        </w:rPr>
        <w:instrText xml:space="preserve"> ADDIN ZOTERO_ITEM CSL_CITATION {"citationID":"2pshcuKU","properties":{"formattedCitation":"(Rees {\\i{}et al.} 2014; Steenweg {\\i{}et al.} 2017; Wood {\\i{}et al.} 2019)","plainCitation":"(Rees et al. 2014; Steenweg et al. 2017; Wood et al. 2019)","noteIndex":0},"citationItems":[{"id":2138,"uris":["http://zotero.org/groups/4936574/items/374Y6MVT"],"itemData":{"id":2138,"type":"article-journal","abstract":"Summary\n            \n              \n                \n                  Knowledge of species distribution is critical to ecological management and conservation biology. Effective management requires the detection of populations, which can sometimes be at low densities and is usually based on visual detection and counting.\n                \n                \n                  \n                    Recently, there has been considerable interest in the detection of short species‐specific environmental\n                    DNA\n                    (e\n                    DNA\n                    ) fragments to allow aquatic species monitoring within different environments due to the potential of greater sensitivity over traditional survey methods which can be time‐consuming and costly.\n                  \n                \n                \n                  \n                    Environmental\n                    DNA\n                    analysis is increasingly being used in the detection of rare or invasive species and has also been applied to e\n                    DNA\n                    persistence studies and estimations of species biomass and distribution. When combined with next‐generation sequencing methods, it has been demonstrated that entire faunas can be identified.\n                  \n                \n                \n                  Different environments require different sampling methodologies, but there remain areas where laboratory methodologies could be standardized to allow results to be compared across studies.\n                \n                \n                  \n                    Synthesis and applications\n                    . We review recently published studies that use e\n                    DNA\n                    to monitor aquatic populations, discuss the methodologies used and the application of e\n                    DNA\n                    analysis as a survey tool in ecology. We include innovative ideas for how e\n                    DNA\n                    can be used for conservation and management citing test cases, for instance, the potential for on‐site analyses, including the application of e\n                    DNA\n                    analysis to carbon nanotube platforms or laser transmission spectroscopy to facilitate rapid on‐site detections. The use of e\n                    DNA\n                    monitoring is already being adopted in the\n                    UK\n                    for ecological surveys.\n                  \n                \n              \n            \n          , \n            \n              We review recently published studies that use e\n              DNA\n              to monitor aquatic populations, discuss the methodologies used and the application of e\n              DNA\n              analysis as a survey tool in ecology. We include innovative ideas for how e\n              DNA\n              can be used for conservation and management citing test cases, for instance, the potential for on‐site analyses, including the application of e\n              DNA\n              analysis to carbon nanotube platforms or laser transmission spectroscopy to facilitate rapid on‐site detections. The use of e\n              DNA\n              monitoring is already being adopted in the\n              UK\n              for ecological surveys.","container-title":"Journal of Applied Ecology","DOI":"10.1111/1365-2664.12306","ISSN":"0021-8901, 1365-2664","issue":"5","journalAbbreviation":"Journal of Applied Ecology","language":"en","page":"1450-1459","source":"DOI.org (Crossref)","title":"REVIEW: The detection of aquatic animal species using environmental DNA – a review of eDNA as a survey tool in ecology","title-short":"REVIEW","volume":"51","author":[{"family":"Rees","given":"Helen C."},{"family":"Maddison","given":"Ben C."},{"family":"Middleditch","given":"David J."},{"family":"Patmore","given":"James R.M."},{"family":"Gough","given":"Kevin C."}],"editor":[{"family":"Crispo","given":"Erika"}],"issued":{"date-parts":[["2014",10]]}}},{"id":2136,"uris":["http://zotero.org/groups/4936574/items/U68DJCTT"],"itemData":{"id":2136,"type":"article-journal","container-title":"Frontiers in Ecology and the Environment","DOI":"10.1002/fee.1448","ISSN":"1540-9295, 1540-9309","issue":"1","journalAbbreviation":"Frontiers in Ecol &amp; Environ","language":"en","page":"26-34","source":"DOI.org (Crossref)","title":"Scaling‐up camera traps: monitoring the planet's biodiversity with networks of remote sensors","title-short":"Scaling‐up camera traps","volume":"15","author":[{"family":"Steenweg","given":"Robin"},{"family":"Hebblewhite","given":"Mark"},{"family":"Kays","given":"Roland"},{"family":"Ahumada","given":"Jorge"},{"family":"Fisher","given":"Jason T"},{"family":"Burton","given":"Cole"},{"family":"Townsend","given":"Susan E"},{"family":"Carbone","given":"Chris"},{"family":"Rowcliffe","given":"J Marcus"},{"family":"Whittington","given":"Jesse"},{"family":"Brodie","given":"Jedediah"},{"family":"Royle","given":"J Andrew"},{"family":"Switalski","given":"Adam"},{"family":"Clevenger","given":"Anthony P"},{"family":"Heim","given":"Nicole"},{"family":"Rich","given":"Lindsey N"}],"issued":{"date-parts":[["2017",2]]}}},{"id":2135,"uris":["http://zotero.org/groups/4936574/items/9J763SIV"],"itemData":{"id":2135,"type":"article-journal","container-title":"Ecology","DOI":"10.1002/ecy.2764","ISSN":"0012-9658, 1939-9170","issue":"9","journalAbbreviation":"Ecology","language":"en","page":"e02764","source":"DOI.org (Crossref)","title":"Acoustic monitoring reveals a diverse forest owl community, illustrating its potential for basic and applied ecology","volume":"100","author":[{"family":"Wood","given":"Connor M."},{"family":"Gutiérrez","given":"Ralph J."},{"family":"Peery","given":"M. Zachariah"}],"issued":{"date-parts":[["2019",9]]}}}],"schema":"https://github.com/citation-style-language/schema/raw/master/csl-citation.json"} </w:instrText>
      </w:r>
      <w:r w:rsidR="00603B7E">
        <w:rPr>
          <w:rFonts w:ascii="Times New Roman" w:eastAsia="Times New Roman" w:hAnsi="Times New Roman" w:cs="Times New Roman"/>
          <w:color w:val="000000" w:themeColor="text1"/>
        </w:rPr>
        <w:fldChar w:fldCharType="separate"/>
      </w:r>
      <w:r w:rsidR="00603B7E" w:rsidRPr="00603B7E">
        <w:rPr>
          <w:rFonts w:ascii="Times New Roman" w:hAnsi="Times New Roman" w:cs="Times New Roman"/>
          <w:color w:val="000000"/>
          <w:kern w:val="0"/>
        </w:rPr>
        <w:t xml:space="preserve">(Rees </w:t>
      </w:r>
      <w:r w:rsidR="00603B7E" w:rsidRPr="00603B7E">
        <w:rPr>
          <w:rFonts w:ascii="Times New Roman" w:hAnsi="Times New Roman" w:cs="Times New Roman"/>
          <w:i/>
          <w:iCs/>
          <w:color w:val="000000"/>
          <w:kern w:val="0"/>
        </w:rPr>
        <w:t>et al.</w:t>
      </w:r>
      <w:r w:rsidR="00603B7E" w:rsidRPr="00603B7E">
        <w:rPr>
          <w:rFonts w:ascii="Times New Roman" w:hAnsi="Times New Roman" w:cs="Times New Roman"/>
          <w:color w:val="000000"/>
          <w:kern w:val="0"/>
        </w:rPr>
        <w:t xml:space="preserve"> 2014; Steenweg </w:t>
      </w:r>
      <w:r w:rsidR="00603B7E" w:rsidRPr="00603B7E">
        <w:rPr>
          <w:rFonts w:ascii="Times New Roman" w:hAnsi="Times New Roman" w:cs="Times New Roman"/>
          <w:i/>
          <w:iCs/>
          <w:color w:val="000000"/>
          <w:kern w:val="0"/>
        </w:rPr>
        <w:t>et al.</w:t>
      </w:r>
      <w:r w:rsidR="00603B7E" w:rsidRPr="00603B7E">
        <w:rPr>
          <w:rFonts w:ascii="Times New Roman" w:hAnsi="Times New Roman" w:cs="Times New Roman"/>
          <w:color w:val="000000"/>
          <w:kern w:val="0"/>
        </w:rPr>
        <w:t xml:space="preserve"> 2017; Wood </w:t>
      </w:r>
      <w:r w:rsidR="00603B7E" w:rsidRPr="00603B7E">
        <w:rPr>
          <w:rFonts w:ascii="Times New Roman" w:hAnsi="Times New Roman" w:cs="Times New Roman"/>
          <w:i/>
          <w:iCs/>
          <w:color w:val="000000"/>
          <w:kern w:val="0"/>
        </w:rPr>
        <w:t>et al.</w:t>
      </w:r>
      <w:r w:rsidR="00603B7E" w:rsidRPr="00603B7E">
        <w:rPr>
          <w:rFonts w:ascii="Times New Roman" w:hAnsi="Times New Roman" w:cs="Times New Roman"/>
          <w:color w:val="000000"/>
          <w:kern w:val="0"/>
        </w:rPr>
        <w:t xml:space="preserve"> 2019)</w:t>
      </w:r>
      <w:r w:rsidR="00603B7E">
        <w:rPr>
          <w:rFonts w:ascii="Times New Roman" w:eastAsia="Times New Roman" w:hAnsi="Times New Roman" w:cs="Times New Roman"/>
          <w:color w:val="000000" w:themeColor="text1"/>
        </w:rPr>
        <w:fldChar w:fldCharType="end"/>
      </w:r>
      <w:r w:rsidR="00603B7E">
        <w:rPr>
          <w:rFonts w:ascii="Times New Roman" w:eastAsia="Times New Roman" w:hAnsi="Times New Roman" w:cs="Times New Roman"/>
          <w:color w:val="000000" w:themeColor="text1"/>
        </w:rPr>
        <w:t xml:space="preserve">. </w:t>
      </w:r>
      <w:r w:rsidRPr="26E84667">
        <w:rPr>
          <w:rFonts w:ascii="Times New Roman" w:eastAsia="Times New Roman" w:hAnsi="Times New Roman" w:cs="Times New Roman"/>
          <w:color w:val="000000" w:themeColor="text1"/>
        </w:rPr>
        <w:t>These and traditional data collection methods are contributing to a growing number of long-term monitoring programs (e.g.</w:t>
      </w:r>
      <w:r w:rsidR="0006737C">
        <w:rPr>
          <w:rFonts w:ascii="Times New Roman" w:eastAsia="Times New Roman" w:hAnsi="Times New Roman" w:cs="Times New Roman"/>
          <w:color w:val="000000" w:themeColor="text1"/>
        </w:rPr>
        <w:t>,</w:t>
      </w:r>
      <w:r w:rsidRPr="26E84667">
        <w:rPr>
          <w:rFonts w:ascii="Times New Roman" w:eastAsia="Times New Roman" w:hAnsi="Times New Roman" w:cs="Times New Roman"/>
          <w:color w:val="000000" w:themeColor="text1"/>
        </w:rPr>
        <w:t xml:space="preserve"> Breeding Bird Survey</w:t>
      </w:r>
      <w:r w:rsidR="0006737C">
        <w:rPr>
          <w:rFonts w:ascii="Times New Roman" w:eastAsia="Times New Roman" w:hAnsi="Times New Roman" w:cs="Times New Roman"/>
          <w:color w:val="000000" w:themeColor="text1"/>
        </w:rPr>
        <w:t xml:space="preserve"> </w:t>
      </w:r>
      <w:r w:rsidR="00603B7E">
        <w:rPr>
          <w:rFonts w:ascii="Times New Roman" w:eastAsia="Times New Roman" w:hAnsi="Times New Roman" w:cs="Times New Roman"/>
          <w:color w:val="000000" w:themeColor="text1"/>
        </w:rPr>
        <w:fldChar w:fldCharType="begin"/>
      </w:r>
      <w:r w:rsidR="00603B7E">
        <w:rPr>
          <w:rFonts w:ascii="Times New Roman" w:eastAsia="Times New Roman" w:hAnsi="Times New Roman" w:cs="Times New Roman"/>
          <w:color w:val="000000" w:themeColor="text1"/>
        </w:rPr>
        <w:instrText xml:space="preserve"> ADDIN ZOTERO_ITEM CSL_CITATION {"citationID":"lUrzTj02","properties":{"formattedCitation":"(Ziolkowski Jr. {\\i{}et al.} 2023)","plainCitation":"(Ziolkowski Jr. et al. 2023)","noteIndex":0},"citationItems":[{"id":2335,"uris":["http://zotero.org/groups/4936574/items/3VXT3U7N"],"itemData":{"id":2335,"type":"document","abstract":"The 1966-2022 North American Breeding Bird Survey (BBS) dataset contains avian point count data for more than 700 North American bird taxa (species, races, and unidentified species groupings). These data are collected annually during the breeding season, primarily in June, along thousands of randomly established roadside survey routes in the United States and Canada. Routes are roughly 24.5 miles (39.2 km) long with counting locations placed at approximately half-mile (800-m) intervals, for a total of 50 stops. At each stop, a citizen scientist highly skilled in avian identification conducts a 3-minute point count, recording all birds seen within a quarter-mile (400-m) radius and all birds heard. Surveys begin 30 minutes before local sunrise and take approximately 5 hours to complete. Routes are surveyed once per year, with the total number of routes sampled per year growing over time; just over 500 routes were sampled in 1966, while in recent decades approximately 3000 routes have been sampled annually. No data are provided for 2020. BBS field activities were cancelled in 2020 because of the coronavirus disease (COVID-19) global pandemic and observers were directed to not sample routes. In addition to avian count data, this dataset also contains survey date, survey start and end times, start and end weather conditions, a unique observer identification number, route identification information, and route location information including country, state, and BCR, as well as geographic coordinates of route start point, and an indicator of run data quality.","note":"type: dataset\nDOI: 10.5066/P9GS9K64","publisher":"U.S. Geological Survey","source":"DOI.org (Datacite)","title":"2023 Release - North American Breeding Bird Survey Dataset (1966 - 2022)","URL":"https://www.sciencebase.gov/catalog/item/64ad9c3dd34e70357a292cee","author":[{"family":"Ziolkowski Jr.","given":"David"},{"family":"Lutmerding","given":"Michael"},{"family":"English","given":"Willow B."},{"family":"Aponte","given":"Veronica I."},{"family":"Hudson","given":"Marie-Anne R."}],"accessed":{"date-parts":[["2024",7,15]]},"issued":{"date-parts":[["2023"]]}}}],"schema":"https://github.com/citation-style-language/schema/raw/master/csl-citation.json"} </w:instrText>
      </w:r>
      <w:r w:rsidR="00603B7E">
        <w:rPr>
          <w:rFonts w:ascii="Times New Roman" w:eastAsia="Times New Roman" w:hAnsi="Times New Roman" w:cs="Times New Roman"/>
          <w:color w:val="000000" w:themeColor="text1"/>
        </w:rPr>
        <w:fldChar w:fldCharType="separate"/>
      </w:r>
      <w:r w:rsidR="001F62AF">
        <w:rPr>
          <w:rFonts w:ascii="Times New Roman" w:hAnsi="Times New Roman" w:cs="Times New Roman"/>
          <w:color w:val="000000"/>
          <w:kern w:val="0"/>
        </w:rPr>
        <w:t>[</w:t>
      </w:r>
      <w:r w:rsidR="00603B7E" w:rsidRPr="00603B7E">
        <w:rPr>
          <w:rFonts w:ascii="Times New Roman" w:hAnsi="Times New Roman" w:cs="Times New Roman"/>
          <w:color w:val="000000"/>
          <w:kern w:val="0"/>
        </w:rPr>
        <w:t xml:space="preserve">Ziolkowski Jr. </w:t>
      </w:r>
      <w:r w:rsidR="00603B7E" w:rsidRPr="00603B7E">
        <w:rPr>
          <w:rFonts w:ascii="Times New Roman" w:hAnsi="Times New Roman" w:cs="Times New Roman"/>
          <w:i/>
          <w:iCs/>
          <w:color w:val="000000"/>
          <w:kern w:val="0"/>
        </w:rPr>
        <w:t>et al.</w:t>
      </w:r>
      <w:r w:rsidR="00603B7E" w:rsidRPr="00603B7E">
        <w:rPr>
          <w:rFonts w:ascii="Times New Roman" w:hAnsi="Times New Roman" w:cs="Times New Roman"/>
          <w:color w:val="000000"/>
          <w:kern w:val="0"/>
        </w:rPr>
        <w:t xml:space="preserve"> 2023</w:t>
      </w:r>
      <w:r w:rsidR="001F62AF">
        <w:rPr>
          <w:rFonts w:ascii="Times New Roman" w:hAnsi="Times New Roman" w:cs="Times New Roman"/>
          <w:color w:val="000000"/>
          <w:kern w:val="0"/>
        </w:rPr>
        <w:t>]</w:t>
      </w:r>
      <w:r w:rsidR="00603B7E">
        <w:rPr>
          <w:rFonts w:ascii="Times New Roman" w:eastAsia="Times New Roman" w:hAnsi="Times New Roman" w:cs="Times New Roman"/>
          <w:color w:val="000000" w:themeColor="text1"/>
        </w:rPr>
        <w:fldChar w:fldCharType="end"/>
      </w:r>
      <w:r w:rsidR="00603B7E">
        <w:rPr>
          <w:rFonts w:ascii="Times New Roman" w:eastAsia="Times New Roman" w:hAnsi="Times New Roman" w:cs="Times New Roman"/>
          <w:color w:val="000000" w:themeColor="text1"/>
        </w:rPr>
        <w:t xml:space="preserve">, </w:t>
      </w:r>
      <w:proofErr w:type="spellStart"/>
      <w:r w:rsidRPr="26E84667">
        <w:rPr>
          <w:rFonts w:ascii="Times New Roman" w:eastAsia="Times New Roman" w:hAnsi="Times New Roman" w:cs="Times New Roman"/>
          <w:color w:val="000000" w:themeColor="text1"/>
        </w:rPr>
        <w:t>NABat</w:t>
      </w:r>
      <w:proofErr w:type="spellEnd"/>
      <w:r w:rsidR="00603B7E">
        <w:rPr>
          <w:rFonts w:ascii="Times New Roman" w:eastAsia="Times New Roman" w:hAnsi="Times New Roman" w:cs="Times New Roman"/>
          <w:color w:val="000000" w:themeColor="text1"/>
        </w:rPr>
        <w:t xml:space="preserve"> </w:t>
      </w:r>
      <w:r w:rsidR="00603B7E">
        <w:rPr>
          <w:rFonts w:ascii="Times New Roman" w:eastAsia="Times New Roman" w:hAnsi="Times New Roman" w:cs="Times New Roman"/>
          <w:color w:val="000000" w:themeColor="text1"/>
        </w:rPr>
        <w:fldChar w:fldCharType="begin"/>
      </w:r>
      <w:r w:rsidR="00603B7E">
        <w:rPr>
          <w:rFonts w:ascii="Times New Roman" w:eastAsia="Times New Roman" w:hAnsi="Times New Roman" w:cs="Times New Roman"/>
          <w:color w:val="000000" w:themeColor="text1"/>
        </w:rPr>
        <w:instrText xml:space="preserve"> ADDIN ZOTERO_ITEM CSL_CITATION {"citationID":"2zIQJnPz","properties":{"formattedCitation":"(Gotthold {\\i{}et al.} 2024)","plainCitation":"(Gotthold et al. 2024)","noteIndex":0},"citationItems":[{"id":2336,"uris":["http://zotero.org/groups/4936574/items/9PAGJ84N"],"itemData":{"id":2336,"type":"software","abstract":"Bats play crucial ecological roles, and provide valuable ecosystem services, yet many populations face serious threats from various ecological disturbances. The North American Bat Monitoring Program (NABat) aims to assess status and trends of bat populations, while developing innovative and community-driven conservation solutions using its unique data and technology infrastructure. To support scalability and transparency in the NABat acoustic data pipeline, we developed a fully-automated, machine-learning algorithm. This codebase was used to develop V1.0 of our automated machine-learning system for detecting and classifying bat calls in ultrasonic recordings.  This system performs the following major functions:\n\n1) Processing raw audio recording files, extracting bat pulses, and creating spectrogram images of detected pulses.\n2) Iteratively training a deep-learning artificial network to create an algorithm that classifies bat pulses to species.\n3) Validating and evaluating the classification algorithm's classification performance on holdback data.\n4) A trained model for acoustic classification.","note":"DOI: 10.5066/P1QBMNSF","publisher":"U.S. Geological Survey","source":"DOI.org (Datacite)","title":"North American Bat Monitoring Program: NABat Acoustic ML (version 2.0.0)","title-short":"North American Bat Monitoring Program","URL":"https://code.usgs.gov/fort/nabat/nabat-ml/-/tree/v2.0.0","author":[{"family":"Gotthold","given":"Benjamin"},{"family":"Ali Khalighifar","given":""},{"family":"Joseph P Chabarek","given":""},{"family":"Bethany R Straw","given":""},{"family":"Brian E Reichert","given":""}],"accessed":{"date-parts":[["2024",7,15]]},"issued":{"date-parts":[["2024"]]}}}],"schema":"https://github.com/citation-style-language/schema/raw/master/csl-citation.json"} </w:instrText>
      </w:r>
      <w:r w:rsidR="00603B7E">
        <w:rPr>
          <w:rFonts w:ascii="Times New Roman" w:eastAsia="Times New Roman" w:hAnsi="Times New Roman" w:cs="Times New Roman"/>
          <w:color w:val="000000" w:themeColor="text1"/>
        </w:rPr>
        <w:fldChar w:fldCharType="separate"/>
      </w:r>
      <w:r w:rsidR="001F62AF">
        <w:rPr>
          <w:rFonts w:ascii="Times New Roman" w:hAnsi="Times New Roman" w:cs="Times New Roman"/>
          <w:color w:val="000000"/>
          <w:kern w:val="0"/>
        </w:rPr>
        <w:t>[</w:t>
      </w:r>
      <w:proofErr w:type="spellStart"/>
      <w:r w:rsidR="00603B7E" w:rsidRPr="00603B7E">
        <w:rPr>
          <w:rFonts w:ascii="Times New Roman" w:hAnsi="Times New Roman" w:cs="Times New Roman"/>
          <w:color w:val="000000"/>
          <w:kern w:val="0"/>
        </w:rPr>
        <w:t>Gotthold</w:t>
      </w:r>
      <w:proofErr w:type="spellEnd"/>
      <w:r w:rsidR="00603B7E" w:rsidRPr="00603B7E">
        <w:rPr>
          <w:rFonts w:ascii="Times New Roman" w:hAnsi="Times New Roman" w:cs="Times New Roman"/>
          <w:color w:val="000000"/>
          <w:kern w:val="0"/>
        </w:rPr>
        <w:t xml:space="preserve"> </w:t>
      </w:r>
      <w:r w:rsidR="00603B7E" w:rsidRPr="00603B7E">
        <w:rPr>
          <w:rFonts w:ascii="Times New Roman" w:hAnsi="Times New Roman" w:cs="Times New Roman"/>
          <w:i/>
          <w:iCs/>
          <w:color w:val="000000"/>
          <w:kern w:val="0"/>
        </w:rPr>
        <w:t>et al.</w:t>
      </w:r>
      <w:r w:rsidR="00603B7E" w:rsidRPr="00603B7E">
        <w:rPr>
          <w:rFonts w:ascii="Times New Roman" w:hAnsi="Times New Roman" w:cs="Times New Roman"/>
          <w:color w:val="000000"/>
          <w:kern w:val="0"/>
        </w:rPr>
        <w:t xml:space="preserve"> 2024</w:t>
      </w:r>
      <w:r w:rsidR="001F62AF">
        <w:rPr>
          <w:rFonts w:ascii="Times New Roman" w:hAnsi="Times New Roman" w:cs="Times New Roman"/>
          <w:color w:val="000000"/>
          <w:kern w:val="0"/>
        </w:rPr>
        <w:t>]</w:t>
      </w:r>
      <w:r w:rsidR="00603B7E">
        <w:rPr>
          <w:rFonts w:ascii="Times New Roman" w:eastAsia="Times New Roman" w:hAnsi="Times New Roman" w:cs="Times New Roman"/>
          <w:color w:val="000000" w:themeColor="text1"/>
        </w:rPr>
        <w:fldChar w:fldCharType="end"/>
      </w:r>
      <w:r w:rsidR="00603B7E">
        <w:rPr>
          <w:rFonts w:ascii="Times New Roman" w:eastAsia="Times New Roman" w:hAnsi="Times New Roman" w:cs="Times New Roman"/>
          <w:color w:val="000000" w:themeColor="text1"/>
        </w:rPr>
        <w:t xml:space="preserve">, </w:t>
      </w:r>
      <w:r w:rsidRPr="26E84667">
        <w:rPr>
          <w:rFonts w:ascii="Times New Roman" w:eastAsia="Times New Roman" w:hAnsi="Times New Roman" w:cs="Times New Roman"/>
          <w:color w:val="000000" w:themeColor="text1"/>
        </w:rPr>
        <w:t>LTER network) and databases (i.e., AVONET</w:t>
      </w:r>
      <w:r w:rsidR="00603B7E">
        <w:rPr>
          <w:rFonts w:ascii="Times New Roman" w:eastAsia="Times New Roman" w:hAnsi="Times New Roman" w:cs="Times New Roman"/>
          <w:color w:val="000000" w:themeColor="text1"/>
        </w:rPr>
        <w:t xml:space="preserve"> </w:t>
      </w:r>
      <w:r w:rsidR="00603B7E">
        <w:rPr>
          <w:rFonts w:ascii="Times New Roman" w:eastAsia="Times New Roman" w:hAnsi="Times New Roman" w:cs="Times New Roman"/>
          <w:color w:val="000000" w:themeColor="text1"/>
        </w:rPr>
        <w:fldChar w:fldCharType="begin"/>
      </w:r>
      <w:r w:rsidR="00603B7E">
        <w:rPr>
          <w:rFonts w:ascii="Times New Roman" w:eastAsia="Times New Roman" w:hAnsi="Times New Roman" w:cs="Times New Roman"/>
          <w:color w:val="000000" w:themeColor="text1"/>
        </w:rPr>
        <w:instrText xml:space="preserve"> ADDIN ZOTERO_ITEM CSL_CITATION {"citationID":"8l7ePJTy","properties":{"formattedCitation":"(Tobias {\\i{}et al.} 2022)","plainCitation":"(Tobias et al. 2022)","noteIndex":0},"citationItems":[{"id":2133,"uris":["http://zotero.org/groups/4936574/items/A9DXSP67"],"itemData":{"id":2133,"type":"article-journal","abstract":"Abstract\n            Functional traits offer a rich quantitative framework for developing and testing theories in evolutionary biology, ecology and ecosystem science. However, the potential of functional traits to drive theoretical advances and refine models of global change can only be fully realised when species‐level information is complete. Here we present the AVONET dataset containing comprehensive functional trait data for all birds, including six ecological variables, 11 continuous morphological traits, and information on range size and location. Raw morphological measurements are presented from 90,020 individuals of 11,009 extant bird species sampled from 181 countries. These data are also summarised as species averages in three taxonomic formats, allowing integration with a global phylogeny, geographical range maps, IUCN Red List data and the eBird citizen science database. The AVONET dataset provides the most detailed picture of continuous trait variation for any major radiation of organisms, offering a global template for testing hypotheses and exploring the evolutionary origins, structure and functioning of biodiversity.","container-title":"Ecology Letters","DOI":"10.1111/ele.13898","ISSN":"1461-023X, 1461-0248","issue":"3","journalAbbreviation":"Ecology Letters","language":"en","page":"581-597","source":"DOI.org (Crossref)","title":"AVONET: morphological, ecological and geographical data for all birds","title-short":"AVONET","volume":"25","author":[{"family":"Tobias","given":"Joseph A."},{"family":"Sheard","given":"Catherine"},{"family":"Pigot","given":"Alex L."},{"family":"Devenish","given":"Adam J. M."},{"family":"Yang","given":"Jingyi"},{"family":"Sayol","given":"Ferran"},{"family":"Neate‐Clegg","given":"Montague H. C."},{"family":"Alioravainen","given":"Nico"},{"family":"Weeks","given":"Thomas L."},{"family":"Barber","given":"Robert A."},{"family":"Walkden","given":"Patrick A."},{"family":"MacGregor","given":"Hannah E. A."},{"family":"Jones","given":"Samuel E. I."},{"family":"Vincent","given":"Claire"},{"family":"Phillips","given":"Anna G."},{"family":"Marples","given":"Nicola M."},{"family":"Montaño‐Centellas","given":"Flavia A."},{"family":"Leandro‐Silva","given":"Victor"},{"family":"Claramunt","given":"Santiago"},{"family":"Darski","given":"Bianca"},{"family":"Freeman","given":"Benjamin G."},{"family":"Bregman","given":"Tom P."},{"family":"Cooney","given":"Christopher R."},{"family":"Hughes","given":"Emma C."},{"family":"Capp","given":"Elliot J. R."},{"family":"Varley","given":"Zoë K."},{"family":"Friedman","given":"Nicholas R."},{"family":"Korntheuer","given":"Heiko"},{"family":"Corrales‐Vargas","given":"Andrea"},{"family":"Trisos","given":"Christopher H."},{"family":"Weeks","given":"Brian C."},{"family":"Hanz","given":"Dagmar M."},{"family":"Töpfer","given":"Till"},{"family":"Bravo","given":"Gustavo A."},{"family":"Remeš","given":"Vladimír"},{"family":"Nowak","given":"Larissa"},{"family":"Carneiro","given":"Lincoln S."},{"family":"Moncada R.","given":"Amilkar J."},{"family":"Matysioková","given":"Beata"},{"family":"Baldassarre","given":"Daniel T."},{"family":"Martínez‐Salinas","given":"Alejandra"},{"family":"Wolfe","given":"Jared D."},{"family":"Chapman","given":"Philip M."},{"family":"Daly","given":"Benjamin G."},{"family":"Sorensen","given":"Marjorie C."},{"family":"Neu","given":"Alexander"},{"family":"Ford","given":"Michael A."},{"family":"Mayhew","given":"Rebekah J."},{"family":"Fabio Silveira","given":"Luis"},{"family":"Kelly","given":"David J."},{"family":"Annorbah","given":"Nathaniel N. D."},{"family":"Pollock","given":"Henry S."},{"family":"Grabowska‐Zhang","given":"Ada M."},{"family":"McEntee","given":"Jay P."},{"family":"Carlos T. Gonzalez","given":"Juan"},{"family":"Meneses","given":"Camila G."},{"family":"Muñoz","given":"Marcia C."},{"family":"Powell","given":"Luke L."},{"family":"Jamie","given":"Gabriel A."},{"family":"Matthews","given":"Thomas J."},{"family":"Johnson","given":"Oscar"},{"family":"Brito","given":"Guilherme R. R."},{"family":"Zyskowski","given":"Kristof"},{"family":"Crates","given":"Ross"},{"family":"Harvey","given":"Michael G."},{"family":"Jurado Zevallos","given":"Maura"},{"family":"Hosner","given":"Peter A."},{"family":"Bradfer‐Lawrence","given":"Tom"},{"family":"Maley","given":"James M."},{"family":"Stiles","given":"F. Gary"},{"family":"Lima","given":"Hevana S."},{"family":"Provost","given":"Kaiya L."},{"family":"Chibesa","given":"Moses"},{"family":"Mashao","given":"Mmatjie"},{"family":"Howard","given":"Jeffrey T."},{"family":"Mlamba","given":"Edson"},{"family":"Chua","given":"Marcus A. H."},{"family":"Li","given":"Bicheng"},{"family":"Gómez","given":"M. Isabel"},{"family":"García","given":"Natalia C."},{"family":"Päckert","given":"Martin"},{"family":"Fuchs","given":"Jérôme"},{"family":"Ali","given":"Jarome R."},{"family":"Derryberry","given":"Elizabeth P."},{"family":"Carlson","given":"Monica L."},{"family":"Urriza","given":"Rolly C."},{"family":"Brzeski","given":"Kristin E."},{"family":"Prawiradilaga","given":"Dewi M."},{"family":"Rayner","given":"Matt J."},{"family":"Miller","given":"Eliot T."},{"family":"Bowie","given":"Rauri C. K."},{"family":"Lafontaine","given":"René‐Marie"},{"family":"Scofield","given":"R. Paul"},{"family":"Lou","given":"Yingqiang"},{"family":"Somarathna","given":"Lankani"},{"family":"Lepage","given":"Denis"},{"family":"Illif","given":"Marshall"},{"family":"Neuschulz","given":"Eike Lena"},{"family":"Templin","given":"Mathias"},{"family":"Dehling","given":"D. Matthias"},{"family":"Cooper","given":"Jacob C."},{"family":"Pauwels","given":"Olivier S. G."},{"family":"Analuddin","given":"Kangkuso"},{"family":"Fjeldså","given":"Jon"},{"family":"Seddon","given":"Nathalie"},{"family":"Sweet","given":"Paul R."},{"family":"DeClerck","given":"Fabrice A. J."},{"family":"Naka","given":"Luciano N."},{"family":"Brawn","given":"Jeffrey D."},{"family":"Aleixo","given":"Alexandre"},{"family":"Böhning‐Gaese","given":"Katrin"},{"family":"Rahbek","given":"Carsten"},{"family":"Fritz","given":"Susanne A."},{"family":"Thomas","given":"Gavin H."},{"family":"Schleuning","given":"Matthias"}],"editor":[{"family":"Coulson","given":"Tim"}],"issued":{"date-parts":[["2022",3]]}}}],"schema":"https://github.com/citation-style-language/schema/raw/master/csl-citation.json"} </w:instrText>
      </w:r>
      <w:r w:rsidR="00603B7E">
        <w:rPr>
          <w:rFonts w:ascii="Times New Roman" w:eastAsia="Times New Roman" w:hAnsi="Times New Roman" w:cs="Times New Roman"/>
          <w:color w:val="000000" w:themeColor="text1"/>
        </w:rPr>
        <w:fldChar w:fldCharType="separate"/>
      </w:r>
      <w:r w:rsidR="001F62AF">
        <w:rPr>
          <w:rFonts w:ascii="Times New Roman" w:hAnsi="Times New Roman" w:cs="Times New Roman"/>
          <w:color w:val="000000"/>
          <w:kern w:val="0"/>
        </w:rPr>
        <w:t>[</w:t>
      </w:r>
      <w:r w:rsidR="00603B7E" w:rsidRPr="00603B7E">
        <w:rPr>
          <w:rFonts w:ascii="Times New Roman" w:hAnsi="Times New Roman" w:cs="Times New Roman"/>
          <w:color w:val="000000"/>
          <w:kern w:val="0"/>
        </w:rPr>
        <w:t xml:space="preserve">Tobias </w:t>
      </w:r>
      <w:r w:rsidR="00603B7E" w:rsidRPr="00603B7E">
        <w:rPr>
          <w:rFonts w:ascii="Times New Roman" w:hAnsi="Times New Roman" w:cs="Times New Roman"/>
          <w:i/>
          <w:iCs/>
          <w:color w:val="000000"/>
          <w:kern w:val="0"/>
        </w:rPr>
        <w:t>et al.</w:t>
      </w:r>
      <w:r w:rsidR="00603B7E" w:rsidRPr="00603B7E">
        <w:rPr>
          <w:rFonts w:ascii="Times New Roman" w:hAnsi="Times New Roman" w:cs="Times New Roman"/>
          <w:color w:val="000000"/>
          <w:kern w:val="0"/>
        </w:rPr>
        <w:t xml:space="preserve"> 2022</w:t>
      </w:r>
      <w:r w:rsidR="001F62AF">
        <w:rPr>
          <w:rFonts w:ascii="Times New Roman" w:hAnsi="Times New Roman" w:cs="Times New Roman"/>
          <w:color w:val="000000"/>
          <w:kern w:val="0"/>
        </w:rPr>
        <w:t>]</w:t>
      </w:r>
      <w:r w:rsidR="00603B7E">
        <w:rPr>
          <w:rFonts w:ascii="Times New Roman" w:eastAsia="Times New Roman" w:hAnsi="Times New Roman" w:cs="Times New Roman"/>
          <w:color w:val="000000" w:themeColor="text1"/>
        </w:rPr>
        <w:fldChar w:fldCharType="end"/>
      </w:r>
      <w:r w:rsidR="00603B7E">
        <w:rPr>
          <w:rFonts w:ascii="Times New Roman" w:eastAsia="Times New Roman" w:hAnsi="Times New Roman" w:cs="Times New Roman"/>
          <w:color w:val="000000" w:themeColor="text1"/>
        </w:rPr>
        <w:t xml:space="preserve">, </w:t>
      </w:r>
      <w:proofErr w:type="spellStart"/>
      <w:r w:rsidR="004601B8">
        <w:rPr>
          <w:rFonts w:ascii="Times New Roman" w:eastAsia="Times New Roman" w:hAnsi="Times New Roman" w:cs="Times New Roman"/>
          <w:color w:val="000000" w:themeColor="text1"/>
        </w:rPr>
        <w:t>FishTraits</w:t>
      </w:r>
      <w:proofErr w:type="spellEnd"/>
      <w:r w:rsidR="00603B7E">
        <w:rPr>
          <w:rFonts w:ascii="Times New Roman" w:eastAsia="Times New Roman" w:hAnsi="Times New Roman" w:cs="Times New Roman"/>
          <w:color w:val="000000" w:themeColor="text1"/>
        </w:rPr>
        <w:t xml:space="preserve"> </w:t>
      </w:r>
      <w:r w:rsidR="00603B7E">
        <w:rPr>
          <w:rFonts w:ascii="Times New Roman" w:eastAsia="Times New Roman" w:hAnsi="Times New Roman" w:cs="Times New Roman"/>
          <w:color w:val="000000" w:themeColor="text1"/>
        </w:rPr>
        <w:fldChar w:fldCharType="begin"/>
      </w:r>
      <w:r w:rsidR="00603B7E">
        <w:rPr>
          <w:rFonts w:ascii="Times New Roman" w:eastAsia="Times New Roman" w:hAnsi="Times New Roman" w:cs="Times New Roman"/>
          <w:color w:val="000000" w:themeColor="text1"/>
        </w:rPr>
        <w:instrText xml:space="preserve"> ADDIN ZOTERO_ITEM CSL_CITATION {"citationID":"3PY7d6dL","properties":{"formattedCitation":"(Frimpong and Angermeier 2009)","plainCitation":"(Frimpong and Angermeier 2009)","noteIndex":0},"citationItems":[{"id":2347,"uris":["http://zotero.org/groups/4936574/items/JYYMXAYE"],"itemData":{"id":2347,"type":"article-journal","abstract":"Abstract\n            The need for integrated and widely accessible sources of species traits data to facilitate studies of ecology, conservation, and management has motivated development of traits databases for various taxa. In spite of the increasing number of traits‐based analyses of freshwater fishes in the United States, no consolidated database of traits of this group exists publicly, and much useful information on these species is documented only in obscure sources. The largely inaccessible and unconsolidated traits information makes large‐scale analysis involving many fishes and/or traits particularly challenging. We have compiled a database of &gt; 100 traits for 809 (731 native and 78 nonnative) fish species found in freshwaters of the conterminous United States, including 37 native families and 145 native genera. The database, named Fish Traits, contains information on four major categories of traits: (1) trophic ecology; (2) body size, reproductive ecology, and life history; (3) habitat preferences; and (4) salinity and temperature tolerances. Information on geographic distribution and conservation status was also compiled. The database enhances many opportunities for conducting research on fish species traits and constitutes the first step toward establishing a central repository for a continually expanding set of traits of North American fishes.","container-title":"Fisheries","DOI":"10.1577/1548-8446-34.10.487","ISSN":"0363-2415, 1548-8446","issue":"10","journalAbbreviation":"Fisheries","language":"en","license":"http://onlinelibrary.wiley.com/termsAndConditions#vor","page":"487-495","source":"DOI.org (Crossref)","title":"Fish Traits: A Database of Ecological and Life‐history Traits of Freshwater Fishes of the United States","title-short":"Fish Traits","volume":"34","author":[{"family":"Frimpong","given":"Emmanual A."},{"family":"Angermeier","given":"Paul L."}],"issued":{"date-parts":[["2009",10]]}}}],"schema":"https://github.com/citation-style-language/schema/raw/master/csl-citation.json"} </w:instrText>
      </w:r>
      <w:r w:rsidR="00603B7E">
        <w:rPr>
          <w:rFonts w:ascii="Times New Roman" w:eastAsia="Times New Roman" w:hAnsi="Times New Roman" w:cs="Times New Roman"/>
          <w:color w:val="000000" w:themeColor="text1"/>
        </w:rPr>
        <w:fldChar w:fldCharType="separate"/>
      </w:r>
      <w:r w:rsidR="001F62AF">
        <w:rPr>
          <w:rFonts w:ascii="Times New Roman" w:eastAsia="Times New Roman" w:hAnsi="Times New Roman" w:cs="Times New Roman"/>
          <w:noProof/>
          <w:color w:val="000000" w:themeColor="text1"/>
        </w:rPr>
        <w:t>[</w:t>
      </w:r>
      <w:r w:rsidR="00603B7E">
        <w:rPr>
          <w:rFonts w:ascii="Times New Roman" w:eastAsia="Times New Roman" w:hAnsi="Times New Roman" w:cs="Times New Roman"/>
          <w:noProof/>
          <w:color w:val="000000" w:themeColor="text1"/>
        </w:rPr>
        <w:t>Frimpong and Angermeier 2009</w:t>
      </w:r>
      <w:r w:rsidR="001F62AF">
        <w:rPr>
          <w:rFonts w:ascii="Times New Roman" w:eastAsia="Times New Roman" w:hAnsi="Times New Roman" w:cs="Times New Roman"/>
          <w:noProof/>
          <w:color w:val="000000" w:themeColor="text1"/>
        </w:rPr>
        <w:t>]</w:t>
      </w:r>
      <w:r w:rsidR="00603B7E">
        <w:rPr>
          <w:rFonts w:ascii="Times New Roman" w:eastAsia="Times New Roman" w:hAnsi="Times New Roman" w:cs="Times New Roman"/>
          <w:color w:val="000000" w:themeColor="text1"/>
        </w:rPr>
        <w:fldChar w:fldCharType="end"/>
      </w:r>
      <w:r w:rsidR="00603B7E">
        <w:rPr>
          <w:rFonts w:ascii="Times New Roman" w:eastAsia="Times New Roman" w:hAnsi="Times New Roman" w:cs="Times New Roman"/>
          <w:color w:val="000000" w:themeColor="text1"/>
        </w:rPr>
        <w:t xml:space="preserve">) </w:t>
      </w:r>
      <w:r w:rsidRPr="26E84667">
        <w:rPr>
          <w:rFonts w:ascii="Times New Roman" w:eastAsia="Times New Roman" w:hAnsi="Times New Roman" w:cs="Times New Roman"/>
          <w:color w:val="000000" w:themeColor="text1"/>
        </w:rPr>
        <w:t xml:space="preserve">for diverse taxa across many ecosystems. </w:t>
      </w:r>
    </w:p>
    <w:p w14:paraId="124FD399" w14:textId="5AEF4C6C" w:rsidR="26E84667" w:rsidRDefault="26E84667" w:rsidP="26E84667">
      <w:pPr>
        <w:spacing w:line="480" w:lineRule="auto"/>
        <w:rPr>
          <w:rFonts w:ascii="Times New Roman" w:eastAsia="Times New Roman" w:hAnsi="Times New Roman" w:cs="Times New Roman"/>
          <w:color w:val="000000" w:themeColor="text1"/>
        </w:rPr>
      </w:pPr>
    </w:p>
    <w:p w14:paraId="40E86F01" w14:textId="12B0EF7E" w:rsidR="2D0ED2CD" w:rsidRDefault="2D0ED2CD" w:rsidP="26E84667">
      <w:pPr>
        <w:spacing w:line="480" w:lineRule="auto"/>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Technological advances and a growing amount of data, combined with advanced modeling and computational ability, further erode barriers to monitoring animal communities, and thus, incorporating animal communities into ecological integrity metrics. Modeling approaches such as multi-species occupancy models</w:t>
      </w:r>
      <w:r w:rsidR="00603B7E">
        <w:rPr>
          <w:rFonts w:ascii="Times New Roman" w:eastAsia="Times New Roman" w:hAnsi="Times New Roman" w:cs="Times New Roman"/>
          <w:color w:val="000000" w:themeColor="text1"/>
        </w:rPr>
        <w:t xml:space="preserve"> </w:t>
      </w:r>
      <w:r w:rsidR="00603B7E">
        <w:rPr>
          <w:rFonts w:ascii="Times New Roman" w:eastAsia="Times New Roman" w:hAnsi="Times New Roman" w:cs="Times New Roman"/>
          <w:color w:val="000000" w:themeColor="text1"/>
        </w:rPr>
        <w:fldChar w:fldCharType="begin"/>
      </w:r>
      <w:r w:rsidR="00603B7E">
        <w:rPr>
          <w:rFonts w:ascii="Times New Roman" w:eastAsia="Times New Roman" w:hAnsi="Times New Roman" w:cs="Times New Roman"/>
          <w:color w:val="000000" w:themeColor="text1"/>
        </w:rPr>
        <w:instrText xml:space="preserve"> ADDIN ZOTERO_ITEM CSL_CITATION {"citationID":"9YH6MZvA","properties":{"formattedCitation":"(Iknayan {\\i{}et al.} 2014)","plainCitation":"(Iknayan et al. 2014)","noteIndex":0},"citationItems":[{"id":2064,"uris":["http://zotero.org/groups/4936574/items/SE4D9MV6"],"itemData":{"id":2064,"type":"article-journal","container-title":"Trends in Ecology &amp; Evolution","DOI":"10.1016/j.tree.2013.10.012","ISSN":"01695347","issue":"2","journalAbbreviation":"Trends in Ecology &amp; Evolution","language":"en","page":"97-106","source":"DOI.org (Crossref)","title":"Detecting diversity: emerging methods to estimate species diversity","title-short":"Detecting diversity","volume":"29","author":[{"family":"Iknayan","given":"Kelly J."},{"family":"Tingley","given":"Morgan W."},{"family":"Furnas","given":"Brett J."},{"family":"Beissinger","given":"Steven R."}],"issued":{"date-parts":[["2014",2]]}}}],"schema":"https://github.com/citation-style-language/schema/raw/master/csl-citation.json"} </w:instrText>
      </w:r>
      <w:r w:rsidR="00603B7E">
        <w:rPr>
          <w:rFonts w:ascii="Times New Roman" w:eastAsia="Times New Roman" w:hAnsi="Times New Roman" w:cs="Times New Roman"/>
          <w:color w:val="000000" w:themeColor="text1"/>
        </w:rPr>
        <w:fldChar w:fldCharType="separate"/>
      </w:r>
      <w:r w:rsidR="00603B7E" w:rsidRPr="00603B7E">
        <w:rPr>
          <w:rFonts w:ascii="Times New Roman" w:hAnsi="Times New Roman" w:cs="Times New Roman"/>
          <w:color w:val="000000"/>
          <w:kern w:val="0"/>
        </w:rPr>
        <w:t xml:space="preserve">(Iknayan </w:t>
      </w:r>
      <w:r w:rsidR="00603B7E" w:rsidRPr="00603B7E">
        <w:rPr>
          <w:rFonts w:ascii="Times New Roman" w:hAnsi="Times New Roman" w:cs="Times New Roman"/>
          <w:i/>
          <w:iCs/>
          <w:color w:val="000000"/>
          <w:kern w:val="0"/>
        </w:rPr>
        <w:t>et al.</w:t>
      </w:r>
      <w:r w:rsidR="00603B7E" w:rsidRPr="00603B7E">
        <w:rPr>
          <w:rFonts w:ascii="Times New Roman" w:hAnsi="Times New Roman" w:cs="Times New Roman"/>
          <w:color w:val="000000"/>
          <w:kern w:val="0"/>
        </w:rPr>
        <w:t xml:space="preserve"> 2014)</w:t>
      </w:r>
      <w:r w:rsidR="00603B7E">
        <w:rPr>
          <w:rFonts w:ascii="Times New Roman" w:eastAsia="Times New Roman" w:hAnsi="Times New Roman" w:cs="Times New Roman"/>
          <w:color w:val="000000" w:themeColor="text1"/>
        </w:rPr>
        <w:fldChar w:fldCharType="end"/>
      </w:r>
      <w:r w:rsidRPr="26E84667">
        <w:rPr>
          <w:rFonts w:ascii="Times New Roman" w:eastAsia="Times New Roman" w:hAnsi="Times New Roman" w:cs="Times New Roman"/>
          <w:color w:val="000000" w:themeColor="text1"/>
        </w:rPr>
        <w:t xml:space="preserve"> and data integration (combining multiple data sources, including those collected by community scientists, e.g., eB</w:t>
      </w:r>
      <w:r w:rsidR="00DE6F62">
        <w:rPr>
          <w:rFonts w:ascii="Times New Roman" w:eastAsia="Times New Roman" w:hAnsi="Times New Roman" w:cs="Times New Roman"/>
          <w:color w:val="000000" w:themeColor="text1"/>
        </w:rPr>
        <w:t>ird</w:t>
      </w:r>
      <w:r w:rsidR="001F62AF">
        <w:rPr>
          <w:rFonts w:ascii="Times New Roman" w:eastAsia="Times New Roman" w:hAnsi="Times New Roman" w:cs="Times New Roman"/>
          <w:color w:val="000000" w:themeColor="text1"/>
        </w:rPr>
        <w:t>;</w:t>
      </w:r>
      <w:r w:rsidRPr="26E84667">
        <w:rPr>
          <w:rFonts w:ascii="Times New Roman" w:eastAsia="Times New Roman" w:hAnsi="Times New Roman" w:cs="Times New Roman"/>
          <w:color w:val="000000" w:themeColor="text1"/>
        </w:rPr>
        <w:t xml:space="preserve"> </w:t>
      </w:r>
      <w:r w:rsidR="00603B7E">
        <w:rPr>
          <w:rFonts w:ascii="Times New Roman" w:eastAsia="Times New Roman" w:hAnsi="Times New Roman" w:cs="Times New Roman"/>
          <w:color w:val="000000" w:themeColor="text1"/>
        </w:rPr>
        <w:fldChar w:fldCharType="begin"/>
      </w:r>
      <w:r w:rsidR="00603B7E">
        <w:rPr>
          <w:rFonts w:ascii="Times New Roman" w:eastAsia="Times New Roman" w:hAnsi="Times New Roman" w:cs="Times New Roman"/>
          <w:color w:val="000000" w:themeColor="text1"/>
        </w:rPr>
        <w:instrText xml:space="preserve"> ADDIN ZOTERO_ITEM CSL_CITATION {"citationID":"engq0wZK","properties":{"formattedCitation":"(Sullivan {\\i{}et al.} 2009; Miller {\\i{}et al.} 2019)","plainCitation":"(Sullivan et al. 2009; Miller et al. 2019)","noteIndex":0},"citationItems":[{"id":2330,"uris":["http://zotero.org/groups/4936574/items/WEAIMI7B"],"itemData":{"id":2330,"type":"article-journal","container-title":"Biological Conservation","DOI":"10.1016/j.biocon.2009.05.006","ISSN":"00063207","issue":"10","journalAbbreviation":"Biological Conservation","language":"en","license":"https://www.elsevier.com/tdm/userlicense/1.0/","page":"2282-2292","source":"DOI.org (Crossref)","title":"eBird: A citizen-based bird observation network in the biological sciences","title-short":"eBird","volume":"142","author":[{"family":"Sullivan","given":"Brian L."},{"family":"Wood","given":"Christopher L."},{"family":"Iliff","given":"Marshall J."},{"family":"Bonney","given":"Rick E."},{"family":"Fink","given":"Daniel"},{"family":"Kelling","given":"Steve"}],"issued":{"date-parts":[["2009",10]]}}},{"id":6,"uris":["http://zotero.org/users/6391447/items/DMU585VU"],"itemData":{"id":6,"type":"article-journal","container-title":"Methods in Ecology and Evolution","DOI":"10.1111/2041-210X.13110","ISSN":"2041-210X, 2041-210X","issue":"1","journalAbbreviation":"Methods Ecol Evol","language":"en","page":"22-37","source":"DOI.org (Crossref)","title":"The recent past and promising future for data integration methods to estimate species’ distributions","volume":"10","author":[{"family":"Miller","given":"David A. W."},{"family":"Pacifici","given":"Krishna"},{"family":"Sanderlin","given":"Jamie S."},{"family":"Reich","given":"Brian J."}],"editor":[{"family":"Gardner","given":"Beth"}],"issued":{"date-parts":[["2019",1]]}}}],"schema":"https://github.com/citation-style-language/schema/raw/master/csl-citation.json"} </w:instrText>
      </w:r>
      <w:r w:rsidR="00603B7E">
        <w:rPr>
          <w:rFonts w:ascii="Times New Roman" w:eastAsia="Times New Roman" w:hAnsi="Times New Roman" w:cs="Times New Roman"/>
          <w:color w:val="000000" w:themeColor="text1"/>
        </w:rPr>
        <w:fldChar w:fldCharType="separate"/>
      </w:r>
      <w:r w:rsidR="00603B7E" w:rsidRPr="00603B7E">
        <w:rPr>
          <w:rFonts w:ascii="Times New Roman" w:hAnsi="Times New Roman" w:cs="Times New Roman"/>
          <w:color w:val="000000"/>
          <w:kern w:val="0"/>
        </w:rPr>
        <w:t xml:space="preserve">Sullivan </w:t>
      </w:r>
      <w:r w:rsidR="00603B7E" w:rsidRPr="00603B7E">
        <w:rPr>
          <w:rFonts w:ascii="Times New Roman" w:hAnsi="Times New Roman" w:cs="Times New Roman"/>
          <w:i/>
          <w:iCs/>
          <w:color w:val="000000"/>
          <w:kern w:val="0"/>
        </w:rPr>
        <w:t>et al.</w:t>
      </w:r>
      <w:r w:rsidR="00603B7E" w:rsidRPr="00603B7E">
        <w:rPr>
          <w:rFonts w:ascii="Times New Roman" w:hAnsi="Times New Roman" w:cs="Times New Roman"/>
          <w:color w:val="000000"/>
          <w:kern w:val="0"/>
        </w:rPr>
        <w:t xml:space="preserve"> 2009; Miller </w:t>
      </w:r>
      <w:r w:rsidR="00603B7E" w:rsidRPr="00603B7E">
        <w:rPr>
          <w:rFonts w:ascii="Times New Roman" w:hAnsi="Times New Roman" w:cs="Times New Roman"/>
          <w:i/>
          <w:iCs/>
          <w:color w:val="000000"/>
          <w:kern w:val="0"/>
        </w:rPr>
        <w:t>et al.</w:t>
      </w:r>
      <w:r w:rsidR="00603B7E" w:rsidRPr="00603B7E">
        <w:rPr>
          <w:rFonts w:ascii="Times New Roman" w:hAnsi="Times New Roman" w:cs="Times New Roman"/>
          <w:color w:val="000000"/>
          <w:kern w:val="0"/>
        </w:rPr>
        <w:t xml:space="preserve"> 2019)</w:t>
      </w:r>
      <w:r w:rsidR="00603B7E">
        <w:rPr>
          <w:rFonts w:ascii="Times New Roman" w:eastAsia="Times New Roman" w:hAnsi="Times New Roman" w:cs="Times New Roman"/>
          <w:color w:val="000000" w:themeColor="text1"/>
        </w:rPr>
        <w:fldChar w:fldCharType="end"/>
      </w:r>
      <w:r w:rsidR="00603B7E">
        <w:rPr>
          <w:rFonts w:ascii="Times New Roman" w:eastAsia="Times New Roman" w:hAnsi="Times New Roman" w:cs="Times New Roman"/>
          <w:color w:val="000000" w:themeColor="text1"/>
        </w:rPr>
        <w:t>,</w:t>
      </w:r>
      <w:r w:rsidRPr="26E84667">
        <w:rPr>
          <w:rFonts w:ascii="Times New Roman" w:eastAsia="Times New Roman" w:hAnsi="Times New Roman" w:cs="Times New Roman"/>
          <w:color w:val="000000" w:themeColor="text1"/>
        </w:rPr>
        <w:t xml:space="preserve"> can accommodate large datasets and help account for deficiencies in historical data collection (e.g., imperfect detection, biased sampling design, lack of temporal or spatial coverage). Advancements in methods have been paired with increased computational power for efficient analyses of community data</w:t>
      </w:r>
      <w:r w:rsidR="00603B7E">
        <w:rPr>
          <w:rFonts w:ascii="Times New Roman" w:eastAsia="Times New Roman" w:hAnsi="Times New Roman" w:cs="Times New Roman"/>
          <w:color w:val="000000" w:themeColor="text1"/>
        </w:rPr>
        <w:t xml:space="preserve"> </w:t>
      </w:r>
      <w:r w:rsidR="00603B7E">
        <w:rPr>
          <w:rFonts w:ascii="Times New Roman" w:eastAsia="Times New Roman" w:hAnsi="Times New Roman" w:cs="Times New Roman"/>
          <w:color w:val="000000" w:themeColor="text1"/>
        </w:rPr>
        <w:fldChar w:fldCharType="begin"/>
      </w:r>
      <w:r w:rsidR="00603B7E">
        <w:rPr>
          <w:rFonts w:ascii="Times New Roman" w:eastAsia="Times New Roman" w:hAnsi="Times New Roman" w:cs="Times New Roman"/>
          <w:color w:val="000000" w:themeColor="text1"/>
        </w:rPr>
        <w:instrText xml:space="preserve"> ADDIN ZOTERO_ITEM CSL_CITATION {"citationID":"cdd5BjiD","properties":{"formattedCitation":"(Yackulic {\\i{}et al.} 2020)","plainCitation":"(Yackulic et al. 2020)","noteIndex":0},"citationItems":[{"id":2065,"uris":["http://zotero.org/groups/4936574/items/RVFT8JK2"],"itemData":{"id":2065,"type":"article-journal","abstract":"Bayesian population models can be exceedingly slow due, in part, to the choice to simulate discrete latent states. Here, we discuss an alternative approach to discrete latent states, marginalization, that forms the basis of maximum likelihood population models and is much faster. Our manuscript has two goals: (1) to introduce readers unfamiliar with marginalization to the concept and provide worked examples and (2) to address topics associated with marginalization that have not been previously synthesized and are relevant to both Bayesian and maximum likelihood models. We begin by explaining marginalization using a CormackJolly-Seber model. Next, we apply marginalization to multistate capture–recapture, community occupancy, and integrated population models and briefly discuss random effects, priors, and pseudo-R2. Then, we focus on recovery of discrete latent states, defining different types of conditional probabilities and showing how quantities such as population abundance or species richness can be estimated in marginalized code. Last, we show that occupancy and site-abundance models with auto-covariates can be fit with marginalized code with minimal impact on parameter estimates. Marginalized code was anywhere from five to &gt;1,000 times faster than discrete code and differences in inferences were minimal. Discrete latent states and fully conditional approaches provide the best estimates of conditional probabilities for a given site or individual. However, estimates for parameters and derived quantities such as species richness and abundance are minimally affected by marginalization. In the case of abundance, marginalized code is both quicker and has lower bias than an N-augmentation approach. Understanding how marginalization works shrinks the divide between Bayesian and maximum likelihood approaches to population models. Some models that have only been presented in a Bayesian framework can easily be fit in maximum likelihood. On the other hand, factors such as informative priors, random effects, or pseudo-R2 values may motivate a Bayesian approach in some applications. An understanding of marginalization allows users to minimize the speed that is sacrificed when switching from a maximum likelihood approach. Widespread application of marginalization in Bayesian population models will facilitate more thorough simulation studies, comparisons of alternative model structures, and faster learning.","container-title":"Ecological Applications","DOI":"10.1002/eap.2112","ISSN":"1051-0761, 1939-5582","issue":"5","journalAbbreviation":"Ecol Appl","language":"en","source":"DOI.org (Crossref)","title":"A need for speed in Bayesian population models: a practical guide to marginalizing and recovering discrete latent states","title-short":"A need for speed in Bayesian population models","URL":"https://onlinelibrary.wiley.com/doi/10.1002/eap.2112","volume":"30","author":[{"family":"Yackulic","given":"Charles B."},{"family":"Dodrill","given":"Michael"},{"family":"Dzul","given":"Maria"},{"family":"Sanderlin","given":"Jamie S."},{"family":"Reid","given":"Janice A."}],"accessed":{"date-parts":[["2021",9,7]]},"issued":{"date-parts":[["2020",7]]}}}],"schema":"https://github.com/citation-style-language/schema/raw/master/csl-citation.json"} </w:instrText>
      </w:r>
      <w:r w:rsidR="00603B7E">
        <w:rPr>
          <w:rFonts w:ascii="Times New Roman" w:eastAsia="Times New Roman" w:hAnsi="Times New Roman" w:cs="Times New Roman"/>
          <w:color w:val="000000" w:themeColor="text1"/>
        </w:rPr>
        <w:fldChar w:fldCharType="separate"/>
      </w:r>
      <w:r w:rsidR="00603B7E" w:rsidRPr="00603B7E">
        <w:rPr>
          <w:rFonts w:ascii="Times New Roman" w:hAnsi="Times New Roman" w:cs="Times New Roman"/>
          <w:color w:val="000000"/>
          <w:kern w:val="0"/>
        </w:rPr>
        <w:t xml:space="preserve">(Yackulic </w:t>
      </w:r>
      <w:r w:rsidR="00603B7E" w:rsidRPr="00603B7E">
        <w:rPr>
          <w:rFonts w:ascii="Times New Roman" w:hAnsi="Times New Roman" w:cs="Times New Roman"/>
          <w:i/>
          <w:iCs/>
          <w:color w:val="000000"/>
          <w:kern w:val="0"/>
        </w:rPr>
        <w:t>et al.</w:t>
      </w:r>
      <w:r w:rsidR="00603B7E" w:rsidRPr="00603B7E">
        <w:rPr>
          <w:rFonts w:ascii="Times New Roman" w:hAnsi="Times New Roman" w:cs="Times New Roman"/>
          <w:color w:val="000000"/>
          <w:kern w:val="0"/>
        </w:rPr>
        <w:t xml:space="preserve"> 2020)</w:t>
      </w:r>
      <w:r w:rsidR="00603B7E">
        <w:rPr>
          <w:rFonts w:ascii="Times New Roman" w:eastAsia="Times New Roman" w:hAnsi="Times New Roman" w:cs="Times New Roman"/>
          <w:color w:val="000000" w:themeColor="text1"/>
        </w:rPr>
        <w:fldChar w:fldCharType="end"/>
      </w:r>
      <w:r w:rsidR="00603B7E">
        <w:rPr>
          <w:rFonts w:ascii="Times New Roman" w:eastAsia="Times New Roman" w:hAnsi="Times New Roman" w:cs="Times New Roman"/>
          <w:color w:val="000000" w:themeColor="text1"/>
        </w:rPr>
        <w:t xml:space="preserve">. </w:t>
      </w:r>
      <w:r w:rsidRPr="26E84667">
        <w:rPr>
          <w:rFonts w:ascii="Times New Roman" w:eastAsia="Times New Roman" w:hAnsi="Times New Roman" w:cs="Times New Roman"/>
          <w:color w:val="000000" w:themeColor="text1"/>
        </w:rPr>
        <w:t xml:space="preserve">Thus, with analytical and technological advances, the time has never been better to integrate animals into ecological integrity monitoring (Figure </w:t>
      </w:r>
      <w:r w:rsidR="00A4669F">
        <w:rPr>
          <w:rFonts w:ascii="Times New Roman" w:eastAsia="Times New Roman" w:hAnsi="Times New Roman" w:cs="Times New Roman"/>
          <w:color w:val="000000" w:themeColor="text1"/>
        </w:rPr>
        <w:t>2</w:t>
      </w:r>
      <w:r w:rsidRPr="26E84667">
        <w:rPr>
          <w:rFonts w:ascii="Times New Roman" w:eastAsia="Times New Roman" w:hAnsi="Times New Roman" w:cs="Times New Roman"/>
          <w:color w:val="000000" w:themeColor="text1"/>
        </w:rPr>
        <w:t>).</w:t>
      </w:r>
    </w:p>
    <w:p w14:paraId="3AA7983B" w14:textId="13B45F03" w:rsidR="26E84667" w:rsidRDefault="26E84667" w:rsidP="26E84667">
      <w:pPr>
        <w:spacing w:line="480" w:lineRule="auto"/>
        <w:rPr>
          <w:rFonts w:ascii="Times New Roman" w:eastAsia="Times New Roman" w:hAnsi="Times New Roman" w:cs="Times New Roman"/>
          <w:color w:val="000000" w:themeColor="text1"/>
        </w:rPr>
      </w:pPr>
    </w:p>
    <w:p w14:paraId="70CE267D" w14:textId="656F3C61" w:rsidR="2D0ED2CD" w:rsidRDefault="2D0ED2CD" w:rsidP="26E84667">
      <w:pPr>
        <w:spacing w:line="480" w:lineRule="auto"/>
        <w:rPr>
          <w:rFonts w:ascii="Times New Roman" w:eastAsia="Times New Roman" w:hAnsi="Times New Roman" w:cs="Times New Roman"/>
          <w:color w:val="000000" w:themeColor="text1"/>
        </w:rPr>
      </w:pPr>
      <w:r w:rsidRPr="0AF8768A">
        <w:rPr>
          <w:rFonts w:ascii="Times New Roman" w:eastAsia="Times New Roman" w:hAnsi="Times New Roman" w:cs="Times New Roman"/>
          <w:color w:val="000000" w:themeColor="text1"/>
        </w:rPr>
        <w:t xml:space="preserve">Nevertheless, proposed changes to monitoring programs can be met with skepticism, and challenges will certainly confront efforts to integrate animals into ecological integrity monitoring. For example, many emerging sampling technologies (i.e., ARUs, camera traps, eDNA) are designed as multi-species sampling approaches that passively or non-invasively sample large areas. These methods may be more expensive or require more quantitative expertise during sampling design and data analysis than established single-species approaches. Where concerns exist about the additional cost of multi-species sampling, community-level monitoring could be simplified over time as part of optimal sampling approaches (i.e., </w:t>
      </w:r>
      <w:r w:rsidR="00603B7E">
        <w:rPr>
          <w:rFonts w:ascii="Times New Roman" w:eastAsia="Times New Roman" w:hAnsi="Times New Roman" w:cs="Times New Roman"/>
          <w:color w:val="000000" w:themeColor="text1"/>
        </w:rPr>
        <w:fldChar w:fldCharType="begin"/>
      </w:r>
      <w:r w:rsidR="00603B7E">
        <w:rPr>
          <w:rFonts w:ascii="Times New Roman" w:eastAsia="Times New Roman" w:hAnsi="Times New Roman" w:cs="Times New Roman"/>
          <w:color w:val="000000" w:themeColor="text1"/>
        </w:rPr>
        <w:instrText xml:space="preserve"> ADDIN ZOTERO_ITEM CSL_CITATION {"citationID":"eSLutn5E","properties":{"formattedCitation":"(Sanderlin {\\i{}et al.} 2014)","plainCitation":"(Sanderlin et al. 2014)","noteIndex":0},"citationItems":[{"id":2262,"uris":["http://zotero.org/groups/4766723/items/W8SWQGWV"],"itemData":{"id":2262,"type":"article-journal","abstract":"Summary\n            \n              \n                \n                  Many monitoring programmes are successful at monitoring common species, whereas rare species, which are often of highest conservation concern, may be detected infrequently. Study designs that increase the probability of detecting rare species at least once over the study period, while collecting adequate data on common species, strengthen programme ability to address community‐wide hypotheses about how an ecosystem functions or responds to management actions. Study design guidelines exist for single‐species occupancy models, but practical guidance for monitoring species communities is needed. Single‐species population‐level designs are necessarily optimal for targeted species, whereas community study designs may be optimal for the assemblage of species, but not for every species within the community. Our objective was to provide a general optimization tool for multi‐species models and to illustrate this tool using data from two avian community studies.\n                \n                \n                  \n                    We conducted a simulation study with a\n                    B\n                    ayesian hierarchical model to explore design and cost trade‐offs for avian community monitoring programmes. We parameterized models using two long‐term avian studies from\n                    A\n                    rizona,\n                    USA\n                    and evaluated bias and accuracy for different combinations of species in the regional species pool and sampling design combinations of number of sites and sampling occasions. We optimized for maximum accuracy of species richness, detection probability and occupancy probability of rare species, given a fixed budget.\n                  \n                \n                \n                  Statistical properties for species richness and detection probability of species within the community were driven more by sampling occasions, whereas rare species occupancy probability was influenced more by percentage of area sampled. These results are consistent with results from single‐species models, suggesting some similarities between community‐level and single‐species models with occupancy and detection.\n                \n                \n                  \n                    Synthesis and applications\n                    . Study designs must be cost‐efficient while providing reliable knowledge. Researchers and managers have limited funds for collecting data. Our template can be used by researchers and managers to evaluate trade‐offs and efficiencies for allocating samples between the number of occasions and sites in multi‐species studies, and allow them to identify the optimal study design in order to achieve specific study objectives.\n                  \n                \n              \n            \n          , \n            Study designs must be cost‐efficient while providing reliable knowledge. Researchers and managers have limited funds for collecting data. Our template can be used by researchers and managers to evaluate trade‐offs and efficiencies for allocating samples between the number of occasions and sites in multi‐species studies, and allow them to identify the optimal study design in order to achieve specific study objectives.","container-title":"Journal of Applied Ecology","DOI":"10.1111/1365-2664.12252","ISSN":"0021-8901, 1365-2664","issue":"4","journalAbbreviation":"Journal of Applied Ecology","language":"en","page":"860-870","source":"DOI.org (Crossref)","title":"Optimizing study design for multi‐species avian monitoring programmes","volume":"51","author":[{"family":"Sanderlin","given":"Jamie S."},{"family":"Block","given":"William M."},{"family":"Ganey","given":"Joseph L."}],"editor":[{"family":"Matthiopoulos","given":"J."}],"issued":{"date-parts":[["2014",8]]}}}],"schema":"https://github.com/citation-style-language/schema/raw/master/csl-citation.json"} </w:instrText>
      </w:r>
      <w:r w:rsidR="00603B7E">
        <w:rPr>
          <w:rFonts w:ascii="Times New Roman" w:eastAsia="Times New Roman" w:hAnsi="Times New Roman" w:cs="Times New Roman"/>
          <w:color w:val="000000" w:themeColor="text1"/>
        </w:rPr>
        <w:fldChar w:fldCharType="separate"/>
      </w:r>
      <w:r w:rsidR="00603B7E" w:rsidRPr="00603B7E">
        <w:rPr>
          <w:rFonts w:ascii="Times New Roman" w:hAnsi="Times New Roman" w:cs="Times New Roman"/>
          <w:color w:val="000000"/>
          <w:kern w:val="0"/>
        </w:rPr>
        <w:t xml:space="preserve">Sanderlin </w:t>
      </w:r>
      <w:r w:rsidR="00603B7E" w:rsidRPr="00603B7E">
        <w:rPr>
          <w:rFonts w:ascii="Times New Roman" w:hAnsi="Times New Roman" w:cs="Times New Roman"/>
          <w:i/>
          <w:iCs/>
          <w:color w:val="000000"/>
          <w:kern w:val="0"/>
        </w:rPr>
        <w:t>et al.</w:t>
      </w:r>
      <w:r w:rsidR="00603B7E" w:rsidRPr="00603B7E">
        <w:rPr>
          <w:rFonts w:ascii="Times New Roman" w:hAnsi="Times New Roman" w:cs="Times New Roman"/>
          <w:color w:val="000000"/>
          <w:kern w:val="0"/>
        </w:rPr>
        <w:t xml:space="preserve"> 2014)</w:t>
      </w:r>
      <w:r w:rsidR="00603B7E">
        <w:rPr>
          <w:rFonts w:ascii="Times New Roman" w:eastAsia="Times New Roman" w:hAnsi="Times New Roman" w:cs="Times New Roman"/>
          <w:color w:val="000000" w:themeColor="text1"/>
        </w:rPr>
        <w:fldChar w:fldCharType="end"/>
      </w:r>
      <w:r w:rsidR="00603B7E">
        <w:rPr>
          <w:rFonts w:ascii="Times New Roman" w:eastAsia="Times New Roman" w:hAnsi="Times New Roman" w:cs="Times New Roman"/>
          <w:color w:val="000000" w:themeColor="text1"/>
        </w:rPr>
        <w:t xml:space="preserve">. </w:t>
      </w:r>
      <w:r w:rsidR="004601B8">
        <w:rPr>
          <w:rFonts w:ascii="Times New Roman" w:eastAsia="Times New Roman" w:hAnsi="Times New Roman" w:cs="Times New Roman"/>
          <w:color w:val="000000" w:themeColor="text1"/>
        </w:rPr>
        <w:t>Alternatively, long-term datasets with high resolution for one or a few species could be augmented with more general sampling of animal communities t</w:t>
      </w:r>
      <w:r w:rsidR="001F62AF">
        <w:rPr>
          <w:rFonts w:ascii="Times New Roman" w:eastAsia="Times New Roman" w:hAnsi="Times New Roman" w:cs="Times New Roman"/>
          <w:color w:val="000000" w:themeColor="text1"/>
        </w:rPr>
        <w:t>o</w:t>
      </w:r>
      <w:r w:rsidR="004601B8">
        <w:rPr>
          <w:rFonts w:ascii="Times New Roman" w:eastAsia="Times New Roman" w:hAnsi="Times New Roman" w:cs="Times New Roman"/>
          <w:color w:val="000000" w:themeColor="text1"/>
        </w:rPr>
        <w:t xml:space="preserve"> elucidate mechanisms driving </w:t>
      </w:r>
      <w:r w:rsidR="004601B8">
        <w:rPr>
          <w:rFonts w:ascii="Times New Roman" w:eastAsia="Times New Roman" w:hAnsi="Times New Roman" w:cs="Times New Roman"/>
          <w:color w:val="000000" w:themeColor="text1"/>
        </w:rPr>
        <w:lastRenderedPageBreak/>
        <w:t xml:space="preserve">changes in single-species trends (e.g., predation dynamics). </w:t>
      </w:r>
      <w:r w:rsidRPr="0AF8768A">
        <w:rPr>
          <w:rFonts w:ascii="Times New Roman" w:eastAsia="Times New Roman" w:hAnsi="Times New Roman" w:cs="Times New Roman"/>
          <w:color w:val="000000" w:themeColor="text1"/>
        </w:rPr>
        <w:t xml:space="preserve">And, as we </w:t>
      </w:r>
      <w:r w:rsidR="003750A0">
        <w:rPr>
          <w:rFonts w:ascii="Times New Roman" w:eastAsia="Times New Roman" w:hAnsi="Times New Roman" w:cs="Times New Roman"/>
          <w:color w:val="000000" w:themeColor="text1"/>
        </w:rPr>
        <w:t>discuss below</w:t>
      </w:r>
      <w:r w:rsidRPr="0AF8768A">
        <w:rPr>
          <w:rFonts w:ascii="Times New Roman" w:eastAsia="Times New Roman" w:hAnsi="Times New Roman" w:cs="Times New Roman"/>
          <w:color w:val="000000" w:themeColor="text1"/>
        </w:rPr>
        <w:t>, these decisions could be based on information about the species functional</w:t>
      </w:r>
      <w:r w:rsidR="003750A0">
        <w:rPr>
          <w:rFonts w:ascii="Times New Roman" w:eastAsia="Times New Roman" w:hAnsi="Times New Roman" w:cs="Times New Roman"/>
          <w:color w:val="000000" w:themeColor="text1"/>
        </w:rPr>
        <w:t xml:space="preserve"> roles</w:t>
      </w:r>
      <w:r w:rsidRPr="0AF8768A">
        <w:rPr>
          <w:rFonts w:ascii="Times New Roman" w:eastAsia="Times New Roman" w:hAnsi="Times New Roman" w:cs="Times New Roman"/>
          <w:color w:val="000000" w:themeColor="text1"/>
        </w:rPr>
        <w:t xml:space="preserve"> that most shape ecosystem integrity. </w:t>
      </w:r>
    </w:p>
    <w:p w14:paraId="07B4E716" w14:textId="2665D2F1" w:rsidR="26E84667" w:rsidRDefault="26E84667" w:rsidP="26E84667">
      <w:pPr>
        <w:spacing w:line="480" w:lineRule="auto"/>
        <w:rPr>
          <w:rFonts w:ascii="Times New Roman" w:eastAsia="Times New Roman" w:hAnsi="Times New Roman" w:cs="Times New Roman"/>
          <w:color w:val="000000" w:themeColor="text1"/>
        </w:rPr>
      </w:pPr>
    </w:p>
    <w:p w14:paraId="14F2BA04" w14:textId="19581A28" w:rsidR="2D0ED2CD" w:rsidRDefault="00E65F26" w:rsidP="26E84667">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 xml:space="preserve">3 </w:t>
      </w:r>
      <w:r w:rsidR="2D0ED2CD" w:rsidRPr="26E84667">
        <w:rPr>
          <w:rFonts w:ascii="Times New Roman" w:eastAsia="Times New Roman" w:hAnsi="Times New Roman" w:cs="Times New Roman"/>
          <w:b/>
          <w:bCs/>
          <w:color w:val="000000" w:themeColor="text1"/>
        </w:rPr>
        <w:t xml:space="preserve">Functional </w:t>
      </w:r>
      <w:proofErr w:type="gramStart"/>
      <w:r w:rsidR="2D0ED2CD" w:rsidRPr="26E84667">
        <w:rPr>
          <w:rFonts w:ascii="Times New Roman" w:eastAsia="Times New Roman" w:hAnsi="Times New Roman" w:cs="Times New Roman"/>
          <w:b/>
          <w:bCs/>
          <w:color w:val="000000" w:themeColor="text1"/>
        </w:rPr>
        <w:t>ecology</w:t>
      </w:r>
      <w:proofErr w:type="gramEnd"/>
      <w:r w:rsidR="2D0ED2CD" w:rsidRPr="26E84667">
        <w:rPr>
          <w:rFonts w:ascii="Times New Roman" w:eastAsia="Times New Roman" w:hAnsi="Times New Roman" w:cs="Times New Roman"/>
          <w:b/>
          <w:bCs/>
          <w:color w:val="000000" w:themeColor="text1"/>
        </w:rPr>
        <w:t xml:space="preserve"> as a general framework for </w:t>
      </w:r>
      <w:r w:rsidR="003750A0">
        <w:rPr>
          <w:rFonts w:ascii="Times New Roman" w:eastAsia="Times New Roman" w:hAnsi="Times New Roman" w:cs="Times New Roman"/>
          <w:b/>
          <w:bCs/>
          <w:color w:val="000000" w:themeColor="text1"/>
        </w:rPr>
        <w:t xml:space="preserve">monitoring animal </w:t>
      </w:r>
      <w:r w:rsidR="2D0ED2CD" w:rsidRPr="26E84667">
        <w:rPr>
          <w:rFonts w:ascii="Times New Roman" w:eastAsia="Times New Roman" w:hAnsi="Times New Roman" w:cs="Times New Roman"/>
          <w:b/>
          <w:bCs/>
          <w:color w:val="000000" w:themeColor="text1"/>
        </w:rPr>
        <w:t>ecological integrity</w:t>
      </w:r>
    </w:p>
    <w:p w14:paraId="0E955C48" w14:textId="33CA887C" w:rsidR="26E84667" w:rsidRDefault="26E84667" w:rsidP="26E84667">
      <w:pPr>
        <w:spacing w:line="480" w:lineRule="auto"/>
        <w:rPr>
          <w:rFonts w:ascii="Times New Roman" w:eastAsia="Times New Roman" w:hAnsi="Times New Roman" w:cs="Times New Roman"/>
          <w:color w:val="000000" w:themeColor="text1"/>
        </w:rPr>
      </w:pPr>
    </w:p>
    <w:p w14:paraId="18378192" w14:textId="639D4D10" w:rsidR="2D0ED2CD" w:rsidRDefault="2D0ED2CD" w:rsidP="26E84667">
      <w:pPr>
        <w:spacing w:line="480" w:lineRule="auto"/>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 xml:space="preserve">The functional ecology of an animal community describes the traits that underpin the maintenance of ecological processes, making functional ecology a clear and simple approach to ecological integrity for animal communities. Functional traits, such as those related to diet, morphology, and habitat use, can be generalized across systems, taxa, and data collection methodologies (Carter </w:t>
      </w:r>
      <w:r w:rsidRPr="26E84667">
        <w:rPr>
          <w:rFonts w:ascii="Times New Roman" w:eastAsia="Times New Roman" w:hAnsi="Times New Roman" w:cs="Times New Roman"/>
          <w:i/>
          <w:iCs/>
          <w:color w:val="000000" w:themeColor="text1"/>
        </w:rPr>
        <w:t>et al.</w:t>
      </w:r>
      <w:r w:rsidRPr="26E84667">
        <w:rPr>
          <w:rFonts w:ascii="Times New Roman" w:eastAsia="Times New Roman" w:hAnsi="Times New Roman" w:cs="Times New Roman"/>
          <w:color w:val="000000" w:themeColor="text1"/>
        </w:rPr>
        <w:t xml:space="preserve"> 2019). Animal communities </w:t>
      </w:r>
      <w:r w:rsidR="004601B8">
        <w:rPr>
          <w:rFonts w:ascii="Times New Roman" w:eastAsia="Times New Roman" w:hAnsi="Times New Roman" w:cs="Times New Roman"/>
          <w:color w:val="000000" w:themeColor="text1"/>
        </w:rPr>
        <w:t xml:space="preserve">provide important ecosystem services and functions </w:t>
      </w:r>
      <w:r w:rsidRPr="26E84667">
        <w:rPr>
          <w:rFonts w:ascii="Times New Roman" w:eastAsia="Times New Roman" w:hAnsi="Times New Roman" w:cs="Times New Roman"/>
          <w:color w:val="000000" w:themeColor="text1"/>
        </w:rPr>
        <w:t>such as nutrient cycling</w:t>
      </w:r>
      <w:r w:rsidR="00603B7E">
        <w:rPr>
          <w:rFonts w:ascii="Times New Roman" w:eastAsia="Times New Roman" w:hAnsi="Times New Roman" w:cs="Times New Roman"/>
          <w:color w:val="000000" w:themeColor="text1"/>
        </w:rPr>
        <w:t xml:space="preserve"> </w:t>
      </w:r>
      <w:r w:rsidR="00603B7E">
        <w:rPr>
          <w:rFonts w:ascii="Times New Roman" w:eastAsia="Times New Roman" w:hAnsi="Times New Roman" w:cs="Times New Roman"/>
          <w:color w:val="000000" w:themeColor="text1"/>
        </w:rPr>
        <w:fldChar w:fldCharType="begin"/>
      </w:r>
      <w:r w:rsidR="00603B7E">
        <w:rPr>
          <w:rFonts w:ascii="Times New Roman" w:eastAsia="Times New Roman" w:hAnsi="Times New Roman" w:cs="Times New Roman"/>
          <w:color w:val="000000" w:themeColor="text1"/>
        </w:rPr>
        <w:instrText xml:space="preserve"> ADDIN ZOTERO_ITEM CSL_CITATION {"citationID":"IjCfDFcr","properties":{"formattedCitation":"(Schneider {\\i{}et al.} 2016)","plainCitation":"(Schneider et al. 2016)","noteIndex":0},"citationItems":[{"id":2046,"uris":["http://zotero.org/groups/4936574/items/4DFPZ9WE"],"itemData":{"id":2046,"type":"article-journal","abstract":"Abstract\n            Species diversity is changing globally and locally, but the complexity of ecological communities hampers a general understanding of the consequences of animal species loss on ecosystem functioning. High animal diversity increases complementarity of herbivores but also increases feeding rates within the consumer guild. Depending on the balance of these counteracting mechanisms, species-rich animal communities may put plants under top-down control or may release them from grazing pressure. Using a dynamic food-web model with body-mass constraints, we simulate ecosystem functions of 20,000 communities of varying animal diversity. We show that diverse animal communities accumulate more biomass and are more exploitative on plants, despite their higher rates of intra-guild predation. However, they do not reduce plant biomass because the communities are composed of larger, and thus energetically more efficient, plant and animal species. This plasticity of community body-size structure reconciles the debate on the consequences of animal species loss for primary productivity.","container-title":"Nature Communications","DOI":"10.1038/ncomms12718","ISSN":"2041-1723","issue":"1","journalAbbreviation":"Nat Commun","language":"en","page":"12718","source":"DOI.org (Crossref)","title":"Animal diversity and ecosystem functioning in dynamic food webs","volume":"7","author":[{"family":"Schneider","given":"Florian D."},{"family":"Brose","given":"Ulrich"},{"family":"Rall","given":"Björn C."},{"family":"Guill","given":"Christian"}],"issued":{"date-parts":[["2016",10,5]]}}}],"schema":"https://github.com/citation-style-language/schema/raw/master/csl-citation.json"} </w:instrText>
      </w:r>
      <w:r w:rsidR="00603B7E">
        <w:rPr>
          <w:rFonts w:ascii="Times New Roman" w:eastAsia="Times New Roman" w:hAnsi="Times New Roman" w:cs="Times New Roman"/>
          <w:color w:val="000000" w:themeColor="text1"/>
        </w:rPr>
        <w:fldChar w:fldCharType="separate"/>
      </w:r>
      <w:r w:rsidR="00603B7E" w:rsidRPr="00603B7E">
        <w:rPr>
          <w:rFonts w:ascii="Times New Roman" w:hAnsi="Times New Roman" w:cs="Times New Roman"/>
          <w:color w:val="000000"/>
          <w:kern w:val="0"/>
        </w:rPr>
        <w:t xml:space="preserve">(Schneider </w:t>
      </w:r>
      <w:r w:rsidR="00603B7E" w:rsidRPr="00603B7E">
        <w:rPr>
          <w:rFonts w:ascii="Times New Roman" w:hAnsi="Times New Roman" w:cs="Times New Roman"/>
          <w:i/>
          <w:iCs/>
          <w:color w:val="000000"/>
          <w:kern w:val="0"/>
        </w:rPr>
        <w:t>et al.</w:t>
      </w:r>
      <w:r w:rsidR="00603B7E" w:rsidRPr="00603B7E">
        <w:rPr>
          <w:rFonts w:ascii="Times New Roman" w:hAnsi="Times New Roman" w:cs="Times New Roman"/>
          <w:color w:val="000000"/>
          <w:kern w:val="0"/>
        </w:rPr>
        <w:t xml:space="preserve"> 2016)</w:t>
      </w:r>
      <w:r w:rsidR="00603B7E">
        <w:rPr>
          <w:rFonts w:ascii="Times New Roman" w:eastAsia="Times New Roman" w:hAnsi="Times New Roman" w:cs="Times New Roman"/>
          <w:color w:val="000000" w:themeColor="text1"/>
        </w:rPr>
        <w:fldChar w:fldCharType="end"/>
      </w:r>
      <w:r w:rsidRPr="26E84667">
        <w:rPr>
          <w:rFonts w:ascii="Times New Roman" w:eastAsia="Times New Roman" w:hAnsi="Times New Roman" w:cs="Times New Roman"/>
          <w:color w:val="000000" w:themeColor="text1"/>
        </w:rPr>
        <w:t xml:space="preserve"> </w:t>
      </w:r>
      <w:r w:rsidR="00F47313">
        <w:rPr>
          <w:rFonts w:ascii="Times New Roman" w:eastAsia="Times New Roman" w:hAnsi="Times New Roman" w:cs="Times New Roman"/>
          <w:color w:val="000000" w:themeColor="text1"/>
        </w:rPr>
        <w:t>and s</w:t>
      </w:r>
      <w:r w:rsidRPr="26E84667">
        <w:rPr>
          <w:rFonts w:ascii="Times New Roman" w:eastAsia="Times New Roman" w:hAnsi="Times New Roman" w:cs="Times New Roman"/>
          <w:color w:val="000000" w:themeColor="text1"/>
        </w:rPr>
        <w:t xml:space="preserve">eed and pollen dispersal </w:t>
      </w:r>
      <w:r w:rsidR="00603B7E">
        <w:rPr>
          <w:rFonts w:ascii="Times New Roman" w:eastAsia="Times New Roman" w:hAnsi="Times New Roman" w:cs="Times New Roman"/>
          <w:color w:val="000000" w:themeColor="text1"/>
        </w:rPr>
        <w:fldChar w:fldCharType="begin"/>
      </w:r>
      <w:r w:rsidR="00736E99">
        <w:rPr>
          <w:rFonts w:ascii="Times New Roman" w:eastAsia="Times New Roman" w:hAnsi="Times New Roman" w:cs="Times New Roman"/>
          <w:color w:val="000000" w:themeColor="text1"/>
        </w:rPr>
        <w:instrText xml:space="preserve"> ADDIN ZOTERO_ITEM CSL_CITATION {"citationID":"76AEv0tf","properties":{"formattedCitation":"(Gonz\\uc0\\u225{}lez\\uc0\\u8208{}Robles {\\i{}et al.} 2021; Fricke {\\i{}et al.} 2022)","plainCitation":"(González‐Robles et al. 2021; Fricke et al. 2022)","noteIndex":0},"citationItems":[{"id":2068,"uris":["http://zotero.org/groups/4936574/items/ZN45D9F3"],"itemData":{"id":2068,"type":"article-journal","container-title":"Molecular Ecology","DOI":"10.1111/mec.15950","ISSN":"0962-1083, 1365-294X","issue":"14","journalAbbreviation":"Mol Ecol","language":"en","page":"3408-3421","source":"DOI.org (Crossref)","title":"Extensive pollen‐mediated gene flow across intensively managed landscapes in an insect‐pollinated shrub native to semiarid habitats","volume":"30","author":[{"family":"González‐Robles","given":"Ana"},{"family":"García","given":"Cristina"},{"family":"Salido","given":"Teresa"},{"family":"Manzaneda","given":"Antonio J."},{"family":"Rey","given":"Pedro J."}],"issued":{"date-parts":[["2021",7]]}}},{"id":2071,"uris":["http://zotero.org/groups/4936574/items/EU9L6VQ3"],"itemData":{"id":2071,"type":"article-journal","abstract":"Seed dispersal in decline\n            \n              Most plant species depend on animals to disperse their seeds, but this vital function is threatened by the declines in animal populations, limiting the potential for plants to adapt to climate change by shifting their ranges. Using data from more than 400 networks of seed dispersal interactions, Fricke\n              et al\n              . quantified the changes in seed disposal function brought about globally by defaunation. Their analyses indicate that past defaunation has severely reduced long-distance seed dispersal, cutting by more than half the number of seeds dispersed far enough to track climate change. In addition, their approach enables the prediction of seed dispersal interactions using species traits and an estimation of how these interactions translate into ecosystem functioning, thus informing ecological forecasting and the consequences of animal declines. —AMS\n            \n          , \n            Declines in seed-dispersing animals have reduced the ability of plants to adapt to climate change by shifting their ranges.\n          , \n            Half of all plant species rely on animals to disperse their seeds. Seed dispersal interactions lost through defaunation and gained during novel community assembly influence whether plants can adapt to climate change through migration. We develop trait-based models to predict pairwise interactions and dispersal function for fleshy-fruited plants globally. Using interactions with introduced species as an observable proxy for interactions in future novel seed dispersal networks, we find strong potential to forecast their assembly and functioning. We conservatively estimate that mammal and bird defaunation has already reduced the capacity of plants to track climate change by 60% globally. This strong reduction in the ability of plants to adapt to climate change through range shifts shows a synergy between defaunation and climate change that undermines vegetation resilience.","container-title":"Science","DOI":"10.1126/science.abk3510","ISSN":"0036-8075, 1095-9203","issue":"6577","journalAbbreviation":"Science","language":"en","page":"210-214","source":"DOI.org (Crossref)","title":"The effects of defaunation on plants’ capacity to track climate change","volume":"375","author":[{"family":"Fricke","given":"Evan C."},{"family":"Ordonez","given":"Alejandro"},{"family":"Rogers","given":"Haldre S."},{"family":"Svenning","given":"Jens-Christian"}],"issued":{"date-parts":[["2022",1,14]]}}}],"schema":"https://github.com/citation-style-language/schema/raw/master/csl-citation.json"} </w:instrText>
      </w:r>
      <w:r w:rsidR="00603B7E">
        <w:rPr>
          <w:rFonts w:ascii="Times New Roman" w:eastAsia="Times New Roman" w:hAnsi="Times New Roman" w:cs="Times New Roman"/>
          <w:color w:val="000000" w:themeColor="text1"/>
        </w:rPr>
        <w:fldChar w:fldCharType="separate"/>
      </w:r>
      <w:r w:rsidR="00736E99" w:rsidRPr="00736E99">
        <w:rPr>
          <w:rFonts w:ascii="Times New Roman" w:hAnsi="Times New Roman" w:cs="Times New Roman"/>
          <w:color w:val="000000"/>
          <w:kern w:val="0"/>
        </w:rPr>
        <w:t xml:space="preserve">(González‐Robles </w:t>
      </w:r>
      <w:r w:rsidR="00736E99" w:rsidRPr="00736E99">
        <w:rPr>
          <w:rFonts w:ascii="Times New Roman" w:hAnsi="Times New Roman" w:cs="Times New Roman"/>
          <w:i/>
          <w:iCs/>
          <w:color w:val="000000"/>
          <w:kern w:val="0"/>
        </w:rPr>
        <w:t>et al.</w:t>
      </w:r>
      <w:r w:rsidR="00736E99" w:rsidRPr="00736E99">
        <w:rPr>
          <w:rFonts w:ascii="Times New Roman" w:hAnsi="Times New Roman" w:cs="Times New Roman"/>
          <w:color w:val="000000"/>
          <w:kern w:val="0"/>
        </w:rPr>
        <w:t xml:space="preserve"> 2021; Fricke </w:t>
      </w:r>
      <w:r w:rsidR="00736E99" w:rsidRPr="00736E99">
        <w:rPr>
          <w:rFonts w:ascii="Times New Roman" w:hAnsi="Times New Roman" w:cs="Times New Roman"/>
          <w:i/>
          <w:iCs/>
          <w:color w:val="000000"/>
          <w:kern w:val="0"/>
        </w:rPr>
        <w:t>et al.</w:t>
      </w:r>
      <w:r w:rsidR="00736E99" w:rsidRPr="00736E99">
        <w:rPr>
          <w:rFonts w:ascii="Times New Roman" w:hAnsi="Times New Roman" w:cs="Times New Roman"/>
          <w:color w:val="000000"/>
          <w:kern w:val="0"/>
        </w:rPr>
        <w:t xml:space="preserve"> 2022)</w:t>
      </w:r>
      <w:r w:rsidR="00603B7E">
        <w:rPr>
          <w:rFonts w:ascii="Times New Roman" w:eastAsia="Times New Roman" w:hAnsi="Times New Roman" w:cs="Times New Roman"/>
          <w:color w:val="000000" w:themeColor="text1"/>
        </w:rPr>
        <w:fldChar w:fldCharType="end"/>
      </w:r>
      <w:r w:rsidR="00736E99">
        <w:rPr>
          <w:rFonts w:ascii="Times New Roman" w:eastAsia="Times New Roman" w:hAnsi="Times New Roman" w:cs="Times New Roman"/>
          <w:color w:val="000000" w:themeColor="text1"/>
        </w:rPr>
        <w:t xml:space="preserve">. </w:t>
      </w:r>
      <w:r w:rsidR="0006737C">
        <w:rPr>
          <w:rFonts w:ascii="Times New Roman" w:eastAsia="Times New Roman" w:hAnsi="Times New Roman" w:cs="Times New Roman"/>
          <w:color w:val="000000" w:themeColor="text1"/>
        </w:rPr>
        <w:t>C</w:t>
      </w:r>
      <w:r w:rsidRPr="26E84667">
        <w:rPr>
          <w:rFonts w:ascii="Times New Roman" w:eastAsia="Times New Roman" w:hAnsi="Times New Roman" w:cs="Times New Roman"/>
          <w:color w:val="000000" w:themeColor="text1"/>
        </w:rPr>
        <w:t xml:space="preserve">omposition of species within functional groups in an animal community determines how these processes shape ecosystems (e.g., </w:t>
      </w:r>
      <w:r w:rsidR="00736E99">
        <w:rPr>
          <w:rFonts w:ascii="Times New Roman" w:eastAsia="Times New Roman" w:hAnsi="Times New Roman" w:cs="Times New Roman"/>
          <w:color w:val="000000" w:themeColor="text1"/>
        </w:rPr>
        <w:fldChar w:fldCharType="begin"/>
      </w:r>
      <w:r w:rsidR="00736E99">
        <w:rPr>
          <w:rFonts w:ascii="Times New Roman" w:eastAsia="Times New Roman" w:hAnsi="Times New Roman" w:cs="Times New Roman"/>
          <w:color w:val="000000" w:themeColor="text1"/>
        </w:rPr>
        <w:instrText xml:space="preserve"> ADDIN ZOTERO_ITEM CSL_CITATION {"citationID":"ybCuE3Rd","properties":{"formattedCitation":"(Bello {\\i{}et al.} 2015; Donoso {\\i{}et al.} 2020)","plainCitation":"(Bello et al. 2015; Donoso et al. 2020)","noteIndex":0},"citationItems":[{"id":2072,"uris":["http://zotero.org/groups/4936574/items/R6HPKFZY"],"itemData":{"id":2072,"type":"article-journal","abstract":"Populations of large frugivores are declining in tropical rainforests with potential consequences for carbon storage and climate.\n          , \n            Carbon storage is widely acknowledged as one of the most valuable forest ecosystem services. Deforestation, logging, fragmentation, fire, and climate change have significant effects on tropical carbon stocks; however, an elusive and yet undetected decrease in carbon storage may be due to defaunation of large seed dispersers. Many large tropical trees with sizeable contributions to carbon stock rely on large vertebrates for seed dispersal and regeneration, however many of these frugivores are threatened by hunting, illegal trade, and habitat loss. We used a large data set on tree species composition and abundance, seed, fruit, and carbon-related traits, and plant-animal interactions to estimate the loss of carbon storage capacity of tropical forests in defaunated scenarios. By simulating the local extinction of trees that depend on large frugivores in 31 Atlantic Forest communities, we found that defaunation has the potential to significantly erode carbon storage even when only a small proportion of large-seeded trees are extirpated. Although intergovernmental policies to reduce carbon emissions and reforestation programs have been mostly focused on deforestation, our results demonstrate that defaunation, and the loss of key ecological interactions, also poses a serious risk for the maintenance of tropical forest carbon storage.","container-title":"Science Advances","DOI":"10.1126/sciadv.1501105","ISSN":"2375-2548","issue":"11","journalAbbreviation":"Sci. Adv.","language":"en","page":"e1501105","source":"DOI.org (Crossref)","title":"Defaunation affects carbon storage in tropical forests","volume":"1","author":[{"family":"Bello","given":"Carolina"},{"family":"Galetti","given":"Mauro"},{"family":"Pizo","given":"Marco A."},{"family":"Magnago","given":"Luiz Fernando S."},{"family":"Rocha","given":"Mariana F."},{"family":"Lima","given":"Renato A. F."},{"family":"Peres","given":"Carlos A."},{"family":"Ovaskainen","given":"Otso"},{"family":"Jordano","given":"Pedro"}],"issued":{"date-parts":[["2015",12,4]]}}},{"id":2070,"uris":["http://zotero.org/groups/4936574/items/ANCB7V96"],"itemData":{"id":2070,"type":"article-journal","abstract":"Abstract\n            Downsizing of animal communities due to defaunation is prevalent in many ecosystems. Yet, we know little about its consequences for ecosystem functions such as seed dispersal. Here, we use eight seed-dispersal networks sampled across the Andes and simulate how downsizing of avian frugivores impacts structural network robustness and seed dispersal. We use a trait-based modeling framework to quantify the consequences of downsizing—relative to random extinctions—for the number of interactions and secondary plant extinctions (as measures of structural robustness) and for long-distance seed dispersal (as a measure of ecosystem function). We find that downsizing leads to stronger functional than structural losses. For instance, 10% size-structured loss of bird species results in almost 40% decline of long-distance seed dispersal, but in less than 10% of structural loss. Our simulations reveal that measures of the structural robustness of ecological networks underestimate the consequences of animal extinction and downsizing for ecosystem functioning.","container-title":"Nature Communications","DOI":"10.1038/s41467-020-15438-y","ISSN":"2041-1723","issue":"1","journalAbbreviation":"Nat Commun","language":"en","page":"1582","source":"DOI.org (Crossref)","title":"Downsizing of animal communities triggers stronger functional than structural decay in seed-dispersal networks","volume":"11","author":[{"family":"Donoso","given":"Isabel"},{"family":"Sorensen","given":"Marjorie C."},{"family":"Blendinger","given":"Pedro G."},{"family":"Kissling","given":"W. Daniel"},{"family":"Neuschulz","given":"Eike Lena"},{"family":"Mueller","given":"Thomas"},{"family":"Schleuning","given":"Matthias"}],"issued":{"date-parts":[["2020",3,27]]}}}],"schema":"https://github.com/citation-style-language/schema/raw/master/csl-citation.json"} </w:instrText>
      </w:r>
      <w:r w:rsidR="00736E99">
        <w:rPr>
          <w:rFonts w:ascii="Times New Roman" w:eastAsia="Times New Roman" w:hAnsi="Times New Roman" w:cs="Times New Roman"/>
          <w:color w:val="000000" w:themeColor="text1"/>
        </w:rPr>
        <w:fldChar w:fldCharType="separate"/>
      </w:r>
      <w:r w:rsidR="00736E99" w:rsidRPr="00736E99">
        <w:rPr>
          <w:rFonts w:ascii="Times New Roman" w:hAnsi="Times New Roman" w:cs="Times New Roman"/>
          <w:color w:val="000000"/>
          <w:kern w:val="0"/>
        </w:rPr>
        <w:t xml:space="preserve">Bello </w:t>
      </w:r>
      <w:r w:rsidR="00736E99" w:rsidRPr="00736E99">
        <w:rPr>
          <w:rFonts w:ascii="Times New Roman" w:hAnsi="Times New Roman" w:cs="Times New Roman"/>
          <w:i/>
          <w:iCs/>
          <w:color w:val="000000"/>
          <w:kern w:val="0"/>
        </w:rPr>
        <w:t>et al.</w:t>
      </w:r>
      <w:r w:rsidR="00736E99" w:rsidRPr="00736E99">
        <w:rPr>
          <w:rFonts w:ascii="Times New Roman" w:hAnsi="Times New Roman" w:cs="Times New Roman"/>
          <w:color w:val="000000"/>
          <w:kern w:val="0"/>
        </w:rPr>
        <w:t xml:space="preserve"> 2015; Donoso </w:t>
      </w:r>
      <w:r w:rsidR="00736E99" w:rsidRPr="00736E99">
        <w:rPr>
          <w:rFonts w:ascii="Times New Roman" w:hAnsi="Times New Roman" w:cs="Times New Roman"/>
          <w:i/>
          <w:iCs/>
          <w:color w:val="000000"/>
          <w:kern w:val="0"/>
        </w:rPr>
        <w:t>et al.</w:t>
      </w:r>
      <w:r w:rsidR="00736E99" w:rsidRPr="00736E99">
        <w:rPr>
          <w:rFonts w:ascii="Times New Roman" w:hAnsi="Times New Roman" w:cs="Times New Roman"/>
          <w:color w:val="000000"/>
          <w:kern w:val="0"/>
        </w:rPr>
        <w:t xml:space="preserve"> 2020)</w:t>
      </w:r>
      <w:r w:rsidR="00736E99">
        <w:rPr>
          <w:rFonts w:ascii="Times New Roman" w:eastAsia="Times New Roman" w:hAnsi="Times New Roman" w:cs="Times New Roman"/>
          <w:color w:val="000000" w:themeColor="text1"/>
        </w:rPr>
        <w:fldChar w:fldCharType="end"/>
      </w:r>
      <w:r w:rsidR="00736E99">
        <w:rPr>
          <w:rFonts w:ascii="Times New Roman" w:eastAsia="Times New Roman" w:hAnsi="Times New Roman" w:cs="Times New Roman"/>
          <w:color w:val="000000" w:themeColor="text1"/>
        </w:rPr>
        <w:t>.</w:t>
      </w:r>
      <w:r w:rsidRPr="26E84667">
        <w:rPr>
          <w:rFonts w:ascii="Times New Roman" w:eastAsia="Times New Roman" w:hAnsi="Times New Roman" w:cs="Times New Roman"/>
          <w:color w:val="000000" w:themeColor="text1"/>
        </w:rPr>
        <w:t xml:space="preserve"> </w:t>
      </w:r>
      <w:r w:rsidR="0006737C">
        <w:rPr>
          <w:rFonts w:ascii="Times New Roman" w:eastAsia="Times New Roman" w:hAnsi="Times New Roman" w:cs="Times New Roman"/>
          <w:color w:val="000000" w:themeColor="text1"/>
        </w:rPr>
        <w:t>T</w:t>
      </w:r>
      <w:r w:rsidRPr="26E84667">
        <w:rPr>
          <w:rFonts w:ascii="Times New Roman" w:eastAsia="Times New Roman" w:hAnsi="Times New Roman" w:cs="Times New Roman"/>
          <w:color w:val="000000" w:themeColor="text1"/>
        </w:rPr>
        <w:t xml:space="preserve">hese functions and the animal traits that govern them </w:t>
      </w:r>
      <w:r w:rsidR="00832C0F">
        <w:rPr>
          <w:rFonts w:ascii="Times New Roman" w:eastAsia="Times New Roman" w:hAnsi="Times New Roman" w:cs="Times New Roman"/>
          <w:color w:val="000000" w:themeColor="text1"/>
        </w:rPr>
        <w:t xml:space="preserve">can be generalized </w:t>
      </w:r>
      <w:r w:rsidRPr="26E84667">
        <w:rPr>
          <w:rFonts w:ascii="Times New Roman" w:eastAsia="Times New Roman" w:hAnsi="Times New Roman" w:cs="Times New Roman"/>
          <w:color w:val="000000" w:themeColor="text1"/>
        </w:rPr>
        <w:t>across ecosystems, thus, they provide a way to describe animal communities and ecological integrity across systems and taxa and to build predictions about the mechanisms that may shape ecosystems and ecological integrity</w:t>
      </w:r>
      <w:r w:rsidR="00736E99">
        <w:rPr>
          <w:rFonts w:ascii="Times New Roman" w:eastAsia="Times New Roman" w:hAnsi="Times New Roman" w:cs="Times New Roman"/>
          <w:color w:val="000000" w:themeColor="text1"/>
        </w:rPr>
        <w:t xml:space="preserve"> </w:t>
      </w:r>
      <w:r w:rsidR="00736E99">
        <w:rPr>
          <w:rFonts w:ascii="Times New Roman" w:eastAsia="Times New Roman" w:hAnsi="Times New Roman" w:cs="Times New Roman"/>
          <w:color w:val="000000" w:themeColor="text1"/>
        </w:rPr>
        <w:fldChar w:fldCharType="begin"/>
      </w:r>
      <w:r w:rsidR="00736E99">
        <w:rPr>
          <w:rFonts w:ascii="Times New Roman" w:eastAsia="Times New Roman" w:hAnsi="Times New Roman" w:cs="Times New Roman"/>
          <w:color w:val="000000" w:themeColor="text1"/>
        </w:rPr>
        <w:instrText xml:space="preserve"> ADDIN ZOTERO_ITEM CSL_CITATION {"citationID":"vowv0mKY","properties":{"formattedCitation":"(McGill {\\i{}et al.} 2006)","plainCitation":"(McGill et al. 2006)","noteIndex":0},"citationItems":[{"id":2329,"uris":["http://zotero.org/groups/4936574/items/VWQDEUSP"],"itemData":{"id":2329,"type":"article-journal","container-title":"Trends in Ecology &amp; Evolution","DOI":"10.1016/j.tree.2006.02.002","ISSN":"01695347","issue":"4","journalAbbreviation":"Trends in Ecology &amp; Evolution","language":"en","license":"https://www.elsevier.com/tdm/userlicense/1.0/","page":"178-185","source":"DOI.org (Crossref)","title":"Rebuilding community ecology from functional traits","volume":"21","author":[{"family":"McGill","given":"B"},{"family":"Enquist","given":"B"},{"family":"Weiher","given":"E"},{"family":"Westoby","given":"M"}],"issued":{"date-parts":[["2006",4]]}}}],"schema":"https://github.com/citation-style-language/schema/raw/master/csl-citation.json"} </w:instrText>
      </w:r>
      <w:r w:rsidR="00736E99">
        <w:rPr>
          <w:rFonts w:ascii="Times New Roman" w:eastAsia="Times New Roman" w:hAnsi="Times New Roman" w:cs="Times New Roman"/>
          <w:color w:val="000000" w:themeColor="text1"/>
        </w:rPr>
        <w:fldChar w:fldCharType="separate"/>
      </w:r>
      <w:r w:rsidR="00736E99" w:rsidRPr="00736E99">
        <w:rPr>
          <w:rFonts w:ascii="Times New Roman" w:hAnsi="Times New Roman" w:cs="Times New Roman"/>
          <w:color w:val="000000"/>
          <w:kern w:val="0"/>
        </w:rPr>
        <w:t xml:space="preserve">(McGill </w:t>
      </w:r>
      <w:r w:rsidR="00736E99" w:rsidRPr="00736E99">
        <w:rPr>
          <w:rFonts w:ascii="Times New Roman" w:hAnsi="Times New Roman" w:cs="Times New Roman"/>
          <w:i/>
          <w:iCs/>
          <w:color w:val="000000"/>
          <w:kern w:val="0"/>
        </w:rPr>
        <w:t>et al.</w:t>
      </w:r>
      <w:r w:rsidR="00736E99" w:rsidRPr="00736E99">
        <w:rPr>
          <w:rFonts w:ascii="Times New Roman" w:hAnsi="Times New Roman" w:cs="Times New Roman"/>
          <w:color w:val="000000"/>
          <w:kern w:val="0"/>
        </w:rPr>
        <w:t xml:space="preserve"> 2006)</w:t>
      </w:r>
      <w:r w:rsidR="00736E99">
        <w:rPr>
          <w:rFonts w:ascii="Times New Roman" w:eastAsia="Times New Roman" w:hAnsi="Times New Roman" w:cs="Times New Roman"/>
          <w:color w:val="000000" w:themeColor="text1"/>
        </w:rPr>
        <w:fldChar w:fldCharType="end"/>
      </w:r>
      <w:r w:rsidR="00736E99">
        <w:rPr>
          <w:rFonts w:ascii="Times New Roman" w:eastAsia="Times New Roman" w:hAnsi="Times New Roman" w:cs="Times New Roman"/>
          <w:color w:val="000000" w:themeColor="text1"/>
        </w:rPr>
        <w:t>.</w:t>
      </w:r>
      <w:r w:rsidRPr="26E84667">
        <w:rPr>
          <w:rFonts w:ascii="Times New Roman" w:eastAsia="Times New Roman" w:hAnsi="Times New Roman" w:cs="Times New Roman"/>
          <w:color w:val="000000" w:themeColor="text1"/>
        </w:rPr>
        <w:t xml:space="preserve"> </w:t>
      </w:r>
    </w:p>
    <w:p w14:paraId="0BBE4D37" w14:textId="5DEBFCF7" w:rsidR="26E84667" w:rsidRDefault="26E84667" w:rsidP="26E84667">
      <w:pPr>
        <w:spacing w:line="480" w:lineRule="auto"/>
        <w:rPr>
          <w:rFonts w:ascii="Times New Roman" w:eastAsia="Times New Roman" w:hAnsi="Times New Roman" w:cs="Times New Roman"/>
          <w:color w:val="000000" w:themeColor="text1"/>
        </w:rPr>
      </w:pPr>
    </w:p>
    <w:p w14:paraId="68EB97CA" w14:textId="76147BBB" w:rsidR="2D0ED2CD" w:rsidRDefault="2D0ED2CD" w:rsidP="26E84667">
      <w:pPr>
        <w:spacing w:line="480" w:lineRule="auto"/>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 xml:space="preserve">Ecological integrity is often divided into four common components: 1) structure (e.g., canopy cover), 2) composition/diversity (e.g., species richness), 3) function (e.g., nutrient cycling), and 4) connectivity (e.g., corridors). Ideally, monitoring targets all of these through a combination of metrics. We can extend these and other aspects of ecological integrity to animal community </w:t>
      </w:r>
      <w:r w:rsidRPr="26E84667">
        <w:rPr>
          <w:rFonts w:ascii="Times New Roman" w:eastAsia="Times New Roman" w:hAnsi="Times New Roman" w:cs="Times New Roman"/>
          <w:color w:val="000000" w:themeColor="text1"/>
        </w:rPr>
        <w:lastRenderedPageBreak/>
        <w:t xml:space="preserve">monitoring using functional ecology and functional traits. These traits include trophic (e.g., trophic composition and diet breadth), habitat (e.g., feeding and nesting sites and geographic range), morphological (e.g., body size), and behavioral traits (e.g., migratory behavior, dispersal distances, and range size; </w:t>
      </w:r>
      <w:r w:rsidR="00736E99">
        <w:rPr>
          <w:rFonts w:ascii="Times New Roman" w:eastAsia="Times New Roman" w:hAnsi="Times New Roman" w:cs="Times New Roman"/>
          <w:color w:val="000000" w:themeColor="text1"/>
        </w:rPr>
        <w:fldChar w:fldCharType="begin"/>
      </w:r>
      <w:r w:rsidR="00736E99">
        <w:rPr>
          <w:rFonts w:ascii="Times New Roman" w:eastAsia="Times New Roman" w:hAnsi="Times New Roman" w:cs="Times New Roman"/>
          <w:color w:val="000000" w:themeColor="text1"/>
        </w:rPr>
        <w:instrText xml:space="preserve"> ADDIN ZOTERO_ITEM CSL_CITATION {"citationID":"mVSBZUdV","properties":{"formattedCitation":"(Gon\\uc0\\u231{}alves\\uc0\\u8208{}Souza {\\i{}et al.} 2023)","plainCitation":"(Gonçalves‐Souza et al. 2023)","noteIndex":0},"citationItems":[{"id":2331,"uris":["http://zotero.org/groups/4936574/items/KYCX35JV"],"itemData":{"id":2331,"type":"article-journal","abstract":"Abstract\n            Trait‐based approaches elucidate the mechanisms underlying biodiversity response to, or effects on, the environment. Nevertheless, the Raunkiæran shortfall—the dearth of knowledge on species traits and their functionality—presents a challenge in the application of these approaches. We conducted a systematic review to investigate the trends and gaps in trait‐based animal ecology in terms of taxonomic resolution, trait selection, ecosystem type, and geographical region. In addition, we suggest a set of crucial steps to guide trait selection and aid future research to conduct within and cross‐taxon comparisons. We identified 1655 articles using virtually all animal groups published from 1999 to 2020. Studies were concentrated in vertebrates, terrestrial habitats, the Palearctic realm, and mostly investigated trophic and habitat dimensions. Additionally, they focused on response traits (79.4%) and largely ignored intraspecific variation (94.6%). Almost 36% of the data sets did not provide the rationale behind the selection of morphological traits. The main limitations of trait‐based animal ecology were the use of trait averages and a rare inclusion of intraspecific variability. Nearly one‐fifth of the studies based only on response traits conclude that trait diversity impacts ecosystem processes or services without justifying the connection between them or measuring them. We propose a guide for standardizing trait collection that includes the following: (i) determining the type of trait and the mechanism linking the trait to the environment, ecosystem, or the correlation between the environment, trait, and ecosystem, (ii) using a “periodic table of niches” to select the appropriate niche dimension to support a mechanistic trait selection, and (iii) selecting the relevant traits for each retained niche dimension. By addressing these gaps, trait‐based animal ecology can become more predictive. This implies that future research will likely focus on collaborating to understand how environmental changes impact animals and their capacity to provide ecosystem services and goods.","container-title":"Ecology and Evolution","DOI":"10.1002/ece3.10016","ISSN":"2045-7758, 2045-7758","issue":"4","journalAbbreviation":"Ecology and Evolution","language":"en","page":"e10016","source":"DOI.org (Crossref)","title":"Bringing light onto the Raunkiæran shortfall: A comprehensive review of traits used in functional animal ecology","title-short":"Bringing light onto the Raunkiæran shortfall","volume":"13","author":[{"family":"Gonçalves‐Souza","given":"Thiago"},{"family":"Chaves","given":"Leonardo S."},{"family":"Boldorini","given":"Gabriel X."},{"family":"Ferreira","given":"Natália"},{"family":"Gusmão","given":"Reginaldo A. F."},{"family":"Perônico","given":"Phamela Bernardes"},{"family":"Sanders","given":"Nathan J."},{"family":"Teresa","given":"Fabrício B."}],"issued":{"date-parts":[["2023",4]]}}}],"schema":"https://github.com/citation-style-language/schema/raw/master/csl-citation.json"} </w:instrText>
      </w:r>
      <w:r w:rsidR="00736E99">
        <w:rPr>
          <w:rFonts w:ascii="Times New Roman" w:eastAsia="Times New Roman" w:hAnsi="Times New Roman" w:cs="Times New Roman"/>
          <w:color w:val="000000" w:themeColor="text1"/>
        </w:rPr>
        <w:fldChar w:fldCharType="separate"/>
      </w:r>
      <w:r w:rsidR="00736E99" w:rsidRPr="00736E99">
        <w:rPr>
          <w:rFonts w:ascii="Times New Roman" w:hAnsi="Times New Roman" w:cs="Times New Roman"/>
          <w:color w:val="000000"/>
          <w:kern w:val="0"/>
        </w:rPr>
        <w:t xml:space="preserve">Gonçalves‐Souza </w:t>
      </w:r>
      <w:r w:rsidR="00736E99" w:rsidRPr="00736E99">
        <w:rPr>
          <w:rFonts w:ascii="Times New Roman" w:hAnsi="Times New Roman" w:cs="Times New Roman"/>
          <w:i/>
          <w:iCs/>
          <w:color w:val="000000"/>
          <w:kern w:val="0"/>
        </w:rPr>
        <w:t>et al.</w:t>
      </w:r>
      <w:r w:rsidR="00736E99" w:rsidRPr="00736E99">
        <w:rPr>
          <w:rFonts w:ascii="Times New Roman" w:hAnsi="Times New Roman" w:cs="Times New Roman"/>
          <w:color w:val="000000"/>
          <w:kern w:val="0"/>
        </w:rPr>
        <w:t xml:space="preserve"> 2023</w:t>
      </w:r>
      <w:r w:rsidR="00736E99">
        <w:rPr>
          <w:rFonts w:ascii="Times New Roman" w:eastAsia="Times New Roman" w:hAnsi="Times New Roman" w:cs="Times New Roman"/>
          <w:color w:val="000000" w:themeColor="text1"/>
        </w:rPr>
        <w:fldChar w:fldCharType="end"/>
      </w:r>
      <w:r w:rsidRPr="26E84667">
        <w:rPr>
          <w:rFonts w:ascii="Times New Roman" w:eastAsia="Times New Roman" w:hAnsi="Times New Roman" w:cs="Times New Roman"/>
          <w:color w:val="000000" w:themeColor="text1"/>
        </w:rPr>
        <w:t xml:space="preserve">; </w:t>
      </w:r>
      <w:r w:rsidR="00A4669F">
        <w:rPr>
          <w:rFonts w:ascii="Times New Roman" w:eastAsia="Times New Roman" w:hAnsi="Times New Roman" w:cs="Times New Roman"/>
          <w:color w:val="000000" w:themeColor="text1"/>
        </w:rPr>
        <w:t>SI Figure 1B</w:t>
      </w:r>
      <w:r w:rsidRPr="26E84667">
        <w:rPr>
          <w:rFonts w:ascii="Times New Roman" w:eastAsia="Times New Roman" w:hAnsi="Times New Roman" w:cs="Times New Roman"/>
          <w:color w:val="000000" w:themeColor="text1"/>
        </w:rPr>
        <w:t xml:space="preserve">). These traits describe animals in communities across taxa and environments and could be used to build a general set of ecological integrity metrics (e.g., Karr 1981). </w:t>
      </w:r>
      <w:r w:rsidR="0086015F">
        <w:rPr>
          <w:rFonts w:ascii="Times New Roman" w:eastAsia="Times New Roman" w:hAnsi="Times New Roman" w:cs="Times New Roman"/>
          <w:color w:val="000000" w:themeColor="text1"/>
        </w:rPr>
        <w:t xml:space="preserve">Further, many of these traits are already available through large databases (e.g., AVONET, </w:t>
      </w:r>
      <w:proofErr w:type="spellStart"/>
      <w:r w:rsidR="0086015F">
        <w:rPr>
          <w:rFonts w:ascii="Times New Roman" w:eastAsia="Times New Roman" w:hAnsi="Times New Roman" w:cs="Times New Roman"/>
          <w:color w:val="000000" w:themeColor="text1"/>
        </w:rPr>
        <w:t>FishTraits</w:t>
      </w:r>
      <w:proofErr w:type="spellEnd"/>
      <w:r w:rsidR="0086015F">
        <w:rPr>
          <w:rFonts w:ascii="Times New Roman" w:eastAsia="Times New Roman" w:hAnsi="Times New Roman" w:cs="Times New Roman"/>
          <w:color w:val="000000" w:themeColor="text1"/>
        </w:rPr>
        <w:t xml:space="preserve">) and could be relatively easy to combine with monitoring data from current and growing monitoring methodologies (some described above). </w:t>
      </w:r>
      <w:r w:rsidRPr="26E84667">
        <w:rPr>
          <w:rFonts w:ascii="Times New Roman" w:eastAsia="Times New Roman" w:hAnsi="Times New Roman" w:cs="Times New Roman"/>
          <w:color w:val="000000" w:themeColor="text1"/>
        </w:rPr>
        <w:t xml:space="preserve">Below we highlight studies that demonstrate the benefit of using functional ecology for monitoring animal communities for ecological integrity (Figure </w:t>
      </w:r>
      <w:r w:rsidR="00A4669F">
        <w:rPr>
          <w:rFonts w:ascii="Times New Roman" w:eastAsia="Times New Roman" w:hAnsi="Times New Roman" w:cs="Times New Roman"/>
          <w:color w:val="000000" w:themeColor="text1"/>
        </w:rPr>
        <w:t>3</w:t>
      </w:r>
      <w:r w:rsidRPr="26E84667">
        <w:rPr>
          <w:rFonts w:ascii="Times New Roman" w:eastAsia="Times New Roman" w:hAnsi="Times New Roman" w:cs="Times New Roman"/>
          <w:color w:val="000000" w:themeColor="text1"/>
        </w:rPr>
        <w:t xml:space="preserve">). </w:t>
      </w:r>
    </w:p>
    <w:p w14:paraId="48560D9E" w14:textId="3B03B28A" w:rsidR="26E84667" w:rsidRDefault="26E84667" w:rsidP="26E84667">
      <w:pPr>
        <w:spacing w:line="480" w:lineRule="auto"/>
        <w:rPr>
          <w:rFonts w:ascii="Times New Roman" w:eastAsia="Times New Roman" w:hAnsi="Times New Roman" w:cs="Times New Roman"/>
          <w:color w:val="000000" w:themeColor="text1"/>
        </w:rPr>
      </w:pPr>
    </w:p>
    <w:p w14:paraId="100CD768" w14:textId="652C1F94" w:rsidR="2D0ED2CD" w:rsidRDefault="00E65F26" w:rsidP="26E84667">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i/>
          <w:iCs/>
          <w:color w:val="000000" w:themeColor="text1"/>
        </w:rPr>
        <w:t xml:space="preserve">3.1 </w:t>
      </w:r>
      <w:r w:rsidR="2D0ED2CD" w:rsidRPr="26E84667">
        <w:rPr>
          <w:rFonts w:ascii="Times New Roman" w:eastAsia="Times New Roman" w:hAnsi="Times New Roman" w:cs="Times New Roman"/>
          <w:i/>
          <w:iCs/>
          <w:color w:val="000000" w:themeColor="text1"/>
        </w:rPr>
        <w:t>Structure</w:t>
      </w:r>
    </w:p>
    <w:p w14:paraId="502AF107" w14:textId="56EFB6D6" w:rsidR="26E84667" w:rsidRDefault="26E84667" w:rsidP="26E84667">
      <w:pPr>
        <w:spacing w:line="480" w:lineRule="auto"/>
        <w:rPr>
          <w:rFonts w:ascii="Times New Roman" w:eastAsia="Times New Roman" w:hAnsi="Times New Roman" w:cs="Times New Roman"/>
          <w:color w:val="000000" w:themeColor="text1"/>
        </w:rPr>
      </w:pPr>
    </w:p>
    <w:p w14:paraId="1EA88153" w14:textId="01CD0AEC" w:rsidR="2D0ED2CD" w:rsidRDefault="2D0ED2CD" w:rsidP="26E84667">
      <w:pPr>
        <w:spacing w:line="480" w:lineRule="auto"/>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 xml:space="preserve">The </w:t>
      </w:r>
      <w:r w:rsidRPr="26E84667">
        <w:rPr>
          <w:rFonts w:ascii="Times New Roman" w:eastAsia="Times New Roman" w:hAnsi="Times New Roman" w:cs="Times New Roman"/>
          <w:i/>
          <w:iCs/>
          <w:color w:val="000000" w:themeColor="text1"/>
        </w:rPr>
        <w:t>structure</w:t>
      </w:r>
      <w:r w:rsidRPr="26E84667">
        <w:rPr>
          <w:rFonts w:ascii="Times New Roman" w:eastAsia="Times New Roman" w:hAnsi="Times New Roman" w:cs="Times New Roman"/>
          <w:color w:val="000000" w:themeColor="text1"/>
        </w:rPr>
        <w:t xml:space="preserve"> of animal communities includes the networks of biological interactions that shape all communities. Thus, monitoring animal community structure could include monitoring these networks or the</w:t>
      </w:r>
      <w:r w:rsidR="00B8106F">
        <w:rPr>
          <w:rFonts w:ascii="Times New Roman" w:eastAsia="Times New Roman" w:hAnsi="Times New Roman" w:cs="Times New Roman"/>
          <w:color w:val="000000" w:themeColor="text1"/>
        </w:rPr>
        <w:t xml:space="preserve">ir component parts </w:t>
      </w:r>
      <w:r w:rsidRPr="26E84667">
        <w:rPr>
          <w:rFonts w:ascii="Times New Roman" w:eastAsia="Times New Roman" w:hAnsi="Times New Roman" w:cs="Times New Roman"/>
          <w:color w:val="000000" w:themeColor="text1"/>
        </w:rPr>
        <w:t xml:space="preserve">(e.g., primary producers, predators, or keystone species). </w:t>
      </w:r>
      <w:r w:rsidR="00736E99">
        <w:rPr>
          <w:rFonts w:ascii="Times New Roman" w:eastAsia="Times New Roman" w:hAnsi="Times New Roman" w:cs="Times New Roman"/>
          <w:color w:val="000000" w:themeColor="text1"/>
        </w:rPr>
        <w:fldChar w:fldCharType="begin"/>
      </w:r>
      <w:r w:rsidR="00736E99">
        <w:rPr>
          <w:rFonts w:ascii="Times New Roman" w:eastAsia="Times New Roman" w:hAnsi="Times New Roman" w:cs="Times New Roman"/>
          <w:color w:val="000000" w:themeColor="text1"/>
        </w:rPr>
        <w:instrText xml:space="preserve"> ADDIN ZOTERO_ITEM CSL_CITATION {"citationID":"E8rt7vkV","properties":{"formattedCitation":"(Johnson and Ringler 2014)","plainCitation":"(Johnson and Ringler 2014)","noteIndex":0},"citationItems":[{"id":2337,"uris":["http://zotero.org/groups/4936574/items/B3C28VXQ"],"itemData":{"id":2337,"type":"article-journal","container-title":"Ecological Indicators","DOI":"10.1016/j.ecolind.2014.02.006","ISSN":"1470160X","journalAbbreviation":"Ecological Indicators","language":"en","page":"198-208","source":"DOI.org (Crossref)","title":"The response of fish and macroinvertebrate assemblages to multiple stressors: A comparative analysis of aquatic communities in a perturbed watershed (Onondaga Lake, NY)","title-short":"The response of fish and macroinvertebrate assemblages to multiple stressors","volume":"41","author":[{"family":"Johnson","given":"S.L."},{"family":"Ringler","given":"N.H."}],"issued":{"date-parts":[["2014",6]]}}}],"schema":"https://github.com/citation-style-language/schema/raw/master/csl-citation.json"} </w:instrText>
      </w:r>
      <w:r w:rsidR="00736E99">
        <w:rPr>
          <w:rFonts w:ascii="Times New Roman" w:eastAsia="Times New Roman" w:hAnsi="Times New Roman" w:cs="Times New Roman"/>
          <w:color w:val="000000" w:themeColor="text1"/>
        </w:rPr>
        <w:fldChar w:fldCharType="separate"/>
      </w:r>
      <w:r w:rsidR="00736E99">
        <w:rPr>
          <w:rFonts w:ascii="Times New Roman" w:eastAsia="Times New Roman" w:hAnsi="Times New Roman" w:cs="Times New Roman"/>
          <w:noProof/>
          <w:color w:val="000000" w:themeColor="text1"/>
        </w:rPr>
        <w:t xml:space="preserve">Johnson and Ringler </w:t>
      </w:r>
      <w:r w:rsidR="00F47313">
        <w:rPr>
          <w:rFonts w:ascii="Times New Roman" w:eastAsia="Times New Roman" w:hAnsi="Times New Roman" w:cs="Times New Roman"/>
          <w:noProof/>
          <w:color w:val="000000" w:themeColor="text1"/>
        </w:rPr>
        <w:t>(</w:t>
      </w:r>
      <w:r w:rsidR="00736E99">
        <w:rPr>
          <w:rFonts w:ascii="Times New Roman" w:eastAsia="Times New Roman" w:hAnsi="Times New Roman" w:cs="Times New Roman"/>
          <w:noProof/>
          <w:color w:val="000000" w:themeColor="text1"/>
        </w:rPr>
        <w:t>2014)</w:t>
      </w:r>
      <w:r w:rsidR="00736E99">
        <w:rPr>
          <w:rFonts w:ascii="Times New Roman" w:eastAsia="Times New Roman" w:hAnsi="Times New Roman" w:cs="Times New Roman"/>
          <w:color w:val="000000" w:themeColor="text1"/>
        </w:rPr>
        <w:fldChar w:fldCharType="end"/>
      </w:r>
      <w:r w:rsidRPr="26E84667">
        <w:rPr>
          <w:rFonts w:ascii="Times New Roman" w:eastAsia="Times New Roman" w:hAnsi="Times New Roman" w:cs="Times New Roman"/>
          <w:color w:val="000000" w:themeColor="text1"/>
        </w:rPr>
        <w:t xml:space="preserve"> show that stream macroinvertebrate and fish assemblages in New York, USA respond to human-driven environmental change. Specifically, this study highlights </w:t>
      </w:r>
      <w:proofErr w:type="gramStart"/>
      <w:r w:rsidRPr="26E84667">
        <w:rPr>
          <w:rFonts w:ascii="Times New Roman" w:eastAsia="Times New Roman" w:hAnsi="Times New Roman" w:cs="Times New Roman"/>
          <w:color w:val="000000" w:themeColor="text1"/>
        </w:rPr>
        <w:t>that functional traits</w:t>
      </w:r>
      <w:proofErr w:type="gramEnd"/>
      <w:r w:rsidRPr="26E84667">
        <w:rPr>
          <w:rFonts w:ascii="Times New Roman" w:eastAsia="Times New Roman" w:hAnsi="Times New Roman" w:cs="Times New Roman"/>
          <w:color w:val="000000" w:themeColor="text1"/>
        </w:rPr>
        <w:t xml:space="preserve"> related to network </w:t>
      </w:r>
      <w:r w:rsidRPr="26E84667">
        <w:rPr>
          <w:rFonts w:ascii="Times New Roman" w:eastAsia="Times New Roman" w:hAnsi="Times New Roman" w:cs="Times New Roman"/>
          <w:i/>
          <w:iCs/>
          <w:color w:val="000000" w:themeColor="text1"/>
        </w:rPr>
        <w:t>structure</w:t>
      </w:r>
      <w:r w:rsidRPr="26E84667">
        <w:rPr>
          <w:rFonts w:ascii="Times New Roman" w:eastAsia="Times New Roman" w:hAnsi="Times New Roman" w:cs="Times New Roman"/>
          <w:color w:val="000000" w:themeColor="text1"/>
        </w:rPr>
        <w:t xml:space="preserve"> (trophic composition, feeding guild, and diet breadth) are all influenced by human-driven environmental change, with key implications for ecosystem function. For example, the macroinvertebrate community is less even (more dominated by the three most common taxa) with increased urbanization, a shift that coincides with a dominance of a particular feeding guild (more ’collector-gatherers’ that focus on gathering </w:t>
      </w:r>
      <w:r w:rsidRPr="26E84667">
        <w:rPr>
          <w:rFonts w:ascii="Times New Roman" w:eastAsia="Times New Roman" w:hAnsi="Times New Roman" w:cs="Times New Roman"/>
          <w:color w:val="000000" w:themeColor="text1"/>
        </w:rPr>
        <w:lastRenderedPageBreak/>
        <w:t>filtered particles once they’ve fallen out of the water column versus filtering them out of suspension). Further, streams with lower dissolved oxygen</w:t>
      </w:r>
      <w:r w:rsidR="00B8106F">
        <w:rPr>
          <w:rFonts w:ascii="Times New Roman" w:eastAsia="Times New Roman" w:hAnsi="Times New Roman" w:cs="Times New Roman"/>
          <w:color w:val="000000" w:themeColor="text1"/>
        </w:rPr>
        <w:t xml:space="preserve"> (a result of intensified human use)</w:t>
      </w:r>
      <w:r w:rsidRPr="26E84667">
        <w:rPr>
          <w:rFonts w:ascii="Times New Roman" w:eastAsia="Times New Roman" w:hAnsi="Times New Roman" w:cs="Times New Roman"/>
          <w:color w:val="000000" w:themeColor="text1"/>
        </w:rPr>
        <w:t xml:space="preserve"> are dominated by fish with a more generalized diet. Importantly, fish and macroinvertebrates respond differently to human-driven change, highlighting the importance of monitoring multiple groups of taxa as indicators of ecological integrity. </w:t>
      </w:r>
    </w:p>
    <w:p w14:paraId="5D9C40CA" w14:textId="5F9C2AE5" w:rsidR="26E84667" w:rsidRDefault="26E84667" w:rsidP="26E84667">
      <w:pPr>
        <w:spacing w:line="480" w:lineRule="auto"/>
        <w:rPr>
          <w:rFonts w:ascii="Times New Roman" w:eastAsia="Times New Roman" w:hAnsi="Times New Roman" w:cs="Times New Roman"/>
          <w:color w:val="000000" w:themeColor="text1"/>
        </w:rPr>
      </w:pPr>
    </w:p>
    <w:p w14:paraId="1016C9F2" w14:textId="30C49931" w:rsidR="2D0ED2CD" w:rsidRDefault="00E65F26" w:rsidP="26E84667">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i/>
          <w:iCs/>
          <w:color w:val="000000" w:themeColor="text1"/>
        </w:rPr>
        <w:t xml:space="preserve">3.2 </w:t>
      </w:r>
      <w:r w:rsidR="2D0ED2CD" w:rsidRPr="26E84667">
        <w:rPr>
          <w:rFonts w:ascii="Times New Roman" w:eastAsia="Times New Roman" w:hAnsi="Times New Roman" w:cs="Times New Roman"/>
          <w:i/>
          <w:iCs/>
          <w:color w:val="000000" w:themeColor="text1"/>
        </w:rPr>
        <w:t>Composition and diversity</w:t>
      </w:r>
    </w:p>
    <w:p w14:paraId="7DE15C55" w14:textId="656C0550" w:rsidR="26E84667" w:rsidRDefault="26E84667" w:rsidP="26E84667">
      <w:pPr>
        <w:spacing w:line="480" w:lineRule="auto"/>
        <w:rPr>
          <w:rFonts w:ascii="Times New Roman" w:eastAsia="Times New Roman" w:hAnsi="Times New Roman" w:cs="Times New Roman"/>
          <w:color w:val="000000" w:themeColor="text1"/>
        </w:rPr>
      </w:pPr>
    </w:p>
    <w:p w14:paraId="76CD8FCB" w14:textId="05169954" w:rsidR="2D0ED2CD" w:rsidRDefault="00B8106F" w:rsidP="26E84667">
      <w:pPr>
        <w:spacing w:line="480" w:lineRule="auto"/>
        <w:rPr>
          <w:rFonts w:ascii="Times New Roman" w:eastAsia="Times New Roman" w:hAnsi="Times New Roman" w:cs="Times New Roman"/>
          <w:color w:val="000000" w:themeColor="text1"/>
        </w:rPr>
      </w:pPr>
      <w:r w:rsidRPr="00B8106F">
        <w:rPr>
          <w:rFonts w:ascii="Times New Roman" w:eastAsia="Times New Roman" w:hAnsi="Times New Roman" w:cs="Times New Roman"/>
          <w:color w:val="000000" w:themeColor="text1"/>
        </w:rPr>
        <w:t xml:space="preserve">Measures of the </w:t>
      </w:r>
      <w:r w:rsidRPr="00B8106F">
        <w:rPr>
          <w:rFonts w:ascii="Times New Roman" w:eastAsia="Times New Roman" w:hAnsi="Times New Roman" w:cs="Times New Roman"/>
          <w:i/>
          <w:iCs/>
          <w:color w:val="000000" w:themeColor="text1"/>
        </w:rPr>
        <w:t>composition</w:t>
      </w:r>
      <w:r w:rsidRPr="00B8106F">
        <w:rPr>
          <w:rFonts w:ascii="Times New Roman" w:eastAsia="Times New Roman" w:hAnsi="Times New Roman" w:cs="Times New Roman"/>
          <w:color w:val="000000" w:themeColor="text1"/>
        </w:rPr>
        <w:t xml:space="preserve"> of animal communities describe which groups or species are in a community, often with information about their absolute and relative abundances. </w:t>
      </w:r>
      <w:r w:rsidRPr="00B8106F">
        <w:rPr>
          <w:rFonts w:ascii="Times New Roman" w:eastAsia="Times New Roman" w:hAnsi="Times New Roman" w:cs="Times New Roman"/>
          <w:i/>
          <w:iCs/>
          <w:color w:val="000000" w:themeColor="text1"/>
        </w:rPr>
        <w:t>Diversity</w:t>
      </w:r>
      <w:r w:rsidRPr="00B8106F">
        <w:rPr>
          <w:rFonts w:ascii="Times New Roman" w:eastAsia="Times New Roman" w:hAnsi="Times New Roman" w:cs="Times New Roman"/>
          <w:color w:val="000000" w:themeColor="text1"/>
        </w:rPr>
        <w:t xml:space="preserve"> measures include measures of composition as well as descriptions of the total number of species or groups in a community (e.g., richness). </w:t>
      </w:r>
      <w:r w:rsidR="00736E99">
        <w:rPr>
          <w:rFonts w:ascii="Times New Roman" w:eastAsia="Times New Roman" w:hAnsi="Times New Roman" w:cs="Times New Roman"/>
          <w:color w:val="000000" w:themeColor="text1"/>
        </w:rPr>
        <w:fldChar w:fldCharType="begin"/>
      </w:r>
      <w:r w:rsidR="00736E99">
        <w:rPr>
          <w:rFonts w:ascii="Times New Roman" w:eastAsia="Times New Roman" w:hAnsi="Times New Roman" w:cs="Times New Roman"/>
          <w:color w:val="000000" w:themeColor="text1"/>
        </w:rPr>
        <w:instrText xml:space="preserve"> ADDIN ZOTERO_ITEM CSL_CITATION {"citationID":"FWy3Fcm1","properties":{"formattedCitation":"(Alexandrino {\\i{}et al.} 2017)","plainCitation":"(Alexandrino et al. 2017)","noteIndex":0},"citationItems":[{"id":2338,"uris":["http://zotero.org/groups/4936574/items/AMEURYT9"],"itemData":{"id":2338,"type":"article-journal","container-title":"Ecological Indicators","DOI":"10.1016/j.ecolind.2016.10.023","ISSN":"1470160X","journalAbbreviation":"Ecological Indicators","language":"en","page":"662-675","source":"DOI.org (Crossref)","title":"Bird based Index of Biotic Integrity: Assessing the ecological condition of Atlantic Forest patches in human-modified landscape","title-short":"Bird based Index of Biotic Integrity","volume":"73","author":[{"family":"Alexandrino","given":"Eduardo Roberto"},{"family":"Buechley","given":"Evan R."},{"family":"Karr","given":"James R."},{"family":"Ferraz","given":"Katia Maria Paschoaletto Micchi de Barros"},{"family":"Ferraz","given":"Silvio Frosini de Barros"},{"family":"Couto","given":"Hilton Thadeu Zarate","dropping-particle":"do"},{"family":"Şekercioğlu","given":"Çağan H."}],"issued":{"date-parts":[["2017",2]]}}}],"schema":"https://github.com/citation-style-language/schema/raw/master/csl-citation.json"} </w:instrText>
      </w:r>
      <w:r w:rsidR="00736E99">
        <w:rPr>
          <w:rFonts w:ascii="Times New Roman" w:eastAsia="Times New Roman" w:hAnsi="Times New Roman" w:cs="Times New Roman"/>
          <w:color w:val="000000" w:themeColor="text1"/>
        </w:rPr>
        <w:fldChar w:fldCharType="separate"/>
      </w:r>
      <w:r w:rsidR="00736E99" w:rsidRPr="00736E99">
        <w:rPr>
          <w:rFonts w:ascii="Times New Roman" w:hAnsi="Times New Roman" w:cs="Times New Roman"/>
          <w:color w:val="000000"/>
          <w:kern w:val="0"/>
        </w:rPr>
        <w:t xml:space="preserve">Alexandrino </w:t>
      </w:r>
      <w:r w:rsidR="00736E99" w:rsidRPr="00736E99">
        <w:rPr>
          <w:rFonts w:ascii="Times New Roman" w:hAnsi="Times New Roman" w:cs="Times New Roman"/>
          <w:i/>
          <w:iCs/>
          <w:color w:val="000000"/>
          <w:kern w:val="0"/>
        </w:rPr>
        <w:t>et al.</w:t>
      </w:r>
      <w:r w:rsidR="00736E99" w:rsidRPr="00736E99">
        <w:rPr>
          <w:rFonts w:ascii="Times New Roman" w:hAnsi="Times New Roman" w:cs="Times New Roman"/>
          <w:color w:val="000000"/>
          <w:kern w:val="0"/>
        </w:rPr>
        <w:t xml:space="preserve"> </w:t>
      </w:r>
      <w:r w:rsidR="00F47313">
        <w:rPr>
          <w:rFonts w:ascii="Times New Roman" w:hAnsi="Times New Roman" w:cs="Times New Roman"/>
          <w:color w:val="000000"/>
          <w:kern w:val="0"/>
        </w:rPr>
        <w:t>(</w:t>
      </w:r>
      <w:r w:rsidR="00736E99" w:rsidRPr="00736E99">
        <w:rPr>
          <w:rFonts w:ascii="Times New Roman" w:hAnsi="Times New Roman" w:cs="Times New Roman"/>
          <w:color w:val="000000"/>
          <w:kern w:val="0"/>
        </w:rPr>
        <w:t>2017)</w:t>
      </w:r>
      <w:r w:rsidR="00736E99">
        <w:rPr>
          <w:rFonts w:ascii="Times New Roman" w:eastAsia="Times New Roman" w:hAnsi="Times New Roman" w:cs="Times New Roman"/>
          <w:color w:val="000000" w:themeColor="text1"/>
        </w:rPr>
        <w:fldChar w:fldCharType="end"/>
      </w:r>
      <w:r w:rsidR="2D0ED2CD" w:rsidRPr="26E84667">
        <w:rPr>
          <w:rFonts w:ascii="Times New Roman" w:eastAsia="Times New Roman" w:hAnsi="Times New Roman" w:cs="Times New Roman"/>
          <w:color w:val="000000" w:themeColor="text1"/>
        </w:rPr>
        <w:t xml:space="preserve"> developed a metric of ecological integrity based on the functional </w:t>
      </w:r>
      <w:r w:rsidR="2D0ED2CD" w:rsidRPr="26E84667">
        <w:rPr>
          <w:rFonts w:ascii="Times New Roman" w:eastAsia="Times New Roman" w:hAnsi="Times New Roman" w:cs="Times New Roman"/>
          <w:i/>
          <w:iCs/>
          <w:color w:val="000000" w:themeColor="text1"/>
        </w:rPr>
        <w:t xml:space="preserve">composition </w:t>
      </w:r>
      <w:r w:rsidR="2D0ED2CD" w:rsidRPr="26E84667">
        <w:rPr>
          <w:rFonts w:ascii="Times New Roman" w:eastAsia="Times New Roman" w:hAnsi="Times New Roman" w:cs="Times New Roman"/>
          <w:color w:val="000000" w:themeColor="text1"/>
        </w:rPr>
        <w:t xml:space="preserve">and </w:t>
      </w:r>
      <w:r w:rsidR="2D0ED2CD" w:rsidRPr="26E84667">
        <w:rPr>
          <w:rFonts w:ascii="Times New Roman" w:eastAsia="Times New Roman" w:hAnsi="Times New Roman" w:cs="Times New Roman"/>
          <w:i/>
          <w:iCs/>
          <w:color w:val="000000" w:themeColor="text1"/>
        </w:rPr>
        <w:t>diversity</w:t>
      </w:r>
      <w:r w:rsidR="2D0ED2CD" w:rsidRPr="26E84667">
        <w:rPr>
          <w:rFonts w:ascii="Times New Roman" w:eastAsia="Times New Roman" w:hAnsi="Times New Roman" w:cs="Times New Roman"/>
          <w:color w:val="000000" w:themeColor="text1"/>
        </w:rPr>
        <w:t xml:space="preserve"> of the bird communities in the Brazilian Atlantic Forest. They computed and compared multiple abundance and richness-based metrics of species composition, splitting species up into a set of functional trait groups, including traits related to habitat associations (e.g., forest-dwelling), foraging habits (e.g., ground versus canopy), endemism, and threat level. From a set of candidate metrics, they selected seven that categorized functional community composition well along a human disturbance gradient, including richness and abundance of species in specific habitat associations and foraging guilds. They combined these into one ecological integrity index that better detected a gradient of human disturbance than taxonomic diversity metrics, </w:t>
      </w:r>
      <w:r w:rsidR="00391F1B">
        <w:rPr>
          <w:rFonts w:ascii="Times New Roman" w:eastAsia="Times New Roman" w:hAnsi="Times New Roman" w:cs="Times New Roman"/>
          <w:color w:val="000000" w:themeColor="text1"/>
        </w:rPr>
        <w:t>such as</w:t>
      </w:r>
      <w:r w:rsidR="2D0ED2CD" w:rsidRPr="26E84667">
        <w:rPr>
          <w:rFonts w:ascii="Times New Roman" w:eastAsia="Times New Roman" w:hAnsi="Times New Roman" w:cs="Times New Roman"/>
          <w:color w:val="000000" w:themeColor="text1"/>
        </w:rPr>
        <w:t xml:space="preserve"> total species richness or Shannon diversity.</w:t>
      </w:r>
    </w:p>
    <w:p w14:paraId="7E183F0E" w14:textId="683B5E82" w:rsidR="26E84667" w:rsidRDefault="26E84667" w:rsidP="26E84667">
      <w:pPr>
        <w:spacing w:line="480" w:lineRule="auto"/>
        <w:rPr>
          <w:rFonts w:ascii="Times New Roman" w:eastAsia="Times New Roman" w:hAnsi="Times New Roman" w:cs="Times New Roman"/>
          <w:color w:val="000000" w:themeColor="text1"/>
        </w:rPr>
      </w:pPr>
    </w:p>
    <w:p w14:paraId="6B53C8A4" w14:textId="75F451BB" w:rsidR="2D0ED2CD" w:rsidRDefault="00E65F26" w:rsidP="26E84667">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i/>
          <w:iCs/>
          <w:color w:val="000000" w:themeColor="text1"/>
        </w:rPr>
        <w:t xml:space="preserve">3.3 </w:t>
      </w:r>
      <w:r w:rsidR="2D0ED2CD" w:rsidRPr="26E84667">
        <w:rPr>
          <w:rFonts w:ascii="Times New Roman" w:eastAsia="Times New Roman" w:hAnsi="Times New Roman" w:cs="Times New Roman"/>
          <w:i/>
          <w:iCs/>
          <w:color w:val="000000" w:themeColor="text1"/>
        </w:rPr>
        <w:t>Function</w:t>
      </w:r>
    </w:p>
    <w:p w14:paraId="61C33F2A" w14:textId="77777777" w:rsidR="00391F1B" w:rsidRDefault="00391F1B" w:rsidP="26E84667">
      <w:pPr>
        <w:spacing w:line="480" w:lineRule="auto"/>
        <w:rPr>
          <w:rFonts w:ascii="Times New Roman" w:eastAsia="Times New Roman" w:hAnsi="Times New Roman" w:cs="Times New Roman"/>
          <w:color w:val="000000" w:themeColor="text1"/>
        </w:rPr>
      </w:pPr>
    </w:p>
    <w:p w14:paraId="65A096E0" w14:textId="403AA5E4" w:rsidR="2D0ED2CD" w:rsidRDefault="00391F1B" w:rsidP="00736E99">
      <w:pPr>
        <w:spacing w:line="480" w:lineRule="auto"/>
        <w:rPr>
          <w:rFonts w:ascii="Times New Roman" w:eastAsia="Times New Roman" w:hAnsi="Times New Roman" w:cs="Times New Roman"/>
          <w:color w:val="000000" w:themeColor="text1"/>
        </w:rPr>
      </w:pPr>
      <w:r w:rsidRPr="00391F1B">
        <w:rPr>
          <w:rFonts w:ascii="Times New Roman" w:eastAsia="Times New Roman" w:hAnsi="Times New Roman" w:cs="Times New Roman"/>
          <w:color w:val="000000" w:themeColor="text1"/>
        </w:rPr>
        <w:t xml:space="preserve">Animal community </w:t>
      </w:r>
      <w:r w:rsidRPr="00391F1B">
        <w:rPr>
          <w:rFonts w:ascii="Times New Roman" w:eastAsia="Times New Roman" w:hAnsi="Times New Roman" w:cs="Times New Roman"/>
          <w:i/>
          <w:iCs/>
          <w:color w:val="000000" w:themeColor="text1"/>
        </w:rPr>
        <w:t>function</w:t>
      </w:r>
      <w:r w:rsidRPr="00391F1B">
        <w:rPr>
          <w:rFonts w:ascii="Times New Roman" w:eastAsia="Times New Roman" w:hAnsi="Times New Roman" w:cs="Times New Roman"/>
          <w:color w:val="000000" w:themeColor="text1"/>
        </w:rPr>
        <w:t xml:space="preserve"> metrics describe how the animals in an ecosystem shape how that ecosystem functions, from processes such as nutrient cycling to carbon storage.</w:t>
      </w:r>
      <w:r w:rsidR="00736E99">
        <w:rPr>
          <w:rFonts w:ascii="Times New Roman" w:eastAsia="Times New Roman" w:hAnsi="Times New Roman" w:cs="Times New Roman"/>
          <w:color w:val="000000" w:themeColor="text1"/>
        </w:rPr>
        <w:t xml:space="preserve"> </w:t>
      </w:r>
      <w:r w:rsidR="00736E99">
        <w:rPr>
          <w:rFonts w:ascii="Times New Roman" w:eastAsia="Times New Roman" w:hAnsi="Times New Roman" w:cs="Times New Roman"/>
          <w:color w:val="000000" w:themeColor="text1"/>
        </w:rPr>
        <w:fldChar w:fldCharType="begin"/>
      </w:r>
      <w:r w:rsidR="00736E99">
        <w:rPr>
          <w:rFonts w:ascii="Times New Roman" w:eastAsia="Times New Roman" w:hAnsi="Times New Roman" w:cs="Times New Roman"/>
          <w:color w:val="000000" w:themeColor="text1"/>
        </w:rPr>
        <w:instrText xml:space="preserve"> ADDIN ZOTERO_ITEM CSL_CITATION {"citationID":"RdiyvqZD","properties":{"formattedCitation":"(G\\uc0\\u243{}mez {\\i{}et al.} 2021)","plainCitation":"(Gómez et al. 2021)","noteIndex":0},"citationItems":[{"id":2339,"uris":["http://zotero.org/groups/4936574/items/MPPPBSCH"],"itemData":{"id":2339,"type":"article-journal","abstract":"Abstract\n            Ecologically relevant traits of organisms in an assemblage determine an ecosystem's functional fingerprint (i.e., the shape, size, and position of multidimensional trait space). Quantifying changes in functional fingerprints can therefore provide information about the effects of diversity loss or gain through time on ecosystem condition and is a promising approach to monitoring ecological integrity. This, however, is seldom possible owing to limitations in historical surveys and a lack of data on organismal traits, particularly in diverse tropical regions. Using data from detailed bird surveys from 4 periods across more than a century, and morphological and ecological traits of 233 species, we quantified changes in the avian functional fingerprint of a tropical montane forest in the Andes of Colombia. We found that 78% of the variation in functional space, regardless of period, was described by 3 major axes summarizing body size, dispersal ability (indexed by wing shape), and habitat breadth. Changes in species composition significantly altered the functional fingerprint of the assemblage and functional richness and dispersion decreased 35–60%. Owing to species extirpations and to novel additions to the assemblage, functional space decreased over time, but at least 11% of its volume in the 2010s extended to areas of functional space that were unoccupied in the 1910s. The assemblage now includes fewer large‐sized species, more species with greater dispersal ability, and fewer habitat specialists. Extirpated species had high functional uniqueness and distinctiveness, resulting in large reductions in functional richness and dispersion after their loss, which implies important consequences for ecosystem integrity. Conservation efforts aimed at maintaining ecosystem function must move beyond seeking to sustain species numbers to designing complementary strategies for the maintenance of ecological function by identifying and conserving species with traits conferring high vulnerability such as large body size, poor dispersal ability, and greater habitat specialization.\n            \n              Article impact statement\n              : Changes in functional fingerprints provide a means to quantify the integrity of ecological assemblages affected by diversity loss or gain.\n            \n          , \n            \n              \n              Cambios en las Huellas Funcionales Aviarias en un Bosque Neotropical de Montaña durante Cien Años como Indicadores de la Integridad del Ecosistema\n              \n                Resumen\n                Las características ecológicamente relevantes de los organismos que pertenecen a un ensamblaje determinan la huella funcional de un ecosistema (es decir, la forma, el tamaño y la posición del espacio multidimensional de la característica en cuestión). Por lo tanto, la cuantificación de los cambios en las huellas funcionales puede proporcionar información sobre los efectos que tiene la pérdida o ganancia de diversidad a lo largo del tiempo sobre las condiciones del ecosistema; por esto se le considera una estrategia prometedora para el monitoreo de la integridad ecológica. Sin embargo, lo anterior es pocas veces posible debido a las limitaciones de los censos históricos y a la falta de datos sobre las características del organismo, particularmente en las diversas regiones tropicales. Con datos detallados de censos realizados durante cuatro periodos en más de un siglo, y utilizando las características morfológicas y ecológicas de 233 especies, cuantificamos los cambios en la huella funcional aviaria de un bosque tropical de montaña en los Andes de Colombia. Encontramos que el 78% de la variación en el espacio funcional, sin importar el periodo, estuvo descrito por tres ejes principales que resumen el tamaño corporal, la habilidad de dispersión (indicada por la forma de las alas) y la amplitud del hábitat. Los cambios en la composición de especies alteraron significativamente la huella funcional del ensamblaje y la riqueza y dispersión funcional disminuyeron en 35–60%. Debido a la pérdida de especies y a la adición de especies nuevas al ensamblaje, el espacio funcional disminuyó con el tiempo, pero, durante la década de 2010, al menos el 11% de su volumen se extendió a áreas de espacio funcional que no estaban ocupadas cien años antes. El ensamblaje ahora incluye menos especies de gran tamaño, más especies con buena habilidad de dispersión y menos especialistas de hábitat. Las especies que se perdieron eran funcionalmente únicas, lo que resultó en reducciones importantes en la riqueza y en la dispersión funcional después de su pérdida, e implicó consecuencias importantes para la integridad del ecosistema. Los esfuerzos de conservación enfocados en mantener la función del ecosistema deben ir más allá de la búsqueda de la preservación del número de especies y enfocarse también en el diseño de estrategias complementarias para el mantenimiento de la función ecológica por medio de la identificación y conservación de especies con características que otorgan una vulnerabilidad alta, como lo son el tamaño corporal grande, una habilidad de dispersión pobre y una mayor especialización de hábitat.","container-title":"Conservation Biology","DOI":"10.1111/cobi.13714","ISSN":"0888-8892, 1523-1739","issue":"5","journalAbbreviation":"Conservation Biology","language":"en","page":"1552-1563","source":"DOI.org (Crossref)","title":"Change in avian functional fingerprints of a Neotropical montane forest over 100 years as an indicator of ecosystem integrity","volume":"35","author":[{"family":"Gómez","given":"Camila"},{"family":"Tenorio","given":"Elkin A."},{"family":"Cadena","given":"Carlos Daniel"}],"issued":{"date-parts":[["2021",10]]}}}],"schema":"https://github.com/citation-style-language/schema/raw/master/csl-citation.json"} </w:instrText>
      </w:r>
      <w:r w:rsidR="00736E99">
        <w:rPr>
          <w:rFonts w:ascii="Times New Roman" w:eastAsia="Times New Roman" w:hAnsi="Times New Roman" w:cs="Times New Roman"/>
          <w:color w:val="000000" w:themeColor="text1"/>
        </w:rPr>
        <w:fldChar w:fldCharType="separate"/>
      </w:r>
      <w:r w:rsidR="00736E99" w:rsidRPr="00736E99">
        <w:rPr>
          <w:rFonts w:ascii="Times New Roman" w:hAnsi="Times New Roman" w:cs="Times New Roman"/>
          <w:color w:val="000000"/>
          <w:kern w:val="0"/>
        </w:rPr>
        <w:t xml:space="preserve">Gómez </w:t>
      </w:r>
      <w:r w:rsidR="00736E99" w:rsidRPr="00736E99">
        <w:rPr>
          <w:rFonts w:ascii="Times New Roman" w:hAnsi="Times New Roman" w:cs="Times New Roman"/>
          <w:i/>
          <w:iCs/>
          <w:color w:val="000000"/>
          <w:kern w:val="0"/>
        </w:rPr>
        <w:t>et al.</w:t>
      </w:r>
      <w:r w:rsidR="00736E99" w:rsidRPr="00736E99">
        <w:rPr>
          <w:rFonts w:ascii="Times New Roman" w:hAnsi="Times New Roman" w:cs="Times New Roman"/>
          <w:color w:val="000000"/>
          <w:kern w:val="0"/>
        </w:rPr>
        <w:t xml:space="preserve"> </w:t>
      </w:r>
      <w:r w:rsidR="00F47313">
        <w:rPr>
          <w:rFonts w:ascii="Times New Roman" w:hAnsi="Times New Roman" w:cs="Times New Roman"/>
          <w:color w:val="000000"/>
          <w:kern w:val="0"/>
        </w:rPr>
        <w:t>(</w:t>
      </w:r>
      <w:r w:rsidR="00736E99" w:rsidRPr="00736E99">
        <w:rPr>
          <w:rFonts w:ascii="Times New Roman" w:hAnsi="Times New Roman" w:cs="Times New Roman"/>
          <w:color w:val="000000"/>
          <w:kern w:val="0"/>
        </w:rPr>
        <w:t>2021)</w:t>
      </w:r>
      <w:r w:rsidR="00736E99">
        <w:rPr>
          <w:rFonts w:ascii="Times New Roman" w:eastAsia="Times New Roman" w:hAnsi="Times New Roman" w:cs="Times New Roman"/>
          <w:color w:val="000000" w:themeColor="text1"/>
        </w:rPr>
        <w:fldChar w:fldCharType="end"/>
      </w:r>
      <w:r w:rsidR="2D0ED2CD" w:rsidRPr="26E84667">
        <w:rPr>
          <w:rFonts w:ascii="Times New Roman" w:eastAsia="Times New Roman" w:hAnsi="Times New Roman" w:cs="Times New Roman"/>
          <w:color w:val="000000" w:themeColor="text1"/>
        </w:rPr>
        <w:t xml:space="preserve"> demonstrated that functional trait space (a measure of the breadth of many different traits represented in a community) decreased for a bird assemblage in the Andes of Colombia over a century of increased human use. Most of this change in functional diversity was caused by traits related to body size, dispersal ability, and habitat breadth. Specifically, average body size and diet specialization of birds in the community decreased over time while dispersal ability increased. These changes have implications for ecosystem </w:t>
      </w:r>
      <w:r w:rsidR="2D0ED2CD" w:rsidRPr="26E84667">
        <w:rPr>
          <w:rFonts w:ascii="Times New Roman" w:eastAsia="Times New Roman" w:hAnsi="Times New Roman" w:cs="Times New Roman"/>
          <w:i/>
          <w:iCs/>
          <w:color w:val="000000" w:themeColor="text1"/>
        </w:rPr>
        <w:t xml:space="preserve">functions </w:t>
      </w:r>
      <w:r w:rsidR="2D0ED2CD" w:rsidRPr="26E84667">
        <w:rPr>
          <w:rFonts w:ascii="Times New Roman" w:eastAsia="Times New Roman" w:hAnsi="Times New Roman" w:cs="Times New Roman"/>
          <w:color w:val="000000" w:themeColor="text1"/>
        </w:rPr>
        <w:t>such as seed dispersal, carbon storage, and habitat connectivity</w:t>
      </w:r>
      <w:r w:rsidR="00736E99">
        <w:rPr>
          <w:rFonts w:ascii="Times New Roman" w:eastAsia="Times New Roman" w:hAnsi="Times New Roman" w:cs="Times New Roman"/>
          <w:color w:val="000000" w:themeColor="text1"/>
        </w:rPr>
        <w:t xml:space="preserve"> </w:t>
      </w:r>
      <w:r w:rsidR="00736E99">
        <w:rPr>
          <w:rFonts w:ascii="Times New Roman" w:eastAsia="Times New Roman" w:hAnsi="Times New Roman" w:cs="Times New Roman"/>
          <w:color w:val="000000" w:themeColor="text1"/>
        </w:rPr>
        <w:fldChar w:fldCharType="begin"/>
      </w:r>
      <w:r w:rsidR="00736E99">
        <w:rPr>
          <w:rFonts w:ascii="Times New Roman" w:eastAsia="Times New Roman" w:hAnsi="Times New Roman" w:cs="Times New Roman"/>
          <w:color w:val="000000" w:themeColor="text1"/>
        </w:rPr>
        <w:instrText xml:space="preserve"> ADDIN ZOTERO_ITEM CSL_CITATION {"citationID":"J86cj9yn","properties":{"formattedCitation":"(Bello {\\i{}et al.} 2015; Donoso {\\i{}et al.} 2020; Gonz\\uc0\\u225{}lez\\uc0\\u8208{}Robles {\\i{}et al.} 2021; Fricke {\\i{}et al.} 2022)","plainCitation":"(Bello et al. 2015; Donoso et al. 2020; González‐Robles et al. 2021; Fricke et al. 2022)","noteIndex":0},"citationItems":[{"id":2072,"uris":["http://zotero.org/groups/4936574/items/R6HPKFZY"],"itemData":{"id":2072,"type":"article-journal","abstract":"Populations of large frugivores are declining in tropical rainforests with potential consequences for carbon storage and climate.\n          , \n            Carbon storage is widely acknowledged as one of the most valuable forest ecosystem services. Deforestation, logging, fragmentation, fire, and climate change have significant effects on tropical carbon stocks; however, an elusive and yet undetected decrease in carbon storage may be due to defaunation of large seed dispersers. Many large tropical trees with sizeable contributions to carbon stock rely on large vertebrates for seed dispersal and regeneration, however many of these frugivores are threatened by hunting, illegal trade, and habitat loss. We used a large data set on tree species composition and abundance, seed, fruit, and carbon-related traits, and plant-animal interactions to estimate the loss of carbon storage capacity of tropical forests in defaunated scenarios. By simulating the local extinction of trees that depend on large frugivores in 31 Atlantic Forest communities, we found that defaunation has the potential to significantly erode carbon storage even when only a small proportion of large-seeded trees are extirpated. Although intergovernmental policies to reduce carbon emissions and reforestation programs have been mostly focused on deforestation, our results demonstrate that defaunation, and the loss of key ecological interactions, also poses a serious risk for the maintenance of tropical forest carbon storage.","container-title":"Science Advances","DOI":"10.1126/sciadv.1501105","ISSN":"2375-2548","issue":"11","journalAbbreviation":"Sci. Adv.","language":"en","page":"e1501105","source":"DOI.org (Crossref)","title":"Defaunation affects carbon storage in tropical forests","volume":"1","author":[{"family":"Bello","given":"Carolina"},{"family":"Galetti","given":"Mauro"},{"family":"Pizo","given":"Marco A."},{"family":"Magnago","given":"Luiz Fernando S."},{"family":"Rocha","given":"Mariana F."},{"family":"Lima","given":"Renato A. F."},{"family":"Peres","given":"Carlos A."},{"family":"Ovaskainen","given":"Otso"},{"family":"Jordano","given":"Pedro"}],"issued":{"date-parts":[["2015",12,4]]}}},{"id":2070,"uris":["http://zotero.org/groups/4936574/items/ANCB7V96"],"itemData":{"id":2070,"type":"article-journal","abstract":"Abstract\n            Downsizing of animal communities due to defaunation is prevalent in many ecosystems. Yet, we know little about its consequences for ecosystem functions such as seed dispersal. Here, we use eight seed-dispersal networks sampled across the Andes and simulate how downsizing of avian frugivores impacts structural network robustness and seed dispersal. We use a trait-based modeling framework to quantify the consequences of downsizing—relative to random extinctions—for the number of interactions and secondary plant extinctions (as measures of structural robustness) and for long-distance seed dispersal (as a measure of ecosystem function). We find that downsizing leads to stronger functional than structural losses. For instance, 10% size-structured loss of bird species results in almost 40% decline of long-distance seed dispersal, but in less than 10% of structural loss. Our simulations reveal that measures of the structural robustness of ecological networks underestimate the consequences of animal extinction and downsizing for ecosystem functioning.","container-title":"Nature Communications","DOI":"10.1038/s41467-020-15438-y","ISSN":"2041-1723","issue":"1","journalAbbreviation":"Nat Commun","language":"en","page":"1582","source":"DOI.org (Crossref)","title":"Downsizing of animal communities triggers stronger functional than structural decay in seed-dispersal networks","volume":"11","author":[{"family":"Donoso","given":"Isabel"},{"family":"Sorensen","given":"Marjorie C."},{"family":"Blendinger","given":"Pedro G."},{"family":"Kissling","given":"W. Daniel"},{"family":"Neuschulz","given":"Eike Lena"},{"family":"Mueller","given":"Thomas"},{"family":"Schleuning","given":"Matthias"}],"issued":{"date-parts":[["2020",3,27]]}}},{"id":2068,"uris":["http://zotero.org/groups/4936574/items/ZN45D9F3"],"itemData":{"id":2068,"type":"article-journal","container-title":"Molecular Ecology","DOI":"10.1111/mec.15950","ISSN":"0962-1083, 1365-294X","issue":"14","journalAbbreviation":"Mol Ecol","language":"en","page":"3408-3421","source":"DOI.org (Crossref)","title":"Extensive pollen‐mediated gene flow across intensively managed landscapes in an insect‐pollinated shrub native to semiarid habitats","volume":"30","author":[{"family":"González‐Robles","given":"Ana"},{"family":"García","given":"Cristina"},{"family":"Salido","given":"Teresa"},{"family":"Manzaneda","given":"Antonio J."},{"family":"Rey","given":"Pedro J."}],"issued":{"date-parts":[["2021",7]]}}},{"id":2071,"uris":["http://zotero.org/groups/4936574/items/EU9L6VQ3"],"itemData":{"id":2071,"type":"article-journal","abstract":"Seed dispersal in decline\n            \n              Most plant species depend on animals to disperse their seeds, but this vital function is threatened by the declines in animal populations, limiting the potential for plants to adapt to climate change by shifting their ranges. Using data from more than 400 networks of seed dispersal interactions, Fricke\n              et al\n              . quantified the changes in seed disposal function brought about globally by defaunation. Their analyses indicate that past defaunation has severely reduced long-distance seed dispersal, cutting by more than half the number of seeds dispersed far enough to track climate change. In addition, their approach enables the prediction of seed dispersal interactions using species traits and an estimation of how these interactions translate into ecosystem functioning, thus informing ecological forecasting and the consequences of animal declines. —AMS\n            \n          , \n            Declines in seed-dispersing animals have reduced the ability of plants to adapt to climate change by shifting their ranges.\n          , \n            Half of all plant species rely on animals to disperse their seeds. Seed dispersal interactions lost through defaunation and gained during novel community assembly influence whether plants can adapt to climate change through migration. We develop trait-based models to predict pairwise interactions and dispersal function for fleshy-fruited plants globally. Using interactions with introduced species as an observable proxy for interactions in future novel seed dispersal networks, we find strong potential to forecast their assembly and functioning. We conservatively estimate that mammal and bird defaunation has already reduced the capacity of plants to track climate change by 60% globally. This strong reduction in the ability of plants to adapt to climate change through range shifts shows a synergy between defaunation and climate change that undermines vegetation resilience.","container-title":"Science","DOI":"10.1126/science.abk3510","ISSN":"0036-8075, 1095-9203","issue":"6577","journalAbbreviation":"Science","language":"en","page":"210-214","source":"DOI.org (Crossref)","title":"The effects of defaunation on plants’ capacity to track climate change","volume":"375","author":[{"family":"Fricke","given":"Evan C."},{"family":"Ordonez","given":"Alejandro"},{"family":"Rogers","given":"Haldre S."},{"family":"Svenning","given":"Jens-Christian"}],"issued":{"date-parts":[["2022",1,14]]}}}],"schema":"https://github.com/citation-style-language/schema/raw/master/csl-citation.json"} </w:instrText>
      </w:r>
      <w:r w:rsidR="00736E99">
        <w:rPr>
          <w:rFonts w:ascii="Times New Roman" w:eastAsia="Times New Roman" w:hAnsi="Times New Roman" w:cs="Times New Roman"/>
          <w:color w:val="000000" w:themeColor="text1"/>
        </w:rPr>
        <w:fldChar w:fldCharType="separate"/>
      </w:r>
      <w:r w:rsidR="00736E99" w:rsidRPr="00736E99">
        <w:rPr>
          <w:rFonts w:ascii="Times New Roman" w:hAnsi="Times New Roman" w:cs="Times New Roman"/>
          <w:color w:val="000000"/>
          <w:kern w:val="0"/>
        </w:rPr>
        <w:t xml:space="preserve">(Bello </w:t>
      </w:r>
      <w:r w:rsidR="00736E99" w:rsidRPr="00736E99">
        <w:rPr>
          <w:rFonts w:ascii="Times New Roman" w:hAnsi="Times New Roman" w:cs="Times New Roman"/>
          <w:i/>
          <w:iCs/>
          <w:color w:val="000000"/>
          <w:kern w:val="0"/>
        </w:rPr>
        <w:t>et al.</w:t>
      </w:r>
      <w:r w:rsidR="00736E99" w:rsidRPr="00736E99">
        <w:rPr>
          <w:rFonts w:ascii="Times New Roman" w:hAnsi="Times New Roman" w:cs="Times New Roman"/>
          <w:color w:val="000000"/>
          <w:kern w:val="0"/>
        </w:rPr>
        <w:t xml:space="preserve"> 2015; Donoso </w:t>
      </w:r>
      <w:r w:rsidR="00736E99" w:rsidRPr="00736E99">
        <w:rPr>
          <w:rFonts w:ascii="Times New Roman" w:hAnsi="Times New Roman" w:cs="Times New Roman"/>
          <w:i/>
          <w:iCs/>
          <w:color w:val="000000"/>
          <w:kern w:val="0"/>
        </w:rPr>
        <w:t>et al.</w:t>
      </w:r>
      <w:r w:rsidR="00736E99" w:rsidRPr="00736E99">
        <w:rPr>
          <w:rFonts w:ascii="Times New Roman" w:hAnsi="Times New Roman" w:cs="Times New Roman"/>
          <w:color w:val="000000"/>
          <w:kern w:val="0"/>
        </w:rPr>
        <w:t xml:space="preserve"> 2020; González‐Robles </w:t>
      </w:r>
      <w:r w:rsidR="00736E99" w:rsidRPr="00736E99">
        <w:rPr>
          <w:rFonts w:ascii="Times New Roman" w:hAnsi="Times New Roman" w:cs="Times New Roman"/>
          <w:i/>
          <w:iCs/>
          <w:color w:val="000000"/>
          <w:kern w:val="0"/>
        </w:rPr>
        <w:t>et al.</w:t>
      </w:r>
      <w:r w:rsidR="00736E99" w:rsidRPr="00736E99">
        <w:rPr>
          <w:rFonts w:ascii="Times New Roman" w:hAnsi="Times New Roman" w:cs="Times New Roman"/>
          <w:color w:val="000000"/>
          <w:kern w:val="0"/>
        </w:rPr>
        <w:t xml:space="preserve"> 2021; Fricke </w:t>
      </w:r>
      <w:r w:rsidR="00736E99" w:rsidRPr="00736E99">
        <w:rPr>
          <w:rFonts w:ascii="Times New Roman" w:hAnsi="Times New Roman" w:cs="Times New Roman"/>
          <w:i/>
          <w:iCs/>
          <w:color w:val="000000"/>
          <w:kern w:val="0"/>
        </w:rPr>
        <w:t>et al.</w:t>
      </w:r>
      <w:r w:rsidR="00736E99" w:rsidRPr="00736E99">
        <w:rPr>
          <w:rFonts w:ascii="Times New Roman" w:hAnsi="Times New Roman" w:cs="Times New Roman"/>
          <w:color w:val="000000"/>
          <w:kern w:val="0"/>
        </w:rPr>
        <w:t xml:space="preserve"> 2022)</w:t>
      </w:r>
      <w:r w:rsidR="00736E99">
        <w:rPr>
          <w:rFonts w:ascii="Times New Roman" w:eastAsia="Times New Roman" w:hAnsi="Times New Roman" w:cs="Times New Roman"/>
          <w:color w:val="000000" w:themeColor="text1"/>
        </w:rPr>
        <w:fldChar w:fldCharType="end"/>
      </w:r>
      <w:r w:rsidR="00736E99">
        <w:rPr>
          <w:rFonts w:ascii="Times New Roman" w:eastAsia="Times New Roman" w:hAnsi="Times New Roman" w:cs="Times New Roman"/>
          <w:color w:val="000000" w:themeColor="text1"/>
        </w:rPr>
        <w:t>.</w:t>
      </w:r>
    </w:p>
    <w:p w14:paraId="2D0155EB" w14:textId="4A1CFA9F" w:rsidR="26E84667" w:rsidRDefault="26E84667" w:rsidP="26E84667">
      <w:pPr>
        <w:spacing w:line="480" w:lineRule="auto"/>
        <w:rPr>
          <w:rFonts w:ascii="Times New Roman" w:eastAsia="Times New Roman" w:hAnsi="Times New Roman" w:cs="Times New Roman"/>
          <w:color w:val="000000" w:themeColor="text1"/>
        </w:rPr>
      </w:pPr>
    </w:p>
    <w:p w14:paraId="06F0836F" w14:textId="3E294B73" w:rsidR="2D0ED2CD" w:rsidRDefault="00E65F26" w:rsidP="26E84667">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i/>
          <w:iCs/>
          <w:color w:val="000000" w:themeColor="text1"/>
        </w:rPr>
        <w:t xml:space="preserve">3.4 </w:t>
      </w:r>
      <w:r w:rsidR="2D0ED2CD" w:rsidRPr="26E84667">
        <w:rPr>
          <w:rFonts w:ascii="Times New Roman" w:eastAsia="Times New Roman" w:hAnsi="Times New Roman" w:cs="Times New Roman"/>
          <w:i/>
          <w:iCs/>
          <w:color w:val="000000" w:themeColor="text1"/>
        </w:rPr>
        <w:t>Connectivity</w:t>
      </w:r>
    </w:p>
    <w:p w14:paraId="01B56D8E" w14:textId="711A846F" w:rsidR="26E84667" w:rsidRDefault="26E84667" w:rsidP="26E84667">
      <w:pPr>
        <w:spacing w:line="480" w:lineRule="auto"/>
        <w:rPr>
          <w:rFonts w:ascii="Times New Roman" w:eastAsia="Times New Roman" w:hAnsi="Times New Roman" w:cs="Times New Roman"/>
          <w:color w:val="000000" w:themeColor="text1"/>
        </w:rPr>
      </w:pPr>
    </w:p>
    <w:p w14:paraId="7BE32BA8" w14:textId="364BDFA5" w:rsidR="2D0ED2CD" w:rsidRDefault="00391F1B" w:rsidP="26E84667">
      <w:pPr>
        <w:spacing w:line="480" w:lineRule="auto"/>
        <w:rPr>
          <w:rFonts w:ascii="Times New Roman" w:eastAsia="Times New Roman" w:hAnsi="Times New Roman" w:cs="Times New Roman"/>
          <w:color w:val="000000" w:themeColor="text1"/>
        </w:rPr>
      </w:pPr>
      <w:r w:rsidRPr="00391F1B">
        <w:rPr>
          <w:rFonts w:ascii="Times New Roman" w:eastAsia="Times New Roman" w:hAnsi="Times New Roman" w:cs="Times New Roman"/>
          <w:color w:val="000000" w:themeColor="text1"/>
        </w:rPr>
        <w:t xml:space="preserve">Animal community metrics of </w:t>
      </w:r>
      <w:r w:rsidRPr="00391F1B">
        <w:rPr>
          <w:rFonts w:ascii="Times New Roman" w:eastAsia="Times New Roman" w:hAnsi="Times New Roman" w:cs="Times New Roman"/>
          <w:i/>
          <w:iCs/>
          <w:color w:val="000000" w:themeColor="text1"/>
        </w:rPr>
        <w:t>connectivity</w:t>
      </w:r>
      <w:r w:rsidRPr="00391F1B">
        <w:rPr>
          <w:rFonts w:ascii="Times New Roman" w:eastAsia="Times New Roman" w:hAnsi="Times New Roman" w:cs="Times New Roman"/>
          <w:color w:val="000000" w:themeColor="text1"/>
        </w:rPr>
        <w:t xml:space="preserve"> describe how connected different patches of a habitat are, either for species or for communities (e.g., food webs). Understanding measures of connectivity for animal communities can help explain patterns of genetic diversity in populations of moving animals and the other organisms they can help transport (e.g., seeds) and can shape how food webs are structured across habitat patches.</w:t>
      </w:r>
      <w:r w:rsidR="00736E99">
        <w:rPr>
          <w:rFonts w:ascii="Times New Roman" w:eastAsia="Times New Roman" w:hAnsi="Times New Roman" w:cs="Times New Roman"/>
          <w:color w:val="000000" w:themeColor="text1"/>
        </w:rPr>
        <w:t xml:space="preserve"> </w:t>
      </w:r>
      <w:r w:rsidR="00736E99">
        <w:rPr>
          <w:rFonts w:ascii="Times New Roman" w:eastAsia="Times New Roman" w:hAnsi="Times New Roman" w:cs="Times New Roman"/>
          <w:color w:val="000000" w:themeColor="text1"/>
        </w:rPr>
        <w:fldChar w:fldCharType="begin"/>
      </w:r>
      <w:r w:rsidR="00736E99">
        <w:rPr>
          <w:rFonts w:ascii="Times New Roman" w:eastAsia="Times New Roman" w:hAnsi="Times New Roman" w:cs="Times New Roman"/>
          <w:color w:val="000000" w:themeColor="text1"/>
        </w:rPr>
        <w:instrText xml:space="preserve"> ADDIN ZOTERO_ITEM CSL_CITATION {"citationID":"4bgiUFv5","properties":{"formattedCitation":"(Rocha-Ortega {\\i{}et al.} 2019)","plainCitation":"(Rocha-Ortega et al. 2019)","noteIndex":0},"citationItems":[{"id":2340,"uris":["http://zotero.org/groups/4936574/items/FDG6V2ZK"],"itemData":{"id":2340,"type":"article-journal","container-title":"Ecological Indicators","DOI":"10.1016/j.ecolind.2019.105553","ISSN":"1470160X","journalAbbreviation":"Ecological Indicators","language":"en","page":"105553","source":"DOI.org (Crossref)","title":"Can dragonfly and damselfly communities be used as bioindicators of land use intensification?","volume":"107","author":[{"family":"Rocha-Ortega","given":"Maya"},{"family":"Rodríguez","given":"Pilar"},{"family":"Córdoba-Aguilar","given":"Alex"}],"issued":{"date-parts":[["2019",12]]}}}],"schema":"https://github.com/citation-style-language/schema/raw/master/csl-citation.json"} </w:instrText>
      </w:r>
      <w:r w:rsidR="00736E99">
        <w:rPr>
          <w:rFonts w:ascii="Times New Roman" w:eastAsia="Times New Roman" w:hAnsi="Times New Roman" w:cs="Times New Roman"/>
          <w:color w:val="000000" w:themeColor="text1"/>
        </w:rPr>
        <w:fldChar w:fldCharType="separate"/>
      </w:r>
      <w:r w:rsidR="00736E99" w:rsidRPr="00736E99">
        <w:rPr>
          <w:rFonts w:ascii="Times New Roman" w:hAnsi="Times New Roman" w:cs="Times New Roman"/>
          <w:color w:val="000000"/>
          <w:kern w:val="0"/>
        </w:rPr>
        <w:t xml:space="preserve">Rocha-Ortega </w:t>
      </w:r>
      <w:r w:rsidR="00736E99" w:rsidRPr="00736E99">
        <w:rPr>
          <w:rFonts w:ascii="Times New Roman" w:hAnsi="Times New Roman" w:cs="Times New Roman"/>
          <w:i/>
          <w:iCs/>
          <w:color w:val="000000"/>
          <w:kern w:val="0"/>
        </w:rPr>
        <w:t>et al.</w:t>
      </w:r>
      <w:r w:rsidR="00736E99" w:rsidRPr="00736E99">
        <w:rPr>
          <w:rFonts w:ascii="Times New Roman" w:hAnsi="Times New Roman" w:cs="Times New Roman"/>
          <w:color w:val="000000"/>
          <w:kern w:val="0"/>
        </w:rPr>
        <w:t xml:space="preserve"> </w:t>
      </w:r>
      <w:r w:rsidR="00F47313">
        <w:rPr>
          <w:rFonts w:ascii="Times New Roman" w:hAnsi="Times New Roman" w:cs="Times New Roman"/>
          <w:color w:val="000000"/>
          <w:kern w:val="0"/>
        </w:rPr>
        <w:t>(</w:t>
      </w:r>
      <w:r w:rsidR="00736E99" w:rsidRPr="00736E99">
        <w:rPr>
          <w:rFonts w:ascii="Times New Roman" w:hAnsi="Times New Roman" w:cs="Times New Roman"/>
          <w:color w:val="000000"/>
          <w:kern w:val="0"/>
        </w:rPr>
        <w:t>2019)</w:t>
      </w:r>
      <w:r w:rsidR="00736E99">
        <w:rPr>
          <w:rFonts w:ascii="Times New Roman" w:eastAsia="Times New Roman" w:hAnsi="Times New Roman" w:cs="Times New Roman"/>
          <w:color w:val="000000" w:themeColor="text1"/>
        </w:rPr>
        <w:fldChar w:fldCharType="end"/>
      </w:r>
      <w:r w:rsidRPr="00391F1B">
        <w:rPr>
          <w:rFonts w:ascii="Times New Roman" w:eastAsia="Times New Roman" w:hAnsi="Times New Roman" w:cs="Times New Roman"/>
          <w:color w:val="000000" w:themeColor="text1"/>
        </w:rPr>
        <w:t xml:space="preserve"> </w:t>
      </w:r>
      <w:r w:rsidR="2D0ED2CD" w:rsidRPr="26E84667">
        <w:rPr>
          <w:rFonts w:ascii="Times New Roman" w:eastAsia="Times New Roman" w:hAnsi="Times New Roman" w:cs="Times New Roman"/>
          <w:color w:val="000000" w:themeColor="text1"/>
        </w:rPr>
        <w:t>demonstrated that the average body size of dragonfly and damselfly communities (together referred to as “</w:t>
      </w:r>
      <w:proofErr w:type="spellStart"/>
      <w:r w:rsidR="2D0ED2CD" w:rsidRPr="26E84667">
        <w:rPr>
          <w:rFonts w:ascii="Times New Roman" w:eastAsia="Times New Roman" w:hAnsi="Times New Roman" w:cs="Times New Roman"/>
          <w:color w:val="000000" w:themeColor="text1"/>
        </w:rPr>
        <w:t>Odonates</w:t>
      </w:r>
      <w:proofErr w:type="spellEnd"/>
      <w:r w:rsidR="2D0ED2CD" w:rsidRPr="26E84667">
        <w:rPr>
          <w:rFonts w:ascii="Times New Roman" w:eastAsia="Times New Roman" w:hAnsi="Times New Roman" w:cs="Times New Roman"/>
          <w:color w:val="000000" w:themeColor="text1"/>
        </w:rPr>
        <w:t xml:space="preserve">”) tracked past and current land use in Mexico. Specifically, large-bodied species, which can fly over greater distances to more disparate patches, do better with land use intensification. Communities with greater dispersal abilities overall alter the </w:t>
      </w:r>
      <w:r w:rsidR="2D0ED2CD" w:rsidRPr="26E84667">
        <w:rPr>
          <w:rFonts w:ascii="Times New Roman" w:eastAsia="Times New Roman" w:hAnsi="Times New Roman" w:cs="Times New Roman"/>
          <w:i/>
          <w:iCs/>
          <w:color w:val="000000" w:themeColor="text1"/>
        </w:rPr>
        <w:t>connectivity</w:t>
      </w:r>
      <w:r w:rsidR="2D0ED2CD" w:rsidRPr="26E84667">
        <w:rPr>
          <w:rFonts w:ascii="Times New Roman" w:eastAsia="Times New Roman" w:hAnsi="Times New Roman" w:cs="Times New Roman"/>
          <w:color w:val="000000" w:themeColor="text1"/>
        </w:rPr>
        <w:t xml:space="preserve"> of </w:t>
      </w:r>
      <w:r w:rsidR="2D0ED2CD" w:rsidRPr="26E84667">
        <w:rPr>
          <w:rFonts w:ascii="Times New Roman" w:eastAsia="Times New Roman" w:hAnsi="Times New Roman" w:cs="Times New Roman"/>
          <w:color w:val="000000" w:themeColor="text1"/>
        </w:rPr>
        <w:lastRenderedPageBreak/>
        <w:t>patches across the landscape and increase the potential for biotic homogenization and loss of patches with distinct biodiversity</w:t>
      </w:r>
      <w:r w:rsidR="00736E99">
        <w:rPr>
          <w:rFonts w:ascii="Times New Roman" w:eastAsia="Times New Roman" w:hAnsi="Times New Roman" w:cs="Times New Roman"/>
          <w:color w:val="000000" w:themeColor="text1"/>
        </w:rPr>
        <w:t xml:space="preserve"> </w:t>
      </w:r>
      <w:r w:rsidR="00736E99">
        <w:rPr>
          <w:rFonts w:ascii="Times New Roman" w:eastAsia="Times New Roman" w:hAnsi="Times New Roman" w:cs="Times New Roman"/>
          <w:color w:val="000000" w:themeColor="text1"/>
        </w:rPr>
        <w:fldChar w:fldCharType="begin"/>
      </w:r>
      <w:r w:rsidR="00736E99">
        <w:rPr>
          <w:rFonts w:ascii="Times New Roman" w:eastAsia="Times New Roman" w:hAnsi="Times New Roman" w:cs="Times New Roman"/>
          <w:color w:val="000000" w:themeColor="text1"/>
        </w:rPr>
        <w:instrText xml:space="preserve"> ADDIN ZOTERO_ITEM CSL_CITATION {"citationID":"v5PY8Nk3","properties":{"formattedCitation":"(Juen and De Marco 2011)","plainCitation":"(Juen and De Marco 2011)","noteIndex":0},"citationItems":[{"id":2342,"uris":["http://zotero.org/groups/4936574/items/2QN44GZV"],"itemData":{"id":2342,"type":"article-journal","container-title":"Insect Conservation and Diversity","DOI":"10.1111/j.1752-4598.2010.00130.x","ISSN":"1752458X","issue":"4","language":"en","license":"http://doi.wiley.com/10.1002/tdm_license_1.1","page":"265-274","source":"DOI.org (Crossref)","title":"Odonate biodiversity in terra-firme forest streamlets in Central Amazonia: on the relative effects of neutral and niche drivers at small geographical extents: Odonate biodiversity in terra-firme forest streamlets","title-short":"Odonate biodiversity in terra-firme forest streamlets in Central Amazonia","volume":"4","author":[{"family":"Juen","given":"Leandro"},{"family":"De Marco","given":"Paulo"}],"issued":{"date-parts":[["2011",11]]}}}],"schema":"https://github.com/citation-style-language/schema/raw/master/csl-citation.json"} </w:instrText>
      </w:r>
      <w:r w:rsidR="00736E99">
        <w:rPr>
          <w:rFonts w:ascii="Times New Roman" w:eastAsia="Times New Roman" w:hAnsi="Times New Roman" w:cs="Times New Roman"/>
          <w:color w:val="000000" w:themeColor="text1"/>
        </w:rPr>
        <w:fldChar w:fldCharType="separate"/>
      </w:r>
      <w:r w:rsidR="00736E99">
        <w:rPr>
          <w:rFonts w:ascii="Times New Roman" w:eastAsia="Times New Roman" w:hAnsi="Times New Roman" w:cs="Times New Roman"/>
          <w:noProof/>
          <w:color w:val="000000" w:themeColor="text1"/>
        </w:rPr>
        <w:t>(Juen and De Marco 2011)</w:t>
      </w:r>
      <w:r w:rsidR="00736E99">
        <w:rPr>
          <w:rFonts w:ascii="Times New Roman" w:eastAsia="Times New Roman" w:hAnsi="Times New Roman" w:cs="Times New Roman"/>
          <w:color w:val="000000" w:themeColor="text1"/>
        </w:rPr>
        <w:fldChar w:fldCharType="end"/>
      </w:r>
      <w:r w:rsidR="00736E99">
        <w:rPr>
          <w:rFonts w:ascii="Times New Roman" w:eastAsia="Times New Roman" w:hAnsi="Times New Roman" w:cs="Times New Roman"/>
          <w:color w:val="000000" w:themeColor="text1"/>
        </w:rPr>
        <w:t>.</w:t>
      </w:r>
      <w:r w:rsidR="2D0ED2CD" w:rsidRPr="26E84667">
        <w:rPr>
          <w:rFonts w:ascii="Times New Roman" w:eastAsia="Times New Roman" w:hAnsi="Times New Roman" w:cs="Times New Roman"/>
          <w:color w:val="000000" w:themeColor="text1"/>
        </w:rPr>
        <w:t xml:space="preserve"> Importantly, in this study, single species’ abundances and total species richness did not track land use intensification.</w:t>
      </w:r>
    </w:p>
    <w:p w14:paraId="2E3D49B9" w14:textId="3CD589CA" w:rsidR="26E84667" w:rsidRDefault="26E84667" w:rsidP="26E84667">
      <w:pPr>
        <w:spacing w:line="480" w:lineRule="auto"/>
        <w:rPr>
          <w:rFonts w:ascii="Times New Roman" w:eastAsia="Times New Roman" w:hAnsi="Times New Roman" w:cs="Times New Roman"/>
          <w:color w:val="000000" w:themeColor="text1"/>
        </w:rPr>
      </w:pPr>
    </w:p>
    <w:p w14:paraId="16123250" w14:textId="3C79CF3E" w:rsidR="00832C0F" w:rsidRDefault="00E65F26" w:rsidP="26E84667">
      <w:pPr>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4 </w:t>
      </w:r>
      <w:r w:rsidR="2D0ED2CD" w:rsidRPr="26E84667">
        <w:rPr>
          <w:rFonts w:ascii="Times New Roman" w:eastAsia="Times New Roman" w:hAnsi="Times New Roman" w:cs="Times New Roman"/>
          <w:b/>
          <w:bCs/>
          <w:color w:val="000000" w:themeColor="text1"/>
        </w:rPr>
        <w:t>The future of ecological integrity monitoring includes</w:t>
      </w:r>
      <w:r w:rsidR="00832C0F">
        <w:rPr>
          <w:rFonts w:ascii="Times New Roman" w:eastAsia="Times New Roman" w:hAnsi="Times New Roman" w:cs="Times New Roman"/>
          <w:b/>
          <w:bCs/>
          <w:color w:val="000000" w:themeColor="text1"/>
        </w:rPr>
        <w:t xml:space="preserve"> </w:t>
      </w:r>
      <w:r w:rsidR="2D0ED2CD" w:rsidRPr="26E84667">
        <w:rPr>
          <w:rFonts w:ascii="Times New Roman" w:eastAsia="Times New Roman" w:hAnsi="Times New Roman" w:cs="Times New Roman"/>
          <w:b/>
          <w:bCs/>
          <w:color w:val="000000" w:themeColor="text1"/>
        </w:rPr>
        <w:t>animal communities</w:t>
      </w:r>
    </w:p>
    <w:p w14:paraId="291F8A82" w14:textId="77777777" w:rsidR="00E65F26" w:rsidRPr="0086015F" w:rsidRDefault="00E65F26" w:rsidP="26E84667">
      <w:pPr>
        <w:spacing w:line="480" w:lineRule="auto"/>
        <w:rPr>
          <w:rFonts w:ascii="Times New Roman" w:eastAsia="Times New Roman" w:hAnsi="Times New Roman" w:cs="Times New Roman"/>
          <w:b/>
          <w:bCs/>
          <w:color w:val="000000" w:themeColor="text1"/>
        </w:rPr>
      </w:pPr>
    </w:p>
    <w:p w14:paraId="7E484140" w14:textId="53B8D445" w:rsidR="2D0ED2CD" w:rsidRDefault="00832C0F" w:rsidP="26E84667">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In conservation and restoration, there is a </w:t>
      </w:r>
      <w:r w:rsidRPr="26E84667">
        <w:rPr>
          <w:rFonts w:ascii="Times New Roman" w:eastAsia="Times New Roman" w:hAnsi="Times New Roman" w:cs="Times New Roman"/>
          <w:color w:val="000000" w:themeColor="text1"/>
        </w:rPr>
        <w:t>growing awareness that even actions that are meant to improve the resiliency and integrity of an ecosystem have ripple effect</w:t>
      </w:r>
      <w:r w:rsidR="0086015F">
        <w:rPr>
          <w:rFonts w:ascii="Times New Roman" w:eastAsia="Times New Roman" w:hAnsi="Times New Roman" w:cs="Times New Roman"/>
          <w:color w:val="000000" w:themeColor="text1"/>
        </w:rPr>
        <w:t>s</w:t>
      </w:r>
      <w:r w:rsidRPr="26E84667">
        <w:rPr>
          <w:rFonts w:ascii="Times New Roman" w:eastAsia="Times New Roman" w:hAnsi="Times New Roman" w:cs="Times New Roman"/>
          <w:color w:val="000000" w:themeColor="text1"/>
        </w:rPr>
        <w:t xml:space="preserve"> that lead to positive, negative, and neutral outcomes for a variety of interconnected ecosystem components</w:t>
      </w:r>
      <w:r w:rsidR="00736E99">
        <w:rPr>
          <w:rFonts w:ascii="Times New Roman" w:eastAsia="Times New Roman" w:hAnsi="Times New Roman" w:cs="Times New Roman"/>
          <w:color w:val="000000" w:themeColor="text1"/>
        </w:rPr>
        <w:t xml:space="preserve"> </w:t>
      </w:r>
      <w:r w:rsidR="00736E99">
        <w:rPr>
          <w:rFonts w:ascii="Times New Roman" w:eastAsia="Times New Roman" w:hAnsi="Times New Roman" w:cs="Times New Roman"/>
          <w:color w:val="000000" w:themeColor="text1"/>
        </w:rPr>
        <w:fldChar w:fldCharType="begin"/>
      </w:r>
      <w:r w:rsidR="00736E99">
        <w:rPr>
          <w:rFonts w:ascii="Times New Roman" w:eastAsia="Times New Roman" w:hAnsi="Times New Roman" w:cs="Times New Roman"/>
          <w:color w:val="000000" w:themeColor="text1"/>
        </w:rPr>
        <w:instrText xml:space="preserve"> ADDIN ZOTERO_ITEM CSL_CITATION {"citationID":"sT44kAGw","properties":{"formattedCitation":"(Miller\\uc0\\u8208{}ter Kuile {\\i{}et al.} 2021; Pearson {\\i{}et al.} 2022)","plainCitation":"(Miller‐ter Kuile et al. 2021; Pearson et al. 2022)","noteIndex":0},"citationItems":[{"id":2142,"uris":["http://zotero.org/groups/4936574/items/B6A9QILL"],"itemData":{"id":2142,"type":"article-journal","abstract":"Abstract\n            \n              Invasive rodent eradications are frequently undertaken to curb island biodiversity loss. However, the breadth of rodents’ ecological impact, even after eradication, is not always fully recognized. For example, the most widespread invasive rodent, the black rat (\n              Rattus rattus\n              ), while omnivorous, eats predominantly seeds and fruit. Yet, the effects of seed predation release after eradication on plant communities and ecological functions are not well understood, posing a gap for island restoration. We examined the role of seed predation release following black rat eradication in changes to tree composition and aboveground biomass across an islet network (Palmyra Atoll) in the Central Pacific. We conducted repeated surveys of seed, juvenile, and adult tree biomass and survival in permanent vegetation plots before and after the eradication of rats. We observed a 95% reduction in seed predation for an introduced, previously cultivated tree population (\n              Cocos nucifera\n              ). Juvenile tree biomass of all species increased 14‐fold, with\n              C. nucifera\n              increasing the most, suggesting that eradication increased this tree's competitive advantage. Indeed, based on stage‐structured demographic models, rat eradication led to a 10% increase in\n              C. nucifera\n              population growth rate. The effect of invasive rodent seed predation varies considerably among the plant species in a community and can shift competitive dynamics, sometimes in favor of invasive plants. These bottom‐up effects should be considered in evaluating the costs and benefits of eradication. Documenting the variation in invasive rodent diet items, along with long‐term surveys, can help prioritize island eradications where restoration is most likely to be successful.","container-title":"Biotropica","DOI":"10.1111/btp.12864","ISSN":"0006-3606, 1744-7429","issue":"1","journalAbbreviation":"Biotropica","language":"en","page":"232-242","source":"DOI.org (Crossref)","title":"Impacts of rodent eradication on seed predation and plant community biomass on a tropical atoll","volume":"53","author":[{"family":"Miller‐ter Kuile","given":"Ana"},{"family":"Orr","given":"Devyn"},{"family":"Bui","given":"An"},{"family":"Dirzo","given":"Rodolfo"},{"family":"Klope","given":"Maggie"},{"family":"McCauley","given":"Douglas"},{"family":"Motta","given":"Carina"},{"family":"Young","given":"Hillary"}],"issued":{"date-parts":[["2021",1]]}}},{"id":2140,"uris":["http://zotero.org/groups/4936574/items/8SE2K2GX"],"itemData":{"id":2140,"type":"article-journal","abstract":"Abstract\n            Increasingly intensive strategies to maintain biodiversity and ecosystem function are being deployed in response to global anthropogenic threats, including intentionally introducing and eradicating species via assisted migration, rewilding, biological control, invasive species eradications, and gene drives. These actions are highly contentious because of their potential for unintended consequences. We conducted a global literature review of these conservation actions to quantify how often unintended outcomes occur and to elucidate their underlying causes. To evaluate conservation outcomes, we developed a community assessment framework for systematically mapping the range of possible interaction types for 111 case studies. Applying this tool, we quantified the number of interaction types considered in each study and documented the nature and strength of intended and unintended outcomes. Intended outcomes were reported in 51% of cases, a combination of intended outcomes and unintended outcomes in 26%, and strictly unintended outcomes in 10%. Hence, unintended outcomes were reported in 36% of all cases evaluated. In evaluating overall conservations outcomes (weighing intended vs. unintended effects), some unintended effects were fairly innocuous relative to the conservation objective, whereas others resulted in serious unintended consequences in recipient communities. Studies that assessed a greater number of community interactions with the target species reported unintended outcomes more often, suggesting that unintended consequences may be underreported due to insufficient vetting. Most reported unintended outcomes arose from direct effects (68%) or simple density‐mediated or indirect effects (25%) linked to the target species. Only a few documented cases arose from more complex interaction pathways (7%). Therefore, most unintended outcomes involved simple interactions that could be predicted and mitigated through more formal vetting. Our community assessment framework provides a tool for screening future conservation actions by mapping the recipient community interaction web to identify and mitigate unintended outcomes from intentional species introductions and eradications for conservation.\n          , \n            \n              \n              Evaluación de las Consecuencias Involuntarias de las Introducciones y Erradicaciones Intencionales de Especies para el Manejo Mejorado de la Conservación\n              \n                Resumen\n                Actualmente se despliegan estrategias cada vez más intensas para mantener la biodiversidad y la función del ecosistema como respuesta a las amenazas antropogénicas mundiales, incluyendo la introducción y erradicación intencionales de especies por medio de la migración asistida, el retorno a la vida silvestre, el control biológico, la erradicación de especies invasoras y la genética dirigida. Estas acciones son muy polémicas por el potencial que tienen para generar consecuencias involuntarias. Realizamos una revisión de la literatura mundial sobre estas acciones de conservación para cuantificar cuán seguido ocurren las consecuencias involuntarias y cuáles son sus causas subyacentes. Para evaluar los resultados de conservación, desarrollamos un marco de trabajo de evaluación comunitaria para mapear sistemáticamente el rango de posibles interacciones para 111 estudios de caso. Con la aplicación de esta herramienta cuantificamos el número de tipos de interacción consideradas en cada estudio y documentamos la naturaleza y la fuerza de los resultados involuntarios. Se reportaron los resultados voluntarios en 51% de los casos, una combinación de resultados voluntarios e involuntarios en 26% de los casos y estrictamente los resultados involuntarios en el 10% de los casos. Por lo tanto, los resultados involuntarios fueron reportados en el 36% de todos los casos evaluados. En la evaluación general de los resultados de conservación (sopesando los efectos voluntarios y. los involuntarios), algunos efectos involuntarios fueron bastante inocuos en relación con el objetivo de conservación, mientras que otros resultaron en consecuencias involuntarias severas para las comunidades receptoras. Los estudios que evaluaron un mayor número de interacciones comunitarias con la especie objetivo reportaron resultados involuntarios con mayor frecuencia, lo que sugiere que las consecuencias involuntarias pueden estar subvaloradas debido al escrutinio insuficiente. La mayoría de los resultados involuntarios reportados surgieron de los efectos directos (68%) o de los efectos indirectos o mediados por la densidad (25%) vinculados con la especie diana. Solamente unos cuantos casos documentados surgieron de interacciones más complejas (7%). Por lo tanto, la mayoría de los resultados involuntarios involucran interacciones simples que podrían ser pronosticadas y mitigadas por medio de un escrutinio más formal. Nuestro marco de trabajo de evaluación comunitaria proporciona una herramienta para la revisión de las acciones de conservación en el futuro mediante el mapeo de la red de interacciones entre comunidades receptoras y para la mitigación de los resultados involuntarios surgidos de las introducciones y erradicaciones intencionales de especies a favor de la conservación.\n              \n            \n          , \n            \n              Article impact statement\n              : A global literature review reveals that many unintended outcomes of species introductions and eradications for conservation can be avoided.","container-title":"Conservation Biology","DOI":"10.1111/cobi.13734","ISSN":"0888-8892, 1523-1739","issue":"1","journalAbbreviation":"Conservation Biology","language":"en","page":"e13734","source":"DOI.org (Crossref)","title":"Evaluating unintended consequences of intentional species introductions and eradications for improved conservation management","volume":"36","author":[{"family":"Pearson","given":"Dean E."},{"family":"Clark","given":"Tyler J."},{"family":"Hahn","given":"Philip G."}],"issued":{"date-parts":[["2022",2]]}}}],"schema":"https://github.com/citation-style-language/schema/raw/master/csl-citation.json"} </w:instrText>
      </w:r>
      <w:r w:rsidR="00736E99">
        <w:rPr>
          <w:rFonts w:ascii="Times New Roman" w:eastAsia="Times New Roman" w:hAnsi="Times New Roman" w:cs="Times New Roman"/>
          <w:color w:val="000000" w:themeColor="text1"/>
        </w:rPr>
        <w:fldChar w:fldCharType="separate"/>
      </w:r>
      <w:r w:rsidR="00736E99" w:rsidRPr="00736E99">
        <w:rPr>
          <w:rFonts w:ascii="Times New Roman" w:hAnsi="Times New Roman" w:cs="Times New Roman"/>
          <w:color w:val="000000"/>
          <w:kern w:val="0"/>
        </w:rPr>
        <w:t xml:space="preserve">(Miller‐ter Kuile </w:t>
      </w:r>
      <w:r w:rsidR="00736E99" w:rsidRPr="00736E99">
        <w:rPr>
          <w:rFonts w:ascii="Times New Roman" w:hAnsi="Times New Roman" w:cs="Times New Roman"/>
          <w:i/>
          <w:iCs/>
          <w:color w:val="000000"/>
          <w:kern w:val="0"/>
        </w:rPr>
        <w:t>et al.</w:t>
      </w:r>
      <w:r w:rsidR="00736E99" w:rsidRPr="00736E99">
        <w:rPr>
          <w:rFonts w:ascii="Times New Roman" w:hAnsi="Times New Roman" w:cs="Times New Roman"/>
          <w:color w:val="000000"/>
          <w:kern w:val="0"/>
        </w:rPr>
        <w:t xml:space="preserve"> 2021; Pearson </w:t>
      </w:r>
      <w:r w:rsidR="00736E99" w:rsidRPr="00736E99">
        <w:rPr>
          <w:rFonts w:ascii="Times New Roman" w:hAnsi="Times New Roman" w:cs="Times New Roman"/>
          <w:i/>
          <w:iCs/>
          <w:color w:val="000000"/>
          <w:kern w:val="0"/>
        </w:rPr>
        <w:t>et al.</w:t>
      </w:r>
      <w:r w:rsidR="00736E99" w:rsidRPr="00736E99">
        <w:rPr>
          <w:rFonts w:ascii="Times New Roman" w:hAnsi="Times New Roman" w:cs="Times New Roman"/>
          <w:color w:val="000000"/>
          <w:kern w:val="0"/>
        </w:rPr>
        <w:t xml:space="preserve"> 2022)</w:t>
      </w:r>
      <w:r w:rsidR="00736E99">
        <w:rPr>
          <w:rFonts w:ascii="Times New Roman" w:eastAsia="Times New Roman" w:hAnsi="Times New Roman" w:cs="Times New Roman"/>
          <w:color w:val="000000" w:themeColor="text1"/>
        </w:rPr>
        <w:fldChar w:fldCharType="end"/>
      </w:r>
      <w:r w:rsidR="00736E99">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In this piece, we have highlighted two reasons that we are at a </w:t>
      </w:r>
      <w:r w:rsidR="0086015F">
        <w:rPr>
          <w:rFonts w:ascii="Times New Roman" w:eastAsia="Times New Roman" w:hAnsi="Times New Roman" w:cs="Times New Roman"/>
          <w:color w:val="000000" w:themeColor="text1"/>
        </w:rPr>
        <w:t>key</w:t>
      </w:r>
      <w:r>
        <w:rPr>
          <w:rFonts w:ascii="Times New Roman" w:eastAsia="Times New Roman" w:hAnsi="Times New Roman" w:cs="Times New Roman"/>
          <w:color w:val="000000" w:themeColor="text1"/>
        </w:rPr>
        <w:t xml:space="preserve"> moment </w:t>
      </w:r>
      <w:r w:rsidR="0086015F">
        <w:rPr>
          <w:rFonts w:ascii="Times New Roman" w:eastAsia="Times New Roman" w:hAnsi="Times New Roman" w:cs="Times New Roman"/>
          <w:color w:val="000000" w:themeColor="text1"/>
        </w:rPr>
        <w:t xml:space="preserve">where we can reconsider how we are quantifying ecological integrity, especially for land management. </w:t>
      </w:r>
      <w:r w:rsidR="2D0ED2CD" w:rsidRPr="26E84667">
        <w:rPr>
          <w:rFonts w:ascii="Times New Roman" w:eastAsia="Times New Roman" w:hAnsi="Times New Roman" w:cs="Times New Roman"/>
          <w:color w:val="000000" w:themeColor="text1"/>
        </w:rPr>
        <w:t>We are in a new era of methodological and computational advances that can allow us to better monitor how management, restoration, and conservation efforts shape ecosystems. Tracking communities in terms of their functional traits is a unifying way in which we can document the ecological integrity of animal communities.</w:t>
      </w:r>
      <w:r>
        <w:rPr>
          <w:rFonts w:ascii="Times New Roman" w:eastAsia="Times New Roman" w:hAnsi="Times New Roman" w:cs="Times New Roman"/>
          <w:color w:val="000000" w:themeColor="text1"/>
        </w:rPr>
        <w:t xml:space="preserve"> </w:t>
      </w:r>
      <w:r w:rsidR="00A451C8">
        <w:rPr>
          <w:rFonts w:ascii="Times New Roman" w:eastAsia="Times New Roman" w:hAnsi="Times New Roman" w:cs="Times New Roman"/>
          <w:color w:val="000000" w:themeColor="text1"/>
        </w:rPr>
        <w:t>In a</w:t>
      </w:r>
      <w:r w:rsidR="000D6BE8">
        <w:rPr>
          <w:rFonts w:ascii="Times New Roman" w:eastAsia="Times New Roman" w:hAnsi="Times New Roman" w:cs="Times New Roman"/>
          <w:color w:val="000000" w:themeColor="text1"/>
        </w:rPr>
        <w:t xml:space="preserve">n applied </w:t>
      </w:r>
      <w:r w:rsidR="00A451C8">
        <w:rPr>
          <w:rFonts w:ascii="Times New Roman" w:eastAsia="Times New Roman" w:hAnsi="Times New Roman" w:cs="Times New Roman"/>
          <w:color w:val="000000" w:themeColor="text1"/>
        </w:rPr>
        <w:t xml:space="preserve">context, trait-based approaches can employ current and new monitoring approaches (e.g., field surveys, ARUs) combined with information from trait databases (e.g., AVONET, </w:t>
      </w:r>
      <w:proofErr w:type="spellStart"/>
      <w:r w:rsidR="00A451C8">
        <w:rPr>
          <w:rFonts w:ascii="Times New Roman" w:eastAsia="Times New Roman" w:hAnsi="Times New Roman" w:cs="Times New Roman"/>
          <w:color w:val="000000" w:themeColor="text1"/>
        </w:rPr>
        <w:t>FishTraits</w:t>
      </w:r>
      <w:proofErr w:type="spellEnd"/>
      <w:r w:rsidR="00A451C8">
        <w:rPr>
          <w:rFonts w:ascii="Times New Roman" w:eastAsia="Times New Roman" w:hAnsi="Times New Roman" w:cs="Times New Roman"/>
          <w:color w:val="000000" w:themeColor="text1"/>
        </w:rPr>
        <w:t xml:space="preserve">) and a growing number of computational options for combining historical and modern sampling (e.g., data integration models). </w:t>
      </w:r>
      <w:r w:rsidRPr="26E84667">
        <w:rPr>
          <w:rFonts w:ascii="Times New Roman" w:eastAsia="Times New Roman" w:hAnsi="Times New Roman" w:cs="Times New Roman"/>
          <w:color w:val="000000" w:themeColor="text1"/>
        </w:rPr>
        <w:t>Expanding ecological integrity monitoring to include animal community metrics will help us better understand how communities are structured and how conservation and management actions shape ecosystems, without disregarding crucial players in ecosystems.</w:t>
      </w:r>
    </w:p>
    <w:p w14:paraId="11E08FAC" w14:textId="5C20217B" w:rsidR="26E84667" w:rsidRDefault="26E84667" w:rsidP="26E84667">
      <w:pPr>
        <w:spacing w:line="480" w:lineRule="auto"/>
        <w:rPr>
          <w:rFonts w:ascii="Times New Roman" w:eastAsia="Times New Roman" w:hAnsi="Times New Roman" w:cs="Times New Roman"/>
          <w:color w:val="000000" w:themeColor="text1"/>
        </w:rPr>
      </w:pPr>
    </w:p>
    <w:p w14:paraId="0B2B5330" w14:textId="148094F8" w:rsidR="569AE0E5" w:rsidRDefault="008A4D9D" w:rsidP="26E84667">
      <w:pPr>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Open Research Statement</w:t>
      </w:r>
    </w:p>
    <w:p w14:paraId="59ABACBC" w14:textId="408754FB" w:rsidR="00443055" w:rsidRDefault="00443055" w:rsidP="26E84667">
      <w:pPr>
        <w:spacing w:line="480" w:lineRule="auto"/>
        <w:rPr>
          <w:rFonts w:ascii="Times New Roman" w:eastAsia="Times New Roman" w:hAnsi="Times New Roman" w:cs="Times New Roman"/>
          <w:color w:val="000000" w:themeColor="text1"/>
        </w:rPr>
      </w:pPr>
    </w:p>
    <w:p w14:paraId="42BF370E" w14:textId="0552FD64" w:rsidR="569AE0E5" w:rsidRDefault="569AE0E5" w:rsidP="26E84667">
      <w:pPr>
        <w:spacing w:line="480" w:lineRule="auto"/>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Data and code</w:t>
      </w:r>
      <w:r w:rsidR="008A4D9D">
        <w:rPr>
          <w:rFonts w:ascii="Times New Roman" w:eastAsia="Times New Roman" w:hAnsi="Times New Roman" w:cs="Times New Roman"/>
          <w:color w:val="000000" w:themeColor="text1"/>
        </w:rPr>
        <w:t xml:space="preserve"> </w:t>
      </w:r>
      <w:r w:rsidR="008A4D9D">
        <w:rPr>
          <w:rFonts w:ascii="Times New Roman" w:eastAsia="Times New Roman" w:hAnsi="Times New Roman" w:cs="Times New Roman"/>
          <w:color w:val="000000" w:themeColor="text1"/>
        </w:rPr>
        <w:fldChar w:fldCharType="begin"/>
      </w:r>
      <w:r w:rsidR="008A4D9D">
        <w:rPr>
          <w:rFonts w:ascii="Times New Roman" w:eastAsia="Times New Roman" w:hAnsi="Times New Roman" w:cs="Times New Roman"/>
          <w:color w:val="000000" w:themeColor="text1"/>
        </w:rPr>
        <w:instrText xml:space="preserve"> ADDIN ZOTERO_ITEM CSL_CITATION {"citationID":"rdVkQZ4r","properties":{"formattedCitation":"(Miller-ter Kuile and Jones 2024)","plainCitation":"(Miller-ter Kuile and Jones 2024)","noteIndex":0},"citationItems":[{"id":2348,"uris":["http://zotero.org/groups/4936574/items/MMQQK5XB"],"itemData":{"id":2348,"type":"software","abstract":"first release of data and code to zenodo for ecological integrity concepts ms","license":"Creative Commons Attribution 4.0 International","note":"DOI: 10.5281/ZENODO.13308531","publisher":"Zenodo","source":"DOI.org (Datacite)","title":"anamtk/Ecological_Integrity: first release","title-short":"anamtk/Ecological_Integrity","URL":"https://zenodo.org/doi/10.5281/zenodo.13308531","version":"v1","author":[{"family":"Miller-ter Kuile","given":"Ana"},{"literal":"Jones"}],"accessed":{"date-parts":[["2024",8,12]]},"issued":{"date-parts":[["2024",8,12]]}}}],"schema":"https://github.com/citation-style-language/schema/raw/master/csl-citation.json"} </w:instrText>
      </w:r>
      <w:r w:rsidR="008A4D9D">
        <w:rPr>
          <w:rFonts w:ascii="Times New Roman" w:eastAsia="Times New Roman" w:hAnsi="Times New Roman" w:cs="Times New Roman"/>
          <w:color w:val="000000" w:themeColor="text1"/>
        </w:rPr>
        <w:fldChar w:fldCharType="separate"/>
      </w:r>
      <w:r w:rsidR="008A4D9D">
        <w:rPr>
          <w:rFonts w:ascii="Times New Roman" w:eastAsia="Times New Roman" w:hAnsi="Times New Roman" w:cs="Times New Roman"/>
          <w:noProof/>
          <w:color w:val="000000" w:themeColor="text1"/>
        </w:rPr>
        <w:t>(Miller-ter Kuile and Jones 2024)</w:t>
      </w:r>
      <w:r w:rsidR="008A4D9D">
        <w:rPr>
          <w:rFonts w:ascii="Times New Roman" w:eastAsia="Times New Roman" w:hAnsi="Times New Roman" w:cs="Times New Roman"/>
          <w:color w:val="000000" w:themeColor="text1"/>
        </w:rPr>
        <w:fldChar w:fldCharType="end"/>
      </w:r>
      <w:r w:rsidRPr="26E84667">
        <w:rPr>
          <w:rFonts w:ascii="Times New Roman" w:eastAsia="Times New Roman" w:hAnsi="Times New Roman" w:cs="Times New Roman"/>
          <w:color w:val="000000" w:themeColor="text1"/>
        </w:rPr>
        <w:t xml:space="preserve"> for the literature review and generation of figures can be found on </w:t>
      </w:r>
      <w:proofErr w:type="spellStart"/>
      <w:r w:rsidRPr="26E84667">
        <w:rPr>
          <w:rFonts w:ascii="Times New Roman" w:eastAsia="Times New Roman" w:hAnsi="Times New Roman" w:cs="Times New Roman"/>
          <w:color w:val="000000" w:themeColor="text1"/>
        </w:rPr>
        <w:t>Zenodo</w:t>
      </w:r>
      <w:proofErr w:type="spellEnd"/>
      <w:r w:rsidR="008A4D9D">
        <w:rPr>
          <w:rFonts w:ascii="Times New Roman" w:eastAsia="Times New Roman" w:hAnsi="Times New Roman" w:cs="Times New Roman"/>
          <w:color w:val="000000" w:themeColor="text1"/>
        </w:rPr>
        <w:t xml:space="preserve">: </w:t>
      </w:r>
      <w:r w:rsidR="008A4D9D" w:rsidRPr="008A4D9D">
        <w:rPr>
          <w:rFonts w:ascii="Times New Roman" w:eastAsia="Times New Roman" w:hAnsi="Times New Roman" w:cs="Times New Roman"/>
          <w:color w:val="000000" w:themeColor="text1"/>
        </w:rPr>
        <w:t>https://doi.org/10.5281/zenodo.13308531</w:t>
      </w:r>
    </w:p>
    <w:p w14:paraId="7EB86E85" w14:textId="77777777" w:rsidR="00443055" w:rsidRDefault="00443055" w:rsidP="26E84667">
      <w:pPr>
        <w:spacing w:line="480" w:lineRule="auto"/>
        <w:rPr>
          <w:rFonts w:ascii="Times New Roman" w:eastAsia="Times New Roman" w:hAnsi="Times New Roman" w:cs="Times New Roman"/>
          <w:color w:val="000000" w:themeColor="text1"/>
        </w:rPr>
      </w:pPr>
    </w:p>
    <w:p w14:paraId="61DA0C59" w14:textId="4C05E313" w:rsidR="00443055" w:rsidRDefault="00443055" w:rsidP="26E84667">
      <w:pPr>
        <w:spacing w:line="480" w:lineRule="auto"/>
        <w:rPr>
          <w:rFonts w:ascii="Times New Roman" w:eastAsia="Times New Roman" w:hAnsi="Times New Roman" w:cs="Times New Roman"/>
          <w:b/>
          <w:bCs/>
          <w:color w:val="000000" w:themeColor="text1"/>
        </w:rPr>
      </w:pPr>
      <w:r w:rsidRPr="00443055">
        <w:rPr>
          <w:rFonts w:ascii="Times New Roman" w:eastAsia="Times New Roman" w:hAnsi="Times New Roman" w:cs="Times New Roman"/>
          <w:b/>
          <w:bCs/>
          <w:color w:val="000000" w:themeColor="text1"/>
        </w:rPr>
        <w:t>Acknowledgements</w:t>
      </w:r>
    </w:p>
    <w:p w14:paraId="191FF4E2" w14:textId="479DCE34" w:rsidR="00443055" w:rsidRDefault="003167F5" w:rsidP="26E84667">
      <w:pPr>
        <w:spacing w:line="480" w:lineRule="auto"/>
        <w:rPr>
          <w:rFonts w:ascii="Times New Roman" w:eastAsia="Times New Roman" w:hAnsi="Times New Roman" w:cs="Times New Roman"/>
          <w:color w:val="000000" w:themeColor="text1"/>
        </w:rPr>
      </w:pPr>
      <w:r w:rsidRPr="003167F5">
        <w:rPr>
          <w:rFonts w:ascii="Times New Roman" w:eastAsia="Times New Roman" w:hAnsi="Times New Roman" w:cs="Times New Roman"/>
          <w:color w:val="000000" w:themeColor="text1"/>
        </w:rPr>
        <w:t xml:space="preserve">After the first </w:t>
      </w:r>
      <w:r w:rsidR="00A0286A">
        <w:rPr>
          <w:rFonts w:ascii="Times New Roman" w:eastAsia="Times New Roman" w:hAnsi="Times New Roman" w:cs="Times New Roman"/>
          <w:color w:val="000000" w:themeColor="text1"/>
        </w:rPr>
        <w:t>and second a</w:t>
      </w:r>
      <w:r w:rsidRPr="003167F5">
        <w:rPr>
          <w:rFonts w:ascii="Times New Roman" w:eastAsia="Times New Roman" w:hAnsi="Times New Roman" w:cs="Times New Roman"/>
          <w:color w:val="000000" w:themeColor="text1"/>
        </w:rPr>
        <w:t>uthor</w:t>
      </w:r>
      <w:r w:rsidR="00A0286A">
        <w:rPr>
          <w:rFonts w:ascii="Times New Roman" w:eastAsia="Times New Roman" w:hAnsi="Times New Roman" w:cs="Times New Roman"/>
          <w:color w:val="000000" w:themeColor="text1"/>
        </w:rPr>
        <w:t>s</w:t>
      </w:r>
      <w:r w:rsidRPr="003167F5">
        <w:rPr>
          <w:rFonts w:ascii="Times New Roman" w:eastAsia="Times New Roman" w:hAnsi="Times New Roman" w:cs="Times New Roman"/>
          <w:color w:val="000000" w:themeColor="text1"/>
        </w:rPr>
        <w:t xml:space="preserve">, all other authors are listed in alphabetical order. All authors conceived of the ideas jointly and provided edits to content and framing. </w:t>
      </w:r>
      <w:proofErr w:type="spellStart"/>
      <w:r w:rsidRPr="003167F5">
        <w:rPr>
          <w:rFonts w:ascii="Times New Roman" w:eastAsia="Times New Roman" w:hAnsi="Times New Roman" w:cs="Times New Roman"/>
          <w:color w:val="000000" w:themeColor="text1"/>
        </w:rPr>
        <w:t>AMtK</w:t>
      </w:r>
      <w:proofErr w:type="spellEnd"/>
      <w:r w:rsidRPr="003167F5">
        <w:rPr>
          <w:rFonts w:ascii="Times New Roman" w:eastAsia="Times New Roman" w:hAnsi="Times New Roman" w:cs="Times New Roman"/>
          <w:color w:val="000000" w:themeColor="text1"/>
        </w:rPr>
        <w:t xml:space="preserve"> led writing with support from JSS, HC, and ZLS. GMJ led the literature review with </w:t>
      </w:r>
      <w:proofErr w:type="spellStart"/>
      <w:r w:rsidRPr="003167F5">
        <w:rPr>
          <w:rFonts w:ascii="Times New Roman" w:eastAsia="Times New Roman" w:hAnsi="Times New Roman" w:cs="Times New Roman"/>
          <w:color w:val="000000" w:themeColor="text1"/>
        </w:rPr>
        <w:t>AMtK</w:t>
      </w:r>
      <w:proofErr w:type="spellEnd"/>
      <w:r w:rsidRPr="003167F5">
        <w:rPr>
          <w:rFonts w:ascii="Times New Roman" w:eastAsia="Times New Roman" w:hAnsi="Times New Roman" w:cs="Times New Roman"/>
          <w:color w:val="000000" w:themeColor="text1"/>
        </w:rPr>
        <w:t xml:space="preserve">, JSS, JA, and HC providing support. Final figures were compiled by </w:t>
      </w:r>
      <w:proofErr w:type="spellStart"/>
      <w:r w:rsidRPr="003167F5">
        <w:rPr>
          <w:rFonts w:ascii="Times New Roman" w:eastAsia="Times New Roman" w:hAnsi="Times New Roman" w:cs="Times New Roman"/>
          <w:color w:val="000000" w:themeColor="text1"/>
        </w:rPr>
        <w:t>AMtK</w:t>
      </w:r>
      <w:proofErr w:type="spellEnd"/>
      <w:r w:rsidRPr="003167F5">
        <w:rPr>
          <w:rFonts w:ascii="Times New Roman" w:eastAsia="Times New Roman" w:hAnsi="Times New Roman" w:cs="Times New Roman"/>
          <w:color w:val="000000" w:themeColor="text1"/>
        </w:rPr>
        <w:t xml:space="preserve"> and GMJ with support from JSS and JDG. </w:t>
      </w:r>
      <w:r w:rsidR="00FE4A2D">
        <w:rPr>
          <w:rFonts w:ascii="Times New Roman" w:eastAsia="Times New Roman" w:hAnsi="Times New Roman" w:cs="Times New Roman"/>
          <w:color w:val="000000" w:themeColor="text1"/>
        </w:rPr>
        <w:t xml:space="preserve">We would like to thank S. Sawyer, C. </w:t>
      </w:r>
      <w:proofErr w:type="spellStart"/>
      <w:r w:rsidR="00FE4A2D">
        <w:rPr>
          <w:rFonts w:ascii="Times New Roman" w:eastAsia="Times New Roman" w:hAnsi="Times New Roman" w:cs="Times New Roman"/>
          <w:color w:val="000000" w:themeColor="text1"/>
        </w:rPr>
        <w:t>Staab</w:t>
      </w:r>
      <w:proofErr w:type="spellEnd"/>
      <w:r w:rsidR="00FE4A2D">
        <w:rPr>
          <w:rFonts w:ascii="Times New Roman" w:eastAsia="Times New Roman" w:hAnsi="Times New Roman" w:cs="Times New Roman"/>
          <w:color w:val="000000" w:themeColor="text1"/>
        </w:rPr>
        <w:t xml:space="preserve">, and D. </w:t>
      </w:r>
      <w:proofErr w:type="spellStart"/>
      <w:r w:rsidR="00FE4A2D">
        <w:rPr>
          <w:rFonts w:ascii="Times New Roman" w:eastAsia="Times New Roman" w:hAnsi="Times New Roman" w:cs="Times New Roman"/>
          <w:color w:val="000000" w:themeColor="text1"/>
        </w:rPr>
        <w:t>Shorrock</w:t>
      </w:r>
      <w:proofErr w:type="spellEnd"/>
      <w:r w:rsidR="00FE4A2D">
        <w:rPr>
          <w:rFonts w:ascii="Times New Roman" w:eastAsia="Times New Roman" w:hAnsi="Times New Roman" w:cs="Times New Roman"/>
          <w:color w:val="000000" w:themeColor="text1"/>
        </w:rPr>
        <w:t xml:space="preserve"> for review and suggestions on many versions of this paper. We would also like to thank M. </w:t>
      </w:r>
      <w:proofErr w:type="spellStart"/>
      <w:r w:rsidR="00FE4A2D">
        <w:rPr>
          <w:rFonts w:ascii="Times New Roman" w:eastAsia="Times New Roman" w:hAnsi="Times New Roman" w:cs="Times New Roman"/>
          <w:color w:val="000000" w:themeColor="text1"/>
        </w:rPr>
        <w:t>Ditmer</w:t>
      </w:r>
      <w:proofErr w:type="spellEnd"/>
      <w:r w:rsidR="00FE4A2D">
        <w:rPr>
          <w:rFonts w:ascii="Times New Roman" w:eastAsia="Times New Roman" w:hAnsi="Times New Roman" w:cs="Times New Roman"/>
          <w:color w:val="000000" w:themeColor="text1"/>
        </w:rPr>
        <w:t xml:space="preserve">, J. Dudley, and J. Helm in helping develop this paper through thoughtful discussions. </w:t>
      </w:r>
      <w:r w:rsidR="00A0286A">
        <w:rPr>
          <w:rFonts w:ascii="Times New Roman" w:eastAsia="Times New Roman" w:hAnsi="Times New Roman" w:cs="Times New Roman"/>
          <w:color w:val="000000" w:themeColor="text1"/>
        </w:rPr>
        <w:t xml:space="preserve">The findings and conclusions in this paper are those of the authors and should not be construed to represent any official USDA or U.S. Government determination or policy. This research was supported by the U.S. Department of Agriculture, Forest Service. </w:t>
      </w:r>
      <w:proofErr w:type="spellStart"/>
      <w:r w:rsidR="00FE4A2D">
        <w:rPr>
          <w:rFonts w:ascii="Times New Roman" w:eastAsia="Times New Roman" w:hAnsi="Times New Roman" w:cs="Times New Roman"/>
          <w:color w:val="000000" w:themeColor="text1"/>
        </w:rPr>
        <w:t>AMtK</w:t>
      </w:r>
      <w:proofErr w:type="spellEnd"/>
      <w:r w:rsidR="00FE4A2D">
        <w:rPr>
          <w:rFonts w:ascii="Times New Roman" w:eastAsia="Times New Roman" w:hAnsi="Times New Roman" w:cs="Times New Roman"/>
          <w:color w:val="000000" w:themeColor="text1"/>
        </w:rPr>
        <w:t xml:space="preserve"> was funded for this work under USDA Forest Service Agreement Challenge Cost Share 21-CS-11221635-194. We would like to thank XX editors and XX reviewers for thoughtful and constructive feedback on the final version. </w:t>
      </w:r>
    </w:p>
    <w:p w14:paraId="59EA8B2F" w14:textId="77777777" w:rsidR="008A4D9D" w:rsidRDefault="008A4D9D" w:rsidP="26E84667">
      <w:pPr>
        <w:spacing w:line="480" w:lineRule="auto"/>
        <w:rPr>
          <w:rFonts w:ascii="Times New Roman" w:eastAsia="Times New Roman" w:hAnsi="Times New Roman" w:cs="Times New Roman"/>
          <w:color w:val="000000" w:themeColor="text1"/>
        </w:rPr>
      </w:pPr>
    </w:p>
    <w:p w14:paraId="1A6CB9DE" w14:textId="3400CE49" w:rsidR="008A4D9D" w:rsidRDefault="008A4D9D" w:rsidP="26E84667">
      <w:pPr>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Conflicts of Interest</w:t>
      </w:r>
    </w:p>
    <w:p w14:paraId="56268699" w14:textId="5986D824" w:rsidR="008A4D9D" w:rsidRPr="008A4D9D" w:rsidRDefault="008A4D9D" w:rsidP="26E84667">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authors declare no conflicts of interest.</w:t>
      </w:r>
    </w:p>
    <w:p w14:paraId="608C0CA6" w14:textId="0D955DDC" w:rsidR="26E84667" w:rsidRDefault="26E84667" w:rsidP="26E84667">
      <w:pPr>
        <w:spacing w:line="480" w:lineRule="auto"/>
        <w:rPr>
          <w:rFonts w:ascii="Times New Roman" w:eastAsia="Times New Roman" w:hAnsi="Times New Roman" w:cs="Times New Roman"/>
          <w:color w:val="000000" w:themeColor="text1"/>
        </w:rPr>
      </w:pPr>
    </w:p>
    <w:p w14:paraId="3E76A96E" w14:textId="77777777" w:rsidR="00E65F26" w:rsidRDefault="00E65F26">
      <w:pP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br w:type="page"/>
      </w:r>
    </w:p>
    <w:p w14:paraId="62493E41" w14:textId="7DF516BF" w:rsidR="2D0ED2CD" w:rsidRDefault="2D0ED2CD" w:rsidP="26E84667">
      <w:pPr>
        <w:rPr>
          <w:rFonts w:ascii="Times New Roman" w:eastAsia="Times New Roman" w:hAnsi="Times New Roman" w:cs="Times New Roman"/>
          <w:color w:val="000000" w:themeColor="text1"/>
        </w:rPr>
      </w:pPr>
      <w:r w:rsidRPr="26E84667">
        <w:rPr>
          <w:rFonts w:ascii="Times New Roman" w:eastAsia="Times New Roman" w:hAnsi="Times New Roman" w:cs="Times New Roman"/>
          <w:b/>
          <w:bCs/>
          <w:color w:val="000000" w:themeColor="text1"/>
        </w:rPr>
        <w:lastRenderedPageBreak/>
        <w:t>References</w:t>
      </w:r>
    </w:p>
    <w:p w14:paraId="0731D867" w14:textId="0924C043" w:rsidR="26E84667" w:rsidRPr="001F62AF" w:rsidRDefault="26E84667" w:rsidP="26E84667">
      <w:pPr>
        <w:rPr>
          <w:rFonts w:ascii="Times New Roman" w:eastAsia="Times New Roman" w:hAnsi="Times New Roman" w:cs="Times New Roman"/>
          <w:color w:val="000000" w:themeColor="text1"/>
        </w:rPr>
      </w:pPr>
    </w:p>
    <w:p w14:paraId="5743F6D2" w14:textId="77777777" w:rsidR="001F62AF" w:rsidRPr="001F62AF" w:rsidRDefault="00736E99" w:rsidP="001F62AF">
      <w:pPr>
        <w:pStyle w:val="Bibliography"/>
        <w:rPr>
          <w:rFonts w:ascii="Times New Roman" w:hAnsi="Times New Roman" w:cs="Times New Roman"/>
        </w:rPr>
      </w:pPr>
      <w:r w:rsidRPr="001F62AF">
        <w:rPr>
          <w:rFonts w:eastAsia="Times New Roman"/>
          <w:color w:val="000000" w:themeColor="text1"/>
        </w:rPr>
        <w:fldChar w:fldCharType="begin"/>
      </w:r>
      <w:r w:rsidR="00FE4A2D" w:rsidRPr="001F62AF">
        <w:rPr>
          <w:rFonts w:eastAsia="Times New Roman"/>
          <w:color w:val="000000" w:themeColor="text1"/>
        </w:rPr>
        <w:instrText xml:space="preserve"> ADDIN ZOTERO_BIBL {"uncited":[],"omitted":[],"custom":[]} CSL_BIBLIOGRAPHY </w:instrText>
      </w:r>
      <w:r w:rsidRPr="001F62AF">
        <w:rPr>
          <w:rFonts w:eastAsia="Times New Roman"/>
          <w:color w:val="000000" w:themeColor="text1"/>
        </w:rPr>
        <w:fldChar w:fldCharType="separate"/>
      </w:r>
      <w:r w:rsidR="001F62AF" w:rsidRPr="001F62AF">
        <w:rPr>
          <w:rFonts w:ascii="Times New Roman" w:hAnsi="Times New Roman" w:cs="Times New Roman"/>
        </w:rPr>
        <w:t xml:space="preserve">Alexandrino ER, Buechley ER, Karr JR, </w:t>
      </w:r>
      <w:r w:rsidR="001F62AF" w:rsidRPr="001F62AF">
        <w:rPr>
          <w:rFonts w:ascii="Times New Roman" w:hAnsi="Times New Roman" w:cs="Times New Roman"/>
          <w:i/>
          <w:iCs/>
        </w:rPr>
        <w:t>et al.</w:t>
      </w:r>
      <w:r w:rsidR="001F62AF" w:rsidRPr="001F62AF">
        <w:rPr>
          <w:rFonts w:ascii="Times New Roman" w:hAnsi="Times New Roman" w:cs="Times New Roman"/>
        </w:rPr>
        <w:t xml:space="preserve"> 2017. Bird based Index of Biotic Integrity: Assessing the ecological condition of Atlantic Forest patches in human-modified landscape. </w:t>
      </w:r>
      <w:r w:rsidR="001F62AF" w:rsidRPr="001F62AF">
        <w:rPr>
          <w:rFonts w:ascii="Times New Roman" w:hAnsi="Times New Roman" w:cs="Times New Roman"/>
          <w:i/>
          <w:iCs/>
        </w:rPr>
        <w:t>Ecological Indicators</w:t>
      </w:r>
      <w:r w:rsidR="001F62AF" w:rsidRPr="001F62AF">
        <w:rPr>
          <w:rFonts w:ascii="Times New Roman" w:hAnsi="Times New Roman" w:cs="Times New Roman"/>
        </w:rPr>
        <w:t xml:space="preserve"> </w:t>
      </w:r>
      <w:r w:rsidR="001F62AF" w:rsidRPr="001F62AF">
        <w:rPr>
          <w:rFonts w:ascii="Times New Roman" w:hAnsi="Times New Roman" w:cs="Times New Roman"/>
          <w:b/>
          <w:bCs/>
        </w:rPr>
        <w:t>73</w:t>
      </w:r>
      <w:r w:rsidR="001F62AF" w:rsidRPr="001F62AF">
        <w:rPr>
          <w:rFonts w:ascii="Times New Roman" w:hAnsi="Times New Roman" w:cs="Times New Roman"/>
        </w:rPr>
        <w:t>: 662–75.</w:t>
      </w:r>
    </w:p>
    <w:p w14:paraId="6560A842"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Bello C, Galetti M, Pizo MA, </w:t>
      </w:r>
      <w:r w:rsidRPr="001F62AF">
        <w:rPr>
          <w:rFonts w:ascii="Times New Roman" w:hAnsi="Times New Roman" w:cs="Times New Roman"/>
          <w:i/>
          <w:iCs/>
        </w:rPr>
        <w:t>et al.</w:t>
      </w:r>
      <w:r w:rsidRPr="001F62AF">
        <w:rPr>
          <w:rFonts w:ascii="Times New Roman" w:hAnsi="Times New Roman" w:cs="Times New Roman"/>
        </w:rPr>
        <w:t xml:space="preserve"> 2015. Defaunation affects carbon storage in tropical forests. </w:t>
      </w:r>
      <w:r w:rsidRPr="001F62AF">
        <w:rPr>
          <w:rFonts w:ascii="Times New Roman" w:hAnsi="Times New Roman" w:cs="Times New Roman"/>
          <w:i/>
          <w:iCs/>
        </w:rPr>
        <w:t>Sci Adv</w:t>
      </w:r>
      <w:r w:rsidRPr="001F62AF">
        <w:rPr>
          <w:rFonts w:ascii="Times New Roman" w:hAnsi="Times New Roman" w:cs="Times New Roman"/>
        </w:rPr>
        <w:t xml:space="preserve"> </w:t>
      </w:r>
      <w:r w:rsidRPr="001F62AF">
        <w:rPr>
          <w:rFonts w:ascii="Times New Roman" w:hAnsi="Times New Roman" w:cs="Times New Roman"/>
          <w:b/>
          <w:bCs/>
        </w:rPr>
        <w:t>1</w:t>
      </w:r>
      <w:r w:rsidRPr="001F62AF">
        <w:rPr>
          <w:rFonts w:ascii="Times New Roman" w:hAnsi="Times New Roman" w:cs="Times New Roman"/>
        </w:rPr>
        <w:t>: e1501105.</w:t>
      </w:r>
    </w:p>
    <w:p w14:paraId="4823E13D"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Carter SK, Fleishman E, Leinwand IIF, </w:t>
      </w:r>
      <w:r w:rsidRPr="001F62AF">
        <w:rPr>
          <w:rFonts w:ascii="Times New Roman" w:hAnsi="Times New Roman" w:cs="Times New Roman"/>
          <w:i/>
          <w:iCs/>
        </w:rPr>
        <w:t>et al.</w:t>
      </w:r>
      <w:r w:rsidRPr="001F62AF">
        <w:rPr>
          <w:rFonts w:ascii="Times New Roman" w:hAnsi="Times New Roman" w:cs="Times New Roman"/>
        </w:rPr>
        <w:t xml:space="preserve"> 2019. Quantifying Ecological Integrity of Terrestrial Systems to Inform Management of Multiple-Use Public Lands in the United States. </w:t>
      </w:r>
      <w:r w:rsidRPr="001F62AF">
        <w:rPr>
          <w:rFonts w:ascii="Times New Roman" w:hAnsi="Times New Roman" w:cs="Times New Roman"/>
          <w:i/>
          <w:iCs/>
        </w:rPr>
        <w:t>Environmental Management</w:t>
      </w:r>
      <w:r w:rsidRPr="001F62AF">
        <w:rPr>
          <w:rFonts w:ascii="Times New Roman" w:hAnsi="Times New Roman" w:cs="Times New Roman"/>
        </w:rPr>
        <w:t xml:space="preserve"> </w:t>
      </w:r>
      <w:r w:rsidRPr="001F62AF">
        <w:rPr>
          <w:rFonts w:ascii="Times New Roman" w:hAnsi="Times New Roman" w:cs="Times New Roman"/>
          <w:b/>
          <w:bCs/>
        </w:rPr>
        <w:t>64</w:t>
      </w:r>
      <w:r w:rsidRPr="001F62AF">
        <w:rPr>
          <w:rFonts w:ascii="Times New Roman" w:hAnsi="Times New Roman" w:cs="Times New Roman"/>
        </w:rPr>
        <w:t>: 1–19.</w:t>
      </w:r>
    </w:p>
    <w:p w14:paraId="2384C544"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Donoso I, Sorensen MC, Blendinger PG, </w:t>
      </w:r>
      <w:r w:rsidRPr="001F62AF">
        <w:rPr>
          <w:rFonts w:ascii="Times New Roman" w:hAnsi="Times New Roman" w:cs="Times New Roman"/>
          <w:i/>
          <w:iCs/>
        </w:rPr>
        <w:t>et al.</w:t>
      </w:r>
      <w:r w:rsidRPr="001F62AF">
        <w:rPr>
          <w:rFonts w:ascii="Times New Roman" w:hAnsi="Times New Roman" w:cs="Times New Roman"/>
        </w:rPr>
        <w:t xml:space="preserve"> 2020. Downsizing of animal communities triggers stronger functional than structural decay in seed-dispersal networks. </w:t>
      </w:r>
      <w:r w:rsidRPr="001F62AF">
        <w:rPr>
          <w:rFonts w:ascii="Times New Roman" w:hAnsi="Times New Roman" w:cs="Times New Roman"/>
          <w:i/>
          <w:iCs/>
        </w:rPr>
        <w:t>Nat Commun</w:t>
      </w:r>
      <w:r w:rsidRPr="001F62AF">
        <w:rPr>
          <w:rFonts w:ascii="Times New Roman" w:hAnsi="Times New Roman" w:cs="Times New Roman"/>
        </w:rPr>
        <w:t xml:space="preserve"> </w:t>
      </w:r>
      <w:r w:rsidRPr="001F62AF">
        <w:rPr>
          <w:rFonts w:ascii="Times New Roman" w:hAnsi="Times New Roman" w:cs="Times New Roman"/>
          <w:b/>
          <w:bCs/>
        </w:rPr>
        <w:t>11</w:t>
      </w:r>
      <w:r w:rsidRPr="001F62AF">
        <w:rPr>
          <w:rFonts w:ascii="Times New Roman" w:hAnsi="Times New Roman" w:cs="Times New Roman"/>
        </w:rPr>
        <w:t>: 1582.</w:t>
      </w:r>
    </w:p>
    <w:p w14:paraId="37908EF4"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Faber-Langendoen D, Tierney G, Shriver G, and Lombard P. 2006. Monitoring Ecological Resources within U.S. National Parks: Developing “Vital Signs” of Ecological Integrity for the Northeast Temperate Network. </w:t>
      </w:r>
      <w:r w:rsidRPr="001F62AF">
        <w:rPr>
          <w:rFonts w:ascii="Times New Roman" w:hAnsi="Times New Roman" w:cs="Times New Roman"/>
          <w:i/>
          <w:iCs/>
        </w:rPr>
        <w:t>USDA Forest Service Prodeedings</w:t>
      </w:r>
      <w:r w:rsidRPr="001F62AF">
        <w:rPr>
          <w:rFonts w:ascii="Times New Roman" w:hAnsi="Times New Roman" w:cs="Times New Roman"/>
        </w:rPr>
        <w:t xml:space="preserve"> </w:t>
      </w:r>
      <w:r w:rsidRPr="001F62AF">
        <w:rPr>
          <w:rFonts w:ascii="Times New Roman" w:hAnsi="Times New Roman" w:cs="Times New Roman"/>
          <w:b/>
          <w:bCs/>
        </w:rPr>
        <w:t>RMRS-P-42CD</w:t>
      </w:r>
      <w:r w:rsidRPr="001F62AF">
        <w:rPr>
          <w:rFonts w:ascii="Times New Roman" w:hAnsi="Times New Roman" w:cs="Times New Roman"/>
        </w:rPr>
        <w:t>: 614–22.</w:t>
      </w:r>
    </w:p>
    <w:p w14:paraId="3FC90AE5"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Fricke EC, Ordonez A, Rogers HS, and Svenning J-C. 2022. The effects of defaunation on plants’ capacity to track climate change. </w:t>
      </w:r>
      <w:r w:rsidRPr="001F62AF">
        <w:rPr>
          <w:rFonts w:ascii="Times New Roman" w:hAnsi="Times New Roman" w:cs="Times New Roman"/>
          <w:i/>
          <w:iCs/>
        </w:rPr>
        <w:t>Science</w:t>
      </w:r>
      <w:r w:rsidRPr="001F62AF">
        <w:rPr>
          <w:rFonts w:ascii="Times New Roman" w:hAnsi="Times New Roman" w:cs="Times New Roman"/>
        </w:rPr>
        <w:t xml:space="preserve"> </w:t>
      </w:r>
      <w:r w:rsidRPr="001F62AF">
        <w:rPr>
          <w:rFonts w:ascii="Times New Roman" w:hAnsi="Times New Roman" w:cs="Times New Roman"/>
          <w:b/>
          <w:bCs/>
        </w:rPr>
        <w:t>375</w:t>
      </w:r>
      <w:r w:rsidRPr="001F62AF">
        <w:rPr>
          <w:rFonts w:ascii="Times New Roman" w:hAnsi="Times New Roman" w:cs="Times New Roman"/>
        </w:rPr>
        <w:t>: 210–4.</w:t>
      </w:r>
    </w:p>
    <w:p w14:paraId="1EB3CE62"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Frimpong EA and Angermeier PL. 2009. Fish Traits: A Database of Ecological and Life‐history Traits of Freshwater Fishes of the United States. </w:t>
      </w:r>
      <w:r w:rsidRPr="001F62AF">
        <w:rPr>
          <w:rFonts w:ascii="Times New Roman" w:hAnsi="Times New Roman" w:cs="Times New Roman"/>
          <w:i/>
          <w:iCs/>
        </w:rPr>
        <w:t>Fisheries</w:t>
      </w:r>
      <w:r w:rsidRPr="001F62AF">
        <w:rPr>
          <w:rFonts w:ascii="Times New Roman" w:hAnsi="Times New Roman" w:cs="Times New Roman"/>
        </w:rPr>
        <w:t xml:space="preserve"> </w:t>
      </w:r>
      <w:r w:rsidRPr="001F62AF">
        <w:rPr>
          <w:rFonts w:ascii="Times New Roman" w:hAnsi="Times New Roman" w:cs="Times New Roman"/>
          <w:b/>
          <w:bCs/>
        </w:rPr>
        <w:t>34</w:t>
      </w:r>
      <w:r w:rsidRPr="001F62AF">
        <w:rPr>
          <w:rFonts w:ascii="Times New Roman" w:hAnsi="Times New Roman" w:cs="Times New Roman"/>
        </w:rPr>
        <w:t>: 487–95.</w:t>
      </w:r>
    </w:p>
    <w:p w14:paraId="73013B3F"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lastRenderedPageBreak/>
        <w:t xml:space="preserve">Gómez C, Tenorio EA, and Cadena CD. 2021. Change in avian functional fingerprints of a Neotropical montane forest over 100 years as an indicator of ecosystem integrity. </w:t>
      </w:r>
      <w:r w:rsidRPr="001F62AF">
        <w:rPr>
          <w:rFonts w:ascii="Times New Roman" w:hAnsi="Times New Roman" w:cs="Times New Roman"/>
          <w:i/>
          <w:iCs/>
        </w:rPr>
        <w:t>Conservation Biology</w:t>
      </w:r>
      <w:r w:rsidRPr="001F62AF">
        <w:rPr>
          <w:rFonts w:ascii="Times New Roman" w:hAnsi="Times New Roman" w:cs="Times New Roman"/>
        </w:rPr>
        <w:t xml:space="preserve"> </w:t>
      </w:r>
      <w:r w:rsidRPr="001F62AF">
        <w:rPr>
          <w:rFonts w:ascii="Times New Roman" w:hAnsi="Times New Roman" w:cs="Times New Roman"/>
          <w:b/>
          <w:bCs/>
        </w:rPr>
        <w:t>35</w:t>
      </w:r>
      <w:r w:rsidRPr="001F62AF">
        <w:rPr>
          <w:rFonts w:ascii="Times New Roman" w:hAnsi="Times New Roman" w:cs="Times New Roman"/>
        </w:rPr>
        <w:t>: 1552–63.</w:t>
      </w:r>
    </w:p>
    <w:p w14:paraId="114AE231"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Gonçalves‐Souza T, Chaves LS, Boldorini GX, </w:t>
      </w:r>
      <w:r w:rsidRPr="001F62AF">
        <w:rPr>
          <w:rFonts w:ascii="Times New Roman" w:hAnsi="Times New Roman" w:cs="Times New Roman"/>
          <w:i/>
          <w:iCs/>
        </w:rPr>
        <w:t>et al.</w:t>
      </w:r>
      <w:r w:rsidRPr="001F62AF">
        <w:rPr>
          <w:rFonts w:ascii="Times New Roman" w:hAnsi="Times New Roman" w:cs="Times New Roman"/>
        </w:rPr>
        <w:t xml:space="preserve"> 2023. Bringing light onto the Raunkiæran shortfall: A comprehensive review of traits used in functional animal ecology. </w:t>
      </w:r>
      <w:r w:rsidRPr="001F62AF">
        <w:rPr>
          <w:rFonts w:ascii="Times New Roman" w:hAnsi="Times New Roman" w:cs="Times New Roman"/>
          <w:i/>
          <w:iCs/>
        </w:rPr>
        <w:t>Ecology and Evolution</w:t>
      </w:r>
      <w:r w:rsidRPr="001F62AF">
        <w:rPr>
          <w:rFonts w:ascii="Times New Roman" w:hAnsi="Times New Roman" w:cs="Times New Roman"/>
        </w:rPr>
        <w:t xml:space="preserve"> </w:t>
      </w:r>
      <w:r w:rsidRPr="001F62AF">
        <w:rPr>
          <w:rFonts w:ascii="Times New Roman" w:hAnsi="Times New Roman" w:cs="Times New Roman"/>
          <w:b/>
          <w:bCs/>
        </w:rPr>
        <w:t>13</w:t>
      </w:r>
      <w:r w:rsidRPr="001F62AF">
        <w:rPr>
          <w:rFonts w:ascii="Times New Roman" w:hAnsi="Times New Roman" w:cs="Times New Roman"/>
        </w:rPr>
        <w:t>: e10016.</w:t>
      </w:r>
    </w:p>
    <w:p w14:paraId="00D4207C"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González‐Robles A, García C, Salido T, </w:t>
      </w:r>
      <w:r w:rsidRPr="001F62AF">
        <w:rPr>
          <w:rFonts w:ascii="Times New Roman" w:hAnsi="Times New Roman" w:cs="Times New Roman"/>
          <w:i/>
          <w:iCs/>
        </w:rPr>
        <w:t>et al.</w:t>
      </w:r>
      <w:r w:rsidRPr="001F62AF">
        <w:rPr>
          <w:rFonts w:ascii="Times New Roman" w:hAnsi="Times New Roman" w:cs="Times New Roman"/>
        </w:rPr>
        <w:t xml:space="preserve"> 2021. Extensive pollen‐mediated gene flow across intensively managed landscapes in an insect‐pollinated shrub native to semiarid habitats. </w:t>
      </w:r>
      <w:r w:rsidRPr="001F62AF">
        <w:rPr>
          <w:rFonts w:ascii="Times New Roman" w:hAnsi="Times New Roman" w:cs="Times New Roman"/>
          <w:i/>
          <w:iCs/>
        </w:rPr>
        <w:t>Mol Ecol</w:t>
      </w:r>
      <w:r w:rsidRPr="001F62AF">
        <w:rPr>
          <w:rFonts w:ascii="Times New Roman" w:hAnsi="Times New Roman" w:cs="Times New Roman"/>
        </w:rPr>
        <w:t xml:space="preserve"> </w:t>
      </w:r>
      <w:r w:rsidRPr="001F62AF">
        <w:rPr>
          <w:rFonts w:ascii="Times New Roman" w:hAnsi="Times New Roman" w:cs="Times New Roman"/>
          <w:b/>
          <w:bCs/>
        </w:rPr>
        <w:t>30</w:t>
      </w:r>
      <w:r w:rsidRPr="001F62AF">
        <w:rPr>
          <w:rFonts w:ascii="Times New Roman" w:hAnsi="Times New Roman" w:cs="Times New Roman"/>
        </w:rPr>
        <w:t>: 3408–21.</w:t>
      </w:r>
    </w:p>
    <w:p w14:paraId="64EEEEBD"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Gotthold B, Ali Khalighifar, Joseph P Chabarek, </w:t>
      </w:r>
      <w:r w:rsidRPr="001F62AF">
        <w:rPr>
          <w:rFonts w:ascii="Times New Roman" w:hAnsi="Times New Roman" w:cs="Times New Roman"/>
          <w:i/>
          <w:iCs/>
        </w:rPr>
        <w:t>et al.</w:t>
      </w:r>
      <w:r w:rsidRPr="001F62AF">
        <w:rPr>
          <w:rFonts w:ascii="Times New Roman" w:hAnsi="Times New Roman" w:cs="Times New Roman"/>
        </w:rPr>
        <w:t xml:space="preserve"> 2024. North American Bat Monitoring Program: NABat Acoustic ML (version 2.0.0).</w:t>
      </w:r>
    </w:p>
    <w:p w14:paraId="3D49C39E"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Iknayan KJ, Tingley MW, Furnas BJ, and Beissinger SR. 2014. Detecting diversity: emerging methods to estimate species diversity. </w:t>
      </w:r>
      <w:r w:rsidRPr="001F62AF">
        <w:rPr>
          <w:rFonts w:ascii="Times New Roman" w:hAnsi="Times New Roman" w:cs="Times New Roman"/>
          <w:i/>
          <w:iCs/>
        </w:rPr>
        <w:t>Trends in Ecology &amp; Evolution</w:t>
      </w:r>
      <w:r w:rsidRPr="001F62AF">
        <w:rPr>
          <w:rFonts w:ascii="Times New Roman" w:hAnsi="Times New Roman" w:cs="Times New Roman"/>
        </w:rPr>
        <w:t xml:space="preserve"> </w:t>
      </w:r>
      <w:r w:rsidRPr="001F62AF">
        <w:rPr>
          <w:rFonts w:ascii="Times New Roman" w:hAnsi="Times New Roman" w:cs="Times New Roman"/>
          <w:b/>
          <w:bCs/>
        </w:rPr>
        <w:t>29</w:t>
      </w:r>
      <w:r w:rsidRPr="001F62AF">
        <w:rPr>
          <w:rFonts w:ascii="Times New Roman" w:hAnsi="Times New Roman" w:cs="Times New Roman"/>
        </w:rPr>
        <w:t>: 97–106.</w:t>
      </w:r>
    </w:p>
    <w:p w14:paraId="51E26C79"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Johnson SL and Ringler NH. 2014. The response of fish and macroinvertebrate assemblages to multiple stressors: A comparative analysis of aquatic communities in a perturbed watershed (Onondaga Lake, NY). </w:t>
      </w:r>
      <w:r w:rsidRPr="001F62AF">
        <w:rPr>
          <w:rFonts w:ascii="Times New Roman" w:hAnsi="Times New Roman" w:cs="Times New Roman"/>
          <w:i/>
          <w:iCs/>
        </w:rPr>
        <w:t>Ecological Indicators</w:t>
      </w:r>
      <w:r w:rsidRPr="001F62AF">
        <w:rPr>
          <w:rFonts w:ascii="Times New Roman" w:hAnsi="Times New Roman" w:cs="Times New Roman"/>
        </w:rPr>
        <w:t xml:space="preserve"> </w:t>
      </w:r>
      <w:r w:rsidRPr="001F62AF">
        <w:rPr>
          <w:rFonts w:ascii="Times New Roman" w:hAnsi="Times New Roman" w:cs="Times New Roman"/>
          <w:b/>
          <w:bCs/>
        </w:rPr>
        <w:t>41</w:t>
      </w:r>
      <w:r w:rsidRPr="001F62AF">
        <w:rPr>
          <w:rFonts w:ascii="Times New Roman" w:hAnsi="Times New Roman" w:cs="Times New Roman"/>
        </w:rPr>
        <w:t>: 198–208.</w:t>
      </w:r>
    </w:p>
    <w:p w14:paraId="76684342"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Juen L and De Marco P. 2011. Odonate biodiversity in terra-firme forest streamlets in Central Amazonia: on the relative effects of neutral and niche drivers at small geographical extents: Odonate biodiversity in terra-firme forest streamlets. </w:t>
      </w:r>
      <w:r w:rsidRPr="001F62AF">
        <w:rPr>
          <w:rFonts w:ascii="Times New Roman" w:hAnsi="Times New Roman" w:cs="Times New Roman"/>
          <w:i/>
          <w:iCs/>
        </w:rPr>
        <w:t>Insect Conservation and Diversity</w:t>
      </w:r>
      <w:r w:rsidRPr="001F62AF">
        <w:rPr>
          <w:rFonts w:ascii="Times New Roman" w:hAnsi="Times New Roman" w:cs="Times New Roman"/>
        </w:rPr>
        <w:t xml:space="preserve"> </w:t>
      </w:r>
      <w:r w:rsidRPr="001F62AF">
        <w:rPr>
          <w:rFonts w:ascii="Times New Roman" w:hAnsi="Times New Roman" w:cs="Times New Roman"/>
          <w:b/>
          <w:bCs/>
        </w:rPr>
        <w:t>4</w:t>
      </w:r>
      <w:r w:rsidRPr="001F62AF">
        <w:rPr>
          <w:rFonts w:ascii="Times New Roman" w:hAnsi="Times New Roman" w:cs="Times New Roman"/>
        </w:rPr>
        <w:t>: 265–74.</w:t>
      </w:r>
    </w:p>
    <w:p w14:paraId="18E92AFF"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lastRenderedPageBreak/>
        <w:t xml:space="preserve">Karr JR. 1981. Assessment of Biotic Integrity Using Fish Communities. </w:t>
      </w:r>
      <w:r w:rsidRPr="001F62AF">
        <w:rPr>
          <w:rFonts w:ascii="Times New Roman" w:hAnsi="Times New Roman" w:cs="Times New Roman"/>
          <w:i/>
          <w:iCs/>
        </w:rPr>
        <w:t>Fisheries Magazine</w:t>
      </w:r>
      <w:r w:rsidRPr="001F62AF">
        <w:rPr>
          <w:rFonts w:ascii="Times New Roman" w:hAnsi="Times New Roman" w:cs="Times New Roman"/>
        </w:rPr>
        <w:t xml:space="preserve"> </w:t>
      </w:r>
      <w:r w:rsidRPr="001F62AF">
        <w:rPr>
          <w:rFonts w:ascii="Times New Roman" w:hAnsi="Times New Roman" w:cs="Times New Roman"/>
          <w:b/>
          <w:bCs/>
        </w:rPr>
        <w:t>6</w:t>
      </w:r>
      <w:r w:rsidRPr="001F62AF">
        <w:rPr>
          <w:rFonts w:ascii="Times New Roman" w:hAnsi="Times New Roman" w:cs="Times New Roman"/>
        </w:rPr>
        <w:t>: 21–7.</w:t>
      </w:r>
    </w:p>
    <w:p w14:paraId="44234164"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Lee‐Yaw JA, McCune JL, Pironon S, and Sheth SN. 2022. Species distribution models rarely predict the biology of real populations. </w:t>
      </w:r>
      <w:r w:rsidRPr="001F62AF">
        <w:rPr>
          <w:rFonts w:ascii="Times New Roman" w:hAnsi="Times New Roman" w:cs="Times New Roman"/>
          <w:i/>
          <w:iCs/>
        </w:rPr>
        <w:t>Ecography</w:t>
      </w:r>
      <w:r w:rsidRPr="001F62AF">
        <w:rPr>
          <w:rFonts w:ascii="Times New Roman" w:hAnsi="Times New Roman" w:cs="Times New Roman"/>
        </w:rPr>
        <w:t xml:space="preserve"> </w:t>
      </w:r>
      <w:r w:rsidRPr="001F62AF">
        <w:rPr>
          <w:rFonts w:ascii="Times New Roman" w:hAnsi="Times New Roman" w:cs="Times New Roman"/>
          <w:b/>
          <w:bCs/>
        </w:rPr>
        <w:t>2022</w:t>
      </w:r>
      <w:r w:rsidRPr="001F62AF">
        <w:rPr>
          <w:rFonts w:ascii="Times New Roman" w:hAnsi="Times New Roman" w:cs="Times New Roman"/>
        </w:rPr>
        <w:t>.</w:t>
      </w:r>
    </w:p>
    <w:p w14:paraId="1790817B"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McGill B, Enquist B, Weiher E, and Westoby M. 2006. Rebuilding community ecology from functional traits. </w:t>
      </w:r>
      <w:r w:rsidRPr="001F62AF">
        <w:rPr>
          <w:rFonts w:ascii="Times New Roman" w:hAnsi="Times New Roman" w:cs="Times New Roman"/>
          <w:i/>
          <w:iCs/>
        </w:rPr>
        <w:t>Trends in Ecology &amp; Evolution</w:t>
      </w:r>
      <w:r w:rsidRPr="001F62AF">
        <w:rPr>
          <w:rFonts w:ascii="Times New Roman" w:hAnsi="Times New Roman" w:cs="Times New Roman"/>
        </w:rPr>
        <w:t xml:space="preserve"> </w:t>
      </w:r>
      <w:r w:rsidRPr="001F62AF">
        <w:rPr>
          <w:rFonts w:ascii="Times New Roman" w:hAnsi="Times New Roman" w:cs="Times New Roman"/>
          <w:b/>
          <w:bCs/>
        </w:rPr>
        <w:t>21</w:t>
      </w:r>
      <w:r w:rsidRPr="001F62AF">
        <w:rPr>
          <w:rFonts w:ascii="Times New Roman" w:hAnsi="Times New Roman" w:cs="Times New Roman"/>
        </w:rPr>
        <w:t>: 178–85.</w:t>
      </w:r>
    </w:p>
    <w:p w14:paraId="1DC41198"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Miller DAW, Pacifici K, Sanderlin JS, and Reich BJ. 2019. The recent past and promising future for data integration methods to estimate species’ distributions. </w:t>
      </w:r>
      <w:r w:rsidRPr="001F62AF">
        <w:rPr>
          <w:rFonts w:ascii="Times New Roman" w:hAnsi="Times New Roman" w:cs="Times New Roman"/>
          <w:i/>
          <w:iCs/>
        </w:rPr>
        <w:t>Methods Ecol Evol</w:t>
      </w:r>
      <w:r w:rsidRPr="001F62AF">
        <w:rPr>
          <w:rFonts w:ascii="Times New Roman" w:hAnsi="Times New Roman" w:cs="Times New Roman"/>
        </w:rPr>
        <w:t xml:space="preserve"> </w:t>
      </w:r>
      <w:r w:rsidRPr="001F62AF">
        <w:rPr>
          <w:rFonts w:ascii="Times New Roman" w:hAnsi="Times New Roman" w:cs="Times New Roman"/>
          <w:b/>
          <w:bCs/>
        </w:rPr>
        <w:t>10</w:t>
      </w:r>
      <w:r w:rsidRPr="001F62AF">
        <w:rPr>
          <w:rFonts w:ascii="Times New Roman" w:hAnsi="Times New Roman" w:cs="Times New Roman"/>
        </w:rPr>
        <w:t>: 22–37.</w:t>
      </w:r>
    </w:p>
    <w:p w14:paraId="05E3B9C2"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Miller-ter Kuile A and Jones. 2024. anamtk/Ecological_Integrity: first release.</w:t>
      </w:r>
    </w:p>
    <w:p w14:paraId="0C59EA2C"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Miller‐ter Kuile A, Orr D, Bui A, </w:t>
      </w:r>
      <w:r w:rsidRPr="001F62AF">
        <w:rPr>
          <w:rFonts w:ascii="Times New Roman" w:hAnsi="Times New Roman" w:cs="Times New Roman"/>
          <w:i/>
          <w:iCs/>
        </w:rPr>
        <w:t>et al.</w:t>
      </w:r>
      <w:r w:rsidRPr="001F62AF">
        <w:rPr>
          <w:rFonts w:ascii="Times New Roman" w:hAnsi="Times New Roman" w:cs="Times New Roman"/>
        </w:rPr>
        <w:t xml:space="preserve"> 2021. Impacts of rodent eradication on seed predation and plant community biomass on a tropical atoll. </w:t>
      </w:r>
      <w:r w:rsidRPr="001F62AF">
        <w:rPr>
          <w:rFonts w:ascii="Times New Roman" w:hAnsi="Times New Roman" w:cs="Times New Roman"/>
          <w:i/>
          <w:iCs/>
        </w:rPr>
        <w:t>Biotropica</w:t>
      </w:r>
      <w:r w:rsidRPr="001F62AF">
        <w:rPr>
          <w:rFonts w:ascii="Times New Roman" w:hAnsi="Times New Roman" w:cs="Times New Roman"/>
        </w:rPr>
        <w:t xml:space="preserve"> </w:t>
      </w:r>
      <w:r w:rsidRPr="001F62AF">
        <w:rPr>
          <w:rFonts w:ascii="Times New Roman" w:hAnsi="Times New Roman" w:cs="Times New Roman"/>
          <w:b/>
          <w:bCs/>
        </w:rPr>
        <w:t>53</w:t>
      </w:r>
      <w:r w:rsidRPr="001F62AF">
        <w:rPr>
          <w:rFonts w:ascii="Times New Roman" w:hAnsi="Times New Roman" w:cs="Times New Roman"/>
        </w:rPr>
        <w:t>: 232–42.</w:t>
      </w:r>
    </w:p>
    <w:p w14:paraId="70795147"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Nordman C, Faber-Langendoen D, and Baggs J. 2021. Rapid Ecological Integrity Assessment Metrics to Restore Wildlife Habitat and Biodiversity for Shortleaf Pine–Oak Ecosystems. </w:t>
      </w:r>
      <w:r w:rsidRPr="001F62AF">
        <w:rPr>
          <w:rFonts w:ascii="Times New Roman" w:hAnsi="Times New Roman" w:cs="Times New Roman"/>
          <w:i/>
          <w:iCs/>
        </w:rPr>
        <w:t>Forests</w:t>
      </w:r>
      <w:r w:rsidRPr="001F62AF">
        <w:rPr>
          <w:rFonts w:ascii="Times New Roman" w:hAnsi="Times New Roman" w:cs="Times New Roman"/>
        </w:rPr>
        <w:t xml:space="preserve"> </w:t>
      </w:r>
      <w:r w:rsidRPr="001F62AF">
        <w:rPr>
          <w:rFonts w:ascii="Times New Roman" w:hAnsi="Times New Roman" w:cs="Times New Roman"/>
          <w:b/>
          <w:bCs/>
        </w:rPr>
        <w:t>12</w:t>
      </w:r>
      <w:r w:rsidRPr="001F62AF">
        <w:rPr>
          <w:rFonts w:ascii="Times New Roman" w:hAnsi="Times New Roman" w:cs="Times New Roman"/>
        </w:rPr>
        <w:t>: 1739.</w:t>
      </w:r>
    </w:p>
    <w:p w14:paraId="793012F1"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Palmer MA, Ambrose RF, and Poff NL. 1997. Ecological Theory and Community Restoration Ecology. </w:t>
      </w:r>
      <w:r w:rsidRPr="001F62AF">
        <w:rPr>
          <w:rFonts w:ascii="Times New Roman" w:hAnsi="Times New Roman" w:cs="Times New Roman"/>
          <w:i/>
          <w:iCs/>
        </w:rPr>
        <w:t>Restor Ecology</w:t>
      </w:r>
      <w:r w:rsidRPr="001F62AF">
        <w:rPr>
          <w:rFonts w:ascii="Times New Roman" w:hAnsi="Times New Roman" w:cs="Times New Roman"/>
        </w:rPr>
        <w:t xml:space="preserve"> </w:t>
      </w:r>
      <w:r w:rsidRPr="001F62AF">
        <w:rPr>
          <w:rFonts w:ascii="Times New Roman" w:hAnsi="Times New Roman" w:cs="Times New Roman"/>
          <w:b/>
          <w:bCs/>
        </w:rPr>
        <w:t>5</w:t>
      </w:r>
      <w:r w:rsidRPr="001F62AF">
        <w:rPr>
          <w:rFonts w:ascii="Times New Roman" w:hAnsi="Times New Roman" w:cs="Times New Roman"/>
        </w:rPr>
        <w:t>: 291–300.</w:t>
      </w:r>
    </w:p>
    <w:p w14:paraId="44539505"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Parrish JD, Braun DP, and Unnasch RS. 2003. Are We Conserving What We Say We Are? Measuring Ecological Integrity within Protected Areas. </w:t>
      </w:r>
      <w:r w:rsidRPr="001F62AF">
        <w:rPr>
          <w:rFonts w:ascii="Times New Roman" w:hAnsi="Times New Roman" w:cs="Times New Roman"/>
          <w:i/>
          <w:iCs/>
        </w:rPr>
        <w:t>BioScience</w:t>
      </w:r>
      <w:r w:rsidRPr="001F62AF">
        <w:rPr>
          <w:rFonts w:ascii="Times New Roman" w:hAnsi="Times New Roman" w:cs="Times New Roman"/>
        </w:rPr>
        <w:t xml:space="preserve"> </w:t>
      </w:r>
      <w:r w:rsidRPr="001F62AF">
        <w:rPr>
          <w:rFonts w:ascii="Times New Roman" w:hAnsi="Times New Roman" w:cs="Times New Roman"/>
          <w:b/>
          <w:bCs/>
        </w:rPr>
        <w:t>53</w:t>
      </w:r>
      <w:r w:rsidRPr="001F62AF">
        <w:rPr>
          <w:rFonts w:ascii="Times New Roman" w:hAnsi="Times New Roman" w:cs="Times New Roman"/>
        </w:rPr>
        <w:t>: 851.</w:t>
      </w:r>
    </w:p>
    <w:p w14:paraId="5588C931"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lastRenderedPageBreak/>
        <w:t xml:space="preserve">Pearson DE, Clark TJ, and Hahn PG. 2022. Evaluating unintended consequences of intentional species introductions and eradications for improved conservation management. </w:t>
      </w:r>
      <w:r w:rsidRPr="001F62AF">
        <w:rPr>
          <w:rFonts w:ascii="Times New Roman" w:hAnsi="Times New Roman" w:cs="Times New Roman"/>
          <w:i/>
          <w:iCs/>
        </w:rPr>
        <w:t>Conservation Biology</w:t>
      </w:r>
      <w:r w:rsidRPr="001F62AF">
        <w:rPr>
          <w:rFonts w:ascii="Times New Roman" w:hAnsi="Times New Roman" w:cs="Times New Roman"/>
        </w:rPr>
        <w:t xml:space="preserve"> </w:t>
      </w:r>
      <w:r w:rsidRPr="001F62AF">
        <w:rPr>
          <w:rFonts w:ascii="Times New Roman" w:hAnsi="Times New Roman" w:cs="Times New Roman"/>
          <w:b/>
          <w:bCs/>
        </w:rPr>
        <w:t>36</w:t>
      </w:r>
      <w:r w:rsidRPr="001F62AF">
        <w:rPr>
          <w:rFonts w:ascii="Times New Roman" w:hAnsi="Times New Roman" w:cs="Times New Roman"/>
        </w:rPr>
        <w:t>: e13734.</w:t>
      </w:r>
    </w:p>
    <w:p w14:paraId="7B9B379C"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Rees HC, Maddison BC, Middleditch DJ, </w:t>
      </w:r>
      <w:r w:rsidRPr="001F62AF">
        <w:rPr>
          <w:rFonts w:ascii="Times New Roman" w:hAnsi="Times New Roman" w:cs="Times New Roman"/>
          <w:i/>
          <w:iCs/>
        </w:rPr>
        <w:t>et al.</w:t>
      </w:r>
      <w:r w:rsidRPr="001F62AF">
        <w:rPr>
          <w:rFonts w:ascii="Times New Roman" w:hAnsi="Times New Roman" w:cs="Times New Roman"/>
        </w:rPr>
        <w:t xml:space="preserve"> 2014. REVIEW: The detection of aquatic animal species using environmental DNA – a review of eDNA as a survey tool in ecology. </w:t>
      </w:r>
      <w:r w:rsidRPr="001F62AF">
        <w:rPr>
          <w:rFonts w:ascii="Times New Roman" w:hAnsi="Times New Roman" w:cs="Times New Roman"/>
          <w:i/>
          <w:iCs/>
        </w:rPr>
        <w:t>Journal of Applied Ecology</w:t>
      </w:r>
      <w:r w:rsidRPr="001F62AF">
        <w:rPr>
          <w:rFonts w:ascii="Times New Roman" w:hAnsi="Times New Roman" w:cs="Times New Roman"/>
        </w:rPr>
        <w:t xml:space="preserve"> </w:t>
      </w:r>
      <w:r w:rsidRPr="001F62AF">
        <w:rPr>
          <w:rFonts w:ascii="Times New Roman" w:hAnsi="Times New Roman" w:cs="Times New Roman"/>
          <w:b/>
          <w:bCs/>
        </w:rPr>
        <w:t>51</w:t>
      </w:r>
      <w:r w:rsidRPr="001F62AF">
        <w:rPr>
          <w:rFonts w:ascii="Times New Roman" w:hAnsi="Times New Roman" w:cs="Times New Roman"/>
        </w:rPr>
        <w:t>: 1450–9.</w:t>
      </w:r>
    </w:p>
    <w:p w14:paraId="0CB16192"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Rocha-Ortega M, Rodríguez P, and Córdoba-Aguilar A. 2019. Can dragonfly and damselfly communities be used as bioindicators of land use intensification? </w:t>
      </w:r>
      <w:r w:rsidRPr="001F62AF">
        <w:rPr>
          <w:rFonts w:ascii="Times New Roman" w:hAnsi="Times New Roman" w:cs="Times New Roman"/>
          <w:i/>
          <w:iCs/>
        </w:rPr>
        <w:t>Ecological Indicators</w:t>
      </w:r>
      <w:r w:rsidRPr="001F62AF">
        <w:rPr>
          <w:rFonts w:ascii="Times New Roman" w:hAnsi="Times New Roman" w:cs="Times New Roman"/>
        </w:rPr>
        <w:t xml:space="preserve"> </w:t>
      </w:r>
      <w:r w:rsidRPr="001F62AF">
        <w:rPr>
          <w:rFonts w:ascii="Times New Roman" w:hAnsi="Times New Roman" w:cs="Times New Roman"/>
          <w:b/>
          <w:bCs/>
        </w:rPr>
        <w:t>107</w:t>
      </w:r>
      <w:r w:rsidRPr="001F62AF">
        <w:rPr>
          <w:rFonts w:ascii="Times New Roman" w:hAnsi="Times New Roman" w:cs="Times New Roman"/>
        </w:rPr>
        <w:t>: 105553.</w:t>
      </w:r>
    </w:p>
    <w:p w14:paraId="0BF8E84C"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Runge CA, Withey JC, Naugle DE, </w:t>
      </w:r>
      <w:r w:rsidRPr="001F62AF">
        <w:rPr>
          <w:rFonts w:ascii="Times New Roman" w:hAnsi="Times New Roman" w:cs="Times New Roman"/>
          <w:i/>
          <w:iCs/>
        </w:rPr>
        <w:t>et al.</w:t>
      </w:r>
      <w:r w:rsidRPr="001F62AF">
        <w:rPr>
          <w:rFonts w:ascii="Times New Roman" w:hAnsi="Times New Roman" w:cs="Times New Roman"/>
        </w:rPr>
        <w:t xml:space="preserve"> 2019. Single species conservation as an umbrella for management of landscape threats. </w:t>
      </w:r>
      <w:r w:rsidRPr="001F62AF">
        <w:rPr>
          <w:rFonts w:ascii="Times New Roman" w:hAnsi="Times New Roman" w:cs="Times New Roman"/>
          <w:i/>
          <w:iCs/>
        </w:rPr>
        <w:t>PLoS ONE</w:t>
      </w:r>
      <w:r w:rsidRPr="001F62AF">
        <w:rPr>
          <w:rFonts w:ascii="Times New Roman" w:hAnsi="Times New Roman" w:cs="Times New Roman"/>
        </w:rPr>
        <w:t xml:space="preserve"> </w:t>
      </w:r>
      <w:r w:rsidRPr="001F62AF">
        <w:rPr>
          <w:rFonts w:ascii="Times New Roman" w:hAnsi="Times New Roman" w:cs="Times New Roman"/>
          <w:b/>
          <w:bCs/>
        </w:rPr>
        <w:t>14</w:t>
      </w:r>
      <w:r w:rsidRPr="001F62AF">
        <w:rPr>
          <w:rFonts w:ascii="Times New Roman" w:hAnsi="Times New Roman" w:cs="Times New Roman"/>
        </w:rPr>
        <w:t>: e0209619.</w:t>
      </w:r>
    </w:p>
    <w:p w14:paraId="66F45F4F"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Russo NJ, Davies AB, Blakey RV, </w:t>
      </w:r>
      <w:r w:rsidRPr="001F62AF">
        <w:rPr>
          <w:rFonts w:ascii="Times New Roman" w:hAnsi="Times New Roman" w:cs="Times New Roman"/>
          <w:i/>
          <w:iCs/>
        </w:rPr>
        <w:t>et al.</w:t>
      </w:r>
      <w:r w:rsidRPr="001F62AF">
        <w:rPr>
          <w:rFonts w:ascii="Times New Roman" w:hAnsi="Times New Roman" w:cs="Times New Roman"/>
        </w:rPr>
        <w:t xml:space="preserve"> 2023. Feedback loops between </w:t>
      </w:r>
      <w:r w:rsidRPr="001F62AF">
        <w:rPr>
          <w:rFonts w:ascii="Times New Roman" w:hAnsi="Times New Roman" w:cs="Times New Roman"/>
          <w:smallCaps/>
        </w:rPr>
        <w:t>3D</w:t>
      </w:r>
      <w:r w:rsidRPr="001F62AF">
        <w:rPr>
          <w:rFonts w:ascii="Times New Roman" w:hAnsi="Times New Roman" w:cs="Times New Roman"/>
        </w:rPr>
        <w:t xml:space="preserve"> vegetation structure and ecological functions of animals. </w:t>
      </w:r>
      <w:r w:rsidRPr="001F62AF">
        <w:rPr>
          <w:rFonts w:ascii="Times New Roman" w:hAnsi="Times New Roman" w:cs="Times New Roman"/>
          <w:i/>
          <w:iCs/>
        </w:rPr>
        <w:t>Ecology Letters</w:t>
      </w:r>
      <w:r w:rsidRPr="001F62AF">
        <w:rPr>
          <w:rFonts w:ascii="Times New Roman" w:hAnsi="Times New Roman" w:cs="Times New Roman"/>
        </w:rPr>
        <w:t xml:space="preserve"> </w:t>
      </w:r>
      <w:r w:rsidRPr="001F62AF">
        <w:rPr>
          <w:rFonts w:ascii="Times New Roman" w:hAnsi="Times New Roman" w:cs="Times New Roman"/>
          <w:b/>
          <w:bCs/>
        </w:rPr>
        <w:t>26</w:t>
      </w:r>
      <w:r w:rsidRPr="001F62AF">
        <w:rPr>
          <w:rFonts w:ascii="Times New Roman" w:hAnsi="Times New Roman" w:cs="Times New Roman"/>
        </w:rPr>
        <w:t>: 1597–613.</w:t>
      </w:r>
    </w:p>
    <w:p w14:paraId="47F94047"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Sanderlin JS, Block WM, and Ganey JL. 2014. Optimizing study design for multi‐species avian monitoring programmes. </w:t>
      </w:r>
      <w:r w:rsidRPr="001F62AF">
        <w:rPr>
          <w:rFonts w:ascii="Times New Roman" w:hAnsi="Times New Roman" w:cs="Times New Roman"/>
          <w:i/>
          <w:iCs/>
        </w:rPr>
        <w:t>Journal of Applied Ecology</w:t>
      </w:r>
      <w:r w:rsidRPr="001F62AF">
        <w:rPr>
          <w:rFonts w:ascii="Times New Roman" w:hAnsi="Times New Roman" w:cs="Times New Roman"/>
        </w:rPr>
        <w:t xml:space="preserve"> </w:t>
      </w:r>
      <w:r w:rsidRPr="001F62AF">
        <w:rPr>
          <w:rFonts w:ascii="Times New Roman" w:hAnsi="Times New Roman" w:cs="Times New Roman"/>
          <w:b/>
          <w:bCs/>
        </w:rPr>
        <w:t>51</w:t>
      </w:r>
      <w:r w:rsidRPr="001F62AF">
        <w:rPr>
          <w:rFonts w:ascii="Times New Roman" w:hAnsi="Times New Roman" w:cs="Times New Roman"/>
        </w:rPr>
        <w:t>: 860–70.</w:t>
      </w:r>
    </w:p>
    <w:p w14:paraId="4023B0D2"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Schneider FD, Brose U, Rall BC, and Guill C. 2016. Animal diversity and ecosystem functioning in dynamic food webs. </w:t>
      </w:r>
      <w:r w:rsidRPr="001F62AF">
        <w:rPr>
          <w:rFonts w:ascii="Times New Roman" w:hAnsi="Times New Roman" w:cs="Times New Roman"/>
          <w:i/>
          <w:iCs/>
        </w:rPr>
        <w:t>Nat Commun</w:t>
      </w:r>
      <w:r w:rsidRPr="001F62AF">
        <w:rPr>
          <w:rFonts w:ascii="Times New Roman" w:hAnsi="Times New Roman" w:cs="Times New Roman"/>
        </w:rPr>
        <w:t xml:space="preserve"> </w:t>
      </w:r>
      <w:r w:rsidRPr="001F62AF">
        <w:rPr>
          <w:rFonts w:ascii="Times New Roman" w:hAnsi="Times New Roman" w:cs="Times New Roman"/>
          <w:b/>
          <w:bCs/>
        </w:rPr>
        <w:t>7</w:t>
      </w:r>
      <w:r w:rsidRPr="001F62AF">
        <w:rPr>
          <w:rFonts w:ascii="Times New Roman" w:hAnsi="Times New Roman" w:cs="Times New Roman"/>
        </w:rPr>
        <w:t>: 12718.</w:t>
      </w:r>
    </w:p>
    <w:p w14:paraId="344337A4"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Schwartz MK, Sanderlin JS, and Block WM. 2015. Manage habitat, monitor species. Wildlife Habitat Conservation: Concepts, Challenges, and Solutions. Baltimore, MD: Johns Hopkins University Press.</w:t>
      </w:r>
    </w:p>
    <w:p w14:paraId="11BA4FC5"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lastRenderedPageBreak/>
        <w:t xml:space="preserve">Steenweg R, Hebblewhite M, Kays R, </w:t>
      </w:r>
      <w:r w:rsidRPr="001F62AF">
        <w:rPr>
          <w:rFonts w:ascii="Times New Roman" w:hAnsi="Times New Roman" w:cs="Times New Roman"/>
          <w:i/>
          <w:iCs/>
        </w:rPr>
        <w:t>et al.</w:t>
      </w:r>
      <w:r w:rsidRPr="001F62AF">
        <w:rPr>
          <w:rFonts w:ascii="Times New Roman" w:hAnsi="Times New Roman" w:cs="Times New Roman"/>
        </w:rPr>
        <w:t xml:space="preserve"> 2017. Scaling‐up camera traps: monitoring the planet’s biodiversity with networks of remote sensors. </w:t>
      </w:r>
      <w:r w:rsidRPr="001F62AF">
        <w:rPr>
          <w:rFonts w:ascii="Times New Roman" w:hAnsi="Times New Roman" w:cs="Times New Roman"/>
          <w:i/>
          <w:iCs/>
        </w:rPr>
        <w:t>Frontiers in Ecol &amp; Environ</w:t>
      </w:r>
      <w:r w:rsidRPr="001F62AF">
        <w:rPr>
          <w:rFonts w:ascii="Times New Roman" w:hAnsi="Times New Roman" w:cs="Times New Roman"/>
        </w:rPr>
        <w:t xml:space="preserve"> </w:t>
      </w:r>
      <w:r w:rsidRPr="001F62AF">
        <w:rPr>
          <w:rFonts w:ascii="Times New Roman" w:hAnsi="Times New Roman" w:cs="Times New Roman"/>
          <w:b/>
          <w:bCs/>
        </w:rPr>
        <w:t>15</w:t>
      </w:r>
      <w:r w:rsidRPr="001F62AF">
        <w:rPr>
          <w:rFonts w:ascii="Times New Roman" w:hAnsi="Times New Roman" w:cs="Times New Roman"/>
        </w:rPr>
        <w:t>: 26–34.</w:t>
      </w:r>
    </w:p>
    <w:p w14:paraId="3392ED18"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Sullivan BL, Wood CL, Iliff MJ, </w:t>
      </w:r>
      <w:r w:rsidRPr="001F62AF">
        <w:rPr>
          <w:rFonts w:ascii="Times New Roman" w:hAnsi="Times New Roman" w:cs="Times New Roman"/>
          <w:i/>
          <w:iCs/>
        </w:rPr>
        <w:t>et al.</w:t>
      </w:r>
      <w:r w:rsidRPr="001F62AF">
        <w:rPr>
          <w:rFonts w:ascii="Times New Roman" w:hAnsi="Times New Roman" w:cs="Times New Roman"/>
        </w:rPr>
        <w:t xml:space="preserve"> 2009. eBird: A citizen-based bird observation network in the biological sciences. </w:t>
      </w:r>
      <w:r w:rsidRPr="001F62AF">
        <w:rPr>
          <w:rFonts w:ascii="Times New Roman" w:hAnsi="Times New Roman" w:cs="Times New Roman"/>
          <w:i/>
          <w:iCs/>
        </w:rPr>
        <w:t>Biological Conservation</w:t>
      </w:r>
      <w:r w:rsidRPr="001F62AF">
        <w:rPr>
          <w:rFonts w:ascii="Times New Roman" w:hAnsi="Times New Roman" w:cs="Times New Roman"/>
        </w:rPr>
        <w:t xml:space="preserve"> </w:t>
      </w:r>
      <w:r w:rsidRPr="001F62AF">
        <w:rPr>
          <w:rFonts w:ascii="Times New Roman" w:hAnsi="Times New Roman" w:cs="Times New Roman"/>
          <w:b/>
          <w:bCs/>
        </w:rPr>
        <w:t>142</w:t>
      </w:r>
      <w:r w:rsidRPr="001F62AF">
        <w:rPr>
          <w:rFonts w:ascii="Times New Roman" w:hAnsi="Times New Roman" w:cs="Times New Roman"/>
        </w:rPr>
        <w:t>: 2282–92.</w:t>
      </w:r>
    </w:p>
    <w:p w14:paraId="269E71DC"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Tobias JA, Sheard C, Pigot AL, </w:t>
      </w:r>
      <w:r w:rsidRPr="001F62AF">
        <w:rPr>
          <w:rFonts w:ascii="Times New Roman" w:hAnsi="Times New Roman" w:cs="Times New Roman"/>
          <w:i/>
          <w:iCs/>
        </w:rPr>
        <w:t>et al.</w:t>
      </w:r>
      <w:r w:rsidRPr="001F62AF">
        <w:rPr>
          <w:rFonts w:ascii="Times New Roman" w:hAnsi="Times New Roman" w:cs="Times New Roman"/>
        </w:rPr>
        <w:t xml:space="preserve"> 2022. AVONET: morphological, ecological and geographical data for all birds. </w:t>
      </w:r>
      <w:r w:rsidRPr="001F62AF">
        <w:rPr>
          <w:rFonts w:ascii="Times New Roman" w:hAnsi="Times New Roman" w:cs="Times New Roman"/>
          <w:i/>
          <w:iCs/>
        </w:rPr>
        <w:t>Ecology Letters</w:t>
      </w:r>
      <w:r w:rsidRPr="001F62AF">
        <w:rPr>
          <w:rFonts w:ascii="Times New Roman" w:hAnsi="Times New Roman" w:cs="Times New Roman"/>
        </w:rPr>
        <w:t xml:space="preserve"> </w:t>
      </w:r>
      <w:r w:rsidRPr="001F62AF">
        <w:rPr>
          <w:rFonts w:ascii="Times New Roman" w:hAnsi="Times New Roman" w:cs="Times New Roman"/>
          <w:b/>
          <w:bCs/>
        </w:rPr>
        <w:t>25</w:t>
      </w:r>
      <w:r w:rsidRPr="001F62AF">
        <w:rPr>
          <w:rFonts w:ascii="Times New Roman" w:hAnsi="Times New Roman" w:cs="Times New Roman"/>
        </w:rPr>
        <w:t>: 581–97.</w:t>
      </w:r>
    </w:p>
    <w:p w14:paraId="2782CAFB"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Wood CM, Gutiérrez RJ, and Peery MZ. 2019. Acoustic monitoring reveals a diverse forest owl community, illustrating its potential for basic and applied ecology. </w:t>
      </w:r>
      <w:r w:rsidRPr="001F62AF">
        <w:rPr>
          <w:rFonts w:ascii="Times New Roman" w:hAnsi="Times New Roman" w:cs="Times New Roman"/>
          <w:i/>
          <w:iCs/>
        </w:rPr>
        <w:t>Ecology</w:t>
      </w:r>
      <w:r w:rsidRPr="001F62AF">
        <w:rPr>
          <w:rFonts w:ascii="Times New Roman" w:hAnsi="Times New Roman" w:cs="Times New Roman"/>
        </w:rPr>
        <w:t xml:space="preserve"> </w:t>
      </w:r>
      <w:r w:rsidRPr="001F62AF">
        <w:rPr>
          <w:rFonts w:ascii="Times New Roman" w:hAnsi="Times New Roman" w:cs="Times New Roman"/>
          <w:b/>
          <w:bCs/>
        </w:rPr>
        <w:t>100</w:t>
      </w:r>
      <w:r w:rsidRPr="001F62AF">
        <w:rPr>
          <w:rFonts w:ascii="Times New Roman" w:hAnsi="Times New Roman" w:cs="Times New Roman"/>
        </w:rPr>
        <w:t>: e02764.</w:t>
      </w:r>
    </w:p>
    <w:p w14:paraId="5FB1D2A7"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Woodley S. 2010. Ecological Integrity and Canada’s National Parks. </w:t>
      </w:r>
      <w:r w:rsidRPr="001F62AF">
        <w:rPr>
          <w:rFonts w:ascii="Times New Roman" w:hAnsi="Times New Roman" w:cs="Times New Roman"/>
          <w:i/>
          <w:iCs/>
        </w:rPr>
        <w:t>The George Wright Forum</w:t>
      </w:r>
      <w:r w:rsidRPr="001F62AF">
        <w:rPr>
          <w:rFonts w:ascii="Times New Roman" w:hAnsi="Times New Roman" w:cs="Times New Roman"/>
        </w:rPr>
        <w:t xml:space="preserve"> </w:t>
      </w:r>
      <w:r w:rsidRPr="001F62AF">
        <w:rPr>
          <w:rFonts w:ascii="Times New Roman" w:hAnsi="Times New Roman" w:cs="Times New Roman"/>
          <w:b/>
          <w:bCs/>
        </w:rPr>
        <w:t>27</w:t>
      </w:r>
      <w:r w:rsidRPr="001F62AF">
        <w:rPr>
          <w:rFonts w:ascii="Times New Roman" w:hAnsi="Times New Roman" w:cs="Times New Roman"/>
        </w:rPr>
        <w:t>: 151–60.</w:t>
      </w:r>
    </w:p>
    <w:p w14:paraId="43EB37D8"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Yackulic CB, Dodrill M, Dzul M, </w:t>
      </w:r>
      <w:r w:rsidRPr="001F62AF">
        <w:rPr>
          <w:rFonts w:ascii="Times New Roman" w:hAnsi="Times New Roman" w:cs="Times New Roman"/>
          <w:i/>
          <w:iCs/>
        </w:rPr>
        <w:t>et al.</w:t>
      </w:r>
      <w:r w:rsidRPr="001F62AF">
        <w:rPr>
          <w:rFonts w:ascii="Times New Roman" w:hAnsi="Times New Roman" w:cs="Times New Roman"/>
        </w:rPr>
        <w:t xml:space="preserve"> 2020. A need for speed in Bayesian population models: a practical guide to marginalizing and recovering discrete latent states. </w:t>
      </w:r>
      <w:r w:rsidRPr="001F62AF">
        <w:rPr>
          <w:rFonts w:ascii="Times New Roman" w:hAnsi="Times New Roman" w:cs="Times New Roman"/>
          <w:i/>
          <w:iCs/>
        </w:rPr>
        <w:t>Ecol Appl</w:t>
      </w:r>
      <w:r w:rsidRPr="001F62AF">
        <w:rPr>
          <w:rFonts w:ascii="Times New Roman" w:hAnsi="Times New Roman" w:cs="Times New Roman"/>
        </w:rPr>
        <w:t xml:space="preserve"> </w:t>
      </w:r>
      <w:r w:rsidRPr="001F62AF">
        <w:rPr>
          <w:rFonts w:ascii="Times New Roman" w:hAnsi="Times New Roman" w:cs="Times New Roman"/>
          <w:b/>
          <w:bCs/>
        </w:rPr>
        <w:t>30</w:t>
      </w:r>
      <w:r w:rsidRPr="001F62AF">
        <w:rPr>
          <w:rFonts w:ascii="Times New Roman" w:hAnsi="Times New Roman" w:cs="Times New Roman"/>
        </w:rPr>
        <w:t>.</w:t>
      </w:r>
    </w:p>
    <w:p w14:paraId="31CA37E1"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Ziolkowski Jr. D, Lutmerding M, English WB, </w:t>
      </w:r>
      <w:r w:rsidRPr="001F62AF">
        <w:rPr>
          <w:rFonts w:ascii="Times New Roman" w:hAnsi="Times New Roman" w:cs="Times New Roman"/>
          <w:i/>
          <w:iCs/>
        </w:rPr>
        <w:t>et al.</w:t>
      </w:r>
      <w:r w:rsidRPr="001F62AF">
        <w:rPr>
          <w:rFonts w:ascii="Times New Roman" w:hAnsi="Times New Roman" w:cs="Times New Roman"/>
        </w:rPr>
        <w:t xml:space="preserve"> 2023. 2023 Release - North American Breeding Bird Survey Dataset (1966 - 2022).</w:t>
      </w:r>
    </w:p>
    <w:p w14:paraId="6EAA0D4E" w14:textId="30820035" w:rsidR="26E84667" w:rsidRDefault="00736E99" w:rsidP="26E84667">
      <w:pPr>
        <w:rPr>
          <w:rFonts w:ascii="Times New Roman" w:eastAsia="Times New Roman" w:hAnsi="Times New Roman" w:cs="Times New Roman"/>
          <w:color w:val="000000" w:themeColor="text1"/>
        </w:rPr>
      </w:pPr>
      <w:r w:rsidRPr="001F62AF">
        <w:rPr>
          <w:rFonts w:ascii="Times New Roman" w:eastAsia="Times New Roman" w:hAnsi="Times New Roman" w:cs="Times New Roman"/>
          <w:color w:val="000000" w:themeColor="text1"/>
        </w:rPr>
        <w:fldChar w:fldCharType="end"/>
      </w:r>
    </w:p>
    <w:p w14:paraId="1102F673" w14:textId="42F1B84F" w:rsidR="26E84667" w:rsidRDefault="26E84667" w:rsidP="26E84667">
      <w:pPr>
        <w:rPr>
          <w:rFonts w:ascii="Times New Roman" w:eastAsia="Times New Roman" w:hAnsi="Times New Roman" w:cs="Times New Roman"/>
          <w:color w:val="000000" w:themeColor="text1"/>
        </w:rPr>
      </w:pPr>
    </w:p>
    <w:p w14:paraId="0715923E" w14:textId="42B36FED" w:rsidR="26E84667" w:rsidRDefault="26E84667">
      <w:r>
        <w:br w:type="page"/>
      </w:r>
    </w:p>
    <w:p w14:paraId="6CE31FF6" w14:textId="1CFD94B1" w:rsidR="2D0ED2CD" w:rsidRDefault="2D0ED2CD" w:rsidP="008A4D9D">
      <w:pPr>
        <w:spacing w:line="480" w:lineRule="auto"/>
        <w:rPr>
          <w:rFonts w:ascii="Times New Roman" w:eastAsia="Times New Roman" w:hAnsi="Times New Roman" w:cs="Times New Roman"/>
          <w:color w:val="000000" w:themeColor="text1"/>
        </w:rPr>
      </w:pPr>
      <w:r w:rsidRPr="26E84667">
        <w:rPr>
          <w:rFonts w:ascii="Times New Roman" w:eastAsia="Times New Roman" w:hAnsi="Times New Roman" w:cs="Times New Roman"/>
          <w:b/>
          <w:bCs/>
          <w:color w:val="000000" w:themeColor="text1"/>
        </w:rPr>
        <w:lastRenderedPageBreak/>
        <w:t>Figure</w:t>
      </w:r>
      <w:r w:rsidR="008A4D9D">
        <w:rPr>
          <w:rFonts w:ascii="Times New Roman" w:eastAsia="Times New Roman" w:hAnsi="Times New Roman" w:cs="Times New Roman"/>
          <w:b/>
          <w:bCs/>
          <w:color w:val="000000" w:themeColor="text1"/>
        </w:rPr>
        <w:t xml:space="preserve"> Captions</w:t>
      </w:r>
    </w:p>
    <w:p w14:paraId="1829FD61" w14:textId="6FFB2CDD" w:rsidR="2D0ED2CD" w:rsidRDefault="2D0ED2CD" w:rsidP="008A4D9D">
      <w:pPr>
        <w:spacing w:line="480" w:lineRule="auto"/>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 xml:space="preserve">Figure 1: Number of papers in a literature review </w:t>
      </w:r>
      <w:r w:rsidR="00702A76">
        <w:rPr>
          <w:rFonts w:ascii="Times New Roman" w:eastAsia="Times New Roman" w:hAnsi="Times New Roman" w:cs="Times New Roman"/>
          <w:color w:val="000000" w:themeColor="text1"/>
        </w:rPr>
        <w:t xml:space="preserve">about ecological integrity in </w:t>
      </w:r>
      <w:r w:rsidR="00702A76" w:rsidRPr="0AF8768A">
        <w:rPr>
          <w:rFonts w:ascii="Times New Roman" w:eastAsia="Times New Roman" w:hAnsi="Times New Roman" w:cs="Times New Roman"/>
          <w:color w:val="000000" w:themeColor="text1"/>
        </w:rPr>
        <w:t>Ecological Indicators, Biological Conservation, Ecological Applications, Conservation Biology, and Forest Ecology and Management</w:t>
      </w:r>
      <w:r w:rsidRPr="26E84667">
        <w:rPr>
          <w:rFonts w:ascii="Times New Roman" w:eastAsia="Times New Roman" w:hAnsi="Times New Roman" w:cs="Times New Roman"/>
          <w:color w:val="000000" w:themeColor="text1"/>
        </w:rPr>
        <w:t xml:space="preserve">. </w:t>
      </w:r>
      <w:r w:rsidR="007C50F7">
        <w:rPr>
          <w:rFonts w:ascii="Times New Roman" w:eastAsia="Times New Roman" w:hAnsi="Times New Roman" w:cs="Times New Roman"/>
          <w:color w:val="000000" w:themeColor="text1"/>
        </w:rPr>
        <w:t>In (A), t</w:t>
      </w:r>
      <w:r w:rsidRPr="26E84667">
        <w:rPr>
          <w:rFonts w:ascii="Times New Roman" w:eastAsia="Times New Roman" w:hAnsi="Times New Roman" w:cs="Times New Roman"/>
          <w:color w:val="000000" w:themeColor="text1"/>
        </w:rPr>
        <w:t xml:space="preserve">he colors represent the </w:t>
      </w:r>
      <w:r w:rsidR="007C50F7">
        <w:rPr>
          <w:rFonts w:ascii="Times New Roman" w:eastAsia="Times New Roman" w:hAnsi="Times New Roman" w:cs="Times New Roman"/>
          <w:color w:val="000000" w:themeColor="text1"/>
        </w:rPr>
        <w:t xml:space="preserve">cumulative number of papers through time that </w:t>
      </w:r>
      <w:r w:rsidRPr="26E84667">
        <w:rPr>
          <w:rFonts w:ascii="Times New Roman" w:eastAsia="Times New Roman" w:hAnsi="Times New Roman" w:cs="Times New Roman"/>
          <w:color w:val="000000" w:themeColor="text1"/>
        </w:rPr>
        <w:t xml:space="preserve">a) are about ecological integrity (lightest orange), b) </w:t>
      </w:r>
      <w:r w:rsidR="00F3448C">
        <w:rPr>
          <w:rFonts w:ascii="Times New Roman" w:eastAsia="Times New Roman" w:hAnsi="Times New Roman" w:cs="Times New Roman"/>
          <w:color w:val="000000" w:themeColor="text1"/>
        </w:rPr>
        <w:t xml:space="preserve">are about ecological integrity and </w:t>
      </w:r>
      <w:r w:rsidR="00844D19">
        <w:rPr>
          <w:rFonts w:ascii="Times New Roman" w:eastAsia="Times New Roman" w:hAnsi="Times New Roman" w:cs="Times New Roman"/>
          <w:color w:val="000000" w:themeColor="text1"/>
        </w:rPr>
        <w:t>calculate</w:t>
      </w:r>
      <w:r w:rsidRPr="26E84667">
        <w:rPr>
          <w:rFonts w:ascii="Times New Roman" w:eastAsia="Times New Roman" w:hAnsi="Times New Roman" w:cs="Times New Roman"/>
          <w:color w:val="000000" w:themeColor="text1"/>
        </w:rPr>
        <w:t xml:space="preserve"> </w:t>
      </w:r>
      <w:r w:rsidR="00844D19">
        <w:rPr>
          <w:rFonts w:ascii="Times New Roman" w:eastAsia="Times New Roman" w:hAnsi="Times New Roman" w:cs="Times New Roman"/>
          <w:color w:val="000000" w:themeColor="text1"/>
        </w:rPr>
        <w:t xml:space="preserve">one or more metrics </w:t>
      </w:r>
      <w:r w:rsidRPr="26E84667">
        <w:rPr>
          <w:rFonts w:ascii="Times New Roman" w:eastAsia="Times New Roman" w:hAnsi="Times New Roman" w:cs="Times New Roman"/>
          <w:color w:val="000000" w:themeColor="text1"/>
        </w:rPr>
        <w:t>(</w:t>
      </w:r>
      <w:r w:rsidR="007C50F7">
        <w:rPr>
          <w:rFonts w:ascii="Times New Roman" w:eastAsia="Times New Roman" w:hAnsi="Times New Roman" w:cs="Times New Roman"/>
          <w:color w:val="000000" w:themeColor="text1"/>
        </w:rPr>
        <w:t xml:space="preserve">medium </w:t>
      </w:r>
      <w:r w:rsidRPr="26E84667">
        <w:rPr>
          <w:rFonts w:ascii="Times New Roman" w:eastAsia="Times New Roman" w:hAnsi="Times New Roman" w:cs="Times New Roman"/>
          <w:color w:val="000000" w:themeColor="text1"/>
        </w:rPr>
        <w:t xml:space="preserve">orange), and </w:t>
      </w:r>
      <w:r w:rsidR="007C50F7">
        <w:rPr>
          <w:rFonts w:ascii="Times New Roman" w:eastAsia="Times New Roman" w:hAnsi="Times New Roman" w:cs="Times New Roman"/>
          <w:color w:val="000000" w:themeColor="text1"/>
        </w:rPr>
        <w:t>c</w:t>
      </w:r>
      <w:r w:rsidRPr="26E84667">
        <w:rPr>
          <w:rFonts w:ascii="Times New Roman" w:eastAsia="Times New Roman" w:hAnsi="Times New Roman" w:cs="Times New Roman"/>
          <w:color w:val="000000" w:themeColor="text1"/>
        </w:rPr>
        <w:t>) include animal communities in</w:t>
      </w:r>
      <w:r w:rsidR="00F3448C">
        <w:rPr>
          <w:rFonts w:ascii="Times New Roman" w:eastAsia="Times New Roman" w:hAnsi="Times New Roman" w:cs="Times New Roman"/>
          <w:color w:val="000000" w:themeColor="text1"/>
        </w:rPr>
        <w:t xml:space="preserve"> these</w:t>
      </w:r>
      <w:r w:rsidRPr="26E84667">
        <w:rPr>
          <w:rFonts w:ascii="Times New Roman" w:eastAsia="Times New Roman" w:hAnsi="Times New Roman" w:cs="Times New Roman"/>
          <w:color w:val="000000" w:themeColor="text1"/>
        </w:rPr>
        <w:t xml:space="preserve"> metrics (dark orange). </w:t>
      </w:r>
      <w:r w:rsidR="007C50F7">
        <w:rPr>
          <w:rFonts w:ascii="Times New Roman" w:eastAsia="Times New Roman" w:hAnsi="Times New Roman" w:cs="Times New Roman"/>
          <w:color w:val="000000" w:themeColor="text1"/>
        </w:rPr>
        <w:t xml:space="preserve">Panel (B) shows the breakdown by environment for those papers that </w:t>
      </w:r>
      <w:r w:rsidR="003167F5">
        <w:rPr>
          <w:rFonts w:ascii="Times New Roman" w:eastAsia="Times New Roman" w:hAnsi="Times New Roman" w:cs="Times New Roman"/>
          <w:color w:val="000000" w:themeColor="text1"/>
        </w:rPr>
        <w:t>included</w:t>
      </w:r>
      <w:r w:rsidR="007C50F7">
        <w:rPr>
          <w:rFonts w:ascii="Times New Roman" w:eastAsia="Times New Roman" w:hAnsi="Times New Roman" w:cs="Times New Roman"/>
          <w:color w:val="000000" w:themeColor="text1"/>
        </w:rPr>
        <w:t xml:space="preserve"> animal communities in integrity metrics.</w:t>
      </w:r>
      <w:r w:rsidR="007C50F7" w:rsidRPr="26E84667">
        <w:rPr>
          <w:rFonts w:ascii="Times New Roman" w:eastAsia="Times New Roman" w:hAnsi="Times New Roman" w:cs="Times New Roman"/>
          <w:color w:val="000000" w:themeColor="text1"/>
        </w:rPr>
        <w:t xml:space="preserve"> * </w:t>
      </w:r>
      <w:r w:rsidR="003167F5">
        <w:rPr>
          <w:rFonts w:ascii="Times New Roman" w:eastAsia="Times New Roman" w:hAnsi="Times New Roman" w:cs="Times New Roman"/>
          <w:color w:val="000000" w:themeColor="text1"/>
        </w:rPr>
        <w:t xml:space="preserve">“Multiple” </w:t>
      </w:r>
      <w:r w:rsidR="007C50F7" w:rsidRPr="26E84667">
        <w:rPr>
          <w:rFonts w:ascii="Times New Roman" w:eastAsia="Times New Roman" w:hAnsi="Times New Roman" w:cs="Times New Roman"/>
          <w:color w:val="000000" w:themeColor="text1"/>
        </w:rPr>
        <w:t>environments</w:t>
      </w:r>
      <w:r w:rsidR="003167F5">
        <w:rPr>
          <w:rFonts w:ascii="Times New Roman" w:eastAsia="Times New Roman" w:hAnsi="Times New Roman" w:cs="Times New Roman"/>
          <w:color w:val="000000" w:themeColor="text1"/>
        </w:rPr>
        <w:t xml:space="preserve"> were</w:t>
      </w:r>
      <w:r w:rsidR="007C50F7" w:rsidRPr="26E84667">
        <w:rPr>
          <w:rFonts w:ascii="Times New Roman" w:eastAsia="Times New Roman" w:hAnsi="Times New Roman" w:cs="Times New Roman"/>
          <w:color w:val="000000" w:themeColor="text1"/>
        </w:rPr>
        <w:t xml:space="preserve"> the interface between an aquatic and riparian or marine and estuary environment.</w:t>
      </w:r>
    </w:p>
    <w:p w14:paraId="5D9003E0" w14:textId="77777777" w:rsidR="003167F5" w:rsidRDefault="003167F5" w:rsidP="008A4D9D">
      <w:pPr>
        <w:spacing w:line="480" w:lineRule="auto"/>
        <w:rPr>
          <w:rFonts w:ascii="Times New Roman" w:eastAsia="Times New Roman" w:hAnsi="Times New Roman" w:cs="Times New Roman"/>
          <w:color w:val="000000" w:themeColor="text1"/>
        </w:rPr>
      </w:pPr>
    </w:p>
    <w:p w14:paraId="40C16F24" w14:textId="19D770C5" w:rsidR="26E84667" w:rsidRDefault="2D0ED2CD" w:rsidP="008A4D9D">
      <w:pPr>
        <w:spacing w:line="480" w:lineRule="auto"/>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 xml:space="preserve">Figure </w:t>
      </w:r>
      <w:r w:rsidR="00A4669F">
        <w:rPr>
          <w:rFonts w:ascii="Times New Roman" w:eastAsia="Times New Roman" w:hAnsi="Times New Roman" w:cs="Times New Roman"/>
          <w:color w:val="000000" w:themeColor="text1"/>
        </w:rPr>
        <w:t>2</w:t>
      </w:r>
      <w:r w:rsidRPr="26E84667">
        <w:rPr>
          <w:rFonts w:ascii="Times New Roman" w:eastAsia="Times New Roman" w:hAnsi="Times New Roman" w:cs="Times New Roman"/>
          <w:color w:val="000000" w:themeColor="text1"/>
        </w:rPr>
        <w:t xml:space="preserve">: Three concurrent </w:t>
      </w:r>
      <w:r w:rsidR="00391F1B">
        <w:rPr>
          <w:rFonts w:ascii="Times New Roman" w:eastAsia="Times New Roman" w:hAnsi="Times New Roman" w:cs="Times New Roman"/>
          <w:color w:val="000000" w:themeColor="text1"/>
        </w:rPr>
        <w:t xml:space="preserve">technological </w:t>
      </w:r>
      <w:r w:rsidRPr="26E84667">
        <w:rPr>
          <w:rFonts w:ascii="Times New Roman" w:eastAsia="Times New Roman" w:hAnsi="Times New Roman" w:cs="Times New Roman"/>
          <w:color w:val="000000" w:themeColor="text1"/>
        </w:rPr>
        <w:t xml:space="preserve">advances provide the ideal moment for </w:t>
      </w:r>
      <w:r w:rsidR="003167F5">
        <w:rPr>
          <w:rFonts w:ascii="Times New Roman" w:eastAsia="Times New Roman" w:hAnsi="Times New Roman" w:cs="Times New Roman"/>
          <w:color w:val="000000" w:themeColor="text1"/>
        </w:rPr>
        <w:t>inclusion</w:t>
      </w:r>
      <w:r w:rsidRPr="26E84667">
        <w:rPr>
          <w:rFonts w:ascii="Times New Roman" w:eastAsia="Times New Roman" w:hAnsi="Times New Roman" w:cs="Times New Roman"/>
          <w:color w:val="000000" w:themeColor="text1"/>
        </w:rPr>
        <w:t xml:space="preserve"> of animal communities into monitoring ecological integrity, including monitoring technology, data availability, and computation capacity</w:t>
      </w:r>
      <w:r w:rsidR="00F3448C">
        <w:rPr>
          <w:rFonts w:ascii="Times New Roman" w:eastAsia="Times New Roman" w:hAnsi="Times New Roman" w:cs="Times New Roman"/>
          <w:color w:val="000000" w:themeColor="text1"/>
        </w:rPr>
        <w:t>. All three feed into using functional ecology as a general framework to describe animal communities in terms of their integrity.</w:t>
      </w:r>
    </w:p>
    <w:p w14:paraId="68822947" w14:textId="51332C47" w:rsidR="2D0ED2CD" w:rsidRDefault="2D0ED2CD" w:rsidP="008A4D9D">
      <w:pPr>
        <w:spacing w:line="480" w:lineRule="auto"/>
        <w:rPr>
          <w:rFonts w:ascii="Times New Roman" w:eastAsia="Times New Roman" w:hAnsi="Times New Roman" w:cs="Times New Roman"/>
          <w:color w:val="000000" w:themeColor="text1"/>
        </w:rPr>
      </w:pPr>
    </w:p>
    <w:p w14:paraId="284B50E4" w14:textId="60FE408B" w:rsidR="2D0ED2CD" w:rsidRDefault="2D0ED2CD" w:rsidP="008A4D9D">
      <w:pPr>
        <w:spacing w:line="480" w:lineRule="auto"/>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 xml:space="preserve">Figure </w:t>
      </w:r>
      <w:r w:rsidR="00A4669F">
        <w:rPr>
          <w:rFonts w:ascii="Times New Roman" w:eastAsia="Times New Roman" w:hAnsi="Times New Roman" w:cs="Times New Roman"/>
          <w:color w:val="000000" w:themeColor="text1"/>
        </w:rPr>
        <w:t>3</w:t>
      </w:r>
      <w:r w:rsidRPr="26E84667">
        <w:rPr>
          <w:rFonts w:ascii="Times New Roman" w:eastAsia="Times New Roman" w:hAnsi="Times New Roman" w:cs="Times New Roman"/>
          <w:color w:val="000000" w:themeColor="text1"/>
        </w:rPr>
        <w:t>: Examples of using animal community functional ecology to track the ecological integrity of ecosystems across the globe. We highlight examples from four common integrity components, including structure, composition, function, and connectivity.</w:t>
      </w:r>
      <w:r w:rsidR="00F75918">
        <w:rPr>
          <w:rFonts w:ascii="Times New Roman" w:eastAsia="Times New Roman" w:hAnsi="Times New Roman" w:cs="Times New Roman"/>
          <w:color w:val="000000" w:themeColor="text1"/>
        </w:rPr>
        <w:t xml:space="preserve"> For these and other studies monitoring integrity with functional traits, authors use field-measured traits and trait databases (e.g., AVONET, </w:t>
      </w:r>
      <w:proofErr w:type="spellStart"/>
      <w:r w:rsidR="00F75918">
        <w:rPr>
          <w:rFonts w:ascii="Times New Roman" w:eastAsia="Times New Roman" w:hAnsi="Times New Roman" w:cs="Times New Roman"/>
          <w:color w:val="000000" w:themeColor="text1"/>
        </w:rPr>
        <w:t>FishTraits</w:t>
      </w:r>
      <w:proofErr w:type="spellEnd"/>
      <w:r w:rsidR="00F75918">
        <w:rPr>
          <w:rFonts w:ascii="Times New Roman" w:eastAsia="Times New Roman" w:hAnsi="Times New Roman" w:cs="Times New Roman"/>
          <w:color w:val="000000" w:themeColor="text1"/>
        </w:rPr>
        <w:t xml:space="preserve">) in conjunction with other standard monitoring protocols. </w:t>
      </w:r>
      <w:r w:rsidRPr="26E84667">
        <w:rPr>
          <w:rFonts w:ascii="Times New Roman" w:eastAsia="Times New Roman" w:hAnsi="Times New Roman" w:cs="Times New Roman"/>
          <w:color w:val="000000" w:themeColor="text1"/>
        </w:rPr>
        <w:t>Images from Wikimedia Commons (Copyright CC-0).</w:t>
      </w:r>
    </w:p>
    <w:p w14:paraId="325D62C0" w14:textId="7057123A" w:rsidR="26E84667" w:rsidRPr="00E65F26" w:rsidRDefault="26E84667" w:rsidP="00E65F26"/>
    <w:sectPr w:rsidR="26E84667" w:rsidRPr="00E65F26">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E3560"/>
    <w:multiLevelType w:val="hybridMultilevel"/>
    <w:tmpl w:val="C3982020"/>
    <w:lvl w:ilvl="0" w:tplc="22348C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B962F"/>
    <w:multiLevelType w:val="hybridMultilevel"/>
    <w:tmpl w:val="FFFFFFFF"/>
    <w:lvl w:ilvl="0" w:tplc="CC3CD870">
      <w:start w:val="1"/>
      <w:numFmt w:val="bullet"/>
      <w:lvlText w:val=""/>
      <w:lvlJc w:val="left"/>
      <w:pPr>
        <w:ind w:left="720" w:hanging="360"/>
      </w:pPr>
      <w:rPr>
        <w:rFonts w:ascii="Symbol" w:hAnsi="Symbol" w:hint="default"/>
      </w:rPr>
    </w:lvl>
    <w:lvl w:ilvl="1" w:tplc="D78EFF8C">
      <w:start w:val="1"/>
      <w:numFmt w:val="bullet"/>
      <w:lvlText w:val="o"/>
      <w:lvlJc w:val="left"/>
      <w:pPr>
        <w:ind w:left="1440" w:hanging="360"/>
      </w:pPr>
      <w:rPr>
        <w:rFonts w:ascii="Courier New" w:hAnsi="Courier New" w:hint="default"/>
      </w:rPr>
    </w:lvl>
    <w:lvl w:ilvl="2" w:tplc="3D28873C">
      <w:start w:val="1"/>
      <w:numFmt w:val="bullet"/>
      <w:lvlText w:val=""/>
      <w:lvlJc w:val="left"/>
      <w:pPr>
        <w:ind w:left="2160" w:hanging="360"/>
      </w:pPr>
      <w:rPr>
        <w:rFonts w:ascii="Wingdings" w:hAnsi="Wingdings" w:hint="default"/>
      </w:rPr>
    </w:lvl>
    <w:lvl w:ilvl="3" w:tplc="AA52903C">
      <w:start w:val="1"/>
      <w:numFmt w:val="bullet"/>
      <w:lvlText w:val=""/>
      <w:lvlJc w:val="left"/>
      <w:pPr>
        <w:ind w:left="2880" w:hanging="360"/>
      </w:pPr>
      <w:rPr>
        <w:rFonts w:ascii="Symbol" w:hAnsi="Symbol" w:hint="default"/>
      </w:rPr>
    </w:lvl>
    <w:lvl w:ilvl="4" w:tplc="C07CFBD4">
      <w:start w:val="1"/>
      <w:numFmt w:val="bullet"/>
      <w:lvlText w:val="o"/>
      <w:lvlJc w:val="left"/>
      <w:pPr>
        <w:ind w:left="3600" w:hanging="360"/>
      </w:pPr>
      <w:rPr>
        <w:rFonts w:ascii="Courier New" w:hAnsi="Courier New" w:hint="default"/>
      </w:rPr>
    </w:lvl>
    <w:lvl w:ilvl="5" w:tplc="7F3803DE">
      <w:start w:val="1"/>
      <w:numFmt w:val="bullet"/>
      <w:lvlText w:val=""/>
      <w:lvlJc w:val="left"/>
      <w:pPr>
        <w:ind w:left="4320" w:hanging="360"/>
      </w:pPr>
      <w:rPr>
        <w:rFonts w:ascii="Wingdings" w:hAnsi="Wingdings" w:hint="default"/>
      </w:rPr>
    </w:lvl>
    <w:lvl w:ilvl="6" w:tplc="C296956A">
      <w:start w:val="1"/>
      <w:numFmt w:val="bullet"/>
      <w:lvlText w:val=""/>
      <w:lvlJc w:val="left"/>
      <w:pPr>
        <w:ind w:left="5040" w:hanging="360"/>
      </w:pPr>
      <w:rPr>
        <w:rFonts w:ascii="Symbol" w:hAnsi="Symbol" w:hint="default"/>
      </w:rPr>
    </w:lvl>
    <w:lvl w:ilvl="7" w:tplc="6A908B20">
      <w:start w:val="1"/>
      <w:numFmt w:val="bullet"/>
      <w:lvlText w:val="o"/>
      <w:lvlJc w:val="left"/>
      <w:pPr>
        <w:ind w:left="5760" w:hanging="360"/>
      </w:pPr>
      <w:rPr>
        <w:rFonts w:ascii="Courier New" w:hAnsi="Courier New" w:hint="default"/>
      </w:rPr>
    </w:lvl>
    <w:lvl w:ilvl="8" w:tplc="D64A9120">
      <w:start w:val="1"/>
      <w:numFmt w:val="bullet"/>
      <w:lvlText w:val=""/>
      <w:lvlJc w:val="left"/>
      <w:pPr>
        <w:ind w:left="6480" w:hanging="360"/>
      </w:pPr>
      <w:rPr>
        <w:rFonts w:ascii="Wingdings" w:hAnsi="Wingdings" w:hint="default"/>
      </w:rPr>
    </w:lvl>
  </w:abstractNum>
  <w:abstractNum w:abstractNumId="2" w15:restartNumberingAfterBreak="0">
    <w:nsid w:val="1F5BA0BB"/>
    <w:multiLevelType w:val="hybridMultilevel"/>
    <w:tmpl w:val="FFFFFFFF"/>
    <w:lvl w:ilvl="0" w:tplc="648816E4">
      <w:start w:val="1"/>
      <w:numFmt w:val="bullet"/>
      <w:lvlText w:val=""/>
      <w:lvlJc w:val="left"/>
      <w:pPr>
        <w:ind w:left="720" w:hanging="360"/>
      </w:pPr>
      <w:rPr>
        <w:rFonts w:ascii="Symbol" w:hAnsi="Symbol" w:hint="default"/>
      </w:rPr>
    </w:lvl>
    <w:lvl w:ilvl="1" w:tplc="85D01EEC">
      <w:start w:val="1"/>
      <w:numFmt w:val="bullet"/>
      <w:lvlText w:val="o"/>
      <w:lvlJc w:val="left"/>
      <w:pPr>
        <w:ind w:left="1440" w:hanging="360"/>
      </w:pPr>
      <w:rPr>
        <w:rFonts w:ascii="Courier New" w:hAnsi="Courier New" w:hint="default"/>
      </w:rPr>
    </w:lvl>
    <w:lvl w:ilvl="2" w:tplc="854073CE">
      <w:start w:val="1"/>
      <w:numFmt w:val="bullet"/>
      <w:lvlText w:val=""/>
      <w:lvlJc w:val="left"/>
      <w:pPr>
        <w:ind w:left="2160" w:hanging="360"/>
      </w:pPr>
      <w:rPr>
        <w:rFonts w:ascii="Wingdings" w:hAnsi="Wingdings" w:hint="default"/>
      </w:rPr>
    </w:lvl>
    <w:lvl w:ilvl="3" w:tplc="29865A6A">
      <w:start w:val="1"/>
      <w:numFmt w:val="bullet"/>
      <w:lvlText w:val=""/>
      <w:lvlJc w:val="left"/>
      <w:pPr>
        <w:ind w:left="2880" w:hanging="360"/>
      </w:pPr>
      <w:rPr>
        <w:rFonts w:ascii="Symbol" w:hAnsi="Symbol" w:hint="default"/>
      </w:rPr>
    </w:lvl>
    <w:lvl w:ilvl="4" w:tplc="F45C06A8">
      <w:start w:val="1"/>
      <w:numFmt w:val="bullet"/>
      <w:lvlText w:val="o"/>
      <w:lvlJc w:val="left"/>
      <w:pPr>
        <w:ind w:left="3600" w:hanging="360"/>
      </w:pPr>
      <w:rPr>
        <w:rFonts w:ascii="Courier New" w:hAnsi="Courier New" w:hint="default"/>
      </w:rPr>
    </w:lvl>
    <w:lvl w:ilvl="5" w:tplc="9DB24F96">
      <w:start w:val="1"/>
      <w:numFmt w:val="bullet"/>
      <w:lvlText w:val=""/>
      <w:lvlJc w:val="left"/>
      <w:pPr>
        <w:ind w:left="4320" w:hanging="360"/>
      </w:pPr>
      <w:rPr>
        <w:rFonts w:ascii="Wingdings" w:hAnsi="Wingdings" w:hint="default"/>
      </w:rPr>
    </w:lvl>
    <w:lvl w:ilvl="6" w:tplc="ADC29DA2">
      <w:start w:val="1"/>
      <w:numFmt w:val="bullet"/>
      <w:lvlText w:val=""/>
      <w:lvlJc w:val="left"/>
      <w:pPr>
        <w:ind w:left="5040" w:hanging="360"/>
      </w:pPr>
      <w:rPr>
        <w:rFonts w:ascii="Symbol" w:hAnsi="Symbol" w:hint="default"/>
      </w:rPr>
    </w:lvl>
    <w:lvl w:ilvl="7" w:tplc="EB7CB054">
      <w:start w:val="1"/>
      <w:numFmt w:val="bullet"/>
      <w:lvlText w:val="o"/>
      <w:lvlJc w:val="left"/>
      <w:pPr>
        <w:ind w:left="5760" w:hanging="360"/>
      </w:pPr>
      <w:rPr>
        <w:rFonts w:ascii="Courier New" w:hAnsi="Courier New" w:hint="default"/>
      </w:rPr>
    </w:lvl>
    <w:lvl w:ilvl="8" w:tplc="3DD2231E">
      <w:start w:val="1"/>
      <w:numFmt w:val="bullet"/>
      <w:lvlText w:val=""/>
      <w:lvlJc w:val="left"/>
      <w:pPr>
        <w:ind w:left="6480" w:hanging="360"/>
      </w:pPr>
      <w:rPr>
        <w:rFonts w:ascii="Wingdings" w:hAnsi="Wingdings" w:hint="default"/>
      </w:rPr>
    </w:lvl>
  </w:abstractNum>
  <w:abstractNum w:abstractNumId="3" w15:restartNumberingAfterBreak="0">
    <w:nsid w:val="4027E8D5"/>
    <w:multiLevelType w:val="hybridMultilevel"/>
    <w:tmpl w:val="FFFFFFFF"/>
    <w:lvl w:ilvl="0" w:tplc="C688CD8C">
      <w:start w:val="1"/>
      <w:numFmt w:val="bullet"/>
      <w:lvlText w:val=""/>
      <w:lvlJc w:val="left"/>
      <w:pPr>
        <w:ind w:left="720" w:hanging="360"/>
      </w:pPr>
      <w:rPr>
        <w:rFonts w:ascii="Symbol" w:hAnsi="Symbol" w:hint="default"/>
      </w:rPr>
    </w:lvl>
    <w:lvl w:ilvl="1" w:tplc="FB6CF46A">
      <w:start w:val="1"/>
      <w:numFmt w:val="bullet"/>
      <w:lvlText w:val="o"/>
      <w:lvlJc w:val="left"/>
      <w:pPr>
        <w:ind w:left="1440" w:hanging="360"/>
      </w:pPr>
      <w:rPr>
        <w:rFonts w:ascii="Courier New" w:hAnsi="Courier New" w:hint="default"/>
      </w:rPr>
    </w:lvl>
    <w:lvl w:ilvl="2" w:tplc="2F8EAC7A">
      <w:start w:val="1"/>
      <w:numFmt w:val="bullet"/>
      <w:lvlText w:val=""/>
      <w:lvlJc w:val="left"/>
      <w:pPr>
        <w:ind w:left="2160" w:hanging="360"/>
      </w:pPr>
      <w:rPr>
        <w:rFonts w:ascii="Wingdings" w:hAnsi="Wingdings" w:hint="default"/>
      </w:rPr>
    </w:lvl>
    <w:lvl w:ilvl="3" w:tplc="40EAB9DE">
      <w:start w:val="1"/>
      <w:numFmt w:val="bullet"/>
      <w:lvlText w:val=""/>
      <w:lvlJc w:val="left"/>
      <w:pPr>
        <w:ind w:left="2880" w:hanging="360"/>
      </w:pPr>
      <w:rPr>
        <w:rFonts w:ascii="Symbol" w:hAnsi="Symbol" w:hint="default"/>
      </w:rPr>
    </w:lvl>
    <w:lvl w:ilvl="4" w:tplc="1E3C6D32">
      <w:start w:val="1"/>
      <w:numFmt w:val="bullet"/>
      <w:lvlText w:val="o"/>
      <w:lvlJc w:val="left"/>
      <w:pPr>
        <w:ind w:left="3600" w:hanging="360"/>
      </w:pPr>
      <w:rPr>
        <w:rFonts w:ascii="Courier New" w:hAnsi="Courier New" w:hint="default"/>
      </w:rPr>
    </w:lvl>
    <w:lvl w:ilvl="5" w:tplc="A0C04F76">
      <w:start w:val="1"/>
      <w:numFmt w:val="bullet"/>
      <w:lvlText w:val=""/>
      <w:lvlJc w:val="left"/>
      <w:pPr>
        <w:ind w:left="4320" w:hanging="360"/>
      </w:pPr>
      <w:rPr>
        <w:rFonts w:ascii="Wingdings" w:hAnsi="Wingdings" w:hint="default"/>
      </w:rPr>
    </w:lvl>
    <w:lvl w:ilvl="6" w:tplc="C54C7124">
      <w:start w:val="1"/>
      <w:numFmt w:val="bullet"/>
      <w:lvlText w:val=""/>
      <w:lvlJc w:val="left"/>
      <w:pPr>
        <w:ind w:left="5040" w:hanging="360"/>
      </w:pPr>
      <w:rPr>
        <w:rFonts w:ascii="Symbol" w:hAnsi="Symbol" w:hint="default"/>
      </w:rPr>
    </w:lvl>
    <w:lvl w:ilvl="7" w:tplc="DC3C9A2E">
      <w:start w:val="1"/>
      <w:numFmt w:val="bullet"/>
      <w:lvlText w:val="o"/>
      <w:lvlJc w:val="left"/>
      <w:pPr>
        <w:ind w:left="5760" w:hanging="360"/>
      </w:pPr>
      <w:rPr>
        <w:rFonts w:ascii="Courier New" w:hAnsi="Courier New" w:hint="default"/>
      </w:rPr>
    </w:lvl>
    <w:lvl w:ilvl="8" w:tplc="675A6E2C">
      <w:start w:val="1"/>
      <w:numFmt w:val="bullet"/>
      <w:lvlText w:val=""/>
      <w:lvlJc w:val="left"/>
      <w:pPr>
        <w:ind w:left="6480" w:hanging="360"/>
      </w:pPr>
      <w:rPr>
        <w:rFonts w:ascii="Wingdings" w:hAnsi="Wingdings" w:hint="default"/>
      </w:rPr>
    </w:lvl>
  </w:abstractNum>
  <w:abstractNum w:abstractNumId="4" w15:restartNumberingAfterBreak="0">
    <w:nsid w:val="4089607E"/>
    <w:multiLevelType w:val="hybridMultilevel"/>
    <w:tmpl w:val="FFFFFFFF"/>
    <w:lvl w:ilvl="0" w:tplc="A37E9292">
      <w:start w:val="1"/>
      <w:numFmt w:val="bullet"/>
      <w:lvlText w:val=""/>
      <w:lvlJc w:val="left"/>
      <w:pPr>
        <w:ind w:left="720" w:hanging="360"/>
      </w:pPr>
      <w:rPr>
        <w:rFonts w:ascii="Symbol" w:hAnsi="Symbol" w:hint="default"/>
      </w:rPr>
    </w:lvl>
    <w:lvl w:ilvl="1" w:tplc="89EE05EE">
      <w:start w:val="1"/>
      <w:numFmt w:val="bullet"/>
      <w:lvlText w:val="o"/>
      <w:lvlJc w:val="left"/>
      <w:pPr>
        <w:ind w:left="1440" w:hanging="360"/>
      </w:pPr>
      <w:rPr>
        <w:rFonts w:ascii="Courier New" w:hAnsi="Courier New" w:hint="default"/>
      </w:rPr>
    </w:lvl>
    <w:lvl w:ilvl="2" w:tplc="B5003ADC">
      <w:start w:val="1"/>
      <w:numFmt w:val="bullet"/>
      <w:lvlText w:val=""/>
      <w:lvlJc w:val="left"/>
      <w:pPr>
        <w:ind w:left="2160" w:hanging="360"/>
      </w:pPr>
      <w:rPr>
        <w:rFonts w:ascii="Wingdings" w:hAnsi="Wingdings" w:hint="default"/>
      </w:rPr>
    </w:lvl>
    <w:lvl w:ilvl="3" w:tplc="7B864ADA">
      <w:start w:val="1"/>
      <w:numFmt w:val="bullet"/>
      <w:lvlText w:val=""/>
      <w:lvlJc w:val="left"/>
      <w:pPr>
        <w:ind w:left="2880" w:hanging="360"/>
      </w:pPr>
      <w:rPr>
        <w:rFonts w:ascii="Symbol" w:hAnsi="Symbol" w:hint="default"/>
      </w:rPr>
    </w:lvl>
    <w:lvl w:ilvl="4" w:tplc="185CC4A2">
      <w:start w:val="1"/>
      <w:numFmt w:val="bullet"/>
      <w:lvlText w:val="o"/>
      <w:lvlJc w:val="left"/>
      <w:pPr>
        <w:ind w:left="3600" w:hanging="360"/>
      </w:pPr>
      <w:rPr>
        <w:rFonts w:ascii="Courier New" w:hAnsi="Courier New" w:hint="default"/>
      </w:rPr>
    </w:lvl>
    <w:lvl w:ilvl="5" w:tplc="F85C96F8">
      <w:start w:val="1"/>
      <w:numFmt w:val="bullet"/>
      <w:lvlText w:val=""/>
      <w:lvlJc w:val="left"/>
      <w:pPr>
        <w:ind w:left="4320" w:hanging="360"/>
      </w:pPr>
      <w:rPr>
        <w:rFonts w:ascii="Wingdings" w:hAnsi="Wingdings" w:hint="default"/>
      </w:rPr>
    </w:lvl>
    <w:lvl w:ilvl="6" w:tplc="36502522">
      <w:start w:val="1"/>
      <w:numFmt w:val="bullet"/>
      <w:lvlText w:val=""/>
      <w:lvlJc w:val="left"/>
      <w:pPr>
        <w:ind w:left="5040" w:hanging="360"/>
      </w:pPr>
      <w:rPr>
        <w:rFonts w:ascii="Symbol" w:hAnsi="Symbol" w:hint="default"/>
      </w:rPr>
    </w:lvl>
    <w:lvl w:ilvl="7" w:tplc="F6E43178">
      <w:start w:val="1"/>
      <w:numFmt w:val="bullet"/>
      <w:lvlText w:val="o"/>
      <w:lvlJc w:val="left"/>
      <w:pPr>
        <w:ind w:left="5760" w:hanging="360"/>
      </w:pPr>
      <w:rPr>
        <w:rFonts w:ascii="Courier New" w:hAnsi="Courier New" w:hint="default"/>
      </w:rPr>
    </w:lvl>
    <w:lvl w:ilvl="8" w:tplc="2E862E64">
      <w:start w:val="1"/>
      <w:numFmt w:val="bullet"/>
      <w:lvlText w:val=""/>
      <w:lvlJc w:val="left"/>
      <w:pPr>
        <w:ind w:left="6480" w:hanging="360"/>
      </w:pPr>
      <w:rPr>
        <w:rFonts w:ascii="Wingdings" w:hAnsi="Wingdings" w:hint="default"/>
      </w:rPr>
    </w:lvl>
  </w:abstractNum>
  <w:abstractNum w:abstractNumId="5" w15:restartNumberingAfterBreak="0">
    <w:nsid w:val="42BDBCA0"/>
    <w:multiLevelType w:val="hybridMultilevel"/>
    <w:tmpl w:val="FFFFFFFF"/>
    <w:lvl w:ilvl="0" w:tplc="7DF21C3C">
      <w:start w:val="1"/>
      <w:numFmt w:val="bullet"/>
      <w:lvlText w:val=""/>
      <w:lvlJc w:val="left"/>
      <w:pPr>
        <w:ind w:left="720" w:hanging="360"/>
      </w:pPr>
      <w:rPr>
        <w:rFonts w:ascii="Symbol" w:hAnsi="Symbol" w:hint="default"/>
      </w:rPr>
    </w:lvl>
    <w:lvl w:ilvl="1" w:tplc="AA703394">
      <w:start w:val="1"/>
      <w:numFmt w:val="bullet"/>
      <w:lvlText w:val="o"/>
      <w:lvlJc w:val="left"/>
      <w:pPr>
        <w:ind w:left="1440" w:hanging="360"/>
      </w:pPr>
      <w:rPr>
        <w:rFonts w:ascii="Courier New" w:hAnsi="Courier New" w:hint="default"/>
      </w:rPr>
    </w:lvl>
    <w:lvl w:ilvl="2" w:tplc="1F5C863E">
      <w:start w:val="1"/>
      <w:numFmt w:val="bullet"/>
      <w:lvlText w:val=""/>
      <w:lvlJc w:val="left"/>
      <w:pPr>
        <w:ind w:left="2160" w:hanging="360"/>
      </w:pPr>
      <w:rPr>
        <w:rFonts w:ascii="Wingdings" w:hAnsi="Wingdings" w:hint="default"/>
      </w:rPr>
    </w:lvl>
    <w:lvl w:ilvl="3" w:tplc="8EAA814E">
      <w:start w:val="1"/>
      <w:numFmt w:val="bullet"/>
      <w:lvlText w:val=""/>
      <w:lvlJc w:val="left"/>
      <w:pPr>
        <w:ind w:left="2880" w:hanging="360"/>
      </w:pPr>
      <w:rPr>
        <w:rFonts w:ascii="Symbol" w:hAnsi="Symbol" w:hint="default"/>
      </w:rPr>
    </w:lvl>
    <w:lvl w:ilvl="4" w:tplc="35C08530">
      <w:start w:val="1"/>
      <w:numFmt w:val="bullet"/>
      <w:lvlText w:val="o"/>
      <w:lvlJc w:val="left"/>
      <w:pPr>
        <w:ind w:left="3600" w:hanging="360"/>
      </w:pPr>
      <w:rPr>
        <w:rFonts w:ascii="Courier New" w:hAnsi="Courier New" w:hint="default"/>
      </w:rPr>
    </w:lvl>
    <w:lvl w:ilvl="5" w:tplc="F984059E">
      <w:start w:val="1"/>
      <w:numFmt w:val="bullet"/>
      <w:lvlText w:val=""/>
      <w:lvlJc w:val="left"/>
      <w:pPr>
        <w:ind w:left="4320" w:hanging="360"/>
      </w:pPr>
      <w:rPr>
        <w:rFonts w:ascii="Wingdings" w:hAnsi="Wingdings" w:hint="default"/>
      </w:rPr>
    </w:lvl>
    <w:lvl w:ilvl="6" w:tplc="E196DB0A">
      <w:start w:val="1"/>
      <w:numFmt w:val="bullet"/>
      <w:lvlText w:val=""/>
      <w:lvlJc w:val="left"/>
      <w:pPr>
        <w:ind w:left="5040" w:hanging="360"/>
      </w:pPr>
      <w:rPr>
        <w:rFonts w:ascii="Symbol" w:hAnsi="Symbol" w:hint="default"/>
      </w:rPr>
    </w:lvl>
    <w:lvl w:ilvl="7" w:tplc="B2922BAE">
      <w:start w:val="1"/>
      <w:numFmt w:val="bullet"/>
      <w:lvlText w:val="o"/>
      <w:lvlJc w:val="left"/>
      <w:pPr>
        <w:ind w:left="5760" w:hanging="360"/>
      </w:pPr>
      <w:rPr>
        <w:rFonts w:ascii="Courier New" w:hAnsi="Courier New" w:hint="default"/>
      </w:rPr>
    </w:lvl>
    <w:lvl w:ilvl="8" w:tplc="1DE2D778">
      <w:start w:val="1"/>
      <w:numFmt w:val="bullet"/>
      <w:lvlText w:val=""/>
      <w:lvlJc w:val="left"/>
      <w:pPr>
        <w:ind w:left="6480" w:hanging="360"/>
      </w:pPr>
      <w:rPr>
        <w:rFonts w:ascii="Wingdings" w:hAnsi="Wingdings" w:hint="default"/>
      </w:rPr>
    </w:lvl>
  </w:abstractNum>
  <w:abstractNum w:abstractNumId="6" w15:restartNumberingAfterBreak="0">
    <w:nsid w:val="4627019D"/>
    <w:multiLevelType w:val="hybridMultilevel"/>
    <w:tmpl w:val="FFFFFFFF"/>
    <w:lvl w:ilvl="0" w:tplc="C3F4DF92">
      <w:start w:val="1"/>
      <w:numFmt w:val="bullet"/>
      <w:lvlText w:val=""/>
      <w:lvlJc w:val="left"/>
      <w:pPr>
        <w:ind w:left="720" w:hanging="360"/>
      </w:pPr>
      <w:rPr>
        <w:rFonts w:ascii="Symbol" w:hAnsi="Symbol" w:hint="default"/>
      </w:rPr>
    </w:lvl>
    <w:lvl w:ilvl="1" w:tplc="9B38340E">
      <w:start w:val="1"/>
      <w:numFmt w:val="bullet"/>
      <w:lvlText w:val="o"/>
      <w:lvlJc w:val="left"/>
      <w:pPr>
        <w:ind w:left="1440" w:hanging="360"/>
      </w:pPr>
      <w:rPr>
        <w:rFonts w:ascii="Courier New" w:hAnsi="Courier New" w:hint="default"/>
      </w:rPr>
    </w:lvl>
    <w:lvl w:ilvl="2" w:tplc="8C96F3E2">
      <w:start w:val="1"/>
      <w:numFmt w:val="bullet"/>
      <w:lvlText w:val=""/>
      <w:lvlJc w:val="left"/>
      <w:pPr>
        <w:ind w:left="2160" w:hanging="360"/>
      </w:pPr>
      <w:rPr>
        <w:rFonts w:ascii="Wingdings" w:hAnsi="Wingdings" w:hint="default"/>
      </w:rPr>
    </w:lvl>
    <w:lvl w:ilvl="3" w:tplc="C2C0F460">
      <w:start w:val="1"/>
      <w:numFmt w:val="bullet"/>
      <w:lvlText w:val=""/>
      <w:lvlJc w:val="left"/>
      <w:pPr>
        <w:ind w:left="2880" w:hanging="360"/>
      </w:pPr>
      <w:rPr>
        <w:rFonts w:ascii="Symbol" w:hAnsi="Symbol" w:hint="default"/>
      </w:rPr>
    </w:lvl>
    <w:lvl w:ilvl="4" w:tplc="C7082814">
      <w:start w:val="1"/>
      <w:numFmt w:val="bullet"/>
      <w:lvlText w:val="o"/>
      <w:lvlJc w:val="left"/>
      <w:pPr>
        <w:ind w:left="3600" w:hanging="360"/>
      </w:pPr>
      <w:rPr>
        <w:rFonts w:ascii="Courier New" w:hAnsi="Courier New" w:hint="default"/>
      </w:rPr>
    </w:lvl>
    <w:lvl w:ilvl="5" w:tplc="0F00DC0A">
      <w:start w:val="1"/>
      <w:numFmt w:val="bullet"/>
      <w:lvlText w:val=""/>
      <w:lvlJc w:val="left"/>
      <w:pPr>
        <w:ind w:left="4320" w:hanging="360"/>
      </w:pPr>
      <w:rPr>
        <w:rFonts w:ascii="Wingdings" w:hAnsi="Wingdings" w:hint="default"/>
      </w:rPr>
    </w:lvl>
    <w:lvl w:ilvl="6" w:tplc="FB3E3E4C">
      <w:start w:val="1"/>
      <w:numFmt w:val="bullet"/>
      <w:lvlText w:val=""/>
      <w:lvlJc w:val="left"/>
      <w:pPr>
        <w:ind w:left="5040" w:hanging="360"/>
      </w:pPr>
      <w:rPr>
        <w:rFonts w:ascii="Symbol" w:hAnsi="Symbol" w:hint="default"/>
      </w:rPr>
    </w:lvl>
    <w:lvl w:ilvl="7" w:tplc="70422432">
      <w:start w:val="1"/>
      <w:numFmt w:val="bullet"/>
      <w:lvlText w:val="o"/>
      <w:lvlJc w:val="left"/>
      <w:pPr>
        <w:ind w:left="5760" w:hanging="360"/>
      </w:pPr>
      <w:rPr>
        <w:rFonts w:ascii="Courier New" w:hAnsi="Courier New" w:hint="default"/>
      </w:rPr>
    </w:lvl>
    <w:lvl w:ilvl="8" w:tplc="F4483560">
      <w:start w:val="1"/>
      <w:numFmt w:val="bullet"/>
      <w:lvlText w:val=""/>
      <w:lvlJc w:val="left"/>
      <w:pPr>
        <w:ind w:left="6480" w:hanging="360"/>
      </w:pPr>
      <w:rPr>
        <w:rFonts w:ascii="Wingdings" w:hAnsi="Wingdings" w:hint="default"/>
      </w:rPr>
    </w:lvl>
  </w:abstractNum>
  <w:num w:numId="1" w16cid:durableId="727343241">
    <w:abstractNumId w:val="6"/>
  </w:num>
  <w:num w:numId="2" w16cid:durableId="1291673060">
    <w:abstractNumId w:val="5"/>
  </w:num>
  <w:num w:numId="3" w16cid:durableId="1265729197">
    <w:abstractNumId w:val="4"/>
  </w:num>
  <w:num w:numId="4" w16cid:durableId="366833762">
    <w:abstractNumId w:val="2"/>
  </w:num>
  <w:num w:numId="5" w16cid:durableId="1735423083">
    <w:abstractNumId w:val="3"/>
  </w:num>
  <w:num w:numId="6" w16cid:durableId="1956709526">
    <w:abstractNumId w:val="1"/>
  </w:num>
  <w:num w:numId="7" w16cid:durableId="1299452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97A"/>
    <w:rsid w:val="00016D68"/>
    <w:rsid w:val="00025DB4"/>
    <w:rsid w:val="00043F28"/>
    <w:rsid w:val="0006737C"/>
    <w:rsid w:val="000D6BE8"/>
    <w:rsid w:val="0010443A"/>
    <w:rsid w:val="00143137"/>
    <w:rsid w:val="00146E07"/>
    <w:rsid w:val="001622CF"/>
    <w:rsid w:val="001778C2"/>
    <w:rsid w:val="001B2525"/>
    <w:rsid w:val="001F62AF"/>
    <w:rsid w:val="002775D1"/>
    <w:rsid w:val="00280F52"/>
    <w:rsid w:val="0029296F"/>
    <w:rsid w:val="002A271D"/>
    <w:rsid w:val="002D44ED"/>
    <w:rsid w:val="00311BF3"/>
    <w:rsid w:val="003167F5"/>
    <w:rsid w:val="00316F65"/>
    <w:rsid w:val="0033D329"/>
    <w:rsid w:val="0037425F"/>
    <w:rsid w:val="003750A0"/>
    <w:rsid w:val="00391F1B"/>
    <w:rsid w:val="00397DB7"/>
    <w:rsid w:val="003B444C"/>
    <w:rsid w:val="003D4823"/>
    <w:rsid w:val="00411F63"/>
    <w:rsid w:val="00443055"/>
    <w:rsid w:val="00446CA7"/>
    <w:rsid w:val="0045486B"/>
    <w:rsid w:val="004601B8"/>
    <w:rsid w:val="004C0A0F"/>
    <w:rsid w:val="004E72E6"/>
    <w:rsid w:val="00514B18"/>
    <w:rsid w:val="00531A58"/>
    <w:rsid w:val="00554C84"/>
    <w:rsid w:val="005D40D1"/>
    <w:rsid w:val="005E35EA"/>
    <w:rsid w:val="00603B7E"/>
    <w:rsid w:val="00614C6C"/>
    <w:rsid w:val="006350F3"/>
    <w:rsid w:val="00657BBA"/>
    <w:rsid w:val="00685B05"/>
    <w:rsid w:val="006AE0B7"/>
    <w:rsid w:val="006C0949"/>
    <w:rsid w:val="006D1DC1"/>
    <w:rsid w:val="006E3277"/>
    <w:rsid w:val="00702A76"/>
    <w:rsid w:val="00711C3E"/>
    <w:rsid w:val="00736E99"/>
    <w:rsid w:val="007C50F7"/>
    <w:rsid w:val="00810F0D"/>
    <w:rsid w:val="00832C0F"/>
    <w:rsid w:val="00843C3F"/>
    <w:rsid w:val="00844D19"/>
    <w:rsid w:val="0086015F"/>
    <w:rsid w:val="008A4D9D"/>
    <w:rsid w:val="008E0F1A"/>
    <w:rsid w:val="008F5704"/>
    <w:rsid w:val="00904A29"/>
    <w:rsid w:val="0091597A"/>
    <w:rsid w:val="0091D6FD"/>
    <w:rsid w:val="00945786"/>
    <w:rsid w:val="009C4CC8"/>
    <w:rsid w:val="009C70DD"/>
    <w:rsid w:val="00A0286A"/>
    <w:rsid w:val="00A1744C"/>
    <w:rsid w:val="00A338F0"/>
    <w:rsid w:val="00A451C8"/>
    <w:rsid w:val="00A4669F"/>
    <w:rsid w:val="00AF4862"/>
    <w:rsid w:val="00B10AC7"/>
    <w:rsid w:val="00B1117E"/>
    <w:rsid w:val="00B8106F"/>
    <w:rsid w:val="00BB49F5"/>
    <w:rsid w:val="00C14421"/>
    <w:rsid w:val="00C55065"/>
    <w:rsid w:val="00C57D74"/>
    <w:rsid w:val="00CB7F26"/>
    <w:rsid w:val="00CD03A6"/>
    <w:rsid w:val="00DE6F62"/>
    <w:rsid w:val="00E548A8"/>
    <w:rsid w:val="00E65F26"/>
    <w:rsid w:val="00E82044"/>
    <w:rsid w:val="00E86C9E"/>
    <w:rsid w:val="00EB6E5B"/>
    <w:rsid w:val="00EF41A2"/>
    <w:rsid w:val="00F06307"/>
    <w:rsid w:val="00F3448C"/>
    <w:rsid w:val="00F47313"/>
    <w:rsid w:val="00F67D70"/>
    <w:rsid w:val="00F75918"/>
    <w:rsid w:val="00F91CD2"/>
    <w:rsid w:val="00FC5D55"/>
    <w:rsid w:val="00FE4A2D"/>
    <w:rsid w:val="00FE6A76"/>
    <w:rsid w:val="012200C6"/>
    <w:rsid w:val="01261604"/>
    <w:rsid w:val="012B3C20"/>
    <w:rsid w:val="0130DA4F"/>
    <w:rsid w:val="013709CC"/>
    <w:rsid w:val="017333EB"/>
    <w:rsid w:val="017B39E1"/>
    <w:rsid w:val="018759B2"/>
    <w:rsid w:val="01880449"/>
    <w:rsid w:val="01A8FFA8"/>
    <w:rsid w:val="01AB5AC4"/>
    <w:rsid w:val="01D67785"/>
    <w:rsid w:val="01DF65F9"/>
    <w:rsid w:val="023547C6"/>
    <w:rsid w:val="024F8D46"/>
    <w:rsid w:val="0250CEC6"/>
    <w:rsid w:val="02649FC5"/>
    <w:rsid w:val="026685A2"/>
    <w:rsid w:val="0281C9A3"/>
    <w:rsid w:val="029A7B4B"/>
    <w:rsid w:val="02EAC502"/>
    <w:rsid w:val="03156D24"/>
    <w:rsid w:val="032FAA48"/>
    <w:rsid w:val="03397AB3"/>
    <w:rsid w:val="035E2AC1"/>
    <w:rsid w:val="0361794D"/>
    <w:rsid w:val="036FF502"/>
    <w:rsid w:val="03957CF1"/>
    <w:rsid w:val="03A72101"/>
    <w:rsid w:val="03ADCA55"/>
    <w:rsid w:val="03B8B0A0"/>
    <w:rsid w:val="03BAB657"/>
    <w:rsid w:val="03C749A8"/>
    <w:rsid w:val="03F398F9"/>
    <w:rsid w:val="040BBD25"/>
    <w:rsid w:val="0411EDAD"/>
    <w:rsid w:val="042F270E"/>
    <w:rsid w:val="0444FBC5"/>
    <w:rsid w:val="04D8BC96"/>
    <w:rsid w:val="04F4CF1E"/>
    <w:rsid w:val="0505CB87"/>
    <w:rsid w:val="054DFAB4"/>
    <w:rsid w:val="058AA6CB"/>
    <w:rsid w:val="05982358"/>
    <w:rsid w:val="05A9C608"/>
    <w:rsid w:val="05C162DC"/>
    <w:rsid w:val="05D528B1"/>
    <w:rsid w:val="05DD0E37"/>
    <w:rsid w:val="05E4537D"/>
    <w:rsid w:val="05F78241"/>
    <w:rsid w:val="0616EB5F"/>
    <w:rsid w:val="0666E6CC"/>
    <w:rsid w:val="066F4E80"/>
    <w:rsid w:val="06964335"/>
    <w:rsid w:val="06A2F013"/>
    <w:rsid w:val="06CBC6A2"/>
    <w:rsid w:val="06E1751D"/>
    <w:rsid w:val="06E8A070"/>
    <w:rsid w:val="06EBA396"/>
    <w:rsid w:val="076C5E65"/>
    <w:rsid w:val="078FD604"/>
    <w:rsid w:val="07943D2D"/>
    <w:rsid w:val="07944228"/>
    <w:rsid w:val="07B6C1AB"/>
    <w:rsid w:val="07CE0599"/>
    <w:rsid w:val="08043361"/>
    <w:rsid w:val="0865619B"/>
    <w:rsid w:val="08DC30B7"/>
    <w:rsid w:val="09009EB7"/>
    <w:rsid w:val="09073AF2"/>
    <w:rsid w:val="095ADB02"/>
    <w:rsid w:val="099BBB77"/>
    <w:rsid w:val="09AF6329"/>
    <w:rsid w:val="09D801F2"/>
    <w:rsid w:val="09F5C09E"/>
    <w:rsid w:val="0A1CF72F"/>
    <w:rsid w:val="0A5DBC5C"/>
    <w:rsid w:val="0A777A1A"/>
    <w:rsid w:val="0A8251EA"/>
    <w:rsid w:val="0AAB085C"/>
    <w:rsid w:val="0AAE53DE"/>
    <w:rsid w:val="0AB044BC"/>
    <w:rsid w:val="0ABA6A49"/>
    <w:rsid w:val="0ACBBE36"/>
    <w:rsid w:val="0AD3D933"/>
    <w:rsid w:val="0AF8768A"/>
    <w:rsid w:val="0B0B0033"/>
    <w:rsid w:val="0B32BF22"/>
    <w:rsid w:val="0B32C1D0"/>
    <w:rsid w:val="0B83C62B"/>
    <w:rsid w:val="0BE0E6A3"/>
    <w:rsid w:val="0C3E2266"/>
    <w:rsid w:val="0C613A21"/>
    <w:rsid w:val="0CB69350"/>
    <w:rsid w:val="0CDD956D"/>
    <w:rsid w:val="0CF6ED38"/>
    <w:rsid w:val="0D15EC4B"/>
    <w:rsid w:val="0D16F7E8"/>
    <w:rsid w:val="0D38FA11"/>
    <w:rsid w:val="0D4B915B"/>
    <w:rsid w:val="0D6F4557"/>
    <w:rsid w:val="0D94F55F"/>
    <w:rsid w:val="0D988231"/>
    <w:rsid w:val="0E0003DA"/>
    <w:rsid w:val="0E2D094B"/>
    <w:rsid w:val="0EA0FBD7"/>
    <w:rsid w:val="0ECB5D6C"/>
    <w:rsid w:val="0F2E6D94"/>
    <w:rsid w:val="0F53FD84"/>
    <w:rsid w:val="0F77F466"/>
    <w:rsid w:val="0FB8304F"/>
    <w:rsid w:val="0FE393A5"/>
    <w:rsid w:val="1030EC9D"/>
    <w:rsid w:val="105DAAEB"/>
    <w:rsid w:val="10646431"/>
    <w:rsid w:val="107BD1E8"/>
    <w:rsid w:val="1099D45F"/>
    <w:rsid w:val="10BF6735"/>
    <w:rsid w:val="10ED8A5D"/>
    <w:rsid w:val="1113F27D"/>
    <w:rsid w:val="1138AF67"/>
    <w:rsid w:val="11519863"/>
    <w:rsid w:val="116E9A66"/>
    <w:rsid w:val="1173779F"/>
    <w:rsid w:val="119EBA62"/>
    <w:rsid w:val="11A00734"/>
    <w:rsid w:val="11B27FE1"/>
    <w:rsid w:val="1217C633"/>
    <w:rsid w:val="1223E502"/>
    <w:rsid w:val="12328179"/>
    <w:rsid w:val="12942561"/>
    <w:rsid w:val="12A1A399"/>
    <w:rsid w:val="12FE8034"/>
    <w:rsid w:val="133AE697"/>
    <w:rsid w:val="13741BE9"/>
    <w:rsid w:val="137ECC67"/>
    <w:rsid w:val="13C46C1E"/>
    <w:rsid w:val="13FB37E2"/>
    <w:rsid w:val="14073AD2"/>
    <w:rsid w:val="1416375E"/>
    <w:rsid w:val="1443A4F2"/>
    <w:rsid w:val="1493FD7D"/>
    <w:rsid w:val="14A0FB0C"/>
    <w:rsid w:val="14C1A005"/>
    <w:rsid w:val="14C2E760"/>
    <w:rsid w:val="14D8C89E"/>
    <w:rsid w:val="14F510E7"/>
    <w:rsid w:val="1510F5CB"/>
    <w:rsid w:val="1511818E"/>
    <w:rsid w:val="1516D1A1"/>
    <w:rsid w:val="152E78F5"/>
    <w:rsid w:val="15439E63"/>
    <w:rsid w:val="1555DA1C"/>
    <w:rsid w:val="155FFCCA"/>
    <w:rsid w:val="15682628"/>
    <w:rsid w:val="15A5D1A8"/>
    <w:rsid w:val="15BB47E8"/>
    <w:rsid w:val="15C0DCCB"/>
    <w:rsid w:val="15CADC46"/>
    <w:rsid w:val="15CE25B8"/>
    <w:rsid w:val="15F35E65"/>
    <w:rsid w:val="161DAF4B"/>
    <w:rsid w:val="1620EE2E"/>
    <w:rsid w:val="163F3101"/>
    <w:rsid w:val="1643251C"/>
    <w:rsid w:val="169D3F14"/>
    <w:rsid w:val="169E54AE"/>
    <w:rsid w:val="16B7EFF3"/>
    <w:rsid w:val="16DE6806"/>
    <w:rsid w:val="170C6FFE"/>
    <w:rsid w:val="1727F416"/>
    <w:rsid w:val="17359198"/>
    <w:rsid w:val="175382A9"/>
    <w:rsid w:val="177A0D7B"/>
    <w:rsid w:val="17DD0B49"/>
    <w:rsid w:val="17FA7FD4"/>
    <w:rsid w:val="188D8212"/>
    <w:rsid w:val="18985253"/>
    <w:rsid w:val="18C75D41"/>
    <w:rsid w:val="18D0A95C"/>
    <w:rsid w:val="18E39DA6"/>
    <w:rsid w:val="18F0FA22"/>
    <w:rsid w:val="190A5FB4"/>
    <w:rsid w:val="196053F1"/>
    <w:rsid w:val="19843DA7"/>
    <w:rsid w:val="198E9C6B"/>
    <w:rsid w:val="19C21304"/>
    <w:rsid w:val="1A0D4182"/>
    <w:rsid w:val="1A73DB8C"/>
    <w:rsid w:val="1AB1DE92"/>
    <w:rsid w:val="1AB58D38"/>
    <w:rsid w:val="1ACD7763"/>
    <w:rsid w:val="1ACEDD15"/>
    <w:rsid w:val="1B29F46C"/>
    <w:rsid w:val="1B30E7C5"/>
    <w:rsid w:val="1B5133F4"/>
    <w:rsid w:val="1BAAB92C"/>
    <w:rsid w:val="1BCD96C9"/>
    <w:rsid w:val="1C02F489"/>
    <w:rsid w:val="1C335178"/>
    <w:rsid w:val="1C56593A"/>
    <w:rsid w:val="1C9EC9A8"/>
    <w:rsid w:val="1CD74882"/>
    <w:rsid w:val="1CE2D9AF"/>
    <w:rsid w:val="1D14CB42"/>
    <w:rsid w:val="1D19CE10"/>
    <w:rsid w:val="1D1CBCEF"/>
    <w:rsid w:val="1D805551"/>
    <w:rsid w:val="1D9B2057"/>
    <w:rsid w:val="1DF3BD50"/>
    <w:rsid w:val="1DFA6031"/>
    <w:rsid w:val="1E06717E"/>
    <w:rsid w:val="1E07BF11"/>
    <w:rsid w:val="1EA7E397"/>
    <w:rsid w:val="1EA8B9F3"/>
    <w:rsid w:val="1EC9A1A2"/>
    <w:rsid w:val="1ECAE743"/>
    <w:rsid w:val="1F00C3F9"/>
    <w:rsid w:val="1F0D94B0"/>
    <w:rsid w:val="1F5879E1"/>
    <w:rsid w:val="1F6789F1"/>
    <w:rsid w:val="1F6B0ED5"/>
    <w:rsid w:val="1F811493"/>
    <w:rsid w:val="1FC0CF9B"/>
    <w:rsid w:val="1FE7A3F7"/>
    <w:rsid w:val="2027A2C5"/>
    <w:rsid w:val="2035B652"/>
    <w:rsid w:val="20C1A097"/>
    <w:rsid w:val="20D7C490"/>
    <w:rsid w:val="20FA1027"/>
    <w:rsid w:val="210F08CC"/>
    <w:rsid w:val="211A793B"/>
    <w:rsid w:val="2151190E"/>
    <w:rsid w:val="2161DD61"/>
    <w:rsid w:val="2164FE08"/>
    <w:rsid w:val="218ECB49"/>
    <w:rsid w:val="21993D72"/>
    <w:rsid w:val="21CD417B"/>
    <w:rsid w:val="2205BF35"/>
    <w:rsid w:val="220AE4B3"/>
    <w:rsid w:val="220E7B9F"/>
    <w:rsid w:val="22E0F958"/>
    <w:rsid w:val="232CDDD4"/>
    <w:rsid w:val="23364EA1"/>
    <w:rsid w:val="23567111"/>
    <w:rsid w:val="23887525"/>
    <w:rsid w:val="23F53B66"/>
    <w:rsid w:val="2425E79D"/>
    <w:rsid w:val="24463964"/>
    <w:rsid w:val="245D44A5"/>
    <w:rsid w:val="248002FE"/>
    <w:rsid w:val="248EBB42"/>
    <w:rsid w:val="24B914FD"/>
    <w:rsid w:val="24C287BC"/>
    <w:rsid w:val="24F75587"/>
    <w:rsid w:val="254AF8CE"/>
    <w:rsid w:val="254F534F"/>
    <w:rsid w:val="25555F71"/>
    <w:rsid w:val="257BDC27"/>
    <w:rsid w:val="259D4AB0"/>
    <w:rsid w:val="25A32838"/>
    <w:rsid w:val="25C88B5B"/>
    <w:rsid w:val="25D16AD9"/>
    <w:rsid w:val="25F75D3C"/>
    <w:rsid w:val="264D07BA"/>
    <w:rsid w:val="265B4D49"/>
    <w:rsid w:val="268D18BC"/>
    <w:rsid w:val="26A20FF7"/>
    <w:rsid w:val="26AA90B0"/>
    <w:rsid w:val="26E84667"/>
    <w:rsid w:val="2732A7CE"/>
    <w:rsid w:val="2754B4E0"/>
    <w:rsid w:val="2773B22D"/>
    <w:rsid w:val="27818613"/>
    <w:rsid w:val="2783A3CF"/>
    <w:rsid w:val="27852C70"/>
    <w:rsid w:val="279B354F"/>
    <w:rsid w:val="27BFB924"/>
    <w:rsid w:val="27E767E7"/>
    <w:rsid w:val="27F06568"/>
    <w:rsid w:val="27FF43FD"/>
    <w:rsid w:val="2821516E"/>
    <w:rsid w:val="284E5ECA"/>
    <w:rsid w:val="2874DE19"/>
    <w:rsid w:val="288201C3"/>
    <w:rsid w:val="28B1393B"/>
    <w:rsid w:val="28CF213D"/>
    <w:rsid w:val="28D298DA"/>
    <w:rsid w:val="2902B6A2"/>
    <w:rsid w:val="29303D0D"/>
    <w:rsid w:val="293C8070"/>
    <w:rsid w:val="29697F30"/>
    <w:rsid w:val="2980BB42"/>
    <w:rsid w:val="29B6CEBC"/>
    <w:rsid w:val="29E8BD29"/>
    <w:rsid w:val="29FDA71C"/>
    <w:rsid w:val="2A4945F4"/>
    <w:rsid w:val="2A6E3C99"/>
    <w:rsid w:val="2A915529"/>
    <w:rsid w:val="2A9372EC"/>
    <w:rsid w:val="2A9E3309"/>
    <w:rsid w:val="2ADBED71"/>
    <w:rsid w:val="2AE5AF9C"/>
    <w:rsid w:val="2B10E69F"/>
    <w:rsid w:val="2B1E5156"/>
    <w:rsid w:val="2B254E81"/>
    <w:rsid w:val="2B4FDFFA"/>
    <w:rsid w:val="2B6D6C35"/>
    <w:rsid w:val="2B72C5D3"/>
    <w:rsid w:val="2B80179B"/>
    <w:rsid w:val="2B83CD3A"/>
    <w:rsid w:val="2B8D9DA7"/>
    <w:rsid w:val="2B9904F3"/>
    <w:rsid w:val="2BDC87ED"/>
    <w:rsid w:val="2C027EE9"/>
    <w:rsid w:val="2C1C67D0"/>
    <w:rsid w:val="2C4AB5D6"/>
    <w:rsid w:val="2C50C154"/>
    <w:rsid w:val="2C52AEBA"/>
    <w:rsid w:val="2C5BF1BD"/>
    <w:rsid w:val="2C67884E"/>
    <w:rsid w:val="2CD1B11B"/>
    <w:rsid w:val="2CF8ED1D"/>
    <w:rsid w:val="2D0ED2CD"/>
    <w:rsid w:val="2D423381"/>
    <w:rsid w:val="2D48E113"/>
    <w:rsid w:val="2D6B627A"/>
    <w:rsid w:val="2D6FC80D"/>
    <w:rsid w:val="2DD9C869"/>
    <w:rsid w:val="2E145212"/>
    <w:rsid w:val="2E184008"/>
    <w:rsid w:val="2E195645"/>
    <w:rsid w:val="2E383970"/>
    <w:rsid w:val="2E751006"/>
    <w:rsid w:val="2E79755A"/>
    <w:rsid w:val="2EB336ED"/>
    <w:rsid w:val="2EF19B15"/>
    <w:rsid w:val="2EF8EBCE"/>
    <w:rsid w:val="2F0D1D15"/>
    <w:rsid w:val="2F1F5DEF"/>
    <w:rsid w:val="2F2F4435"/>
    <w:rsid w:val="2F2FA677"/>
    <w:rsid w:val="2F480DB2"/>
    <w:rsid w:val="2F7B2431"/>
    <w:rsid w:val="2F9638D7"/>
    <w:rsid w:val="2FA83C23"/>
    <w:rsid w:val="2FB3A6FA"/>
    <w:rsid w:val="2FEB2B69"/>
    <w:rsid w:val="302971F3"/>
    <w:rsid w:val="3076CD63"/>
    <w:rsid w:val="3079ED59"/>
    <w:rsid w:val="30A1270D"/>
    <w:rsid w:val="30CF6B06"/>
    <w:rsid w:val="30D01498"/>
    <w:rsid w:val="30EC03EA"/>
    <w:rsid w:val="3118D7B4"/>
    <w:rsid w:val="31465635"/>
    <w:rsid w:val="3167E0C5"/>
    <w:rsid w:val="31755F03"/>
    <w:rsid w:val="31908E79"/>
    <w:rsid w:val="319675C8"/>
    <w:rsid w:val="31A43F74"/>
    <w:rsid w:val="31AA659C"/>
    <w:rsid w:val="31C036F6"/>
    <w:rsid w:val="31C449EA"/>
    <w:rsid w:val="31CE194B"/>
    <w:rsid w:val="320181F7"/>
    <w:rsid w:val="32255D72"/>
    <w:rsid w:val="3241FB4A"/>
    <w:rsid w:val="3256A224"/>
    <w:rsid w:val="328D33A8"/>
    <w:rsid w:val="328DE3E7"/>
    <w:rsid w:val="32B81993"/>
    <w:rsid w:val="32C4D188"/>
    <w:rsid w:val="32D3441A"/>
    <w:rsid w:val="32E99E7A"/>
    <w:rsid w:val="332F2386"/>
    <w:rsid w:val="3384F2EE"/>
    <w:rsid w:val="33B06E6D"/>
    <w:rsid w:val="33B25395"/>
    <w:rsid w:val="341D847F"/>
    <w:rsid w:val="347CB670"/>
    <w:rsid w:val="3489D19F"/>
    <w:rsid w:val="34E19ABA"/>
    <w:rsid w:val="34EF7D96"/>
    <w:rsid w:val="3502D9AA"/>
    <w:rsid w:val="350485D6"/>
    <w:rsid w:val="351991DF"/>
    <w:rsid w:val="35490FE7"/>
    <w:rsid w:val="354FA193"/>
    <w:rsid w:val="358DF4AF"/>
    <w:rsid w:val="35BB50A7"/>
    <w:rsid w:val="35CDD6B4"/>
    <w:rsid w:val="35D4941E"/>
    <w:rsid w:val="35EF4F14"/>
    <w:rsid w:val="364528D9"/>
    <w:rsid w:val="368E576E"/>
    <w:rsid w:val="36C78820"/>
    <w:rsid w:val="36E842C2"/>
    <w:rsid w:val="36FCAA61"/>
    <w:rsid w:val="36FEA181"/>
    <w:rsid w:val="370B0854"/>
    <w:rsid w:val="37120F40"/>
    <w:rsid w:val="3736715C"/>
    <w:rsid w:val="3747122F"/>
    <w:rsid w:val="3749BCE6"/>
    <w:rsid w:val="3755221F"/>
    <w:rsid w:val="378306C1"/>
    <w:rsid w:val="37CF6471"/>
    <w:rsid w:val="37F602DE"/>
    <w:rsid w:val="380FAF35"/>
    <w:rsid w:val="385A1E10"/>
    <w:rsid w:val="385FF7FA"/>
    <w:rsid w:val="386BB83C"/>
    <w:rsid w:val="3884F96F"/>
    <w:rsid w:val="38917162"/>
    <w:rsid w:val="38A69AC7"/>
    <w:rsid w:val="38B977FF"/>
    <w:rsid w:val="38E50889"/>
    <w:rsid w:val="38ED1F31"/>
    <w:rsid w:val="3922B3C3"/>
    <w:rsid w:val="39B74BD3"/>
    <w:rsid w:val="39C5A36C"/>
    <w:rsid w:val="39D01AB7"/>
    <w:rsid w:val="39E49FE9"/>
    <w:rsid w:val="39F894DE"/>
    <w:rsid w:val="39FA2FD5"/>
    <w:rsid w:val="3A0101D3"/>
    <w:rsid w:val="3A6F8430"/>
    <w:rsid w:val="3A8077ED"/>
    <w:rsid w:val="3AB25FF2"/>
    <w:rsid w:val="3B04FCB4"/>
    <w:rsid w:val="3B0775EE"/>
    <w:rsid w:val="3B4195AE"/>
    <w:rsid w:val="3B6238EE"/>
    <w:rsid w:val="3B6B5BCC"/>
    <w:rsid w:val="3BAE514E"/>
    <w:rsid w:val="3BC33945"/>
    <w:rsid w:val="3BFFCFBE"/>
    <w:rsid w:val="3C0AA1F2"/>
    <w:rsid w:val="3C5BD57E"/>
    <w:rsid w:val="3C68DF3D"/>
    <w:rsid w:val="3C9B9CEF"/>
    <w:rsid w:val="3CC9E49A"/>
    <w:rsid w:val="3CE11DF8"/>
    <w:rsid w:val="3D1C3A19"/>
    <w:rsid w:val="3D2B57CD"/>
    <w:rsid w:val="3D8FA651"/>
    <w:rsid w:val="3D990282"/>
    <w:rsid w:val="3DE9CA66"/>
    <w:rsid w:val="3E8F747A"/>
    <w:rsid w:val="3E964DAB"/>
    <w:rsid w:val="3F2F2432"/>
    <w:rsid w:val="3F3B7268"/>
    <w:rsid w:val="3F438482"/>
    <w:rsid w:val="3F57F2D9"/>
    <w:rsid w:val="3F6848A3"/>
    <w:rsid w:val="3F719FB2"/>
    <w:rsid w:val="3FA8D92D"/>
    <w:rsid w:val="3FB83E8C"/>
    <w:rsid w:val="3FC07EF6"/>
    <w:rsid w:val="3FDC3132"/>
    <w:rsid w:val="3FEBA71D"/>
    <w:rsid w:val="4050F15D"/>
    <w:rsid w:val="40C0DF0D"/>
    <w:rsid w:val="40D106B1"/>
    <w:rsid w:val="40FBAD9B"/>
    <w:rsid w:val="40FD432E"/>
    <w:rsid w:val="4148312B"/>
    <w:rsid w:val="41981F91"/>
    <w:rsid w:val="41B3B418"/>
    <w:rsid w:val="41C75EE9"/>
    <w:rsid w:val="41D27D47"/>
    <w:rsid w:val="41E13546"/>
    <w:rsid w:val="422FA286"/>
    <w:rsid w:val="423C32D3"/>
    <w:rsid w:val="42694237"/>
    <w:rsid w:val="42707CB4"/>
    <w:rsid w:val="43102336"/>
    <w:rsid w:val="431B53B3"/>
    <w:rsid w:val="4350813E"/>
    <w:rsid w:val="4368E40A"/>
    <w:rsid w:val="43795CED"/>
    <w:rsid w:val="43ED40EB"/>
    <w:rsid w:val="4403E1CE"/>
    <w:rsid w:val="4450E86F"/>
    <w:rsid w:val="4462BA37"/>
    <w:rsid w:val="447326DE"/>
    <w:rsid w:val="447B580E"/>
    <w:rsid w:val="448305E4"/>
    <w:rsid w:val="4494B075"/>
    <w:rsid w:val="450D58C4"/>
    <w:rsid w:val="45219C34"/>
    <w:rsid w:val="452BED80"/>
    <w:rsid w:val="45485484"/>
    <w:rsid w:val="454A541C"/>
    <w:rsid w:val="454B9E1B"/>
    <w:rsid w:val="4598466A"/>
    <w:rsid w:val="45998155"/>
    <w:rsid w:val="45AADB21"/>
    <w:rsid w:val="45ECCC59"/>
    <w:rsid w:val="460281BD"/>
    <w:rsid w:val="4675349E"/>
    <w:rsid w:val="4675454A"/>
    <w:rsid w:val="46ADC675"/>
    <w:rsid w:val="46CE0D39"/>
    <w:rsid w:val="46CF5C43"/>
    <w:rsid w:val="4706A3CA"/>
    <w:rsid w:val="47A7FA23"/>
    <w:rsid w:val="47AB9CFD"/>
    <w:rsid w:val="47B2EB6F"/>
    <w:rsid w:val="47E71AC0"/>
    <w:rsid w:val="48031AB2"/>
    <w:rsid w:val="480AB28C"/>
    <w:rsid w:val="480C1386"/>
    <w:rsid w:val="481657CA"/>
    <w:rsid w:val="48310767"/>
    <w:rsid w:val="486B860D"/>
    <w:rsid w:val="486CE874"/>
    <w:rsid w:val="489C6546"/>
    <w:rsid w:val="48AF6FC9"/>
    <w:rsid w:val="48B094D8"/>
    <w:rsid w:val="48BB7C91"/>
    <w:rsid w:val="48EF0C11"/>
    <w:rsid w:val="48F6E729"/>
    <w:rsid w:val="4915CF4F"/>
    <w:rsid w:val="4925D193"/>
    <w:rsid w:val="49B0952B"/>
    <w:rsid w:val="49B47ADB"/>
    <w:rsid w:val="49EFBB98"/>
    <w:rsid w:val="4A1725B0"/>
    <w:rsid w:val="4A1D51F8"/>
    <w:rsid w:val="4A8F5A63"/>
    <w:rsid w:val="4AD01B68"/>
    <w:rsid w:val="4AD081AC"/>
    <w:rsid w:val="4AE419E8"/>
    <w:rsid w:val="4AF3300F"/>
    <w:rsid w:val="4B986782"/>
    <w:rsid w:val="4BCA3086"/>
    <w:rsid w:val="4C1904D3"/>
    <w:rsid w:val="4C865091"/>
    <w:rsid w:val="4C869618"/>
    <w:rsid w:val="4C91649C"/>
    <w:rsid w:val="4CA89C68"/>
    <w:rsid w:val="4CE60722"/>
    <w:rsid w:val="4D570253"/>
    <w:rsid w:val="4D702F8A"/>
    <w:rsid w:val="4D742D24"/>
    <w:rsid w:val="4D97CEE9"/>
    <w:rsid w:val="4DC037F8"/>
    <w:rsid w:val="4DD207D2"/>
    <w:rsid w:val="4DD473DE"/>
    <w:rsid w:val="4E276FD6"/>
    <w:rsid w:val="4E391889"/>
    <w:rsid w:val="4E50B709"/>
    <w:rsid w:val="4E695653"/>
    <w:rsid w:val="4F224E6A"/>
    <w:rsid w:val="4F6D143E"/>
    <w:rsid w:val="4F955253"/>
    <w:rsid w:val="4F9E68BF"/>
    <w:rsid w:val="4FC7E18E"/>
    <w:rsid w:val="505D6C84"/>
    <w:rsid w:val="50835148"/>
    <w:rsid w:val="50B13BC4"/>
    <w:rsid w:val="50D08A06"/>
    <w:rsid w:val="50F1120D"/>
    <w:rsid w:val="510546DC"/>
    <w:rsid w:val="510DEED3"/>
    <w:rsid w:val="51144222"/>
    <w:rsid w:val="511C7D57"/>
    <w:rsid w:val="513C5B62"/>
    <w:rsid w:val="51429159"/>
    <w:rsid w:val="5145BA9A"/>
    <w:rsid w:val="51742C23"/>
    <w:rsid w:val="518A54F9"/>
    <w:rsid w:val="518B6E5A"/>
    <w:rsid w:val="5194AE97"/>
    <w:rsid w:val="519F1CBA"/>
    <w:rsid w:val="51EEF8B3"/>
    <w:rsid w:val="51F636BF"/>
    <w:rsid w:val="52422EA6"/>
    <w:rsid w:val="525C71CE"/>
    <w:rsid w:val="52829414"/>
    <w:rsid w:val="5287DA00"/>
    <w:rsid w:val="52A8F3CC"/>
    <w:rsid w:val="52B497AA"/>
    <w:rsid w:val="52EF173B"/>
    <w:rsid w:val="52FAD0E5"/>
    <w:rsid w:val="52FFB776"/>
    <w:rsid w:val="5333E231"/>
    <w:rsid w:val="53678461"/>
    <w:rsid w:val="537A1A85"/>
    <w:rsid w:val="5380E950"/>
    <w:rsid w:val="53A552FC"/>
    <w:rsid w:val="53D13C6D"/>
    <w:rsid w:val="53FF16F2"/>
    <w:rsid w:val="53FFB4D2"/>
    <w:rsid w:val="5449B752"/>
    <w:rsid w:val="54B9256A"/>
    <w:rsid w:val="54F2307B"/>
    <w:rsid w:val="54F3282C"/>
    <w:rsid w:val="55304953"/>
    <w:rsid w:val="5533A9EE"/>
    <w:rsid w:val="554A50EB"/>
    <w:rsid w:val="555C86B4"/>
    <w:rsid w:val="5573C6A8"/>
    <w:rsid w:val="55C080D4"/>
    <w:rsid w:val="55CAF809"/>
    <w:rsid w:val="55DA96C8"/>
    <w:rsid w:val="55E96329"/>
    <w:rsid w:val="55F85476"/>
    <w:rsid w:val="564EB4B6"/>
    <w:rsid w:val="565CA431"/>
    <w:rsid w:val="5684ABF2"/>
    <w:rsid w:val="569AE0E5"/>
    <w:rsid w:val="56EC53C3"/>
    <w:rsid w:val="57036BDF"/>
    <w:rsid w:val="5715660B"/>
    <w:rsid w:val="576E88C5"/>
    <w:rsid w:val="5784A5E5"/>
    <w:rsid w:val="57905844"/>
    <w:rsid w:val="57A31051"/>
    <w:rsid w:val="57B5C19F"/>
    <w:rsid w:val="57BC385A"/>
    <w:rsid w:val="57DD7FDD"/>
    <w:rsid w:val="57E2A0D4"/>
    <w:rsid w:val="58046C65"/>
    <w:rsid w:val="580B88A4"/>
    <w:rsid w:val="582B6C07"/>
    <w:rsid w:val="5851E5D0"/>
    <w:rsid w:val="5858391D"/>
    <w:rsid w:val="58851A38"/>
    <w:rsid w:val="58B85333"/>
    <w:rsid w:val="58D4B774"/>
    <w:rsid w:val="58F0A281"/>
    <w:rsid w:val="58FB6D01"/>
    <w:rsid w:val="595AC884"/>
    <w:rsid w:val="598E4053"/>
    <w:rsid w:val="59910ED5"/>
    <w:rsid w:val="59AB434F"/>
    <w:rsid w:val="59DA1A7E"/>
    <w:rsid w:val="5A1CDEEA"/>
    <w:rsid w:val="5A791A14"/>
    <w:rsid w:val="5A948857"/>
    <w:rsid w:val="5AB35A0B"/>
    <w:rsid w:val="5AC0832F"/>
    <w:rsid w:val="5AC5F4B4"/>
    <w:rsid w:val="5AE96491"/>
    <w:rsid w:val="5AEA9AF4"/>
    <w:rsid w:val="5B2A0A32"/>
    <w:rsid w:val="5B5B773D"/>
    <w:rsid w:val="5B7924DC"/>
    <w:rsid w:val="5B7973FE"/>
    <w:rsid w:val="5BABFE53"/>
    <w:rsid w:val="5BD238FE"/>
    <w:rsid w:val="5BEE100E"/>
    <w:rsid w:val="5C2A13EC"/>
    <w:rsid w:val="5C37FD12"/>
    <w:rsid w:val="5C4E464C"/>
    <w:rsid w:val="5C5E5609"/>
    <w:rsid w:val="5CCC5E3B"/>
    <w:rsid w:val="5CEFAF4C"/>
    <w:rsid w:val="5D032AEE"/>
    <w:rsid w:val="5D16DCA3"/>
    <w:rsid w:val="5D179AED"/>
    <w:rsid w:val="5D4ED2D3"/>
    <w:rsid w:val="5D94CE9A"/>
    <w:rsid w:val="5DAC2C7E"/>
    <w:rsid w:val="5E2DD15E"/>
    <w:rsid w:val="5E4F3708"/>
    <w:rsid w:val="5E6C7F04"/>
    <w:rsid w:val="5E77D58F"/>
    <w:rsid w:val="5E9E3E59"/>
    <w:rsid w:val="5EA57363"/>
    <w:rsid w:val="5EB43E7A"/>
    <w:rsid w:val="5ED3DA6C"/>
    <w:rsid w:val="5EEC3746"/>
    <w:rsid w:val="5EF76DAB"/>
    <w:rsid w:val="5F4A6247"/>
    <w:rsid w:val="5F7E49B7"/>
    <w:rsid w:val="5F89FB6A"/>
    <w:rsid w:val="5FD5BAAD"/>
    <w:rsid w:val="6065C271"/>
    <w:rsid w:val="608608F1"/>
    <w:rsid w:val="60AEFD52"/>
    <w:rsid w:val="6113C0F3"/>
    <w:rsid w:val="614C592D"/>
    <w:rsid w:val="616D7887"/>
    <w:rsid w:val="6173EA1A"/>
    <w:rsid w:val="617F5051"/>
    <w:rsid w:val="61C134A9"/>
    <w:rsid w:val="61E770B3"/>
    <w:rsid w:val="6210E1C8"/>
    <w:rsid w:val="6257AE5A"/>
    <w:rsid w:val="62587A86"/>
    <w:rsid w:val="627FDEAC"/>
    <w:rsid w:val="62819CFC"/>
    <w:rsid w:val="62887171"/>
    <w:rsid w:val="62BFCBC8"/>
    <w:rsid w:val="62D4219D"/>
    <w:rsid w:val="62E87617"/>
    <w:rsid w:val="62FD9BD0"/>
    <w:rsid w:val="630F40D2"/>
    <w:rsid w:val="632B68E5"/>
    <w:rsid w:val="632C66AD"/>
    <w:rsid w:val="63336690"/>
    <w:rsid w:val="6343F0BB"/>
    <w:rsid w:val="6356F54F"/>
    <w:rsid w:val="635F6F5A"/>
    <w:rsid w:val="637CB034"/>
    <w:rsid w:val="638EED2D"/>
    <w:rsid w:val="63B8EEFB"/>
    <w:rsid w:val="63C28D46"/>
    <w:rsid w:val="63C7A1E8"/>
    <w:rsid w:val="63D1A7C8"/>
    <w:rsid w:val="6440BCDF"/>
    <w:rsid w:val="6462FCCA"/>
    <w:rsid w:val="6485DAEC"/>
    <w:rsid w:val="64AE5221"/>
    <w:rsid w:val="64B6246E"/>
    <w:rsid w:val="64C073C9"/>
    <w:rsid w:val="64C2FF82"/>
    <w:rsid w:val="64FB894E"/>
    <w:rsid w:val="64FEF1E1"/>
    <w:rsid w:val="654C4EDB"/>
    <w:rsid w:val="65856E04"/>
    <w:rsid w:val="6592CE39"/>
    <w:rsid w:val="659C3C4B"/>
    <w:rsid w:val="65A79656"/>
    <w:rsid w:val="65C614B6"/>
    <w:rsid w:val="65F4606E"/>
    <w:rsid w:val="66066F67"/>
    <w:rsid w:val="662CDAC7"/>
    <w:rsid w:val="662D5460"/>
    <w:rsid w:val="6633AB96"/>
    <w:rsid w:val="66398182"/>
    <w:rsid w:val="665E93A4"/>
    <w:rsid w:val="669101B0"/>
    <w:rsid w:val="66D588E4"/>
    <w:rsid w:val="66DD718D"/>
    <w:rsid w:val="66F0B970"/>
    <w:rsid w:val="66F6138D"/>
    <w:rsid w:val="6735619E"/>
    <w:rsid w:val="674AF716"/>
    <w:rsid w:val="676A625A"/>
    <w:rsid w:val="67716F30"/>
    <w:rsid w:val="678420C7"/>
    <w:rsid w:val="67C1ED2E"/>
    <w:rsid w:val="67C464B7"/>
    <w:rsid w:val="68313784"/>
    <w:rsid w:val="683E05F6"/>
    <w:rsid w:val="6887464A"/>
    <w:rsid w:val="68E5A614"/>
    <w:rsid w:val="694253D4"/>
    <w:rsid w:val="69519CD7"/>
    <w:rsid w:val="6983429E"/>
    <w:rsid w:val="69B42D59"/>
    <w:rsid w:val="6A13095D"/>
    <w:rsid w:val="6A1C8E56"/>
    <w:rsid w:val="6A6BF989"/>
    <w:rsid w:val="6A83636B"/>
    <w:rsid w:val="6ACAB326"/>
    <w:rsid w:val="6AD156FE"/>
    <w:rsid w:val="6AD4D3A6"/>
    <w:rsid w:val="6AF9E127"/>
    <w:rsid w:val="6AFEF37A"/>
    <w:rsid w:val="6B047BB2"/>
    <w:rsid w:val="6B0CA69C"/>
    <w:rsid w:val="6B2FC16E"/>
    <w:rsid w:val="6B3C6E34"/>
    <w:rsid w:val="6B41B2B7"/>
    <w:rsid w:val="6B442157"/>
    <w:rsid w:val="6B603C71"/>
    <w:rsid w:val="6B71BB68"/>
    <w:rsid w:val="6B98870F"/>
    <w:rsid w:val="6BA1A8B0"/>
    <w:rsid w:val="6BB67F6A"/>
    <w:rsid w:val="6BEEA1B6"/>
    <w:rsid w:val="6C0DA58B"/>
    <w:rsid w:val="6C11C17A"/>
    <w:rsid w:val="6C62F22F"/>
    <w:rsid w:val="6C6F468F"/>
    <w:rsid w:val="6C710F10"/>
    <w:rsid w:val="6C94B532"/>
    <w:rsid w:val="6CF405D9"/>
    <w:rsid w:val="6D0C5DDE"/>
    <w:rsid w:val="6D0CFFA8"/>
    <w:rsid w:val="6D526288"/>
    <w:rsid w:val="6D6072E4"/>
    <w:rsid w:val="6DA5503C"/>
    <w:rsid w:val="6DAD5E5A"/>
    <w:rsid w:val="6DEB3E0C"/>
    <w:rsid w:val="6E0D3D24"/>
    <w:rsid w:val="6E47CBFD"/>
    <w:rsid w:val="6E4E25C2"/>
    <w:rsid w:val="6ED03F82"/>
    <w:rsid w:val="6F19E0A7"/>
    <w:rsid w:val="6FF954F4"/>
    <w:rsid w:val="7043CB03"/>
    <w:rsid w:val="70575725"/>
    <w:rsid w:val="706D701D"/>
    <w:rsid w:val="712CC411"/>
    <w:rsid w:val="7171DBB5"/>
    <w:rsid w:val="71D49653"/>
    <w:rsid w:val="71DC74E9"/>
    <w:rsid w:val="71E0FD97"/>
    <w:rsid w:val="71E5F1A9"/>
    <w:rsid w:val="724D0737"/>
    <w:rsid w:val="725810D7"/>
    <w:rsid w:val="728E856A"/>
    <w:rsid w:val="7298F7EB"/>
    <w:rsid w:val="72AEA098"/>
    <w:rsid w:val="732A515F"/>
    <w:rsid w:val="733D2924"/>
    <w:rsid w:val="735E4A88"/>
    <w:rsid w:val="738323FD"/>
    <w:rsid w:val="738FF91D"/>
    <w:rsid w:val="73B61CCC"/>
    <w:rsid w:val="73C86824"/>
    <w:rsid w:val="73CAE4DC"/>
    <w:rsid w:val="7406E235"/>
    <w:rsid w:val="742F2F5E"/>
    <w:rsid w:val="74D567A1"/>
    <w:rsid w:val="74E02B2F"/>
    <w:rsid w:val="74F90076"/>
    <w:rsid w:val="751AAA95"/>
    <w:rsid w:val="751BEB7B"/>
    <w:rsid w:val="75268026"/>
    <w:rsid w:val="7535B1E3"/>
    <w:rsid w:val="758ADABF"/>
    <w:rsid w:val="758F35DB"/>
    <w:rsid w:val="75966108"/>
    <w:rsid w:val="75CE6149"/>
    <w:rsid w:val="76243C65"/>
    <w:rsid w:val="764BCB00"/>
    <w:rsid w:val="76698EB5"/>
    <w:rsid w:val="766A1DA7"/>
    <w:rsid w:val="766E391A"/>
    <w:rsid w:val="767255BB"/>
    <w:rsid w:val="76804323"/>
    <w:rsid w:val="768119CA"/>
    <w:rsid w:val="76BED879"/>
    <w:rsid w:val="76E373E5"/>
    <w:rsid w:val="76EB0205"/>
    <w:rsid w:val="76F0D626"/>
    <w:rsid w:val="76FE5EF0"/>
    <w:rsid w:val="77022A6C"/>
    <w:rsid w:val="77058F40"/>
    <w:rsid w:val="77207043"/>
    <w:rsid w:val="7732EF9C"/>
    <w:rsid w:val="773CE79C"/>
    <w:rsid w:val="776C330D"/>
    <w:rsid w:val="7785D79A"/>
    <w:rsid w:val="779C59E9"/>
    <w:rsid w:val="779E1A3C"/>
    <w:rsid w:val="77A8ADE8"/>
    <w:rsid w:val="77C14B02"/>
    <w:rsid w:val="77E84CDD"/>
    <w:rsid w:val="78018C02"/>
    <w:rsid w:val="7818FFFF"/>
    <w:rsid w:val="78222DD1"/>
    <w:rsid w:val="78336945"/>
    <w:rsid w:val="7908C047"/>
    <w:rsid w:val="796A272E"/>
    <w:rsid w:val="797085A6"/>
    <w:rsid w:val="7974D674"/>
    <w:rsid w:val="79839A83"/>
    <w:rsid w:val="798C59CF"/>
    <w:rsid w:val="79B26236"/>
    <w:rsid w:val="79BF2CAC"/>
    <w:rsid w:val="79CBCA2C"/>
    <w:rsid w:val="79D11430"/>
    <w:rsid w:val="7A1402EF"/>
    <w:rsid w:val="7A265B4B"/>
    <w:rsid w:val="7A29C634"/>
    <w:rsid w:val="7A60740B"/>
    <w:rsid w:val="7A7DE68A"/>
    <w:rsid w:val="7A8803D9"/>
    <w:rsid w:val="7A8F060E"/>
    <w:rsid w:val="7AC9B4C0"/>
    <w:rsid w:val="7AF44632"/>
    <w:rsid w:val="7AFA93C8"/>
    <w:rsid w:val="7B0C93D7"/>
    <w:rsid w:val="7B1C36DA"/>
    <w:rsid w:val="7B206390"/>
    <w:rsid w:val="7B386D0F"/>
    <w:rsid w:val="7B42252C"/>
    <w:rsid w:val="7B560D36"/>
    <w:rsid w:val="7B796188"/>
    <w:rsid w:val="7B9AF0D0"/>
    <w:rsid w:val="7BE45D33"/>
    <w:rsid w:val="7BECCE96"/>
    <w:rsid w:val="7C169481"/>
    <w:rsid w:val="7C3ED0D1"/>
    <w:rsid w:val="7C8A0719"/>
    <w:rsid w:val="7C9F275A"/>
    <w:rsid w:val="7CB921B9"/>
    <w:rsid w:val="7CBC7EB8"/>
    <w:rsid w:val="7CF64E6B"/>
    <w:rsid w:val="7CFFC90D"/>
    <w:rsid w:val="7D0594F7"/>
    <w:rsid w:val="7D30B280"/>
    <w:rsid w:val="7D4D349F"/>
    <w:rsid w:val="7D4D977D"/>
    <w:rsid w:val="7D57C4F5"/>
    <w:rsid w:val="7D5D2A29"/>
    <w:rsid w:val="7D86D649"/>
    <w:rsid w:val="7DC4F9A8"/>
    <w:rsid w:val="7DF093BB"/>
    <w:rsid w:val="7E15ACD9"/>
    <w:rsid w:val="7E348B6D"/>
    <w:rsid w:val="7E40AC14"/>
    <w:rsid w:val="7E4DC05D"/>
    <w:rsid w:val="7E80D4B4"/>
    <w:rsid w:val="7EBA429B"/>
    <w:rsid w:val="7EC826A1"/>
    <w:rsid w:val="7EE276E6"/>
    <w:rsid w:val="7F26D5CB"/>
    <w:rsid w:val="7F2A4C4C"/>
    <w:rsid w:val="7F360AA2"/>
    <w:rsid w:val="7F50210E"/>
    <w:rsid w:val="7F77BCF2"/>
    <w:rsid w:val="7FA38F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F3BD"/>
  <w15:chartTrackingRefBased/>
  <w15:docId w15:val="{86107384-FD48-4A9E-86A1-4C4F9D5BE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9F5"/>
    <w:pPr>
      <w:ind w:left="720"/>
      <w:contextualSpacing/>
    </w:pPr>
  </w:style>
  <w:style w:type="character" w:styleId="CommentReference">
    <w:name w:val="annotation reference"/>
    <w:basedOn w:val="DefaultParagraphFont"/>
    <w:uiPriority w:val="99"/>
    <w:semiHidden/>
    <w:unhideWhenUsed/>
    <w:rsid w:val="00554C84"/>
    <w:rPr>
      <w:sz w:val="16"/>
      <w:szCs w:val="16"/>
    </w:rPr>
  </w:style>
  <w:style w:type="paragraph" w:styleId="CommentText">
    <w:name w:val="annotation text"/>
    <w:basedOn w:val="Normal"/>
    <w:link w:val="CommentTextChar"/>
    <w:uiPriority w:val="99"/>
    <w:unhideWhenUsed/>
    <w:rsid w:val="00554C84"/>
    <w:rPr>
      <w:sz w:val="20"/>
      <w:szCs w:val="20"/>
    </w:rPr>
  </w:style>
  <w:style w:type="character" w:customStyle="1" w:styleId="CommentTextChar">
    <w:name w:val="Comment Text Char"/>
    <w:basedOn w:val="DefaultParagraphFont"/>
    <w:link w:val="CommentText"/>
    <w:uiPriority w:val="99"/>
    <w:rsid w:val="00554C84"/>
    <w:rPr>
      <w:sz w:val="20"/>
      <w:szCs w:val="20"/>
    </w:rPr>
  </w:style>
  <w:style w:type="paragraph" w:styleId="CommentSubject">
    <w:name w:val="annotation subject"/>
    <w:basedOn w:val="CommentText"/>
    <w:next w:val="CommentText"/>
    <w:link w:val="CommentSubjectChar"/>
    <w:uiPriority w:val="99"/>
    <w:semiHidden/>
    <w:unhideWhenUsed/>
    <w:rsid w:val="00554C84"/>
    <w:rPr>
      <w:b/>
      <w:bCs/>
    </w:rPr>
  </w:style>
  <w:style w:type="character" w:customStyle="1" w:styleId="CommentSubjectChar">
    <w:name w:val="Comment Subject Char"/>
    <w:basedOn w:val="CommentTextChar"/>
    <w:link w:val="CommentSubject"/>
    <w:uiPriority w:val="99"/>
    <w:semiHidden/>
    <w:rsid w:val="00554C84"/>
    <w:rPr>
      <w:b/>
      <w:bCs/>
      <w:sz w:val="20"/>
      <w:szCs w:val="20"/>
    </w:rPr>
  </w:style>
  <w:style w:type="character" w:styleId="Hyperlink">
    <w:name w:val="Hyperlink"/>
    <w:basedOn w:val="DefaultParagraphFont"/>
    <w:uiPriority w:val="99"/>
    <w:unhideWhenUsed/>
    <w:rsid w:val="00554C84"/>
    <w:rPr>
      <w:color w:val="0563C1" w:themeColor="hyperlink"/>
      <w:u w:val="single"/>
    </w:rPr>
  </w:style>
  <w:style w:type="character" w:styleId="UnresolvedMention">
    <w:name w:val="Unresolved Mention"/>
    <w:basedOn w:val="DefaultParagraphFont"/>
    <w:uiPriority w:val="99"/>
    <w:semiHidden/>
    <w:unhideWhenUsed/>
    <w:rsid w:val="00554C84"/>
    <w:rPr>
      <w:color w:val="605E5C"/>
      <w:shd w:val="clear" w:color="auto" w:fill="E1DFDD"/>
    </w:rPr>
  </w:style>
  <w:style w:type="character" w:styleId="LineNumber">
    <w:name w:val="line number"/>
    <w:basedOn w:val="DefaultParagraphFont"/>
    <w:uiPriority w:val="99"/>
    <w:semiHidden/>
    <w:unhideWhenUsed/>
    <w:rsid w:val="009C70DD"/>
  </w:style>
  <w:style w:type="paragraph" w:styleId="Revision">
    <w:name w:val="Revision"/>
    <w:hidden/>
    <w:uiPriority w:val="99"/>
    <w:semiHidden/>
    <w:rsid w:val="009C70DD"/>
  </w:style>
  <w:style w:type="paragraph" w:styleId="Bibliography">
    <w:name w:val="Bibliography"/>
    <w:basedOn w:val="Normal"/>
    <w:next w:val="Normal"/>
    <w:uiPriority w:val="37"/>
    <w:unhideWhenUsed/>
    <w:rsid w:val="00736E99"/>
    <w:pPr>
      <w:spacing w:after="24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19</Pages>
  <Words>19151</Words>
  <Characters>109165</Characters>
  <Application>Microsoft Office Word</Application>
  <DocSecurity>0</DocSecurity>
  <Lines>909</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Teresa Miller ter Kuile</dc:creator>
  <cp:keywords/>
  <dc:description/>
  <cp:lastModifiedBy>Ana Teresa Miller ter Kuile</cp:lastModifiedBy>
  <cp:revision>9</cp:revision>
  <dcterms:created xsi:type="dcterms:W3CDTF">2024-08-12T17:52:00Z</dcterms:created>
  <dcterms:modified xsi:type="dcterms:W3CDTF">2024-08-14T23:49:00Z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id="dxZoFhIE"/&gt;&lt;style id="http://www.zotero.org/styles/frontiers-in-ecology-and-the-environment" hasBibliography="1" bibliographyStyleHasBeenSet="1"/&gt;&lt;prefs&gt;&lt;pref name="fieldType" value="Field"/&gt;&lt;/pr</vt:lpwstr>
  </property>
  <property fmtid="{D5CDD505-2E9C-101B-9397-08002B2CF9AE}" pid="3" name="ZOTERO_PREF_2">
    <vt:lpwstr>efs&gt;&lt;/data&gt;</vt:lpwstr>
  </property>
</Properties>
</file>