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F807" w14:textId="77777777" w:rsidR="00CA5E62" w:rsidRPr="005913AE" w:rsidRDefault="00CA5E62" w:rsidP="00CA5E62">
      <w:pPr>
        <w:ind w:right="965"/>
        <w:jc w:val="right"/>
        <w:rPr>
          <w:rFonts w:ascii="Arial" w:hAnsi="Arial" w:cs="Arial"/>
          <w:color w:val="001B37"/>
          <w:sz w:val="20"/>
          <w:szCs w:val="20"/>
        </w:rPr>
      </w:pPr>
    </w:p>
    <w:p w14:paraId="7917F6F6" w14:textId="26AE8EEF" w:rsidR="00CA5E62" w:rsidRPr="005913AE" w:rsidRDefault="00506B59" w:rsidP="00CA5E62">
      <w:pPr>
        <w:ind w:right="965"/>
        <w:jc w:val="right"/>
        <w:rPr>
          <w:rFonts w:ascii="Arial" w:hAnsi="Arial" w:cs="Arial"/>
          <w:color w:val="001B37"/>
          <w:sz w:val="20"/>
          <w:szCs w:val="20"/>
        </w:rPr>
      </w:pPr>
      <w:r>
        <w:rPr>
          <w:rFonts w:ascii="Arial" w:hAnsi="Arial" w:cs="Arial"/>
          <w:color w:val="001B37"/>
          <w:sz w:val="20"/>
          <w:szCs w:val="20"/>
        </w:rPr>
        <w:t>January 26, 2026</w:t>
      </w:r>
    </w:p>
    <w:p w14:paraId="276A3414" w14:textId="77777777" w:rsidR="00CA5E62" w:rsidRPr="005913AE" w:rsidRDefault="00CA5E62" w:rsidP="00CA5E62">
      <w:pPr>
        <w:ind w:right="965"/>
        <w:rPr>
          <w:rFonts w:ascii="Arial" w:hAnsi="Arial" w:cs="Arial"/>
          <w:color w:val="001B37"/>
          <w:sz w:val="20"/>
          <w:szCs w:val="20"/>
        </w:rPr>
      </w:pPr>
    </w:p>
    <w:p w14:paraId="1EFB1C55" w14:textId="77777777"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Dear Editorial Board,</w:t>
      </w:r>
      <w:r w:rsidRPr="00506B59">
        <w:rPr>
          <w:rFonts w:ascii="Arial" w:hAnsi="Arial" w:cs="Arial"/>
          <w:color w:val="001B37"/>
          <w:sz w:val="20"/>
          <w:szCs w:val="20"/>
        </w:rPr>
        <w:tab/>
      </w:r>
    </w:p>
    <w:p w14:paraId="227AAB44" w14:textId="77777777" w:rsidR="00506B59" w:rsidRPr="00506B59" w:rsidRDefault="00506B59" w:rsidP="00506B59">
      <w:pPr>
        <w:ind w:right="965"/>
        <w:rPr>
          <w:rFonts w:ascii="Arial" w:hAnsi="Arial" w:cs="Arial"/>
          <w:color w:val="001B37"/>
          <w:sz w:val="20"/>
          <w:szCs w:val="20"/>
        </w:rPr>
      </w:pPr>
    </w:p>
    <w:p w14:paraId="570926FE" w14:textId="168F3A44"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Populations of species across the globe are declining due to a suite of forces, including habitat and climate change. However, the occurrence and abundance of interaction partners may be an under-examined driver of population trends. Examining the effects of species interactions on populations is challenging given the need for broad-scale and long-term datasets on multiple species. We attach a manuscript entitled “</w:t>
      </w:r>
      <w:r w:rsidRPr="00506B59">
        <w:rPr>
          <w:rFonts w:ascii="Arial" w:hAnsi="Arial" w:cs="Arial"/>
          <w:b/>
          <w:bCs/>
          <w:color w:val="001B37"/>
          <w:sz w:val="20"/>
          <w:szCs w:val="20"/>
        </w:rPr>
        <w:t>Caching in: A seed dispersal mutualism signals the decline of a songbird-pine system</w:t>
      </w:r>
      <w:r w:rsidRPr="00506B59">
        <w:rPr>
          <w:rFonts w:ascii="Arial" w:hAnsi="Arial" w:cs="Arial"/>
          <w:color w:val="001B37"/>
          <w:sz w:val="20"/>
          <w:szCs w:val="20"/>
        </w:rPr>
        <w:t xml:space="preserve">” in which we examine relationships between seed abundance and bird abundance in a system where both interacting partners are declining – pinyon jays and two-needle pinyon pine in the Southwest USA. We overcame data limitations by leveraging complementary data on both interacting partners: over 800,000 observations from the eBird citizen science program and a newly developed dataset on seed availability across the region. We feel this work is suitable for </w:t>
      </w:r>
      <w:r w:rsidRPr="00506B59">
        <w:rPr>
          <w:rFonts w:ascii="Arial" w:hAnsi="Arial" w:cs="Arial"/>
          <w:i/>
          <w:iCs/>
          <w:color w:val="001B37"/>
          <w:sz w:val="20"/>
          <w:szCs w:val="20"/>
        </w:rPr>
        <w:t xml:space="preserve">Proceedings of the National Academy of Sciences </w:t>
      </w:r>
      <w:r w:rsidRPr="00506B59">
        <w:rPr>
          <w:rFonts w:ascii="Arial" w:hAnsi="Arial" w:cs="Arial"/>
          <w:color w:val="001B37"/>
          <w:sz w:val="20"/>
          <w:szCs w:val="20"/>
        </w:rPr>
        <w:t xml:space="preserve">because it addresses key questions related to species interactions and informs species conservation. </w:t>
      </w:r>
    </w:p>
    <w:p w14:paraId="1529CF91" w14:textId="77777777" w:rsidR="00506B59" w:rsidRPr="00506B59" w:rsidRDefault="00506B59" w:rsidP="00506B59">
      <w:pPr>
        <w:ind w:right="965"/>
        <w:rPr>
          <w:rFonts w:ascii="Arial" w:hAnsi="Arial" w:cs="Arial"/>
          <w:color w:val="001B37"/>
          <w:sz w:val="20"/>
          <w:szCs w:val="20"/>
        </w:rPr>
      </w:pPr>
    </w:p>
    <w:p w14:paraId="000CB9BB" w14:textId="2E400D10"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 xml:space="preserve">This study used a Bayesian statistical modeling approach never used before in examining plant-animal interactions (‘stochastic antecedent modeling’) to examine the temporal legacies of species interactions on population abundance. We found that pinyon jay abundance is directly linked to seed abundance and that this effect is comparable to or of greater importance than many climate and habitat drivers. Further, the effect of cone availability has a three-year legacy on abundance of pinyon jays.  While we focus on one ecological system of conservation concern, the modeling approach we developed using broad-scale citizen science data has broad applicability across systems with interacting mutualists. </w:t>
      </w:r>
      <w:proofErr w:type="gramStart"/>
      <w:r w:rsidRPr="00506B59">
        <w:rPr>
          <w:rFonts w:ascii="Arial" w:hAnsi="Arial" w:cs="Arial"/>
          <w:color w:val="001B37"/>
          <w:sz w:val="20"/>
          <w:szCs w:val="20"/>
        </w:rPr>
        <w:t xml:space="preserve">In </w:t>
      </w:r>
      <w:r w:rsidR="00D91A71">
        <w:rPr>
          <w:rFonts w:ascii="Arial" w:hAnsi="Arial" w:cs="Arial"/>
          <w:color w:val="001B37"/>
          <w:sz w:val="20"/>
          <w:szCs w:val="20"/>
        </w:rPr>
        <w:t>particular, in</w:t>
      </w:r>
      <w:proofErr w:type="gramEnd"/>
      <w:r w:rsidR="00D91A71">
        <w:rPr>
          <w:rFonts w:ascii="Arial" w:hAnsi="Arial" w:cs="Arial"/>
          <w:color w:val="001B37"/>
          <w:sz w:val="20"/>
          <w:szCs w:val="20"/>
        </w:rPr>
        <w:t xml:space="preserve"> many systems, </w:t>
      </w:r>
      <w:r w:rsidRPr="00506B59">
        <w:rPr>
          <w:rFonts w:ascii="Arial" w:hAnsi="Arial" w:cs="Arial"/>
          <w:color w:val="001B37"/>
          <w:sz w:val="20"/>
          <w:szCs w:val="20"/>
        </w:rPr>
        <w:t xml:space="preserve">the </w:t>
      </w:r>
      <w:r w:rsidR="00D91A71">
        <w:rPr>
          <w:rFonts w:ascii="Arial" w:hAnsi="Arial" w:cs="Arial"/>
          <w:color w:val="001B37"/>
          <w:sz w:val="20"/>
          <w:szCs w:val="20"/>
        </w:rPr>
        <w:t>temporal l</w:t>
      </w:r>
      <w:r w:rsidRPr="00506B59">
        <w:rPr>
          <w:rFonts w:ascii="Arial" w:hAnsi="Arial" w:cs="Arial"/>
          <w:color w:val="001B37"/>
          <w:sz w:val="20"/>
          <w:szCs w:val="20"/>
        </w:rPr>
        <w:t>egac</w:t>
      </w:r>
      <w:r w:rsidR="00D91A71">
        <w:rPr>
          <w:rFonts w:ascii="Arial" w:hAnsi="Arial" w:cs="Arial"/>
          <w:color w:val="001B37"/>
          <w:sz w:val="20"/>
          <w:szCs w:val="20"/>
        </w:rPr>
        <w:t>ies</w:t>
      </w:r>
      <w:r w:rsidRPr="00506B59">
        <w:rPr>
          <w:rFonts w:ascii="Arial" w:hAnsi="Arial" w:cs="Arial"/>
          <w:color w:val="001B37"/>
          <w:sz w:val="20"/>
          <w:szCs w:val="20"/>
        </w:rPr>
        <w:t xml:space="preserve"> of species interactions may be key to determining future population, community, and ecosystem states. </w:t>
      </w:r>
    </w:p>
    <w:p w14:paraId="033DFC6D" w14:textId="77777777" w:rsidR="00506B59" w:rsidRPr="00506B59" w:rsidRDefault="00506B59" w:rsidP="00506B59">
      <w:pPr>
        <w:ind w:right="965"/>
        <w:rPr>
          <w:rFonts w:ascii="Arial" w:hAnsi="Arial" w:cs="Arial"/>
          <w:color w:val="001B37"/>
          <w:sz w:val="20"/>
          <w:szCs w:val="20"/>
        </w:rPr>
      </w:pPr>
    </w:p>
    <w:p w14:paraId="7C098BA1" w14:textId="6A41E432"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 xml:space="preserve">The work in this manuscript is original and has not been submitted for publication elsewhere. All authors have read the manuscript and agree to be listed on the submitted version. Thank you for your consideration of our work. </w:t>
      </w:r>
    </w:p>
    <w:p w14:paraId="153EA987" w14:textId="77777777" w:rsidR="00506B59" w:rsidRPr="00506B59" w:rsidRDefault="00506B59" w:rsidP="00506B59">
      <w:pPr>
        <w:ind w:right="965"/>
        <w:rPr>
          <w:rFonts w:ascii="Arial" w:hAnsi="Arial" w:cs="Arial"/>
          <w:color w:val="001B37"/>
          <w:sz w:val="20"/>
          <w:szCs w:val="20"/>
        </w:rPr>
      </w:pPr>
    </w:p>
    <w:p w14:paraId="1FFA620F" w14:textId="77777777" w:rsidR="00506B59" w:rsidRPr="00506B59" w:rsidRDefault="00506B59" w:rsidP="00506B59">
      <w:pPr>
        <w:ind w:right="965"/>
        <w:rPr>
          <w:rFonts w:ascii="Arial" w:hAnsi="Arial" w:cs="Arial"/>
          <w:color w:val="001B37"/>
          <w:sz w:val="20"/>
          <w:szCs w:val="20"/>
        </w:rPr>
      </w:pPr>
    </w:p>
    <w:p w14:paraId="63908DE6" w14:textId="77777777"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Sincerely,</w:t>
      </w:r>
    </w:p>
    <w:p w14:paraId="3BA09017" w14:textId="77777777" w:rsidR="00506B59" w:rsidRPr="00506B59" w:rsidRDefault="00506B59" w:rsidP="00506B59">
      <w:pPr>
        <w:ind w:right="965"/>
        <w:rPr>
          <w:rFonts w:ascii="Arial" w:hAnsi="Arial" w:cs="Arial"/>
          <w:color w:val="001B37"/>
          <w:sz w:val="20"/>
          <w:szCs w:val="20"/>
        </w:rPr>
      </w:pPr>
      <w:r w:rsidRPr="00506B59">
        <w:rPr>
          <w:rFonts w:ascii="Arial" w:hAnsi="Arial" w:cs="Arial"/>
          <w:noProof/>
          <w:color w:val="001B37"/>
          <w:sz w:val="20"/>
          <w:szCs w:val="20"/>
        </w:rPr>
        <w:drawing>
          <wp:inline distT="0" distB="0" distL="0" distR="0" wp14:anchorId="245036DE" wp14:editId="3455A6FC">
            <wp:extent cx="1648047" cy="836877"/>
            <wp:effectExtent l="0" t="0" r="3175" b="1905"/>
            <wp:docPr id="89365541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55410" name="Picture 1" descr="A close-up of a signa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9528" cy="852863"/>
                    </a:xfrm>
                    <a:prstGeom prst="rect">
                      <a:avLst/>
                    </a:prstGeom>
                  </pic:spPr>
                </pic:pic>
              </a:graphicData>
            </a:graphic>
          </wp:inline>
        </w:drawing>
      </w:r>
    </w:p>
    <w:p w14:paraId="253247CE" w14:textId="77777777" w:rsidR="00BF34C5" w:rsidRDefault="00506B59" w:rsidP="00BF34C5">
      <w:pPr>
        <w:ind w:right="965"/>
        <w:rPr>
          <w:rFonts w:ascii="Arial" w:hAnsi="Arial" w:cs="Arial"/>
          <w:color w:val="001B37"/>
          <w:sz w:val="20"/>
          <w:szCs w:val="20"/>
        </w:rPr>
      </w:pPr>
      <w:r w:rsidRPr="00506B59">
        <w:rPr>
          <w:rFonts w:ascii="Arial" w:hAnsi="Arial" w:cs="Arial"/>
          <w:color w:val="001B37"/>
          <w:sz w:val="20"/>
          <w:szCs w:val="20"/>
        </w:rPr>
        <w:t>Ana Miller-ter Kuile,</w:t>
      </w:r>
      <w:r>
        <w:rPr>
          <w:rFonts w:ascii="Arial" w:hAnsi="Arial" w:cs="Arial"/>
          <w:color w:val="001B37"/>
          <w:sz w:val="20"/>
          <w:szCs w:val="20"/>
        </w:rPr>
        <w:t xml:space="preserve"> Ph.</w:t>
      </w:r>
      <w:r w:rsidR="00BF34C5">
        <w:rPr>
          <w:rFonts w:ascii="Arial" w:hAnsi="Arial" w:cs="Arial"/>
          <w:color w:val="001B37"/>
          <w:sz w:val="20"/>
          <w:szCs w:val="20"/>
        </w:rPr>
        <w:t>D.</w:t>
      </w:r>
    </w:p>
    <w:p w14:paraId="6EA79F4F" w14:textId="5268D539" w:rsidR="00BF34C5" w:rsidRPr="00BF34C5" w:rsidRDefault="00BF34C5" w:rsidP="00BF34C5">
      <w:pPr>
        <w:ind w:right="965"/>
        <w:rPr>
          <w:rFonts w:ascii="Arial" w:hAnsi="Arial" w:cs="Arial"/>
          <w:color w:val="001B37"/>
          <w:sz w:val="20"/>
          <w:szCs w:val="20"/>
        </w:rPr>
        <w:sectPr w:rsidR="00BF34C5" w:rsidRPr="00BF34C5" w:rsidSect="00BF34C5">
          <w:headerReference w:type="even" r:id="rId8"/>
          <w:headerReference w:type="default" r:id="rId9"/>
          <w:footerReference w:type="even" r:id="rId10"/>
          <w:footerReference w:type="default" r:id="rId11"/>
          <w:headerReference w:type="first" r:id="rId12"/>
          <w:footerReference w:type="first" r:id="rId13"/>
          <w:pgSz w:w="12240" w:h="15840"/>
          <w:pgMar w:top="3557" w:right="475" w:bottom="1080" w:left="1440" w:header="720" w:footer="720" w:gutter="0"/>
          <w:cols w:space="720"/>
          <w:docGrid w:linePitch="360"/>
        </w:sectPr>
      </w:pPr>
    </w:p>
    <w:p w14:paraId="4D3CCD8D" w14:textId="14A208C1" w:rsidR="00BF34C5" w:rsidRPr="005913AE" w:rsidRDefault="00BF34C5" w:rsidP="00BF34C5">
      <w:pPr>
        <w:spacing w:before="240"/>
        <w:rPr>
          <w:color w:val="001B37"/>
        </w:rPr>
      </w:pPr>
    </w:p>
    <w:sectPr w:rsidR="00BF34C5" w:rsidRPr="005913AE" w:rsidSect="00E230E6">
      <w:headerReference w:type="default" r:id="rId14"/>
      <w:pgSz w:w="12240" w:h="15840"/>
      <w:pgMar w:top="1456" w:right="475"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A4E9" w14:textId="77777777" w:rsidR="00740D47" w:rsidRDefault="00740D47" w:rsidP="006062CC">
      <w:r>
        <w:separator/>
      </w:r>
    </w:p>
  </w:endnote>
  <w:endnote w:type="continuationSeparator" w:id="0">
    <w:p w14:paraId="0C2CE88D" w14:textId="77777777" w:rsidR="00740D47" w:rsidRDefault="00740D47" w:rsidP="0060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LT Std 45 Light">
    <w:altName w:val="Calibri"/>
    <w:panose1 w:val="020B0604020202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DC29" w14:textId="77777777" w:rsidR="00806A8A" w:rsidRDefault="00806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F284" w14:textId="77777777" w:rsidR="00806A8A" w:rsidRDefault="00806A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ED36" w14:textId="77777777" w:rsidR="00806A8A" w:rsidRDefault="00806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23DA9" w14:textId="77777777" w:rsidR="00740D47" w:rsidRDefault="00740D47" w:rsidP="006062CC">
      <w:r>
        <w:separator/>
      </w:r>
    </w:p>
  </w:footnote>
  <w:footnote w:type="continuationSeparator" w:id="0">
    <w:p w14:paraId="4BB34FBD" w14:textId="77777777" w:rsidR="00740D47" w:rsidRDefault="00740D47" w:rsidP="00606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E420" w14:textId="77777777" w:rsidR="00806A8A" w:rsidRDefault="00806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A9CD" w14:textId="26AEEDE3" w:rsidR="006062CC" w:rsidRDefault="00806A8A" w:rsidP="006062CC">
    <w:pPr>
      <w:pStyle w:val="Header"/>
      <w:tabs>
        <w:tab w:val="clear" w:pos="4680"/>
        <w:tab w:val="center" w:pos="5130"/>
      </w:tabs>
      <w:adjustRightInd w:val="0"/>
      <w:ind w:left="5220" w:hanging="5220"/>
      <w:contextualSpacing/>
      <w:rPr>
        <w:rFonts w:ascii="Univers LT Std 45 Light" w:hAnsi="Univers LT Std 45 Light"/>
        <w:sz w:val="15"/>
        <w:szCs w:val="15"/>
      </w:rPr>
    </w:pPr>
    <w:r>
      <w:rPr>
        <w:noProof/>
      </w:rPr>
      <w:drawing>
        <wp:anchor distT="0" distB="0" distL="114300" distR="114300" simplePos="0" relativeHeight="251662336" behindDoc="0" locked="0" layoutInCell="1" allowOverlap="1" wp14:anchorId="1FE8F7AE" wp14:editId="429ED7AF">
          <wp:simplePos x="0" y="0"/>
          <wp:positionH relativeFrom="column">
            <wp:posOffset>0</wp:posOffset>
          </wp:positionH>
          <wp:positionV relativeFrom="paragraph">
            <wp:posOffset>0</wp:posOffset>
          </wp:positionV>
          <wp:extent cx="3657600" cy="1143000"/>
          <wp:effectExtent l="0" t="0" r="0" b="0"/>
          <wp:wrapSquare wrapText="bothSides"/>
          <wp:docPr id="1791677244" name="Picture 3"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77244" name="Picture 3" descr="A logo for a universit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657600" cy="1143000"/>
                  </a:xfrm>
                  <a:prstGeom prst="rect">
                    <a:avLst/>
                  </a:prstGeom>
                </pic:spPr>
              </pic:pic>
            </a:graphicData>
          </a:graphic>
          <wp14:sizeRelH relativeFrom="page">
            <wp14:pctWidth>0</wp14:pctWidth>
          </wp14:sizeRelH>
          <wp14:sizeRelV relativeFrom="page">
            <wp14:pctHeight>0</wp14:pctHeight>
          </wp14:sizeRelV>
        </wp:anchor>
      </w:drawing>
    </w:r>
    <w:r w:rsidR="00DC712A">
      <w:rPr>
        <w:noProof/>
      </w:rPr>
      <mc:AlternateContent>
        <mc:Choice Requires="wps">
          <w:drawing>
            <wp:anchor distT="0" distB="0" distL="114300" distR="114300" simplePos="0" relativeHeight="251661312" behindDoc="0" locked="0" layoutInCell="1" allowOverlap="1" wp14:anchorId="4D016E76" wp14:editId="72048A32">
              <wp:simplePos x="0" y="0"/>
              <wp:positionH relativeFrom="column">
                <wp:posOffset>5255260</wp:posOffset>
              </wp:positionH>
              <wp:positionV relativeFrom="paragraph">
                <wp:posOffset>914156</wp:posOffset>
              </wp:positionV>
              <wp:extent cx="1249045" cy="612140"/>
              <wp:effectExtent l="0" t="0" r="0" b="0"/>
              <wp:wrapNone/>
              <wp:docPr id="1378375082" name="Text Box 2"/>
              <wp:cNvGraphicFramePr/>
              <a:graphic xmlns:a="http://schemas.openxmlformats.org/drawingml/2006/main">
                <a:graphicData uri="http://schemas.microsoft.com/office/word/2010/wordprocessingShape">
                  <wps:wsp>
                    <wps:cNvSpPr txBox="1"/>
                    <wps:spPr>
                      <a:xfrm>
                        <a:off x="0" y="0"/>
                        <a:ext cx="1249045" cy="612140"/>
                      </a:xfrm>
                      <a:prstGeom prst="rect">
                        <a:avLst/>
                      </a:prstGeom>
                      <a:noFill/>
                      <a:ln w="6350">
                        <a:noFill/>
                      </a:ln>
                    </wps:spPr>
                    <wps:txbx>
                      <w:txbxContent>
                        <w:p w14:paraId="4ACF9836" w14:textId="77777777" w:rsidR="00506B59" w:rsidRPr="005913AE" w:rsidRDefault="00506B59" w:rsidP="00506B59">
                          <w:pPr>
                            <w:rPr>
                              <w:rFonts w:ascii="Arial" w:hAnsi="Arial" w:cs="Arial"/>
                              <w:b/>
                              <w:bCs/>
                              <w:color w:val="001B37"/>
                              <w:sz w:val="15"/>
                              <w:szCs w:val="15"/>
                            </w:rPr>
                          </w:pPr>
                          <w:r>
                            <w:rPr>
                              <w:rFonts w:ascii="Arial" w:hAnsi="Arial" w:cs="Arial"/>
                              <w:b/>
                              <w:bCs/>
                              <w:color w:val="001B37"/>
                              <w:sz w:val="15"/>
                              <w:szCs w:val="15"/>
                            </w:rPr>
                            <w:t>School of Informatics</w:t>
                          </w:r>
                        </w:p>
                        <w:p w14:paraId="58672D55" w14:textId="77777777" w:rsidR="00506B59" w:rsidRDefault="00506B59" w:rsidP="005913AE">
                          <w:pPr>
                            <w:rPr>
                              <w:rFonts w:ascii="Arial" w:hAnsi="Arial" w:cs="Arial"/>
                              <w:color w:val="001B37"/>
                              <w:sz w:val="15"/>
                              <w:szCs w:val="15"/>
                            </w:rPr>
                          </w:pPr>
                          <w:r>
                            <w:rPr>
                              <w:rFonts w:ascii="Arial" w:hAnsi="Arial" w:cs="Arial"/>
                              <w:color w:val="001B37"/>
                              <w:sz w:val="15"/>
                              <w:szCs w:val="15"/>
                            </w:rPr>
                            <w:t>1295 Knoles Drive</w:t>
                          </w:r>
                        </w:p>
                        <w:p w14:paraId="329576C0" w14:textId="6466D786" w:rsidR="006D231A" w:rsidRPr="005913AE" w:rsidRDefault="006D231A" w:rsidP="005913AE">
                          <w:pPr>
                            <w:rPr>
                              <w:rFonts w:ascii="Arial" w:hAnsi="Arial" w:cs="Arial"/>
                              <w:color w:val="001B37"/>
                              <w:sz w:val="15"/>
                              <w:szCs w:val="15"/>
                            </w:rPr>
                          </w:pPr>
                          <w:r w:rsidRPr="005913AE">
                            <w:rPr>
                              <w:rFonts w:ascii="Arial" w:hAnsi="Arial" w:cs="Arial"/>
                              <w:color w:val="001B37"/>
                              <w:sz w:val="15"/>
                              <w:szCs w:val="15"/>
                            </w:rPr>
                            <w:t>Flagstaff, AZ 86011</w:t>
                          </w:r>
                        </w:p>
                        <w:p w14:paraId="2AF96131" w14:textId="77777777" w:rsidR="006D231A" w:rsidRPr="005913AE" w:rsidRDefault="006D231A" w:rsidP="005913AE">
                          <w:pPr>
                            <w:rPr>
                              <w:color w:val="001B3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016E76" id="_x0000_t202" coordsize="21600,21600" o:spt="202" path="m,l,21600r21600,l21600,xe">
              <v:stroke joinstyle="miter"/>
              <v:path gradientshapeok="t" o:connecttype="rect"/>
            </v:shapetype>
            <v:shape id="Text Box 2" o:spid="_x0000_s1026" type="#_x0000_t202" style="position:absolute;left:0;text-align:left;margin-left:413.8pt;margin-top:1in;width:98.35pt;height:4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" filled="f" stroked="f" strokeweight=".5pt">
              <v:textbox>
                <w:txbxContent>
                  <w:p w14:paraId="4ACF9836" w14:textId="77777777" w:rsidR="00506B59" w:rsidRPr="005913AE" w:rsidRDefault="00506B59" w:rsidP="00506B59">
                    <w:pPr>
                      <w:rPr>
                        <w:rFonts w:ascii="Arial" w:hAnsi="Arial" w:cs="Arial"/>
                        <w:b/>
                        <w:bCs/>
                        <w:color w:val="001B37"/>
                        <w:sz w:val="15"/>
                        <w:szCs w:val="15"/>
                      </w:rPr>
                    </w:pPr>
                    <w:r>
                      <w:rPr>
                        <w:rFonts w:ascii="Arial" w:hAnsi="Arial" w:cs="Arial"/>
                        <w:b/>
                        <w:bCs/>
                        <w:color w:val="001B37"/>
                        <w:sz w:val="15"/>
                        <w:szCs w:val="15"/>
                      </w:rPr>
                      <w:t>School of Informatics</w:t>
                    </w:r>
                  </w:p>
                  <w:p w14:paraId="58672D55" w14:textId="77777777" w:rsidR="00506B59" w:rsidRDefault="00506B59" w:rsidP="005913AE">
                    <w:pPr>
                      <w:rPr>
                        <w:rFonts w:ascii="Arial" w:hAnsi="Arial" w:cs="Arial"/>
                        <w:color w:val="001B37"/>
                        <w:sz w:val="15"/>
                        <w:szCs w:val="15"/>
                      </w:rPr>
                    </w:pPr>
                    <w:r>
                      <w:rPr>
                        <w:rFonts w:ascii="Arial" w:hAnsi="Arial" w:cs="Arial"/>
                        <w:color w:val="001B37"/>
                        <w:sz w:val="15"/>
                        <w:szCs w:val="15"/>
                      </w:rPr>
                      <w:t>1295 Knoles Drive</w:t>
                    </w:r>
                  </w:p>
                  <w:p w14:paraId="329576C0" w14:textId="6466D786" w:rsidR="006D231A" w:rsidRPr="005913AE" w:rsidRDefault="006D231A" w:rsidP="005913AE">
                    <w:pPr>
                      <w:rPr>
                        <w:rFonts w:ascii="Arial" w:hAnsi="Arial" w:cs="Arial"/>
                        <w:color w:val="001B37"/>
                        <w:sz w:val="15"/>
                        <w:szCs w:val="15"/>
                      </w:rPr>
                    </w:pPr>
                    <w:r w:rsidRPr="005913AE">
                      <w:rPr>
                        <w:rFonts w:ascii="Arial" w:hAnsi="Arial" w:cs="Arial"/>
                        <w:color w:val="001B37"/>
                        <w:sz w:val="15"/>
                        <w:szCs w:val="15"/>
                      </w:rPr>
                      <w:t>Flagstaff, AZ 86011</w:t>
                    </w:r>
                  </w:p>
                  <w:p w14:paraId="2AF96131" w14:textId="77777777" w:rsidR="006D231A" w:rsidRPr="005913AE" w:rsidRDefault="006D231A" w:rsidP="005913AE">
                    <w:pPr>
                      <w:rPr>
                        <w:color w:val="001B37"/>
                      </w:rPr>
                    </w:pPr>
                  </w:p>
                </w:txbxContent>
              </v:textbox>
            </v:shape>
          </w:pict>
        </mc:Fallback>
      </mc:AlternateContent>
    </w:r>
  </w:p>
  <w:p w14:paraId="7FAEFBCE" w14:textId="77777777" w:rsidR="006062CC" w:rsidRPr="006062CC" w:rsidRDefault="00B33D95" w:rsidP="006062CC">
    <w:pPr>
      <w:pStyle w:val="Header"/>
      <w:adjustRightInd w:val="0"/>
      <w:ind w:left="5040" w:hanging="5040"/>
      <w:contextualSpacing/>
      <w:rPr>
        <w:rFonts w:ascii="Univers LT Std 45 Light" w:hAnsi="Univers LT Std 45 Light"/>
        <w:sz w:val="15"/>
        <w:szCs w:val="15"/>
      </w:rPr>
    </w:pPr>
    <w:r>
      <w:rPr>
        <w:noProof/>
      </w:rPr>
      <mc:AlternateContent>
        <mc:Choice Requires="wps">
          <w:drawing>
            <wp:anchor distT="0" distB="0" distL="114300" distR="114300" simplePos="0" relativeHeight="251659264" behindDoc="0" locked="0" layoutInCell="1" allowOverlap="1" wp14:anchorId="65938887" wp14:editId="67E985B9">
              <wp:simplePos x="0" y="0"/>
              <wp:positionH relativeFrom="column">
                <wp:posOffset>3880624</wp:posOffset>
              </wp:positionH>
              <wp:positionV relativeFrom="paragraph">
                <wp:posOffset>796382</wp:posOffset>
              </wp:positionV>
              <wp:extent cx="1414780" cy="959005"/>
              <wp:effectExtent l="0" t="0" r="0" b="0"/>
              <wp:wrapNone/>
              <wp:docPr id="1234657618" name="Text Box 2"/>
              <wp:cNvGraphicFramePr/>
              <a:graphic xmlns:a="http://schemas.openxmlformats.org/drawingml/2006/main">
                <a:graphicData uri="http://schemas.microsoft.com/office/word/2010/wordprocessingShape">
                  <wps:wsp>
                    <wps:cNvSpPr txBox="1"/>
                    <wps:spPr>
                      <a:xfrm>
                        <a:off x="0" y="0"/>
                        <a:ext cx="1414780" cy="959005"/>
                      </a:xfrm>
                      <a:prstGeom prst="rect">
                        <a:avLst/>
                      </a:prstGeom>
                      <a:noFill/>
                      <a:ln w="6350">
                        <a:noFill/>
                      </a:ln>
                    </wps:spPr>
                    <wps:txbx>
                      <w:txbxContent>
                        <w:p w14:paraId="11896D87" w14:textId="77777777" w:rsidR="00506B59" w:rsidRDefault="00506B59">
                          <w:pPr>
                            <w:rPr>
                              <w:rFonts w:ascii="Arial" w:hAnsi="Arial" w:cs="Arial"/>
                              <w:b/>
                              <w:bCs/>
                              <w:color w:val="001B37"/>
                              <w:sz w:val="15"/>
                              <w:szCs w:val="15"/>
                            </w:rPr>
                          </w:pPr>
                          <w:r>
                            <w:rPr>
                              <w:rFonts w:ascii="Arial" w:hAnsi="Arial" w:cs="Arial"/>
                              <w:b/>
                              <w:bCs/>
                              <w:color w:val="001B37"/>
                              <w:sz w:val="15"/>
                              <w:szCs w:val="15"/>
                            </w:rPr>
                            <w:t>Ana Miller-ter Kuile</w:t>
                          </w:r>
                        </w:p>
                        <w:p w14:paraId="4411E489" w14:textId="023BBDB0" w:rsidR="00506B59" w:rsidRDefault="00506B59" w:rsidP="00506B59">
                          <w:pPr>
                            <w:rPr>
                              <w:rFonts w:ascii="Arial" w:hAnsi="Arial" w:cs="Arial"/>
                              <w:color w:val="001B37"/>
                              <w:sz w:val="15"/>
                              <w:szCs w:val="15"/>
                            </w:rPr>
                          </w:pPr>
                          <w:r>
                            <w:rPr>
                              <w:rFonts w:ascii="Arial" w:hAnsi="Arial" w:cs="Arial"/>
                              <w:color w:val="001B37"/>
                              <w:sz w:val="15"/>
                              <w:szCs w:val="15"/>
                            </w:rPr>
                            <w:t>ana.miller-ter-kuile@nau.edu</w:t>
                          </w:r>
                        </w:p>
                        <w:p w14:paraId="314B2620" w14:textId="7D792C50" w:rsidR="00506B59" w:rsidRDefault="00506B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38887" id="_x0000_s1027" type="#_x0000_t202" style="position:absolute;left:0;text-align:left;margin-left:305.55pt;margin-top:62.7pt;width:111.4pt;height: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" filled="f" stroked="f" strokeweight=".5pt">
              <v:textbox>
                <w:txbxContent>
                  <w:p w14:paraId="11896D87" w14:textId="77777777" w:rsidR="00506B59" w:rsidRDefault="00506B59">
                    <w:pPr>
                      <w:rPr>
                        <w:rFonts w:ascii="Arial" w:hAnsi="Arial" w:cs="Arial"/>
                        <w:b/>
                        <w:bCs/>
                        <w:color w:val="001B37"/>
                        <w:sz w:val="15"/>
                        <w:szCs w:val="15"/>
                      </w:rPr>
                    </w:pPr>
                    <w:r>
                      <w:rPr>
                        <w:rFonts w:ascii="Arial" w:hAnsi="Arial" w:cs="Arial"/>
                        <w:b/>
                        <w:bCs/>
                        <w:color w:val="001B37"/>
                        <w:sz w:val="15"/>
                        <w:szCs w:val="15"/>
                      </w:rPr>
                      <w:t>Ana Miller-ter Kuile</w:t>
                    </w:r>
                  </w:p>
                  <w:p w14:paraId="4411E489" w14:textId="023BBDB0" w:rsidR="00506B59" w:rsidRDefault="00506B59" w:rsidP="00506B59">
                    <w:pPr>
                      <w:rPr>
                        <w:rFonts w:ascii="Arial" w:hAnsi="Arial" w:cs="Arial"/>
                        <w:color w:val="001B37"/>
                        <w:sz w:val="15"/>
                        <w:szCs w:val="15"/>
                      </w:rPr>
                    </w:pPr>
                    <w:r>
                      <w:rPr>
                        <w:rFonts w:ascii="Arial" w:hAnsi="Arial" w:cs="Arial"/>
                        <w:color w:val="001B37"/>
                        <w:sz w:val="15"/>
                        <w:szCs w:val="15"/>
                      </w:rPr>
                      <w:t>ana.miller-ter-kuile@nau.edu</w:t>
                    </w:r>
                  </w:p>
                  <w:p w14:paraId="314B2620" w14:textId="7D792C50" w:rsidR="00506B59" w:rsidRDefault="00506B59"/>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466F" w14:textId="77777777" w:rsidR="00806A8A" w:rsidRDefault="00806A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9C21" w14:textId="77777777" w:rsidR="00E230E6" w:rsidRPr="006062CC" w:rsidRDefault="00E230E6" w:rsidP="00E230E6">
    <w:pPr>
      <w:pStyle w:val="Header"/>
      <w:adjustRightInd w:val="0"/>
      <w:contextualSpacing/>
      <w:rPr>
        <w:rFonts w:ascii="Univers LT Std 45 Light" w:hAnsi="Univers LT Std 45 Light"/>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CAC"/>
    <w:multiLevelType w:val="hybridMultilevel"/>
    <w:tmpl w:val="D722B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667B37"/>
    <w:multiLevelType w:val="hybridMultilevel"/>
    <w:tmpl w:val="611E15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8178835">
    <w:abstractNumId w:val="0"/>
  </w:num>
  <w:num w:numId="2" w16cid:durableId="1327005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CC"/>
    <w:rsid w:val="00070483"/>
    <w:rsid w:val="00093EEA"/>
    <w:rsid w:val="000A67AE"/>
    <w:rsid w:val="000E39AB"/>
    <w:rsid w:val="001476A4"/>
    <w:rsid w:val="00175329"/>
    <w:rsid w:val="001C0454"/>
    <w:rsid w:val="00223747"/>
    <w:rsid w:val="0025646B"/>
    <w:rsid w:val="00262A86"/>
    <w:rsid w:val="002C52B5"/>
    <w:rsid w:val="002D0BED"/>
    <w:rsid w:val="00402092"/>
    <w:rsid w:val="00506B59"/>
    <w:rsid w:val="005913AE"/>
    <w:rsid w:val="005B7766"/>
    <w:rsid w:val="005C44E0"/>
    <w:rsid w:val="005D6ACC"/>
    <w:rsid w:val="006062CC"/>
    <w:rsid w:val="006D231A"/>
    <w:rsid w:val="00740D47"/>
    <w:rsid w:val="0074137E"/>
    <w:rsid w:val="00751D8C"/>
    <w:rsid w:val="00756A22"/>
    <w:rsid w:val="00776FB5"/>
    <w:rsid w:val="007D2C4D"/>
    <w:rsid w:val="007E4344"/>
    <w:rsid w:val="00806A8A"/>
    <w:rsid w:val="008152DD"/>
    <w:rsid w:val="00821342"/>
    <w:rsid w:val="00882686"/>
    <w:rsid w:val="008C6984"/>
    <w:rsid w:val="008D5910"/>
    <w:rsid w:val="009064CE"/>
    <w:rsid w:val="009741A3"/>
    <w:rsid w:val="00A6770C"/>
    <w:rsid w:val="00A928EE"/>
    <w:rsid w:val="00AA27CC"/>
    <w:rsid w:val="00AC09B3"/>
    <w:rsid w:val="00AD60CD"/>
    <w:rsid w:val="00B33D95"/>
    <w:rsid w:val="00B61FD4"/>
    <w:rsid w:val="00BF25DD"/>
    <w:rsid w:val="00BF34C5"/>
    <w:rsid w:val="00C73CCC"/>
    <w:rsid w:val="00C812A2"/>
    <w:rsid w:val="00CA0737"/>
    <w:rsid w:val="00CA5E62"/>
    <w:rsid w:val="00D12270"/>
    <w:rsid w:val="00D30039"/>
    <w:rsid w:val="00D91A71"/>
    <w:rsid w:val="00DA326C"/>
    <w:rsid w:val="00DC712A"/>
    <w:rsid w:val="00DD2DEC"/>
    <w:rsid w:val="00E230E6"/>
    <w:rsid w:val="00E36535"/>
    <w:rsid w:val="00E521B3"/>
    <w:rsid w:val="00E81478"/>
    <w:rsid w:val="00F47CBB"/>
    <w:rsid w:val="00F8691D"/>
    <w:rsid w:val="00FA67DC"/>
    <w:rsid w:val="00FB0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234D0"/>
  <w15:chartTrackingRefBased/>
  <w15:docId w15:val="{63457325-500B-934B-8C6D-B4A52021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81478"/>
    <w:pPr>
      <w:keepNext/>
      <w:keepLines/>
      <w:spacing w:before="240"/>
      <w:outlineLvl w:val="0"/>
    </w:pPr>
    <w:rPr>
      <w:rFonts w:eastAsiaTheme="majorEastAsia" w:cstheme="minorHAnsi"/>
      <w:b/>
      <w:color w:val="041D42"/>
      <w:kern w:val="2"/>
      <w14:ligatures w14:val="standardContextual"/>
    </w:rPr>
  </w:style>
  <w:style w:type="paragraph" w:styleId="Heading2">
    <w:name w:val="heading 2"/>
    <w:basedOn w:val="Normal"/>
    <w:next w:val="Normal"/>
    <w:link w:val="Heading2Char"/>
    <w:autoRedefine/>
    <w:uiPriority w:val="9"/>
    <w:unhideWhenUsed/>
    <w:qFormat/>
    <w:rsid w:val="005B7766"/>
    <w:pPr>
      <w:keepNext/>
      <w:keepLines/>
      <w:spacing w:before="40"/>
      <w:outlineLvl w:val="1"/>
    </w:pPr>
    <w:rPr>
      <w:rFonts w:eastAsiaTheme="majorEastAsia" w:cstheme="majorBidi"/>
      <w:color w:val="041D42"/>
      <w:kern w:val="2"/>
      <w:sz w:val="28"/>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62CC"/>
    <w:pPr>
      <w:tabs>
        <w:tab w:val="center" w:pos="4680"/>
        <w:tab w:val="right" w:pos="9360"/>
      </w:tabs>
    </w:pPr>
  </w:style>
  <w:style w:type="character" w:customStyle="1" w:styleId="HeaderChar">
    <w:name w:val="Header Char"/>
    <w:basedOn w:val="DefaultParagraphFont"/>
    <w:link w:val="Header"/>
    <w:uiPriority w:val="99"/>
    <w:rsid w:val="006062CC"/>
  </w:style>
  <w:style w:type="paragraph" w:styleId="Footer">
    <w:name w:val="footer"/>
    <w:basedOn w:val="Normal"/>
    <w:link w:val="FooterChar"/>
    <w:uiPriority w:val="99"/>
    <w:unhideWhenUsed/>
    <w:rsid w:val="006062CC"/>
    <w:pPr>
      <w:tabs>
        <w:tab w:val="center" w:pos="4680"/>
        <w:tab w:val="right" w:pos="9360"/>
      </w:tabs>
    </w:pPr>
  </w:style>
  <w:style w:type="character" w:customStyle="1" w:styleId="FooterChar">
    <w:name w:val="Footer Char"/>
    <w:basedOn w:val="DefaultParagraphFont"/>
    <w:link w:val="Footer"/>
    <w:uiPriority w:val="99"/>
    <w:rsid w:val="006062CC"/>
  </w:style>
  <w:style w:type="character" w:styleId="Hyperlink">
    <w:name w:val="Hyperlink"/>
    <w:basedOn w:val="DefaultParagraphFont"/>
    <w:uiPriority w:val="99"/>
    <w:unhideWhenUsed/>
    <w:rsid w:val="006062CC"/>
    <w:rPr>
      <w:color w:val="0563C1" w:themeColor="hyperlink"/>
      <w:u w:val="single"/>
    </w:rPr>
  </w:style>
  <w:style w:type="character" w:styleId="UnresolvedMention">
    <w:name w:val="Unresolved Mention"/>
    <w:basedOn w:val="DefaultParagraphFont"/>
    <w:uiPriority w:val="99"/>
    <w:semiHidden/>
    <w:unhideWhenUsed/>
    <w:rsid w:val="006062CC"/>
    <w:rPr>
      <w:color w:val="605E5C"/>
      <w:shd w:val="clear" w:color="auto" w:fill="E1DFDD"/>
    </w:rPr>
  </w:style>
  <w:style w:type="character" w:styleId="FollowedHyperlink">
    <w:name w:val="FollowedHyperlink"/>
    <w:basedOn w:val="DefaultParagraphFont"/>
    <w:uiPriority w:val="99"/>
    <w:semiHidden/>
    <w:unhideWhenUsed/>
    <w:rsid w:val="006062CC"/>
    <w:rPr>
      <w:color w:val="954F72" w:themeColor="followedHyperlink"/>
      <w:u w:val="single"/>
    </w:rPr>
  </w:style>
  <w:style w:type="character" w:customStyle="1" w:styleId="Heading1Char">
    <w:name w:val="Heading 1 Char"/>
    <w:basedOn w:val="DefaultParagraphFont"/>
    <w:link w:val="Heading1"/>
    <w:uiPriority w:val="9"/>
    <w:rsid w:val="00E81478"/>
    <w:rPr>
      <w:rFonts w:eastAsiaTheme="majorEastAsia" w:cstheme="minorHAnsi"/>
      <w:b/>
      <w:color w:val="041D42"/>
      <w:kern w:val="2"/>
      <w14:ligatures w14:val="standardContextual"/>
    </w:rPr>
  </w:style>
  <w:style w:type="character" w:customStyle="1" w:styleId="Heading2Char">
    <w:name w:val="Heading 2 Char"/>
    <w:basedOn w:val="DefaultParagraphFont"/>
    <w:link w:val="Heading2"/>
    <w:uiPriority w:val="9"/>
    <w:rsid w:val="005B7766"/>
    <w:rPr>
      <w:rFonts w:eastAsiaTheme="majorEastAsia" w:cstheme="majorBidi"/>
      <w:color w:val="041D42"/>
      <w:kern w:val="2"/>
      <w:sz w:val="28"/>
      <w:szCs w:val="26"/>
      <w14:ligatures w14:val="standardContextual"/>
    </w:rPr>
  </w:style>
  <w:style w:type="paragraph" w:styleId="ListParagraph">
    <w:name w:val="List Paragraph"/>
    <w:basedOn w:val="Normal"/>
    <w:uiPriority w:val="34"/>
    <w:qFormat/>
    <w:rsid w:val="005B7766"/>
    <w:pPr>
      <w:ind w:left="720"/>
      <w:contextualSpacing/>
    </w:pPr>
    <w:rPr>
      <w:kern w:val="2"/>
      <w14:ligatures w14:val="standardContextual"/>
    </w:rPr>
  </w:style>
  <w:style w:type="character" w:styleId="Strong">
    <w:name w:val="Strong"/>
    <w:basedOn w:val="DefaultParagraphFont"/>
    <w:uiPriority w:val="22"/>
    <w:qFormat/>
    <w:rsid w:val="005B7766"/>
    <w:rPr>
      <w:rFonts w:asciiTheme="minorHAnsi" w:hAnsiTheme="minorHAnsi"/>
      <w:b/>
      <w:bCs/>
      <w:i w:val="0"/>
      <w:color w:val="041D4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339</Words>
  <Characters>1954</Characters>
  <Application>Microsoft Office Word</Application>
  <DocSecurity>0</DocSecurity>
  <Lines>36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Grace Macholl</dc:creator>
  <cp:keywords/>
  <dc:description/>
  <cp:lastModifiedBy>Ana Miller-ter Kuile</cp:lastModifiedBy>
  <cp:revision>3</cp:revision>
  <dcterms:created xsi:type="dcterms:W3CDTF">2026-01-26T16:35:00Z</dcterms:created>
  <dcterms:modified xsi:type="dcterms:W3CDTF">2026-01-26T16:36:00Z</dcterms:modified>
</cp:coreProperties>
</file>