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7ADB" w14:textId="2383D841"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EB7271" w:rsidRPr="00B56BD4">
        <w:rPr>
          <w:rFonts w:ascii="Times New Roman" w:hAnsi="Times New Roman" w:cs="Times New Roman"/>
        </w:rPr>
        <w:t>survival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45897CD1" w:rsidR="00CE4A71" w:rsidRPr="00B56BD4" w:rsidRDefault="00CE4A71">
      <w:pPr>
        <w:rPr>
          <w:rFonts w:ascii="Times New Roman" w:hAnsi="Times New Roman" w:cs="Times New Roman"/>
        </w:rPr>
      </w:pPr>
      <w:r w:rsidRPr="00B56BD4">
        <w:rPr>
          <w:rFonts w:ascii="Times New Roman" w:hAnsi="Times New Roman" w:cs="Times New Roman"/>
        </w:rPr>
        <w:t xml:space="preserve">Authors: Ana Miller-ter Kuile, Kiona Ogle, Jamie </w:t>
      </w:r>
      <w:proofErr w:type="spellStart"/>
      <w:r w:rsidRPr="00B56BD4">
        <w:rPr>
          <w:rFonts w:ascii="Times New Roman" w:hAnsi="Times New Roman" w:cs="Times New Roman"/>
        </w:rPr>
        <w:t>Sanderlin</w:t>
      </w:r>
      <w:proofErr w:type="spellEnd"/>
    </w:p>
    <w:p w14:paraId="454FB2E8" w14:textId="77777777" w:rsidR="00CE4A71" w:rsidRPr="00B56BD4" w:rsidRDefault="00CE4A71">
      <w:pPr>
        <w:rPr>
          <w:rFonts w:ascii="Times New Roman" w:hAnsi="Times New Roman" w:cs="Times New Roman"/>
        </w:rPr>
      </w:pPr>
    </w:p>
    <w:p w14:paraId="5A25FCDD" w14:textId="58E787C0" w:rsidR="00531A58" w:rsidRPr="00B56BD4" w:rsidRDefault="00A26E47">
      <w:pPr>
        <w:rPr>
          <w:rFonts w:ascii="Times New Roman" w:hAnsi="Times New Roman" w:cs="Times New Roman"/>
        </w:rPr>
      </w:pPr>
      <w:r w:rsidRPr="00B56BD4">
        <w:rPr>
          <w:rFonts w:ascii="Times New Roman" w:hAnsi="Times New Roman" w:cs="Times New Roman"/>
        </w:rPr>
        <w:t>Baby:</w:t>
      </w:r>
    </w:p>
    <w:p w14:paraId="31B4D201" w14:textId="2135EE8E" w:rsidR="00A26E47" w:rsidRPr="00B56BD4" w:rsidRDefault="00A750D6">
      <w:pPr>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 x, y, z subject areas and are important for understanding many processes, from human health to forest management.</w:t>
      </w:r>
      <w:r w:rsidR="009A0CD7">
        <w:rPr>
          <w:rFonts w:ascii="Times New Roman" w:hAnsi="Times New Roman" w:cs="Times New Roman"/>
        </w:rPr>
        <w:t xml:space="preserve"> Individual-based survival models help us understand ___. </w:t>
      </w:r>
    </w:p>
    <w:p w14:paraId="28A18708" w14:textId="57C5F7AD" w:rsidR="00A26E47" w:rsidRPr="00B56BD4" w:rsidRDefault="00A26E47">
      <w:pPr>
        <w:rPr>
          <w:rFonts w:ascii="Times New Roman" w:hAnsi="Times New Roman" w:cs="Times New Roman"/>
        </w:rPr>
      </w:pPr>
    </w:p>
    <w:p w14:paraId="60BB8369" w14:textId="3216ECD7" w:rsidR="00A26E47" w:rsidRPr="00B56BD4" w:rsidRDefault="00A26E47">
      <w:pPr>
        <w:rPr>
          <w:rFonts w:ascii="Times New Roman" w:hAnsi="Times New Roman" w:cs="Times New Roman"/>
        </w:rPr>
      </w:pPr>
      <w:r w:rsidRPr="00B56BD4">
        <w:rPr>
          <w:rFonts w:ascii="Times New Roman" w:hAnsi="Times New Roman" w:cs="Times New Roman"/>
        </w:rPr>
        <w:t>Zoomed in baby:</w:t>
      </w:r>
    </w:p>
    <w:p w14:paraId="58D96718" w14:textId="33643B02" w:rsidR="00A750D6" w:rsidRPr="00B56BD4" w:rsidRDefault="00A750D6">
      <w:pPr>
        <w:rPr>
          <w:rFonts w:ascii="Times New Roman" w:hAnsi="Times New Roman" w:cs="Times New Roman"/>
        </w:rPr>
      </w:pPr>
      <w:r w:rsidRPr="00B56BD4">
        <w:rPr>
          <w:rFonts w:ascii="Times New Roman" w:hAnsi="Times New Roman" w:cs="Times New Roman"/>
        </w:rPr>
        <w:t>There are different analyses created for different types of survival analyses. Many traditional analyses assess survival across one survey interval, usually with one “treatment” applied to a group throughout that entire interval and either outcomes or time to outcomes are measured for different individuals/data points.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survival to finer-scale covariate data that is likely to change throughout the survey period. To do this, </w:t>
      </w:r>
      <w:r w:rsidR="00D1143C" w:rsidRPr="00B56BD4">
        <w:rPr>
          <w:rFonts w:ascii="Times New Roman" w:hAnsi="Times New Roman" w:cs="Times New Roman"/>
        </w:rPr>
        <w:t xml:space="preserve">most studies </w:t>
      </w:r>
      <w:r w:rsidRPr="00B56BD4">
        <w:rPr>
          <w:rFonts w:ascii="Times New Roman" w:hAnsi="Times New Roman" w:cs="Times New Roman"/>
        </w:rPr>
        <w:t xml:space="preserve">employ a logistic exposure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(Schaffer 2004, Schmidt et al. 2010)</w:t>
      </w:r>
      <w:r w:rsidRPr="00B56BD4">
        <w:rPr>
          <w:rFonts w:ascii="Times New Roman" w:hAnsi="Times New Roman" w:cs="Times New Roman"/>
        </w:rPr>
        <w:t xml:space="preserve">. Then, these 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die or change states (such as when a nest produces fledglings in a nest survival study)</w:t>
      </w:r>
      <w:r w:rsidR="009A0CD7">
        <w:rPr>
          <w:rFonts w:ascii="Times New Roman" w:hAnsi="Times New Roman" w:cs="Times New Roman"/>
        </w:rPr>
        <w:t xml:space="preserve"> (Williams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6C21A1B5" w14:textId="61457AA3" w:rsidR="00A26E47" w:rsidRPr="00B56BD4" w:rsidRDefault="00A26E47">
      <w:pPr>
        <w:rPr>
          <w:rFonts w:ascii="Times New Roman" w:hAnsi="Times New Roman" w:cs="Times New Roman"/>
        </w:rPr>
      </w:pPr>
    </w:p>
    <w:p w14:paraId="417EAFFB" w14:textId="6E479383" w:rsidR="00A26E47" w:rsidRPr="00B56BD4" w:rsidRDefault="00A26E47">
      <w:pPr>
        <w:rPr>
          <w:rFonts w:ascii="Times New Roman" w:hAnsi="Times New Roman" w:cs="Times New Roman"/>
        </w:rPr>
      </w:pPr>
      <w:r w:rsidRPr="00B56BD4">
        <w:rPr>
          <w:rFonts w:ascii="Times New Roman" w:hAnsi="Times New Roman" w:cs="Times New Roman"/>
        </w:rPr>
        <w:t>Werewolf:</w:t>
      </w:r>
    </w:p>
    <w:p w14:paraId="1011B7F7" w14:textId="1021286E" w:rsidR="00A750D6" w:rsidRPr="00B56BD4" w:rsidRDefault="00A26E47">
      <w:pPr>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methods that allow covariates to change across survey intervals are broadly used</w:t>
      </w:r>
    </w:p>
    <w:p w14:paraId="6EF94B0B" w14:textId="2F170E00" w:rsidR="00A750D6" w:rsidRPr="00B56BD4" w:rsidRDefault="00A26E47">
      <w:pPr>
        <w:rPr>
          <w:rFonts w:ascii="Times New Roman" w:hAnsi="Times New Roman" w:cs="Times New Roman"/>
        </w:rPr>
      </w:pP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 xml:space="preserve">for some error in these interval survival </w:t>
      </w:r>
      <w:proofErr w:type="gramStart"/>
      <w:r w:rsidRPr="00B56BD4">
        <w:rPr>
          <w:rFonts w:ascii="Times New Roman" w:hAnsi="Times New Roman" w:cs="Times New Roman"/>
        </w:rPr>
        <w:t>processes,</w:t>
      </w:r>
      <w:proofErr w:type="gramEnd"/>
      <w:r w:rsidRPr="00B56BD4">
        <w:rPr>
          <w:rFonts w:ascii="Times New Roman" w:hAnsi="Times New Roman" w:cs="Times New Roman"/>
        </w:rPr>
        <w:t xml:space="preserve"> </w:t>
      </w:r>
      <w:r w:rsidR="00A750D6" w:rsidRPr="00B56BD4">
        <w:rPr>
          <w:rFonts w:ascii="Times New Roman" w:hAnsi="Times New Roman" w:cs="Times New Roman"/>
        </w:rPr>
        <w:t xml:space="preserve">these models are often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using these models as predictive tools </w:t>
      </w:r>
      <w:r w:rsidR="00D1143C" w:rsidRPr="00B56BD4">
        <w:rPr>
          <w:rFonts w:ascii="Times New Roman" w:hAnsi="Times New Roman" w:cs="Times New Roman"/>
        </w:rPr>
        <w:t xml:space="preserve">may be </w:t>
      </w:r>
      <w:r w:rsidR="00A750D6" w:rsidRPr="00B56BD4">
        <w:rPr>
          <w:rFonts w:ascii="Times New Roman" w:hAnsi="Times New Roman" w:cs="Times New Roman"/>
        </w:rPr>
        <w:t xml:space="preserve">limited and biased. </w:t>
      </w:r>
    </w:p>
    <w:p w14:paraId="672596FB" w14:textId="77777777" w:rsidR="00A26E47" w:rsidRPr="00B56BD4" w:rsidRDefault="00A26E47">
      <w:pPr>
        <w:rPr>
          <w:rFonts w:ascii="Times New Roman" w:hAnsi="Times New Roman" w:cs="Times New Roman"/>
        </w:rPr>
      </w:pPr>
    </w:p>
    <w:p w14:paraId="47ECF11E" w14:textId="77777777" w:rsidR="00A26E47" w:rsidRPr="00B56BD4" w:rsidRDefault="00A26E47">
      <w:pPr>
        <w:rPr>
          <w:rFonts w:ascii="Times New Roman" w:hAnsi="Times New Roman" w:cs="Times New Roman"/>
        </w:rPr>
      </w:pPr>
      <w:r w:rsidRPr="00B56BD4">
        <w:rPr>
          <w:rFonts w:ascii="Times New Roman" w:hAnsi="Times New Roman" w:cs="Times New Roman"/>
        </w:rPr>
        <w:t>Silver Bullet:</w:t>
      </w:r>
    </w:p>
    <w:p w14:paraId="3866D9A9" w14:textId="3577634F" w:rsidR="00EB7271" w:rsidRPr="00B56BD4" w:rsidRDefault="00A750D6">
      <w:pPr>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w:t>
      </w:r>
      <w:r w:rsidR="00382DA5">
        <w:rPr>
          <w:rFonts w:ascii="Times New Roman" w:hAnsi="Times New Roman" w:cs="Times New Roman"/>
        </w:rPr>
        <w:t>with a survival</w:t>
      </w:r>
      <w:r w:rsidR="009A0CD7">
        <w:rPr>
          <w:rFonts w:ascii="Times New Roman" w:hAnsi="Times New Roman" w:cs="Times New Roman"/>
        </w:rPr>
        <w:t xml:space="preserve"> probability that is dependent on surviving a previous set of survey intervals. In this way, covariates that change throughout these survey intervals are allowed to feed into the final survival probability of an individual. We compare this new model to two other approaches common in individual-based survival analyses. The first </w:t>
      </w:r>
      <w:r w:rsidR="009A0CD7">
        <w:rPr>
          <w:rFonts w:ascii="Times New Roman" w:hAnsi="Times New Roman" w:cs="Times New Roman"/>
        </w:rPr>
        <w:lastRenderedPageBreak/>
        <w:t xml:space="preserve">approach we compare our model to is a </w:t>
      </w:r>
      <w:r w:rsidR="00EB7271" w:rsidRPr="00B56BD4">
        <w:rPr>
          <w:rFonts w:ascii="Times New Roman" w:hAnsi="Times New Roman" w:cs="Times New Roman"/>
        </w:rPr>
        <w:t xml:space="preserve">“full exposure model” that is a logistic exposure model 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where data are the final 1-0 fate data</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w:t>
      </w:r>
      <w:r w:rsidR="00382DA5">
        <w:rPr>
          <w:rFonts w:ascii="Times New Roman" w:hAnsi="Times New Roman" w:cs="Times New Roman"/>
        </w:rPr>
        <w:t xml:space="preserve"> (Shaffer 2004, Schmidt et al. 2010, tree citation here)</w:t>
      </w:r>
      <w:r w:rsidR="00205B65">
        <w:rPr>
          <w:rFonts w:ascii="Times New Roman" w:hAnsi="Times New Roman" w:cs="Times New Roman"/>
        </w:rPr>
        <w:t xml:space="preserve">.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5EFA86C6" w14:textId="77777777" w:rsidR="00205B65" w:rsidRPr="00B56BD4" w:rsidRDefault="00205B65">
      <w:pPr>
        <w:rPr>
          <w:rFonts w:ascii="Times New Roman" w:hAnsi="Times New Roman" w:cs="Times New Roman"/>
        </w:rPr>
      </w:pPr>
    </w:p>
    <w:p w14:paraId="4AC20199" w14:textId="7D8BF37A" w:rsidR="00EB7271" w:rsidRPr="00B56BD4" w:rsidRDefault="00E744F3">
      <w:pPr>
        <w:rPr>
          <w:rFonts w:ascii="Times New Roman" w:hAnsi="Times New Roman" w:cs="Times New Roman"/>
        </w:rPr>
      </w:pPr>
      <w:r w:rsidRPr="00B56BD4">
        <w:rPr>
          <w:rFonts w:ascii="Times New Roman" w:hAnsi="Times New Roman" w:cs="Times New Roman"/>
        </w:rPr>
        <w:t xml:space="preserve">We first fit these three models to simulated datasets with </w:t>
      </w:r>
      <w:r w:rsidR="00B24D52">
        <w:rPr>
          <w:rFonts w:ascii="Times New Roman" w:hAnsi="Times New Roman" w:cs="Times New Roman"/>
        </w:rPr>
        <w:t xml:space="preserve">[specifications for the simulated datasets]. </w:t>
      </w:r>
      <w:r w:rsidRPr="00B56BD4">
        <w:rPr>
          <w:rFonts w:ascii="Times New Roman" w:hAnsi="Times New Roman" w:cs="Times New Roman"/>
        </w:rPr>
        <w:t xml:space="preserve">We then compare the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one dataset analyzing</w:t>
      </w:r>
      <w:r w:rsidR="00382DA5">
        <w:rPr>
          <w:rFonts w:ascii="Times New Roman" w:hAnsi="Times New Roman" w:cs="Times New Roman"/>
        </w:rPr>
        <w:t xml:space="preserve"> daily</w:t>
      </w:r>
      <w:r w:rsidR="00205B65">
        <w:rPr>
          <w:rFonts w:ascii="Times New Roman" w:hAnsi="Times New Roman" w:cs="Times New Roman"/>
        </w:rPr>
        <w:t xml:space="preserve"> nest survival (white-headed woodpeckers</w:t>
      </w:r>
      <w:r w:rsidR="00382DA5">
        <w:rPr>
          <w:rFonts w:ascii="Times New Roman" w:hAnsi="Times New Roman" w:cs="Times New Roman"/>
        </w:rPr>
        <w:t xml:space="preserve">, </w:t>
      </w:r>
      <w:proofErr w:type="spellStart"/>
      <w:r w:rsidR="00382DA5" w:rsidRPr="00382DA5">
        <w:rPr>
          <w:rFonts w:ascii="Times New Roman" w:hAnsi="Times New Roman" w:cs="Times New Roman"/>
          <w:i/>
          <w:iCs/>
        </w:rPr>
        <w:t>Dryobates</w:t>
      </w:r>
      <w:proofErr w:type="spellEnd"/>
      <w:r w:rsidR="00382DA5" w:rsidRPr="00382DA5">
        <w:rPr>
          <w:rFonts w:ascii="Times New Roman" w:hAnsi="Times New Roman" w:cs="Times New Roman"/>
          <w:i/>
          <w:iCs/>
        </w:rPr>
        <w:t xml:space="preserve"> </w:t>
      </w:r>
      <w:proofErr w:type="spellStart"/>
      <w:r w:rsidR="00382DA5" w:rsidRPr="00382DA5">
        <w:rPr>
          <w:rFonts w:ascii="Times New Roman" w:hAnsi="Times New Roman" w:cs="Times New Roman"/>
          <w:i/>
          <w:iCs/>
        </w:rPr>
        <w:t>albolarvatus</w:t>
      </w:r>
      <w:proofErr w:type="spellEnd"/>
      <w:r w:rsidR="00382DA5">
        <w:rPr>
          <w:rFonts w:ascii="Times New Roman" w:hAnsi="Times New Roman" w:cs="Times New Roman"/>
        </w:rPr>
        <w:t xml:space="preserve">, </w:t>
      </w:r>
      <w:r w:rsidR="00205B65">
        <w:rPr>
          <w:rFonts w:ascii="Times New Roman" w:hAnsi="Times New Roman" w:cs="Times New Roman"/>
        </w:rPr>
        <w:t>in Oregon and Idaho, USA; Miller-ter Kuile et al. in review)</w:t>
      </w:r>
      <w:r w:rsidR="00382DA5">
        <w:rPr>
          <w:rFonts w:ascii="Times New Roman" w:hAnsi="Times New Roman" w:cs="Times New Roman"/>
        </w:rPr>
        <w:t xml:space="preserve">, one analyzing daily plant survival </w:t>
      </w:r>
      <w:r w:rsidR="00382DA5">
        <w:rPr>
          <w:rFonts w:ascii="Times New Roman" w:hAnsi="Times New Roman" w:cs="Times New Roman"/>
        </w:rPr>
        <w:t xml:space="preserve">(giant kelp, </w:t>
      </w:r>
      <w:r w:rsidR="00382DA5" w:rsidRPr="00382DA5">
        <w:rPr>
          <w:rFonts w:ascii="Times New Roman" w:hAnsi="Times New Roman" w:cs="Times New Roman"/>
          <w:i/>
          <w:iCs/>
        </w:rPr>
        <w:t xml:space="preserve">Macrocystis </w:t>
      </w:r>
      <w:proofErr w:type="spellStart"/>
      <w:r w:rsidR="00382DA5" w:rsidRPr="00382DA5">
        <w:rPr>
          <w:rFonts w:ascii="Times New Roman" w:hAnsi="Times New Roman" w:cs="Times New Roman"/>
          <w:i/>
          <w:iCs/>
        </w:rPr>
        <w:t>pyrifera</w:t>
      </w:r>
      <w:proofErr w:type="spellEnd"/>
      <w:r w:rsidR="00382DA5">
        <w:rPr>
          <w:rFonts w:ascii="Times New Roman" w:hAnsi="Times New Roman" w:cs="Times New Roman"/>
        </w:rPr>
        <w:t>, in Santa Barbara, CA, USA (Emery et al. in review)</w:t>
      </w:r>
      <w:r w:rsidR="00382DA5">
        <w:rPr>
          <w:rFonts w:ascii="Times New Roman" w:hAnsi="Times New Roman" w:cs="Times New Roman"/>
        </w:rPr>
        <w:t>), and one analyzing yearly tree survival</w:t>
      </w:r>
      <w:r w:rsidR="00205B65">
        <w:rPr>
          <w:rFonts w:ascii="Times New Roman" w:hAnsi="Times New Roman" w:cs="Times New Roman"/>
        </w:rPr>
        <w:t xml:space="preserve"> </w:t>
      </w:r>
      <w:r w:rsidR="00382DA5">
        <w:rPr>
          <w:rFonts w:ascii="Times New Roman" w:hAnsi="Times New Roman" w:cs="Times New Roman"/>
        </w:rPr>
        <w:t>(</w:t>
      </w:r>
      <w:r w:rsidR="00205B65">
        <w:rPr>
          <w:rFonts w:ascii="Times New Roman" w:hAnsi="Times New Roman" w:cs="Times New Roman"/>
        </w:rPr>
        <w:t>ponderosa pine</w:t>
      </w:r>
      <w:r w:rsidR="00382DA5">
        <w:rPr>
          <w:rFonts w:ascii="Times New Roman" w:hAnsi="Times New Roman" w:cs="Times New Roman"/>
        </w:rPr>
        <w:t xml:space="preserve">, </w:t>
      </w:r>
      <w:r w:rsidR="00382DA5" w:rsidRPr="00382DA5">
        <w:rPr>
          <w:rFonts w:ascii="Times New Roman" w:hAnsi="Times New Roman" w:cs="Times New Roman"/>
          <w:i/>
          <w:iCs/>
        </w:rPr>
        <w:t>Pinus ponderosa</w:t>
      </w:r>
      <w:r w:rsidR="00382DA5">
        <w:rPr>
          <w:rFonts w:ascii="Times New Roman" w:hAnsi="Times New Roman" w:cs="Times New Roman"/>
        </w:rPr>
        <w:t>,</w:t>
      </w:r>
      <w:r w:rsidR="00205B65">
        <w:rPr>
          <w:rFonts w:ascii="Times New Roman" w:hAnsi="Times New Roman" w:cs="Times New Roman"/>
        </w:rPr>
        <w:t xml:space="preserve"> in Arizona, USA (Rodman et al. in review)). </w:t>
      </w:r>
      <w:r w:rsidR="00EB7271" w:rsidRPr="00B56BD4">
        <w:rPr>
          <w:rFonts w:ascii="Times New Roman" w:hAnsi="Times New Roman" w:cs="Times New Roman"/>
        </w:rPr>
        <w:t xml:space="preserve">Each of these applications varies in the number of individuals that survive to the end of the survey period, the number of survey intervals per individual, </w:t>
      </w:r>
      <w:r w:rsidR="00382DA5">
        <w:rPr>
          <w:rFonts w:ascii="Times New Roman" w:hAnsi="Times New Roman" w:cs="Times New Roman"/>
        </w:rPr>
        <w:t xml:space="preserve">and </w:t>
      </w:r>
      <w:r w:rsidR="00EB7271" w:rsidRPr="00B56BD4">
        <w:rPr>
          <w:rFonts w:ascii="Times New Roman" w:hAnsi="Times New Roman" w:cs="Times New Roman"/>
        </w:rPr>
        <w:t>the number of covariates that vary per survey interval</w:t>
      </w:r>
      <w:r w:rsidR="00382DA5">
        <w:rPr>
          <w:rFonts w:ascii="Times New Roman" w:hAnsi="Times New Roman" w:cs="Times New Roman"/>
        </w:rPr>
        <w:t>.</w:t>
      </w:r>
      <w:r w:rsidR="00EB7271" w:rsidRPr="00B56BD4">
        <w:rPr>
          <w:rFonts w:ascii="Times New Roman" w:hAnsi="Times New Roman" w:cs="Times New Roman"/>
        </w:rPr>
        <w:t xml:space="preserve"> </w:t>
      </w:r>
    </w:p>
    <w:p w14:paraId="40597BE8" w14:textId="77777777" w:rsidR="00EB7271" w:rsidRPr="00B56BD4" w:rsidRDefault="00EB7271">
      <w:pPr>
        <w:rPr>
          <w:rFonts w:ascii="Times New Roman" w:hAnsi="Times New Roman" w:cs="Times New Roman"/>
        </w:rPr>
      </w:pPr>
    </w:p>
    <w:p w14:paraId="0A0212CB" w14:textId="77777777" w:rsidR="00B56BD4" w:rsidRDefault="00B56BD4">
      <w:pPr>
        <w:rPr>
          <w:rFonts w:ascii="Times New Roman" w:hAnsi="Times New Roman" w:cs="Times New Roman"/>
        </w:rPr>
      </w:pPr>
    </w:p>
    <w:p w14:paraId="30ED8543" w14:textId="55214181" w:rsidR="00B56BD4" w:rsidRPr="00205B65" w:rsidRDefault="00B56BD4">
      <w:pPr>
        <w:rPr>
          <w:rFonts w:ascii="Times New Roman" w:hAnsi="Times New Roman" w:cs="Times New Roman"/>
          <w:b/>
          <w:bCs/>
        </w:rPr>
      </w:pPr>
      <w:r w:rsidRPr="00205B65">
        <w:rPr>
          <w:rFonts w:ascii="Times New Roman" w:hAnsi="Times New Roman" w:cs="Times New Roman"/>
          <w:b/>
          <w:bCs/>
        </w:rPr>
        <w:t>Methods</w:t>
      </w:r>
    </w:p>
    <w:p w14:paraId="6B349DFE" w14:textId="77777777" w:rsidR="005131FD" w:rsidRDefault="005131FD">
      <w:pPr>
        <w:rPr>
          <w:rFonts w:ascii="Times New Roman" w:hAnsi="Times New Roman" w:cs="Times New Roman"/>
        </w:rPr>
      </w:pPr>
    </w:p>
    <w:p w14:paraId="34F71517" w14:textId="076A9704" w:rsidR="005131FD" w:rsidRPr="00C87E59" w:rsidRDefault="00C87E59" w:rsidP="00C87E59">
      <w:pPr>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2155AF3F" w14:textId="50EB8286" w:rsidR="00ED7CE9" w:rsidRDefault="00010A50">
      <w:pPr>
        <w:rPr>
          <w:rFonts w:ascii="Times New Roman" w:hAnsi="Times New Roman" w:cs="Times New Roman"/>
        </w:rPr>
      </w:pPr>
      <w:r>
        <w:rPr>
          <w:rFonts w:ascii="Times New Roman" w:hAnsi="Times New Roman" w:cs="Times New Roman"/>
        </w:rPr>
        <w:t xml:space="preserve">All three models are </w:t>
      </w:r>
      <w:r w:rsidR="002D6634">
        <w:rPr>
          <w:rFonts w:ascii="Times New Roman" w:hAnsi="Times New Roman" w:cs="Times New Roman"/>
        </w:rPr>
        <w:t xml:space="preserve">based on </w:t>
      </w:r>
      <w:r>
        <w:rPr>
          <w:rFonts w:ascii="Times New Roman" w:hAnsi="Times New Roman" w:cs="Times New Roman"/>
        </w:rPr>
        <w:t>logistic regression</w:t>
      </w:r>
      <w:r w:rsidR="002D6634">
        <w:rPr>
          <w:rFonts w:ascii="Times New Roman" w:hAnsi="Times New Roman" w:cs="Times New Roman"/>
        </w:rPr>
        <w:t>. They are all formulations of the logistic exposure model</w:t>
      </w:r>
      <w:r>
        <w:rPr>
          <w:rFonts w:ascii="Times New Roman" w:hAnsi="Times New Roman" w:cs="Times New Roman"/>
        </w:rPr>
        <w:t xml:space="preserve"> that account for different exposure lengths</w:t>
      </w:r>
      <w:r w:rsidR="002D6634">
        <w:rPr>
          <w:rFonts w:ascii="Times New Roman" w:hAnsi="Times New Roman" w:cs="Times New Roman"/>
        </w:rPr>
        <w:t xml:space="preserve"> across individuals or survey intervals</w:t>
      </w:r>
      <w:r>
        <w:rPr>
          <w:rFonts w:ascii="Times New Roman" w:hAnsi="Times New Roman" w:cs="Times New Roman"/>
        </w:rPr>
        <w:t xml:space="preserve">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4CABB642" w14:textId="77777777" w:rsidR="00ED7CE9" w:rsidRDefault="00ED7CE9">
      <w:pPr>
        <w:rPr>
          <w:rFonts w:ascii="Times New Roman" w:hAnsi="Times New Roman" w:cs="Times New Roman"/>
        </w:rPr>
      </w:pPr>
    </w:p>
    <w:p w14:paraId="34B60A03" w14:textId="7E66E4F6" w:rsidR="005131FD" w:rsidRDefault="00C87E59">
      <w:pPr>
        <w:rPr>
          <w:rFonts w:ascii="Times New Roman" w:hAnsi="Times New Roman" w:cs="Times New Roman"/>
          <w:i/>
          <w:iCs/>
        </w:rPr>
      </w:pPr>
      <w:r>
        <w:rPr>
          <w:rFonts w:ascii="Times New Roman" w:hAnsi="Times New Roman" w:cs="Times New Roman"/>
          <w:i/>
          <w:iCs/>
        </w:rPr>
        <w:t xml:space="preserve">1.1 </w:t>
      </w:r>
      <w:r w:rsidR="005131FD" w:rsidRPr="00205B65">
        <w:rPr>
          <w:rFonts w:ascii="Times New Roman" w:hAnsi="Times New Roman" w:cs="Times New Roman"/>
          <w:i/>
          <w:iCs/>
        </w:rPr>
        <w:t xml:space="preserve">Total exposure model </w:t>
      </w:r>
    </w:p>
    <w:p w14:paraId="1A935380" w14:textId="310BEA6A" w:rsidR="00BF2B23" w:rsidRPr="00DF671E" w:rsidRDefault="00010A50" w:rsidP="00010A50">
      <w:pPr>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Because the datasets we use</w:t>
      </w:r>
      <w:r w:rsidR="00DF5F9A">
        <w:rPr>
          <w:rFonts w:ascii="Times New Roman" w:hAnsi="Times New Roman" w:cs="Times New Roman"/>
        </w:rPr>
        <w:t xml:space="preserve"> in our examples </w:t>
      </w:r>
      <w:r w:rsidR="00BF2B23">
        <w:rPr>
          <w:rFonts w:ascii="Times New Roman" w:hAnsi="Times New Roman" w:cs="Times New Roman"/>
        </w:rPr>
        <w:t xml:space="preserve">were originally generated or collected at interval levels, the model is less prone to the biases of failure/success date uncertainty than in studies where individuals aren’t repeatedly surveyed (Shaffer 2004). </w:t>
      </w:r>
    </w:p>
    <w:p w14:paraId="17731343" w14:textId="77777777" w:rsidR="00BF2B23" w:rsidRDefault="00BF2B23" w:rsidP="00010A50">
      <w:pPr>
        <w:rPr>
          <w:rFonts w:ascii="Times New Roman" w:hAnsi="Times New Roman" w:cs="Times New Roman"/>
        </w:rPr>
      </w:pPr>
    </w:p>
    <w:p w14:paraId="5D483E52" w14:textId="1E1FA201" w:rsidR="00BF2B23" w:rsidRPr="00093831" w:rsidRDefault="00000000"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4ACDCA9C" w14:textId="77777777" w:rsidR="00093831" w:rsidRPr="00BF2B23" w:rsidRDefault="00093831" w:rsidP="00010A50">
      <w:pPr>
        <w:rPr>
          <w:rFonts w:ascii="Times New Roman" w:eastAsiaTheme="minorEastAsia" w:hAnsi="Times New Roman" w:cs="Times New Roman"/>
        </w:rPr>
      </w:pPr>
    </w:p>
    <w:p w14:paraId="71EBD32A" w14:textId="77F3AF67" w:rsidR="00BF2B23" w:rsidRPr="00093831" w:rsidRDefault="00000000"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3ABA3B4F" w14:textId="77777777" w:rsidR="00093831" w:rsidRDefault="00093831" w:rsidP="00010A50">
      <w:pPr>
        <w:rPr>
          <w:rFonts w:ascii="Times New Roman" w:hAnsi="Times New Roman" w:cs="Times New Roman"/>
        </w:rPr>
      </w:pPr>
    </w:p>
    <w:p w14:paraId="12259C7C" w14:textId="0DDC72C2" w:rsidR="00BF2B23" w:rsidRPr="00DF671E" w:rsidRDefault="00BF2B23" w:rsidP="00010A50">
      <w:pPr>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794D25D6" w14:textId="77777777" w:rsidR="00DF671E" w:rsidRDefault="00DF671E" w:rsidP="00010A50">
      <w:pPr>
        <w:rPr>
          <w:rFonts w:ascii="Times New Roman" w:eastAsiaTheme="minorEastAsia" w:hAnsi="Times New Roman" w:cs="Times New Roman"/>
        </w:rPr>
      </w:pPr>
    </w:p>
    <w:p w14:paraId="78DF4550" w14:textId="663287C9" w:rsidR="00DF671E" w:rsidRDefault="00DF671E" w:rsidP="00010A50">
      <w:pPr>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w:t>
      </w:r>
      <w:r>
        <w:rPr>
          <w:rFonts w:ascii="Times New Roman" w:hAnsi="Times New Roman" w:cs="Times New Roman"/>
        </w:rPr>
        <w:lastRenderedPageBreak/>
        <w:t xml:space="preserve">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5F34F436" w14:textId="137A6CBA" w:rsidR="00205B65" w:rsidRDefault="00205B65">
      <w:pPr>
        <w:rPr>
          <w:rFonts w:ascii="Times New Roman" w:hAnsi="Times New Roman" w:cs="Times New Roman"/>
        </w:rPr>
      </w:pPr>
    </w:p>
    <w:p w14:paraId="1BA17E25" w14:textId="5DCA6E27" w:rsidR="005131FD" w:rsidRDefault="00C87E59">
      <w:pPr>
        <w:rPr>
          <w:rFonts w:ascii="Times New Roman" w:hAnsi="Times New Roman" w:cs="Times New Roman"/>
          <w:i/>
          <w:iCs/>
        </w:rPr>
      </w:pPr>
      <w:r>
        <w:rPr>
          <w:rFonts w:ascii="Times New Roman" w:hAnsi="Times New Roman" w:cs="Times New Roman"/>
          <w:i/>
          <w:iCs/>
        </w:rPr>
        <w:t xml:space="preserve">1.2 </w:t>
      </w:r>
      <w:r w:rsidR="005131FD" w:rsidRPr="00205B65">
        <w:rPr>
          <w:rFonts w:ascii="Times New Roman" w:hAnsi="Times New Roman" w:cs="Times New Roman"/>
          <w:i/>
          <w:iCs/>
        </w:rPr>
        <w:t>Interval data model</w:t>
      </w:r>
    </w:p>
    <w:p w14:paraId="3CB8BA87" w14:textId="5AA9D7F6" w:rsidR="00093831" w:rsidRDefault="00093831">
      <w:pPr>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or across survey intervals for an individual. For example, these models can incorporate local environmental variables, such as canopy cover, that don’t change across the survey period while also 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3DCA5700" w14:textId="4A5B463C" w:rsidR="00093831" w:rsidRPr="00093831" w:rsidRDefault="00000000"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oMath>
      </m:oMathPara>
    </w:p>
    <w:p w14:paraId="16786E8C" w14:textId="77777777" w:rsidR="00093831" w:rsidRPr="00BF2B23" w:rsidRDefault="00093831" w:rsidP="00093831">
      <w:pPr>
        <w:rPr>
          <w:rFonts w:ascii="Times New Roman" w:eastAsiaTheme="minorEastAsia" w:hAnsi="Times New Roman" w:cs="Times New Roman"/>
        </w:rPr>
      </w:pPr>
    </w:p>
    <w:p w14:paraId="2535B8A5" w14:textId="53A5D0D0" w:rsidR="00093831" w:rsidRPr="00093831" w:rsidRDefault="00000000"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up>
          </m:sSup>
        </m:oMath>
      </m:oMathPara>
    </w:p>
    <w:p w14:paraId="18F945DF" w14:textId="77777777" w:rsidR="00093831" w:rsidRDefault="00093831" w:rsidP="00093831">
      <w:pPr>
        <w:rPr>
          <w:rFonts w:ascii="Times New Roman" w:hAnsi="Times New Roman" w:cs="Times New Roman"/>
        </w:rPr>
      </w:pPr>
    </w:p>
    <w:p w14:paraId="2DFA2AC5" w14:textId="5E7F019C" w:rsidR="00093831" w:rsidRDefault="00093831" w:rsidP="00093831">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6C5CC3A4" w14:textId="77777777" w:rsidR="00093831" w:rsidRDefault="00093831">
      <w:pPr>
        <w:rPr>
          <w:rFonts w:ascii="Times New Roman" w:hAnsi="Times New Roman" w:cs="Times New Roman"/>
        </w:rPr>
      </w:pPr>
    </w:p>
    <w:p w14:paraId="5BB33249" w14:textId="734EED9A" w:rsidR="00DF671E" w:rsidRPr="00093831" w:rsidRDefault="00DF671E">
      <w:pPr>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76B26792" w14:textId="77777777" w:rsidR="00205B65" w:rsidRDefault="00205B65">
      <w:pPr>
        <w:rPr>
          <w:rFonts w:ascii="Times New Roman" w:hAnsi="Times New Roman" w:cs="Times New Roman"/>
        </w:rPr>
      </w:pPr>
    </w:p>
    <w:p w14:paraId="297F43EE" w14:textId="5DD0403A" w:rsidR="005131FD" w:rsidRDefault="00C87E59">
      <w:pPr>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1F107F2C" w14:textId="51C8E771" w:rsidR="00382DA5" w:rsidRDefault="00382DA5">
      <w:pPr>
        <w:rPr>
          <w:rFonts w:ascii="Times New Roman" w:hAnsi="Times New Roman" w:cs="Times New Roman"/>
        </w:rPr>
      </w:pPr>
      <w:r>
        <w:rPr>
          <w:rFonts w:ascii="Times New Roman" w:hAnsi="Times New Roman" w:cs="Times New Roman"/>
        </w:rPr>
        <w:t xml:space="preserve">The custom model combines aspects of the total exposure and interval data models by modeling final fates </w:t>
      </w:r>
      <w:proofErr w:type="gramStart"/>
      <w:r>
        <w:rPr>
          <w:rFonts w:ascii="Times New Roman" w:hAnsi="Times New Roman" w:cs="Times New Roman"/>
        </w:rPr>
        <w:t>only, but</w:t>
      </w:r>
      <w:proofErr w:type="gramEnd"/>
      <w:r>
        <w:rPr>
          <w:rFonts w:ascii="Times New Roman" w:hAnsi="Times New Roman" w:cs="Times New Roman"/>
        </w:rPr>
        <w:t xml:space="preserve"> incorporating interval-specific covariates into the calculation of the total survey survival probability for each individual.</w:t>
      </w:r>
    </w:p>
    <w:p w14:paraId="70D771BB" w14:textId="77777777" w:rsidR="00382DA5" w:rsidRPr="00382DA5" w:rsidRDefault="00382DA5">
      <w:pPr>
        <w:rPr>
          <w:rFonts w:ascii="Times New Roman" w:hAnsi="Times New Roman" w:cs="Times New Roman"/>
        </w:rPr>
      </w:pPr>
    </w:p>
    <w:p w14:paraId="2DAEAE2C" w14:textId="0F480222" w:rsidR="00D7669F" w:rsidRPr="00D7669F" w:rsidRDefault="00000000"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0817A08D" w14:textId="7476AFA4" w:rsidR="003618E2" w:rsidRPr="00646B55" w:rsidRDefault="003618E2" w:rsidP="00D7669F">
      <w:pPr>
        <w:rPr>
          <w:rFonts w:ascii="Times New Roman" w:eastAsiaTheme="minorEastAsia" w:hAnsi="Times New Roman" w:cs="Times New Roman"/>
        </w:rPr>
      </w:pPr>
    </w:p>
    <w:p w14:paraId="216D65A5" w14:textId="63AC3066" w:rsidR="00646B55" w:rsidRPr="00BF2B23"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6940D659" w14:textId="77777777" w:rsidR="003618E2" w:rsidRPr="003618E2" w:rsidRDefault="003618E2" w:rsidP="00D7669F">
      <w:pPr>
        <w:rPr>
          <w:rFonts w:ascii="Times New Roman" w:eastAsiaTheme="minorEastAsia" w:hAnsi="Times New Roman" w:cs="Times New Roman"/>
        </w:rPr>
      </w:pPr>
    </w:p>
    <w:p w14:paraId="76A5891A" w14:textId="377A7115" w:rsidR="00D7669F" w:rsidRPr="00646B55" w:rsidRDefault="00000000"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i,1</m:t>
              </m:r>
            </m:sub>
          </m:sSub>
        </m:oMath>
      </m:oMathPara>
    </w:p>
    <w:p w14:paraId="535EAF0A" w14:textId="77777777" w:rsidR="00646B55" w:rsidRDefault="00646B55" w:rsidP="00D7669F">
      <w:pPr>
        <w:rPr>
          <w:rFonts w:ascii="Times New Roman" w:eastAsiaTheme="minorEastAsia" w:hAnsi="Times New Roman" w:cs="Times New Roman"/>
        </w:rPr>
      </w:pPr>
    </w:p>
    <w:p w14:paraId="00F86E65" w14:textId="46FE5208" w:rsidR="00646B55" w:rsidRPr="003618E2"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5A209861" w14:textId="77777777" w:rsidR="003618E2" w:rsidRPr="003618E2" w:rsidRDefault="003618E2" w:rsidP="00D7669F">
      <w:pPr>
        <w:rPr>
          <w:rFonts w:ascii="Times New Roman" w:eastAsiaTheme="minorEastAsia" w:hAnsi="Times New Roman" w:cs="Times New Roman"/>
        </w:rPr>
      </w:pPr>
    </w:p>
    <w:p w14:paraId="0D3B428C" w14:textId="7DA2214F" w:rsidR="003618E2" w:rsidRPr="003618E2"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416455DA" w14:textId="77777777" w:rsidR="003618E2" w:rsidRDefault="003618E2" w:rsidP="00D7669F">
      <w:pPr>
        <w:rPr>
          <w:rFonts w:ascii="Times New Roman" w:eastAsiaTheme="minorEastAsia" w:hAnsi="Times New Roman" w:cs="Times New Roman"/>
        </w:rPr>
      </w:pPr>
    </w:p>
    <w:p w14:paraId="34A6B783" w14:textId="286A152D" w:rsidR="003618E2" w:rsidRPr="00BA20E7"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6F19CC28" w14:textId="77777777" w:rsidR="00BA20E7" w:rsidRPr="00BA20E7" w:rsidRDefault="00BA20E7" w:rsidP="00D7669F">
      <w:pPr>
        <w:rPr>
          <w:rFonts w:ascii="Times New Roman" w:eastAsiaTheme="minorEastAsia" w:hAnsi="Times New Roman" w:cs="Times New Roman"/>
        </w:rPr>
      </w:pPr>
    </w:p>
    <w:p w14:paraId="11DF9A36" w14:textId="14C11530" w:rsidR="00BA20E7" w:rsidRPr="00093831"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4789AB3F" w14:textId="77777777" w:rsidR="00D7669F" w:rsidRDefault="00D7669F" w:rsidP="00D7669F">
      <w:pPr>
        <w:rPr>
          <w:rFonts w:ascii="Times New Roman" w:hAnsi="Times New Roman" w:cs="Times New Roman"/>
        </w:rPr>
      </w:pPr>
    </w:p>
    <w:p w14:paraId="077B7305" w14:textId="77777777" w:rsidR="00D7669F" w:rsidRDefault="00D7669F" w:rsidP="00D7669F">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230A65E3" w14:textId="77777777" w:rsidR="00D7669F" w:rsidRPr="00205B65" w:rsidRDefault="00D7669F">
      <w:pPr>
        <w:rPr>
          <w:rFonts w:ascii="Times New Roman" w:hAnsi="Times New Roman" w:cs="Times New Roman"/>
          <w:i/>
          <w:iCs/>
        </w:rPr>
      </w:pPr>
    </w:p>
    <w:p w14:paraId="51046978" w14:textId="77777777" w:rsidR="00E744F3" w:rsidRPr="00B56BD4" w:rsidRDefault="00E744F3">
      <w:pPr>
        <w:rPr>
          <w:rFonts w:ascii="Times New Roman" w:hAnsi="Times New Roman" w:cs="Times New Roman"/>
        </w:rPr>
      </w:pPr>
    </w:p>
    <w:p w14:paraId="0588BA9B" w14:textId="77777777" w:rsidR="006A745F" w:rsidRDefault="006A745F" w:rsidP="00EB7271">
      <w:pPr>
        <w:rPr>
          <w:rFonts w:ascii="Times New Roman" w:hAnsi="Times New Roman" w:cs="Times New Roman"/>
        </w:rPr>
      </w:pPr>
    </w:p>
    <w:p w14:paraId="4B0F1BC3" w14:textId="62813814" w:rsidR="006A745F" w:rsidRDefault="006A745F" w:rsidP="006A745F">
      <w:pPr>
        <w:rPr>
          <w:rFonts w:ascii="Times New Roman" w:hAnsi="Times New Roman" w:cs="Times New Roman"/>
        </w:rPr>
      </w:pPr>
      <w:r>
        <w:rPr>
          <w:rFonts w:ascii="Times New Roman" w:hAnsi="Times New Roman" w:cs="Times New Roman"/>
        </w:rPr>
        <w:t xml:space="preserve">Like the total exposure model, the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in one survey interval and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xml:space="preserve">. When </w:t>
      </w:r>
      <w:r w:rsidR="003425F7">
        <w:rPr>
          <w:rFonts w:ascii="Times New Roman" w:hAnsi="Times New Roman" w:cs="Times New Roman"/>
        </w:rPr>
        <w:t xml:space="preserve">an </w:t>
      </w:r>
      <w:r>
        <w:rPr>
          <w:rFonts w:ascii="Times New Roman" w:hAnsi="Times New Roman" w:cs="Times New Roman"/>
        </w:rPr>
        <w:t>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w:t>
      </w:r>
      <w:r w:rsidR="003425F7">
        <w:rPr>
          <w:rFonts w:ascii="Times New Roman" w:hAnsi="Times New Roman" w:cs="Times New Roman"/>
        </w:rPr>
        <w:t>and</w:t>
      </w:r>
      <w:r>
        <w:rPr>
          <w:rFonts w:ascii="Times New Roman" w:hAnsi="Times New Roman" w:cs="Times New Roman"/>
        </w:rPr>
        <w:t xml:space="preserve">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w:t>
      </w:r>
      <w:r w:rsidR="003425F7">
        <w:rPr>
          <w:rFonts w:ascii="Times New Roman" w:hAnsi="Times New Roman" w:cs="Times New Roman"/>
        </w:rPr>
        <w:t>are</w:t>
      </w:r>
      <w:r w:rsidR="00C87E59">
        <w:rPr>
          <w:rFonts w:ascii="Times New Roman" w:hAnsi="Times New Roman" w:cs="Times New Roman"/>
        </w:rPr>
        <w:t xml:space="preserve">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51EF324C" w14:textId="77777777" w:rsidR="003425F7" w:rsidRDefault="003425F7" w:rsidP="006A745F">
      <w:pPr>
        <w:rPr>
          <w:rFonts w:ascii="Times New Roman" w:hAnsi="Times New Roman" w:cs="Times New Roman"/>
        </w:rPr>
      </w:pPr>
    </w:p>
    <w:p w14:paraId="461FDF0B" w14:textId="322F0858" w:rsidR="003425F7" w:rsidRPr="003425F7" w:rsidRDefault="003425F7" w:rsidP="006A745F">
      <w:pPr>
        <w:rPr>
          <w:rFonts w:ascii="Times New Roman" w:hAnsi="Times New Roman" w:cs="Times New Roman"/>
          <w:i/>
          <w:iCs/>
        </w:rPr>
      </w:pPr>
      <w:r w:rsidRPr="003425F7">
        <w:rPr>
          <w:rFonts w:ascii="Times New Roman" w:hAnsi="Times New Roman" w:cs="Times New Roman"/>
          <w:i/>
          <w:iCs/>
        </w:rPr>
        <w:t xml:space="preserve">2. Software and model </w:t>
      </w:r>
      <w:r>
        <w:rPr>
          <w:rFonts w:ascii="Times New Roman" w:hAnsi="Times New Roman" w:cs="Times New Roman"/>
          <w:i/>
          <w:iCs/>
        </w:rPr>
        <w:t>running</w:t>
      </w:r>
    </w:p>
    <w:p w14:paraId="12069DDC" w14:textId="41500097" w:rsidR="003425F7" w:rsidRDefault="003425F7" w:rsidP="003425F7">
      <w:pPr>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We prepared data using the here</w:t>
      </w:r>
      <w:r>
        <w:rPr>
          <w:rFonts w:ascii="Times New Roman" w:hAnsi="Times New Roman" w:cs="Times New Roman"/>
        </w:rPr>
        <w:t xml:space="preserve"> </w:t>
      </w:r>
      <w:r>
        <w:rPr>
          <w:rFonts w:ascii="Times New Roman" w:hAnsi="Times New Roman" w:cs="Times New Roman"/>
        </w:rPr>
        <w:t xml:space="preserve">() and </w:t>
      </w:r>
      <w:proofErr w:type="spellStart"/>
      <w:r>
        <w:rPr>
          <w:rFonts w:ascii="Times New Roman" w:hAnsi="Times New Roman" w:cs="Times New Roman"/>
        </w:rPr>
        <w:t>tidyverse</w:t>
      </w:r>
      <w:proofErr w:type="spellEnd"/>
      <w:r>
        <w:rPr>
          <w:rFonts w:ascii="Times New Roman" w:hAnsi="Times New Roman" w:cs="Times New Roman"/>
        </w:rPr>
        <w:t xml:space="preserve"> () packages. We validated model fit using the coda () and </w:t>
      </w:r>
      <w:proofErr w:type="spellStart"/>
      <w:r>
        <w:rPr>
          <w:rFonts w:ascii="Times New Roman" w:hAnsi="Times New Roman" w:cs="Times New Roman"/>
        </w:rPr>
        <w:t>mcmcplots</w:t>
      </w:r>
      <w:proofErr w:type="spellEnd"/>
      <w:r>
        <w:rPr>
          <w:rFonts w:ascii="Times New Roman" w:hAnsi="Times New Roman" w:cs="Times New Roman"/>
        </w:rPr>
        <w:t xml:space="preserve"> () packages. All figures were made with the ggplot2 () and patchwork () packages. We ran all models on the computing cluster, Monsoon, at Northern Arizona University. We ran each model on three MCMC chains for an initial run of 4000 iterations per chain. We used the </w:t>
      </w:r>
      <w:proofErr w:type="spellStart"/>
      <w:proofErr w:type="gramStart"/>
      <w:r>
        <w:rPr>
          <w:rFonts w:ascii="Times New Roman" w:hAnsi="Times New Roman" w:cs="Times New Roman"/>
        </w:rPr>
        <w:t>raftery.diag</w:t>
      </w:r>
      <w:proofErr w:type="spellEnd"/>
      <w:proofErr w:type="gramEnd"/>
      <w:r>
        <w:rPr>
          <w:rFonts w:ascii="Times New Roman" w:hAnsi="Times New Roman" w:cs="Times New Roman"/>
        </w:rPr>
        <w:t xml:space="preserve">() function in the coda package to calculate the Raftery diagnostic (cite), which determines the sufficient burn-in and iteration number for convergence and re-ran each model accordingly. </w:t>
      </w:r>
      <w:r>
        <w:rPr>
          <w:rFonts w:ascii="Times New Roman" w:hAnsi="Times New Roman" w:cs="Times New Roman"/>
        </w:rPr>
        <w:t xml:space="preserve">We then ran each model for sufficient iterations for convergence and verified </w:t>
      </w:r>
      <w:proofErr w:type="spellStart"/>
      <w:r>
        <w:rPr>
          <w:rFonts w:ascii="Times New Roman" w:hAnsi="Times New Roman" w:cs="Times New Roman"/>
        </w:rPr>
        <w:t>confergence</w:t>
      </w:r>
      <w:proofErr w:type="spellEnd"/>
      <w:r>
        <w:rPr>
          <w:rFonts w:ascii="Times New Roman" w:hAnsi="Times New Roman" w:cs="Times New Roman"/>
        </w:rPr>
        <w:t xml:space="preserve"> with the Gelman diagnostic (). </w:t>
      </w:r>
    </w:p>
    <w:p w14:paraId="14531030" w14:textId="77777777" w:rsidR="003425F7" w:rsidRDefault="003425F7" w:rsidP="003425F7">
      <w:pPr>
        <w:rPr>
          <w:rFonts w:ascii="Times New Roman" w:hAnsi="Times New Roman" w:cs="Times New Roman"/>
        </w:rPr>
      </w:pPr>
    </w:p>
    <w:p w14:paraId="1EA51709" w14:textId="1EAE42CD" w:rsidR="003425F7" w:rsidRDefault="003425F7" w:rsidP="003425F7">
      <w:pPr>
        <w:rPr>
          <w:rFonts w:ascii="Times New Roman" w:hAnsi="Times New Roman" w:cs="Times New Roman"/>
        </w:rPr>
      </w:pPr>
      <w:r>
        <w:rPr>
          <w:rFonts w:ascii="Times New Roman" w:hAnsi="Times New Roman" w:cs="Times New Roman"/>
        </w:rPr>
        <w:t xml:space="preserve">To examine each model on each </w:t>
      </w:r>
      <w:r>
        <w:rPr>
          <w:rFonts w:ascii="Times New Roman" w:hAnsi="Times New Roman" w:cs="Times New Roman"/>
        </w:rPr>
        <w:t>dataset (both simulated and real datasets)</w:t>
      </w:r>
      <w:r>
        <w:rPr>
          <w:rFonts w:ascii="Times New Roman" w:hAnsi="Times New Roman" w:cs="Times New Roman"/>
        </w:rPr>
        <w:t xml:space="preserve">,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based on a cutoff of survival probability of 50% </w:t>
      </w:r>
      <w:r>
        <w:rPr>
          <w:rFonts w:ascii="Times New Roman" w:hAnsi="Times New Roman" w:cs="Times New Roman"/>
        </w:rPr>
        <w:lastRenderedPageBreak/>
        <w:t xml:space="preserve">(CITE). Finally, we qualitatively assessed the difference in covariate effects using covariate p-values for each covariate in each model.  </w:t>
      </w:r>
    </w:p>
    <w:p w14:paraId="5996D045" w14:textId="77777777" w:rsidR="006A745F" w:rsidRDefault="006A745F" w:rsidP="00EB7271">
      <w:pPr>
        <w:rPr>
          <w:rFonts w:ascii="Times New Roman" w:hAnsi="Times New Roman" w:cs="Times New Roman"/>
        </w:rPr>
      </w:pPr>
    </w:p>
    <w:p w14:paraId="46E585B7" w14:textId="64C1926D" w:rsidR="006A745F" w:rsidRPr="00C87E59" w:rsidRDefault="003425F7" w:rsidP="00EB7271">
      <w:pPr>
        <w:rPr>
          <w:rFonts w:ascii="Times New Roman" w:hAnsi="Times New Roman" w:cs="Times New Roman"/>
          <w:i/>
          <w:iCs/>
        </w:rPr>
      </w:pPr>
      <w:r>
        <w:rPr>
          <w:rFonts w:ascii="Times New Roman" w:hAnsi="Times New Roman" w:cs="Times New Roman"/>
          <w:i/>
          <w:iCs/>
        </w:rPr>
        <w:t>3</w:t>
      </w:r>
      <w:r w:rsidR="00C87E59" w:rsidRPr="00C87E59">
        <w:rPr>
          <w:rFonts w:ascii="Times New Roman" w:hAnsi="Times New Roman" w:cs="Times New Roman"/>
          <w:i/>
          <w:iCs/>
        </w:rPr>
        <w:t>. Applying the models to simulated data</w:t>
      </w:r>
    </w:p>
    <w:p w14:paraId="219AE16A" w14:textId="4B527E34"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only interval level </w:t>
      </w:r>
      <w:r w:rsidR="009F2169" w:rsidRPr="00B56BD4">
        <w:rPr>
          <w:rFonts w:ascii="Times New Roman" w:hAnsi="Times New Roman" w:cs="Times New Roman"/>
        </w:rPr>
        <w:t xml:space="preserve">predictor </w:t>
      </w:r>
      <w:r w:rsidRPr="00B56BD4">
        <w:rPr>
          <w:rFonts w:ascii="Times New Roman" w:hAnsi="Times New Roman" w:cs="Times New Roman"/>
        </w:rPr>
        <w:t>data</w:t>
      </w:r>
    </w:p>
    <w:p w14:paraId="71B5EB9F" w14:textId="0D9A6498" w:rsidR="00EB7271" w:rsidRPr="00B56BD4" w:rsidRDefault="00EB7271" w:rsidP="00EB7271">
      <w:pPr>
        <w:rPr>
          <w:rFonts w:ascii="Times New Roman" w:hAnsi="Times New Roman" w:cs="Times New Roman"/>
        </w:rPr>
      </w:pPr>
      <w:r w:rsidRPr="00B56BD4">
        <w:rPr>
          <w:rFonts w:ascii="Times New Roman" w:hAnsi="Times New Roman" w:cs="Times New Roman"/>
        </w:rPr>
        <w:t>- vary the variability in these data</w:t>
      </w:r>
    </w:p>
    <w:p w14:paraId="021949FE" w14:textId="57AF793C" w:rsidR="00EB7271" w:rsidRPr="00B56BD4" w:rsidRDefault="00EB7271" w:rsidP="00EB7271">
      <w:pPr>
        <w:rPr>
          <w:rFonts w:ascii="Times New Roman" w:hAnsi="Times New Roman" w:cs="Times New Roman"/>
        </w:rPr>
      </w:pPr>
      <w:r w:rsidRPr="00B56BD4">
        <w:rPr>
          <w:rFonts w:ascii="Times New Roman" w:hAnsi="Times New Roman" w:cs="Times New Roman"/>
        </w:rPr>
        <w:tab/>
        <w:t>- high, med, low</w:t>
      </w:r>
    </w:p>
    <w:p w14:paraId="605AC9DF" w14:textId="02094AAE"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make sure variable has effect through time </w:t>
      </w:r>
      <w:proofErr w:type="gramStart"/>
      <w:r w:rsidRPr="00B56BD4">
        <w:rPr>
          <w:rFonts w:ascii="Times New Roman" w:hAnsi="Times New Roman" w:cs="Times New Roman"/>
        </w:rPr>
        <w:t>and also</w:t>
      </w:r>
      <w:proofErr w:type="gramEnd"/>
      <w:r w:rsidRPr="00B56BD4">
        <w:rPr>
          <w:rFonts w:ascii="Times New Roman" w:hAnsi="Times New Roman" w:cs="Times New Roman"/>
        </w:rPr>
        <w:t xml:space="preserve"> has different amounts of variability</w:t>
      </w:r>
    </w:p>
    <w:p w14:paraId="0DD7049A" w14:textId="5903A421" w:rsidR="009F2169" w:rsidRDefault="009F2169" w:rsidP="00EB7271">
      <w:pPr>
        <w:rPr>
          <w:rFonts w:ascii="Times New Roman" w:hAnsi="Times New Roman" w:cs="Times New Roman"/>
        </w:rPr>
      </w:pPr>
      <w:r w:rsidRPr="00B56BD4">
        <w:rPr>
          <w:rFonts w:ascii="Times New Roman" w:hAnsi="Times New Roman" w:cs="Times New Roman"/>
        </w:rPr>
        <w:t xml:space="preserve">- struggling: how to simulate a set of 1s and then a 0/1 for each individual while linked up to a covariate?? </w:t>
      </w:r>
    </w:p>
    <w:p w14:paraId="682124BB" w14:textId="77777777" w:rsidR="00205B65" w:rsidRDefault="00205B65" w:rsidP="00EB7271">
      <w:pPr>
        <w:rPr>
          <w:rFonts w:ascii="Times New Roman" w:hAnsi="Times New Roman" w:cs="Times New Roman"/>
        </w:rPr>
      </w:pPr>
    </w:p>
    <w:p w14:paraId="20BC6739" w14:textId="4042E3A6" w:rsidR="00205B65" w:rsidRPr="00205B65" w:rsidRDefault="003425F7" w:rsidP="00EB7271">
      <w:pPr>
        <w:rPr>
          <w:rFonts w:ascii="Times New Roman" w:hAnsi="Times New Roman" w:cs="Times New Roman"/>
          <w:i/>
          <w:iCs/>
        </w:rPr>
      </w:pPr>
      <w:r>
        <w:rPr>
          <w:rFonts w:ascii="Times New Roman" w:hAnsi="Times New Roman" w:cs="Times New Roman"/>
          <w:i/>
          <w:iCs/>
        </w:rPr>
        <w:t>4</w:t>
      </w:r>
      <w:r w:rsidR="00C87E59">
        <w:rPr>
          <w:rFonts w:ascii="Times New Roman" w:hAnsi="Times New Roman" w:cs="Times New Roman"/>
          <w:i/>
          <w:iCs/>
        </w:rPr>
        <w:t>. Applying the models to r</w:t>
      </w:r>
      <w:r w:rsidR="00205B65" w:rsidRPr="00205B65">
        <w:rPr>
          <w:rFonts w:ascii="Times New Roman" w:hAnsi="Times New Roman" w:cs="Times New Roman"/>
          <w:i/>
          <w:iCs/>
        </w:rPr>
        <w:t xml:space="preserve">eal </w:t>
      </w:r>
      <w:r w:rsidR="00C87E59">
        <w:rPr>
          <w:rFonts w:ascii="Times New Roman" w:hAnsi="Times New Roman" w:cs="Times New Roman"/>
          <w:i/>
          <w:iCs/>
        </w:rPr>
        <w:t>d</w:t>
      </w:r>
      <w:r w:rsidR="00205B65" w:rsidRPr="00205B65">
        <w:rPr>
          <w:rFonts w:ascii="Times New Roman" w:hAnsi="Times New Roman" w:cs="Times New Roman"/>
          <w:i/>
          <w:iCs/>
        </w:rPr>
        <w:t>atasets</w:t>
      </w:r>
    </w:p>
    <w:p w14:paraId="185F6693" w14:textId="528E7069" w:rsidR="00B72244" w:rsidRDefault="00F33948" w:rsidP="00EB7271">
      <w:pPr>
        <w:rPr>
          <w:rFonts w:ascii="Times New Roman" w:hAnsi="Times New Roman" w:cs="Times New Roman"/>
        </w:rPr>
      </w:pPr>
      <w:r>
        <w:rPr>
          <w:rFonts w:ascii="Times New Roman" w:hAnsi="Times New Roman" w:cs="Times New Roman"/>
        </w:rPr>
        <w:t xml:space="preserve">Finally, we fit each model to three real datasets from a broad set of ecological scenarios. These datasets included a dataset of tracked 1) nests of white-headed woodpeckers </w:t>
      </w:r>
      <w:r w:rsidR="003425F7">
        <w:rPr>
          <w:rFonts w:ascii="Times New Roman" w:hAnsi="Times New Roman" w:cs="Times New Roman"/>
        </w:rPr>
        <w:t>(</w:t>
      </w:r>
      <w:proofErr w:type="spellStart"/>
      <w:r w:rsidR="003425F7" w:rsidRPr="00382DA5">
        <w:rPr>
          <w:rFonts w:ascii="Times New Roman" w:hAnsi="Times New Roman" w:cs="Times New Roman"/>
          <w:i/>
          <w:iCs/>
        </w:rPr>
        <w:t>Dryobates</w:t>
      </w:r>
      <w:proofErr w:type="spellEnd"/>
      <w:r w:rsidR="003425F7" w:rsidRPr="00382DA5">
        <w:rPr>
          <w:rFonts w:ascii="Times New Roman" w:hAnsi="Times New Roman" w:cs="Times New Roman"/>
          <w:i/>
          <w:iCs/>
        </w:rPr>
        <w:t xml:space="preserve"> </w:t>
      </w:r>
      <w:proofErr w:type="spellStart"/>
      <w:r w:rsidR="003425F7" w:rsidRPr="00382DA5">
        <w:rPr>
          <w:rFonts w:ascii="Times New Roman" w:hAnsi="Times New Roman" w:cs="Times New Roman"/>
          <w:i/>
          <w:iCs/>
        </w:rPr>
        <w:t>albolarvatus</w:t>
      </w:r>
      <w:proofErr w:type="spellEnd"/>
      <w:r w:rsidR="003425F7">
        <w:rPr>
          <w:rFonts w:ascii="Times New Roman" w:hAnsi="Times New Roman" w:cs="Times New Roman"/>
        </w:rPr>
        <w:t xml:space="preserve">) in </w:t>
      </w:r>
      <w:r>
        <w:rPr>
          <w:rFonts w:ascii="Times New Roman" w:hAnsi="Times New Roman" w:cs="Times New Roman"/>
        </w:rPr>
        <w:t>Oregon and Idaho, USA</w:t>
      </w:r>
      <w:r w:rsidR="00B72244">
        <w:rPr>
          <w:rFonts w:ascii="Times New Roman" w:hAnsi="Times New Roman" w:cs="Times New Roman"/>
        </w:rPr>
        <w:t xml:space="preserve"> (Miller-</w:t>
      </w:r>
      <w:proofErr w:type="spellStart"/>
      <w:r w:rsidR="00B72244">
        <w:rPr>
          <w:rFonts w:ascii="Times New Roman" w:hAnsi="Times New Roman" w:cs="Times New Roman"/>
        </w:rPr>
        <w:t>ter</w:t>
      </w:r>
      <w:proofErr w:type="spellEnd"/>
      <w:r w:rsidR="00B72244">
        <w:rPr>
          <w:rFonts w:ascii="Times New Roman" w:hAnsi="Times New Roman" w:cs="Times New Roman"/>
        </w:rPr>
        <w:t xml:space="preserve"> </w:t>
      </w:r>
      <w:proofErr w:type="spellStart"/>
      <w:r w:rsidR="00B72244">
        <w:rPr>
          <w:rFonts w:ascii="Times New Roman" w:hAnsi="Times New Roman" w:cs="Times New Roman"/>
        </w:rPr>
        <w:t>Kuile</w:t>
      </w:r>
      <w:proofErr w:type="spellEnd"/>
      <w:r w:rsidR="00B72244">
        <w:rPr>
          <w:rFonts w:ascii="Times New Roman" w:hAnsi="Times New Roman" w:cs="Times New Roman"/>
        </w:rPr>
        <w:t xml:space="preserve"> et al. in review)</w:t>
      </w:r>
      <w:r>
        <w:rPr>
          <w:rFonts w:ascii="Times New Roman" w:hAnsi="Times New Roman" w:cs="Times New Roman"/>
        </w:rPr>
        <w:t xml:space="preserve">; 2) giant kelp plants </w:t>
      </w:r>
      <w:r w:rsidR="003425F7">
        <w:rPr>
          <w:rFonts w:ascii="Times New Roman" w:hAnsi="Times New Roman" w:cs="Times New Roman"/>
        </w:rPr>
        <w:t>(</w:t>
      </w:r>
      <w:r w:rsidR="003425F7" w:rsidRPr="00382DA5">
        <w:rPr>
          <w:rFonts w:ascii="Times New Roman" w:hAnsi="Times New Roman" w:cs="Times New Roman"/>
          <w:i/>
          <w:iCs/>
        </w:rPr>
        <w:t xml:space="preserve">Macrocystis </w:t>
      </w:r>
      <w:proofErr w:type="spellStart"/>
      <w:proofErr w:type="gramStart"/>
      <w:r w:rsidR="003425F7" w:rsidRPr="00382DA5">
        <w:rPr>
          <w:rFonts w:ascii="Times New Roman" w:hAnsi="Times New Roman" w:cs="Times New Roman"/>
          <w:i/>
          <w:iCs/>
        </w:rPr>
        <w:t>pyrifera</w:t>
      </w:r>
      <w:proofErr w:type="spellEnd"/>
      <w:r w:rsidR="003425F7">
        <w:rPr>
          <w:rFonts w:ascii="Times New Roman" w:hAnsi="Times New Roman" w:cs="Times New Roman"/>
        </w:rPr>
        <w:t xml:space="preserve"> )</w:t>
      </w:r>
      <w:proofErr w:type="gramEnd"/>
      <w:r w:rsidR="003425F7">
        <w:rPr>
          <w:rFonts w:ascii="Times New Roman" w:hAnsi="Times New Roman" w:cs="Times New Roman"/>
        </w:rPr>
        <w:t xml:space="preserve"> </w:t>
      </w:r>
      <w:r>
        <w:rPr>
          <w:rFonts w:ascii="Times New Roman" w:hAnsi="Times New Roman" w:cs="Times New Roman"/>
        </w:rPr>
        <w:t>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w:t>
      </w:r>
      <w:r w:rsidR="003425F7">
        <w:rPr>
          <w:rFonts w:ascii="Times New Roman" w:hAnsi="Times New Roman" w:cs="Times New Roman"/>
        </w:rPr>
        <w:t>ree</w:t>
      </w:r>
      <w:r>
        <w:rPr>
          <w:rFonts w:ascii="Times New Roman" w:hAnsi="Times New Roman" w:cs="Times New Roman"/>
        </w:rPr>
        <w:t>s</w:t>
      </w:r>
      <w:r w:rsidR="003425F7">
        <w:rPr>
          <w:rFonts w:ascii="Times New Roman" w:hAnsi="Times New Roman" w:cs="Times New Roman"/>
        </w:rPr>
        <w:t xml:space="preserve"> (</w:t>
      </w:r>
      <w:r w:rsidR="003425F7" w:rsidRPr="00382DA5">
        <w:rPr>
          <w:rFonts w:ascii="Times New Roman" w:hAnsi="Times New Roman" w:cs="Times New Roman"/>
          <w:i/>
          <w:iCs/>
        </w:rPr>
        <w:t>Pinus ponderosa</w:t>
      </w:r>
      <w:r w:rsidR="003425F7">
        <w:rPr>
          <w:rFonts w:ascii="Times New Roman" w:hAnsi="Times New Roman" w:cs="Times New Roman"/>
        </w:rPr>
        <w:t>)</w:t>
      </w:r>
      <w:r>
        <w:rPr>
          <w:rFonts w:ascii="Times New Roman" w:hAnsi="Times New Roman" w:cs="Times New Roman"/>
        </w:rPr>
        <w:t xml:space="preserve">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5A4C87EF" w14:textId="77777777" w:rsidR="00F33948" w:rsidRDefault="00F33948" w:rsidP="00EB7271">
      <w:pPr>
        <w:rPr>
          <w:rFonts w:ascii="Times New Roman" w:hAnsi="Times New Roman" w:cs="Times New Roman"/>
        </w:rPr>
      </w:pPr>
    </w:p>
    <w:p w14:paraId="790455A2" w14:textId="1ECBDA93"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Results</w:t>
      </w:r>
    </w:p>
    <w:p w14:paraId="772B0E93" w14:textId="77777777" w:rsidR="00B56BD4" w:rsidRDefault="00B56BD4" w:rsidP="00EB7271">
      <w:pPr>
        <w:rPr>
          <w:rFonts w:ascii="Times New Roman" w:hAnsi="Times New Roman" w:cs="Times New Roman"/>
        </w:rPr>
      </w:pPr>
    </w:p>
    <w:p w14:paraId="72D57A0A" w14:textId="16D25B71"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Discussion</w:t>
      </w:r>
    </w:p>
    <w:p w14:paraId="7A1B04C3" w14:textId="77777777" w:rsidR="00B56BD4" w:rsidRDefault="00B56BD4" w:rsidP="00EB7271">
      <w:pPr>
        <w:rPr>
          <w:rFonts w:ascii="Times New Roman" w:hAnsi="Times New Roman" w:cs="Times New Roman"/>
        </w:rPr>
      </w:pPr>
    </w:p>
    <w:p w14:paraId="08A3EC2A" w14:textId="4F342F0D"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References</w:t>
      </w:r>
    </w:p>
    <w:p w14:paraId="6B05F701" w14:textId="77777777" w:rsidR="00B56BD4" w:rsidRDefault="00B56BD4" w:rsidP="00EB7271">
      <w:pPr>
        <w:rPr>
          <w:rFonts w:ascii="Times New Roman" w:hAnsi="Times New Roman" w:cs="Times New Roman"/>
        </w:rPr>
      </w:pPr>
    </w:p>
    <w:p w14:paraId="1AEAA59A" w14:textId="54518659"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4506CA0E" w14:textId="26881099" w:rsidR="007E4FF0" w:rsidRDefault="007E4FF0" w:rsidP="00EB7271">
      <w:pPr>
        <w:rPr>
          <w:rFonts w:ascii="Times New Roman" w:hAnsi="Times New Roman" w:cs="Times New Roman"/>
        </w:rPr>
      </w:pPr>
    </w:p>
    <w:p w14:paraId="11E72672" w14:textId="1AAF1E66" w:rsidR="007E4FF0" w:rsidRPr="00B56BD4"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997CE4">
        <w:rPr>
          <w:rFonts w:ascii="Times New Roman" w:hAnsi="Times New Roman" w:cs="Times New Roman"/>
        </w:rPr>
        <w:t xml:space="preserve">For ease of interpretation, we only included covariates with p-values &lt;= 0.05 for at least one of the three models.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sectPr w:rsidR="007E4FF0" w:rsidRPr="00B5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1"/>
  </w:num>
  <w:num w:numId="2" w16cid:durableId="1372340679">
    <w:abstractNumId w:val="2"/>
  </w:num>
  <w:num w:numId="3" w16cid:durableId="84340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A50"/>
    <w:rsid w:val="00093831"/>
    <w:rsid w:val="0009426C"/>
    <w:rsid w:val="00101025"/>
    <w:rsid w:val="00126610"/>
    <w:rsid w:val="00205B65"/>
    <w:rsid w:val="002D1FCD"/>
    <w:rsid w:val="002D6634"/>
    <w:rsid w:val="003425F7"/>
    <w:rsid w:val="003618E2"/>
    <w:rsid w:val="00382DA5"/>
    <w:rsid w:val="0038430F"/>
    <w:rsid w:val="004019A6"/>
    <w:rsid w:val="004C1240"/>
    <w:rsid w:val="004C1EAB"/>
    <w:rsid w:val="004F26AD"/>
    <w:rsid w:val="0050544E"/>
    <w:rsid w:val="005131FD"/>
    <w:rsid w:val="00531A58"/>
    <w:rsid w:val="006350F3"/>
    <w:rsid w:val="00646B55"/>
    <w:rsid w:val="006A745F"/>
    <w:rsid w:val="006C0949"/>
    <w:rsid w:val="007E4FF0"/>
    <w:rsid w:val="008A3A67"/>
    <w:rsid w:val="008E0F1A"/>
    <w:rsid w:val="008F2894"/>
    <w:rsid w:val="00997CE4"/>
    <w:rsid w:val="009A0CD7"/>
    <w:rsid w:val="009F2169"/>
    <w:rsid w:val="00A26E47"/>
    <w:rsid w:val="00A4799C"/>
    <w:rsid w:val="00A750D6"/>
    <w:rsid w:val="00A931F0"/>
    <w:rsid w:val="00B24D52"/>
    <w:rsid w:val="00B56BD4"/>
    <w:rsid w:val="00B72244"/>
    <w:rsid w:val="00BA20E7"/>
    <w:rsid w:val="00BF2B23"/>
    <w:rsid w:val="00C87E59"/>
    <w:rsid w:val="00CE4A71"/>
    <w:rsid w:val="00CE4FB7"/>
    <w:rsid w:val="00D1143C"/>
    <w:rsid w:val="00D7669F"/>
    <w:rsid w:val="00DF5F9A"/>
    <w:rsid w:val="00DF671E"/>
    <w:rsid w:val="00E744F3"/>
    <w:rsid w:val="00EB7271"/>
    <w:rsid w:val="00ED7CE9"/>
    <w:rsid w:val="00F15A1D"/>
    <w:rsid w:val="00F33948"/>
    <w:rsid w:val="00F3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28</cp:revision>
  <dcterms:created xsi:type="dcterms:W3CDTF">2023-03-09T17:47:00Z</dcterms:created>
  <dcterms:modified xsi:type="dcterms:W3CDTF">2023-05-31T15:55:00Z</dcterms:modified>
</cp:coreProperties>
</file>