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test (0/1/1)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testng.xml.html" TargetMode="External"/><Relationship Id="rId10" Type="http://schemas.openxmlformats.org/officeDocument/2006/relationships/hyperlink" Target="http://docs.google.com/reporter-output.html" TargetMode="External"/><Relationship Id="rId12" Type="http://schemas.openxmlformats.org/officeDocument/2006/relationships/hyperlink" Target="http://docs.google.com/Default%20test.html" TargetMode="External"/><Relationship Id="rId9" Type="http://schemas.openxmlformats.org/officeDocument/2006/relationships/hyperlink" Target="http://docs.google.com/groups.html" TargetMode="External"/><Relationship Id="rId5" Type="http://schemas.openxmlformats.org/officeDocument/2006/relationships/hyperlink" Target="http://docs.google.com/classes.html" TargetMode="External"/><Relationship Id="rId6" Type="http://schemas.openxmlformats.org/officeDocument/2006/relationships/hyperlink" Target="http://docs.google.com/methods.html" TargetMode="External"/><Relationship Id="rId7" Type="http://schemas.openxmlformats.org/officeDocument/2006/relationships/hyperlink" Target="http://docs.google.com/methods-alphabetical.html" TargetMode="External"/><Relationship Id="rId8" Type="http://schemas.openxmlformats.org/officeDocument/2006/relationships/hyperlink" Target="http://docs.google.com/methods-not-run.html" TargetMode="External"/></Relationships>
</file>