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0404" w:rsidRPr="003D3459" w:rsidRDefault="00C16465" w:rsidP="003D3459">
      <w:pPr>
        <w:jc w:val="center"/>
        <w:rPr>
          <w:rFonts w:ascii="Times New Roman" w:hAnsi="Times New Roman" w:cs="Times New Roman"/>
          <w:b/>
          <w:bCs/>
          <w:i/>
          <w:color w:val="000000"/>
          <w:sz w:val="24"/>
          <w:szCs w:val="24"/>
        </w:rPr>
      </w:pPr>
      <w:r w:rsidRPr="00C16465">
        <w:rPr>
          <w:rFonts w:ascii="Times New Roman" w:hAnsi="Times New Roman" w:cs="Times New Roman"/>
          <w:bCs/>
          <w:i/>
          <w:color w:val="000000"/>
          <w:sz w:val="24"/>
          <w:szCs w:val="24"/>
        </w:rPr>
        <w:t>Article:</w:t>
      </w:r>
      <w:r w:rsidR="003D3459">
        <w:rPr>
          <w:rFonts w:ascii="Times New Roman" w:hAnsi="Times New Roman" w:cs="Times New Roman"/>
          <w:b/>
          <w:bCs/>
          <w:i/>
          <w:color w:val="000000"/>
          <w:sz w:val="24"/>
          <w:szCs w:val="24"/>
        </w:rPr>
        <w:t xml:space="preserve"> </w:t>
      </w:r>
      <w:proofErr w:type="spellStart"/>
      <w:r w:rsidR="005B0404">
        <w:rPr>
          <w:rFonts w:ascii="Arial-BoldMT" w:hAnsi="Arial-BoldMT"/>
          <w:b/>
          <w:bCs/>
          <w:color w:val="000000"/>
          <w:sz w:val="32"/>
          <w:szCs w:val="32"/>
        </w:rPr>
        <w:t>IoT</w:t>
      </w:r>
      <w:proofErr w:type="spellEnd"/>
      <w:r w:rsidR="005B0404">
        <w:rPr>
          <w:rFonts w:ascii="Arial-BoldMT" w:hAnsi="Arial-BoldMT"/>
          <w:b/>
          <w:bCs/>
          <w:color w:val="000000"/>
          <w:sz w:val="32"/>
          <w:szCs w:val="32"/>
        </w:rPr>
        <w:t xml:space="preserve"> and</w:t>
      </w:r>
      <w:r w:rsidR="005B0404" w:rsidRPr="005B0404">
        <w:rPr>
          <w:rFonts w:ascii="Arial-BoldMT" w:hAnsi="Arial-BoldMT"/>
          <w:b/>
          <w:bCs/>
          <w:color w:val="000000"/>
          <w:sz w:val="32"/>
          <w:szCs w:val="32"/>
        </w:rPr>
        <w:t xml:space="preserve"> Machine Learning Based Energy usage and Energy Demand Forecasting System</w:t>
      </w:r>
    </w:p>
    <w:p w:rsidR="00C16465" w:rsidRPr="00A7465D" w:rsidRDefault="00C16465" w:rsidP="00C16465">
      <w:pPr>
        <w:jc w:val="center"/>
        <w:rPr>
          <w:rFonts w:ascii="Times New Roman" w:hAnsi="Times New Roman" w:cs="Times New Roman"/>
          <w:b/>
          <w:bCs/>
          <w:i/>
          <w:color w:val="000000"/>
          <w:sz w:val="20"/>
          <w:szCs w:val="20"/>
          <w:vertAlign w:val="superscript"/>
        </w:rPr>
      </w:pPr>
      <w:r w:rsidRPr="00A7465D">
        <w:rPr>
          <w:rFonts w:ascii="Times New Roman" w:hAnsi="Times New Roman" w:cs="Times New Roman"/>
          <w:bCs/>
          <w:i/>
          <w:color w:val="000000"/>
          <w:sz w:val="20"/>
          <w:szCs w:val="20"/>
        </w:rPr>
        <w:t>Abdulazeez Ilyasu</w:t>
      </w:r>
    </w:p>
    <w:p w:rsidR="00E301E4" w:rsidRPr="00791F5E" w:rsidRDefault="00E301E4" w:rsidP="00E301E4">
      <w:pPr>
        <w:jc w:val="both"/>
        <w:rPr>
          <w:rFonts w:ascii="Times New Roman" w:hAnsi="Times New Roman" w:cs="Times New Roman"/>
          <w:bCs/>
          <w:color w:val="000000"/>
          <w:sz w:val="20"/>
          <w:szCs w:val="20"/>
        </w:rPr>
      </w:pPr>
      <w:r w:rsidRPr="00791F5E">
        <w:rPr>
          <w:rFonts w:ascii="Times New Roman" w:hAnsi="Times New Roman" w:cs="Times New Roman"/>
          <w:b/>
          <w:bCs/>
          <w:i/>
          <w:color w:val="000000"/>
          <w:sz w:val="20"/>
          <w:szCs w:val="20"/>
        </w:rPr>
        <w:t>Abstract</w:t>
      </w:r>
      <w:r w:rsidRPr="00791F5E">
        <w:rPr>
          <w:rFonts w:ascii="Times New Roman" w:hAnsi="Times New Roman" w:cs="Times New Roman"/>
          <w:b/>
          <w:bCs/>
          <w:color w:val="000000"/>
          <w:sz w:val="20"/>
          <w:szCs w:val="20"/>
        </w:rPr>
        <w:t>:</w:t>
      </w:r>
      <w:r w:rsidR="005C7F9A" w:rsidRPr="00791F5E">
        <w:rPr>
          <w:rFonts w:ascii="Times New Roman" w:hAnsi="Times New Roman" w:cs="Times New Roman"/>
          <w:bCs/>
          <w:color w:val="000000"/>
          <w:sz w:val="20"/>
          <w:szCs w:val="20"/>
        </w:rPr>
        <w:t xml:space="preserve"> Energy usage and energy</w:t>
      </w:r>
      <w:r w:rsidRPr="00791F5E">
        <w:rPr>
          <w:rFonts w:ascii="Times New Roman" w:hAnsi="Times New Roman" w:cs="Times New Roman"/>
          <w:bCs/>
          <w:color w:val="000000"/>
          <w:sz w:val="20"/>
          <w:szCs w:val="20"/>
        </w:rPr>
        <w:t xml:space="preserve"> demand forecasting is an essential process in electric power sys</w:t>
      </w:r>
      <w:r w:rsidRPr="00791F5E">
        <w:rPr>
          <w:rFonts w:ascii="Times New Roman" w:hAnsi="Times New Roman" w:cs="Times New Roman"/>
          <w:bCs/>
          <w:color w:val="000000"/>
          <w:sz w:val="20"/>
          <w:szCs w:val="20"/>
        </w:rPr>
        <w:t>tem operation</w:t>
      </w:r>
      <w:r w:rsidR="005C7F9A" w:rsidRPr="00791F5E">
        <w:rPr>
          <w:rFonts w:ascii="Times New Roman" w:hAnsi="Times New Roman" w:cs="Times New Roman"/>
          <w:bCs/>
          <w:color w:val="000000"/>
          <w:sz w:val="20"/>
          <w:szCs w:val="20"/>
        </w:rPr>
        <w:t>, maintenance</w:t>
      </w:r>
      <w:r w:rsidRPr="00791F5E">
        <w:rPr>
          <w:rFonts w:ascii="Times New Roman" w:hAnsi="Times New Roman" w:cs="Times New Roman"/>
          <w:bCs/>
          <w:color w:val="000000"/>
          <w:sz w:val="20"/>
          <w:szCs w:val="20"/>
        </w:rPr>
        <w:t xml:space="preserve"> and planning. It </w:t>
      </w:r>
      <w:r w:rsidRPr="00791F5E">
        <w:rPr>
          <w:rFonts w:ascii="Times New Roman" w:hAnsi="Times New Roman" w:cs="Times New Roman"/>
          <w:bCs/>
          <w:color w:val="000000"/>
          <w:sz w:val="20"/>
          <w:szCs w:val="20"/>
        </w:rPr>
        <w:t>involves the accurate prediction of both magnitudes and geographical locations of el</w:t>
      </w:r>
      <w:r w:rsidRPr="00791F5E">
        <w:rPr>
          <w:rFonts w:ascii="Times New Roman" w:hAnsi="Times New Roman" w:cs="Times New Roman"/>
          <w:bCs/>
          <w:color w:val="000000"/>
          <w:sz w:val="20"/>
          <w:szCs w:val="20"/>
        </w:rPr>
        <w:t xml:space="preserve">ectric load over the different </w:t>
      </w:r>
      <w:r w:rsidRPr="00791F5E">
        <w:rPr>
          <w:rFonts w:ascii="Times New Roman" w:hAnsi="Times New Roman" w:cs="Times New Roman"/>
          <w:bCs/>
          <w:color w:val="000000"/>
          <w:sz w:val="20"/>
          <w:szCs w:val="20"/>
        </w:rPr>
        <w:t xml:space="preserve">periods of the planning horizon. Many economic implications of power utility </w:t>
      </w:r>
      <w:r w:rsidRPr="00791F5E">
        <w:rPr>
          <w:rFonts w:ascii="Times New Roman" w:hAnsi="Times New Roman" w:cs="Times New Roman"/>
          <w:bCs/>
          <w:color w:val="000000"/>
          <w:sz w:val="20"/>
          <w:szCs w:val="20"/>
        </w:rPr>
        <w:t xml:space="preserve">such as economic scheduling of </w:t>
      </w:r>
      <w:r w:rsidRPr="00791F5E">
        <w:rPr>
          <w:rFonts w:ascii="Times New Roman" w:hAnsi="Times New Roman" w:cs="Times New Roman"/>
          <w:bCs/>
          <w:color w:val="000000"/>
          <w:sz w:val="20"/>
          <w:szCs w:val="20"/>
        </w:rPr>
        <w:t xml:space="preserve">generating capacity, scheduling of fuel purchases, security analysis, planning of </w:t>
      </w:r>
      <w:r w:rsidRPr="00791F5E">
        <w:rPr>
          <w:rFonts w:ascii="Times New Roman" w:hAnsi="Times New Roman" w:cs="Times New Roman"/>
          <w:bCs/>
          <w:color w:val="000000"/>
          <w:sz w:val="20"/>
          <w:szCs w:val="20"/>
        </w:rPr>
        <w:t xml:space="preserve">power development, maintenance </w:t>
      </w:r>
      <w:r w:rsidRPr="00791F5E">
        <w:rPr>
          <w:rFonts w:ascii="Times New Roman" w:hAnsi="Times New Roman" w:cs="Times New Roman"/>
          <w:bCs/>
          <w:color w:val="000000"/>
          <w:sz w:val="20"/>
          <w:szCs w:val="20"/>
        </w:rPr>
        <w:t>scheduling and dispatching of generation units are mainly operated based on accurat</w:t>
      </w:r>
      <w:r w:rsidRPr="00791F5E">
        <w:rPr>
          <w:rFonts w:ascii="Times New Roman" w:hAnsi="Times New Roman" w:cs="Times New Roman"/>
          <w:bCs/>
          <w:color w:val="000000"/>
          <w:sz w:val="20"/>
          <w:szCs w:val="20"/>
        </w:rPr>
        <w:t xml:space="preserve">e load forecasting. This paper </w:t>
      </w:r>
      <w:r w:rsidRPr="00791F5E">
        <w:rPr>
          <w:rFonts w:ascii="Times New Roman" w:hAnsi="Times New Roman" w:cs="Times New Roman"/>
          <w:bCs/>
          <w:color w:val="000000"/>
          <w:sz w:val="20"/>
          <w:szCs w:val="20"/>
        </w:rPr>
        <w:t xml:space="preserve">presents the </w:t>
      </w:r>
      <w:proofErr w:type="spellStart"/>
      <w:r w:rsidR="003D3459" w:rsidRPr="00791F5E">
        <w:rPr>
          <w:rFonts w:ascii="Times New Roman" w:hAnsi="Times New Roman" w:cs="Times New Roman"/>
          <w:bCs/>
          <w:color w:val="000000"/>
          <w:sz w:val="20"/>
          <w:szCs w:val="20"/>
        </w:rPr>
        <w:t>IoT</w:t>
      </w:r>
      <w:proofErr w:type="spellEnd"/>
      <w:r w:rsidR="003D3459" w:rsidRPr="00791F5E">
        <w:rPr>
          <w:rFonts w:ascii="Times New Roman" w:hAnsi="Times New Roman" w:cs="Times New Roman"/>
          <w:bCs/>
          <w:color w:val="000000"/>
          <w:sz w:val="20"/>
          <w:szCs w:val="20"/>
        </w:rPr>
        <w:t xml:space="preserve"> and machine learning model</w:t>
      </w:r>
      <w:r w:rsidRPr="00791F5E">
        <w:rPr>
          <w:rFonts w:ascii="Times New Roman" w:hAnsi="Times New Roman" w:cs="Times New Roman"/>
          <w:bCs/>
          <w:color w:val="000000"/>
          <w:sz w:val="20"/>
          <w:szCs w:val="20"/>
        </w:rPr>
        <w:t xml:space="preserve"> of electricity demand forecasting for power system management. The</w:t>
      </w:r>
      <w:r w:rsidRPr="00791F5E">
        <w:rPr>
          <w:rFonts w:ascii="Times New Roman" w:hAnsi="Times New Roman" w:cs="Times New Roman"/>
          <w:bCs/>
          <w:color w:val="000000"/>
          <w:sz w:val="20"/>
          <w:szCs w:val="20"/>
        </w:rPr>
        <w:t xml:space="preserve"> introductory section provides </w:t>
      </w:r>
      <w:r w:rsidRPr="00791F5E">
        <w:rPr>
          <w:rFonts w:ascii="Times New Roman" w:hAnsi="Times New Roman" w:cs="Times New Roman"/>
          <w:bCs/>
          <w:color w:val="000000"/>
          <w:sz w:val="20"/>
          <w:szCs w:val="20"/>
        </w:rPr>
        <w:t>the importance of electricity demand forecasting. Subsequent sections cover recen</w:t>
      </w:r>
      <w:r w:rsidRPr="00791F5E">
        <w:rPr>
          <w:rFonts w:ascii="Times New Roman" w:hAnsi="Times New Roman" w:cs="Times New Roman"/>
          <w:bCs/>
          <w:color w:val="000000"/>
          <w:sz w:val="20"/>
          <w:szCs w:val="20"/>
        </w:rPr>
        <w:t xml:space="preserve">t trends of demand forecasting </w:t>
      </w:r>
      <w:r w:rsidRPr="00791F5E">
        <w:rPr>
          <w:rFonts w:ascii="Times New Roman" w:hAnsi="Times New Roman" w:cs="Times New Roman"/>
          <w:bCs/>
          <w:color w:val="000000"/>
          <w:sz w:val="20"/>
          <w:szCs w:val="20"/>
        </w:rPr>
        <w:t xml:space="preserve">techniques development in energy power systems. Several models have been surveyed </w:t>
      </w:r>
      <w:r w:rsidRPr="00791F5E">
        <w:rPr>
          <w:rFonts w:ascii="Times New Roman" w:hAnsi="Times New Roman" w:cs="Times New Roman"/>
          <w:bCs/>
          <w:color w:val="000000"/>
          <w:sz w:val="20"/>
          <w:szCs w:val="20"/>
        </w:rPr>
        <w:t xml:space="preserve">to identify the demand pattern </w:t>
      </w:r>
      <w:r w:rsidRPr="00791F5E">
        <w:rPr>
          <w:rFonts w:ascii="Times New Roman" w:hAnsi="Times New Roman" w:cs="Times New Roman"/>
          <w:bCs/>
          <w:color w:val="000000"/>
          <w:sz w:val="20"/>
          <w:szCs w:val="20"/>
        </w:rPr>
        <w:t>and predict the future demand. These techniques would be useful to determine the power</w:t>
      </w:r>
      <w:r w:rsidRPr="00791F5E">
        <w:rPr>
          <w:rFonts w:ascii="Times New Roman" w:hAnsi="Times New Roman" w:cs="Times New Roman"/>
          <w:bCs/>
          <w:color w:val="000000"/>
          <w:sz w:val="20"/>
          <w:szCs w:val="20"/>
        </w:rPr>
        <w:t xml:space="preserve">ful energy management </w:t>
      </w:r>
      <w:r w:rsidRPr="00791F5E">
        <w:rPr>
          <w:rFonts w:ascii="Times New Roman" w:hAnsi="Times New Roman" w:cs="Times New Roman"/>
          <w:bCs/>
          <w:color w:val="000000"/>
          <w:sz w:val="20"/>
          <w:szCs w:val="20"/>
        </w:rPr>
        <w:t>strategy so as to meet the required load demand at minimum operating cost.</w:t>
      </w:r>
    </w:p>
    <w:p w:rsidR="00C113F7" w:rsidRPr="00791F5E" w:rsidRDefault="00925540" w:rsidP="00C113F7">
      <w:pPr>
        <w:pStyle w:val="ListParagraph"/>
        <w:numPr>
          <w:ilvl w:val="0"/>
          <w:numId w:val="1"/>
        </w:numPr>
        <w:rPr>
          <w:rFonts w:ascii="Times New Roman" w:hAnsi="Times New Roman" w:cs="Times New Roman"/>
          <w:b/>
          <w:bCs/>
          <w:color w:val="000000"/>
          <w:sz w:val="20"/>
          <w:szCs w:val="20"/>
        </w:rPr>
      </w:pPr>
      <w:r w:rsidRPr="00791F5E">
        <w:rPr>
          <w:rFonts w:ascii="Times New Roman" w:hAnsi="Times New Roman" w:cs="Times New Roman"/>
          <w:b/>
          <w:bCs/>
          <w:color w:val="000000"/>
          <w:sz w:val="20"/>
          <w:szCs w:val="20"/>
        </w:rPr>
        <w:t>Introduction</w:t>
      </w:r>
      <w:r w:rsidR="00B261A5" w:rsidRPr="00791F5E">
        <w:rPr>
          <w:rFonts w:ascii="Times New Roman" w:hAnsi="Times New Roman" w:cs="Times New Roman"/>
          <w:b/>
          <w:bCs/>
          <w:color w:val="000000"/>
          <w:sz w:val="20"/>
          <w:szCs w:val="20"/>
        </w:rPr>
        <w:t xml:space="preserve"> </w:t>
      </w:r>
    </w:p>
    <w:p w:rsidR="003B6F04" w:rsidRPr="00A7465D" w:rsidRDefault="0040583C" w:rsidP="008D1699">
      <w:pPr>
        <w:jc w:val="both"/>
        <w:rPr>
          <w:rFonts w:ascii="Times New Roman" w:hAnsi="Times New Roman" w:cs="Times New Roman"/>
          <w:b/>
          <w:bCs/>
          <w:color w:val="000000"/>
          <w:sz w:val="20"/>
          <w:szCs w:val="20"/>
        </w:rPr>
      </w:pPr>
      <w:r w:rsidRPr="0040583C">
        <w:rPr>
          <w:rFonts w:ascii="Times New Roman" w:hAnsi="Times New Roman" w:cs="Times New Roman"/>
          <w:bCs/>
          <w:color w:val="000000"/>
          <w:sz w:val="20"/>
          <w:szCs w:val="20"/>
        </w:rPr>
        <w:t>With the globall</w:t>
      </w:r>
      <w:r>
        <w:rPr>
          <w:rFonts w:ascii="Times New Roman" w:hAnsi="Times New Roman" w:cs="Times New Roman"/>
          <w:bCs/>
          <w:color w:val="000000"/>
          <w:sz w:val="20"/>
          <w:szCs w:val="20"/>
        </w:rPr>
        <w:t>y increasing electricity demand projecting</w:t>
      </w:r>
      <w:r w:rsidR="00C113F7" w:rsidRPr="00791F5E">
        <w:rPr>
          <w:rFonts w:ascii="Times New Roman" w:hAnsi="Times New Roman" w:cs="Times New Roman"/>
          <w:bCs/>
          <w:color w:val="000000"/>
          <w:sz w:val="20"/>
          <w:szCs w:val="20"/>
        </w:rPr>
        <w:t xml:space="preserve"> to increase by more than 85% in 2040 as living standards rise, economies expand and the need for electrif</w:t>
      </w:r>
      <w:r w:rsidR="0034630E" w:rsidRPr="00791F5E">
        <w:rPr>
          <w:rFonts w:ascii="Times New Roman" w:hAnsi="Times New Roman" w:cs="Times New Roman"/>
          <w:bCs/>
          <w:color w:val="000000"/>
          <w:sz w:val="20"/>
          <w:szCs w:val="20"/>
        </w:rPr>
        <w:t>ication of society continues</w:t>
      </w:r>
      <w:r w:rsidR="00791F5E">
        <w:rPr>
          <w:rFonts w:ascii="Times New Roman" w:hAnsi="Times New Roman" w:cs="Times New Roman"/>
          <w:bCs/>
          <w:color w:val="000000"/>
          <w:sz w:val="20"/>
          <w:szCs w:val="20"/>
        </w:rPr>
        <w:t xml:space="preserve"> [1]</w:t>
      </w:r>
      <w:r>
        <w:rPr>
          <w:rFonts w:ascii="Times New Roman" w:hAnsi="Times New Roman" w:cs="Times New Roman"/>
          <w:bCs/>
          <w:color w:val="000000"/>
          <w:sz w:val="20"/>
          <w:szCs w:val="20"/>
        </w:rPr>
        <w:t>.</w:t>
      </w:r>
      <w:r w:rsidR="00A7465D">
        <w:rPr>
          <w:rFonts w:ascii="Times New Roman" w:hAnsi="Times New Roman" w:cs="Times New Roman"/>
          <w:b/>
          <w:bCs/>
          <w:color w:val="000000"/>
          <w:sz w:val="20"/>
          <w:szCs w:val="20"/>
        </w:rPr>
        <w:t xml:space="preserve"> </w:t>
      </w:r>
      <w:r w:rsidR="008D1699" w:rsidRPr="00791F5E">
        <w:rPr>
          <w:rFonts w:ascii="Times New Roman" w:hAnsi="Times New Roman" w:cs="Times New Roman"/>
          <w:bCs/>
          <w:color w:val="000000"/>
          <w:sz w:val="20"/>
          <w:szCs w:val="20"/>
        </w:rPr>
        <w:t xml:space="preserve">Technological advancements are changing the shape of the grid by converting a demand driven power system towards a generation power driven system. This is essentially due to a multitude of factors including increased the penetration of renewable energy resources (RES) and new technologies </w:t>
      </w:r>
      <w:r w:rsidR="004E6027" w:rsidRPr="00791F5E">
        <w:rPr>
          <w:rFonts w:ascii="Times New Roman" w:hAnsi="Times New Roman" w:cs="Times New Roman"/>
          <w:bCs/>
          <w:color w:val="000000"/>
          <w:sz w:val="20"/>
          <w:szCs w:val="20"/>
        </w:rPr>
        <w:t>at consumer side</w:t>
      </w:r>
      <w:r w:rsidR="008D1699" w:rsidRPr="00791F5E">
        <w:rPr>
          <w:rFonts w:ascii="Times New Roman" w:hAnsi="Times New Roman" w:cs="Times New Roman"/>
          <w:bCs/>
          <w:color w:val="000000"/>
          <w:sz w:val="20"/>
          <w:szCs w:val="20"/>
        </w:rPr>
        <w:t xml:space="preserve">. This creates uncertainties in terms of the future electricity demand. Therefore, the importance of load forecasting has increased multifold for the future in global electricity demand is consistent and still expected to grow more than twice the rate of the global energy demand. Forecasting in the energy sector is a crucial input for many power system applications of both a technical and managerial nature. These applications range from energy generation (from different renewable and non-renewable resources), energy management at different nodes and sectors, energy pricing and many others. The primary purpose of having a forecasted load for these application is to ensure a safe, reliable and affordable energy supply. </w:t>
      </w:r>
      <w:r w:rsidR="004E6027" w:rsidRPr="00791F5E">
        <w:rPr>
          <w:rFonts w:ascii="Times New Roman" w:hAnsi="Times New Roman" w:cs="Times New Roman"/>
          <w:bCs/>
          <w:color w:val="000000"/>
          <w:sz w:val="20"/>
          <w:szCs w:val="20"/>
        </w:rPr>
        <w:t>Electricity demand forecasting plays an important role in load allocation and planning for future generation facilities and transmission augmentation</w:t>
      </w:r>
      <w:r w:rsidR="00884AF4">
        <w:rPr>
          <w:rFonts w:ascii="Times New Roman" w:hAnsi="Times New Roman" w:cs="Times New Roman"/>
          <w:bCs/>
          <w:color w:val="000000"/>
          <w:sz w:val="20"/>
          <w:szCs w:val="20"/>
        </w:rPr>
        <w:t xml:space="preserve"> [2]</w:t>
      </w:r>
      <w:r w:rsidR="004E6027" w:rsidRPr="00791F5E">
        <w:rPr>
          <w:rFonts w:ascii="Times New Roman" w:hAnsi="Times New Roman" w:cs="Times New Roman"/>
          <w:bCs/>
          <w:color w:val="000000"/>
          <w:sz w:val="20"/>
          <w:szCs w:val="20"/>
        </w:rPr>
        <w:t>.</w:t>
      </w:r>
      <w:r w:rsidR="00A7465D">
        <w:rPr>
          <w:rFonts w:ascii="Times New Roman" w:hAnsi="Times New Roman" w:cs="Times New Roman"/>
          <w:b/>
          <w:bCs/>
          <w:color w:val="000000"/>
          <w:sz w:val="20"/>
          <w:szCs w:val="20"/>
        </w:rPr>
        <w:t xml:space="preserve"> </w:t>
      </w:r>
      <w:r w:rsidR="004E6027" w:rsidRPr="00791F5E">
        <w:rPr>
          <w:rFonts w:ascii="Times New Roman" w:hAnsi="Times New Roman" w:cs="Times New Roman"/>
          <w:bCs/>
          <w:color w:val="000000"/>
          <w:sz w:val="20"/>
          <w:szCs w:val="20"/>
        </w:rPr>
        <w:t xml:space="preserve">Load demand in a given season is subject to a range of uncertainties, including underlying population growth, climate change and economic conditions. In addition, historical data are of importance in demand forecasting. </w:t>
      </w:r>
      <w:r w:rsidR="003B6F04" w:rsidRPr="00791F5E">
        <w:rPr>
          <w:rFonts w:ascii="Times New Roman" w:hAnsi="Times New Roman" w:cs="Times New Roman"/>
          <w:bCs/>
          <w:color w:val="000000"/>
          <w:sz w:val="20"/>
          <w:szCs w:val="20"/>
        </w:rPr>
        <w:t xml:space="preserve">Parallel to the increased demand of Electric power forecasting solutions, the means </w:t>
      </w:r>
      <w:r w:rsidR="004E6027" w:rsidRPr="00791F5E">
        <w:rPr>
          <w:rFonts w:ascii="Times New Roman" w:hAnsi="Times New Roman" w:cs="Times New Roman"/>
          <w:bCs/>
          <w:color w:val="000000"/>
          <w:sz w:val="20"/>
          <w:szCs w:val="20"/>
        </w:rPr>
        <w:t xml:space="preserve">for forecasting </w:t>
      </w:r>
      <w:r w:rsidR="003B6F04" w:rsidRPr="00791F5E">
        <w:rPr>
          <w:rFonts w:ascii="Times New Roman" w:hAnsi="Times New Roman" w:cs="Times New Roman"/>
          <w:bCs/>
          <w:color w:val="000000"/>
          <w:sz w:val="20"/>
          <w:szCs w:val="20"/>
        </w:rPr>
        <w:t>with the help of</w:t>
      </w:r>
      <w:r w:rsidR="004E6027" w:rsidRPr="00791F5E">
        <w:rPr>
          <w:rFonts w:ascii="Times New Roman" w:hAnsi="Times New Roman" w:cs="Times New Roman"/>
          <w:bCs/>
          <w:color w:val="000000"/>
          <w:sz w:val="20"/>
          <w:szCs w:val="20"/>
        </w:rPr>
        <w:t xml:space="preserve"> </w:t>
      </w:r>
      <w:proofErr w:type="spellStart"/>
      <w:r w:rsidR="004E6027" w:rsidRPr="00791F5E">
        <w:rPr>
          <w:rFonts w:ascii="Times New Roman" w:hAnsi="Times New Roman" w:cs="Times New Roman"/>
          <w:bCs/>
          <w:color w:val="000000"/>
          <w:sz w:val="20"/>
          <w:szCs w:val="20"/>
        </w:rPr>
        <w:t>IoT</w:t>
      </w:r>
      <w:proofErr w:type="spellEnd"/>
      <w:r w:rsidR="004E6027" w:rsidRPr="00791F5E">
        <w:rPr>
          <w:rFonts w:ascii="Times New Roman" w:hAnsi="Times New Roman" w:cs="Times New Roman"/>
          <w:bCs/>
          <w:color w:val="000000"/>
          <w:sz w:val="20"/>
          <w:szCs w:val="20"/>
        </w:rPr>
        <w:t xml:space="preserve"> and</w:t>
      </w:r>
      <w:r w:rsidR="003B6F04" w:rsidRPr="00791F5E">
        <w:rPr>
          <w:rFonts w:ascii="Times New Roman" w:hAnsi="Times New Roman" w:cs="Times New Roman"/>
          <w:bCs/>
          <w:color w:val="000000"/>
          <w:sz w:val="20"/>
          <w:szCs w:val="20"/>
        </w:rPr>
        <w:t xml:space="preserve"> </w:t>
      </w:r>
      <w:r w:rsidR="004E6027" w:rsidRPr="00791F5E">
        <w:rPr>
          <w:rFonts w:ascii="Times New Roman" w:hAnsi="Times New Roman" w:cs="Times New Roman"/>
          <w:bCs/>
          <w:color w:val="000000"/>
          <w:sz w:val="20"/>
          <w:szCs w:val="20"/>
        </w:rPr>
        <w:t>Machine L</w:t>
      </w:r>
      <w:r w:rsidR="003B6F04" w:rsidRPr="00791F5E">
        <w:rPr>
          <w:rFonts w:ascii="Times New Roman" w:hAnsi="Times New Roman" w:cs="Times New Roman"/>
          <w:bCs/>
          <w:color w:val="000000"/>
          <w:sz w:val="20"/>
          <w:szCs w:val="20"/>
        </w:rPr>
        <w:t xml:space="preserve">earning techniques have in recent years gained in popularity relative to traditional time series predictive models. Although </w:t>
      </w:r>
      <w:proofErr w:type="spellStart"/>
      <w:r w:rsidR="004E6027" w:rsidRPr="00791F5E">
        <w:rPr>
          <w:rFonts w:ascii="Times New Roman" w:hAnsi="Times New Roman" w:cs="Times New Roman"/>
          <w:bCs/>
          <w:color w:val="000000"/>
          <w:sz w:val="20"/>
          <w:szCs w:val="20"/>
        </w:rPr>
        <w:t>IoT</w:t>
      </w:r>
      <w:proofErr w:type="spellEnd"/>
      <w:r w:rsidR="004E6027" w:rsidRPr="00791F5E">
        <w:rPr>
          <w:rFonts w:ascii="Times New Roman" w:hAnsi="Times New Roman" w:cs="Times New Roman"/>
          <w:bCs/>
          <w:color w:val="000000"/>
          <w:sz w:val="20"/>
          <w:szCs w:val="20"/>
        </w:rPr>
        <w:t xml:space="preserve"> and Machine L</w:t>
      </w:r>
      <w:r w:rsidR="003B6F04" w:rsidRPr="00791F5E">
        <w:rPr>
          <w:rFonts w:ascii="Times New Roman" w:hAnsi="Times New Roman" w:cs="Times New Roman"/>
          <w:bCs/>
          <w:color w:val="000000"/>
          <w:sz w:val="20"/>
          <w:szCs w:val="20"/>
        </w:rPr>
        <w:t>earning techniques are nothing new, the improved computational capacity and the higher availability of quality data have made the techniques useful for forecasting.</w:t>
      </w:r>
    </w:p>
    <w:p w:rsidR="00934389" w:rsidRPr="00791F5E" w:rsidRDefault="00925540" w:rsidP="00934389">
      <w:pPr>
        <w:pStyle w:val="ListParagraph"/>
        <w:numPr>
          <w:ilvl w:val="0"/>
          <w:numId w:val="1"/>
        </w:numPr>
        <w:rPr>
          <w:rFonts w:ascii="Times New Roman" w:hAnsi="Times New Roman" w:cs="Times New Roman"/>
          <w:b/>
          <w:bCs/>
          <w:color w:val="000000"/>
          <w:sz w:val="20"/>
          <w:szCs w:val="20"/>
        </w:rPr>
      </w:pPr>
      <w:r w:rsidRPr="00791F5E">
        <w:rPr>
          <w:rFonts w:ascii="Times New Roman" w:hAnsi="Times New Roman" w:cs="Times New Roman"/>
          <w:b/>
          <w:bCs/>
          <w:color w:val="000000"/>
          <w:sz w:val="20"/>
          <w:szCs w:val="20"/>
        </w:rPr>
        <w:t>Problem Statement</w:t>
      </w:r>
    </w:p>
    <w:p w:rsidR="00925540" w:rsidRPr="00791F5E" w:rsidRDefault="00CE7F9B" w:rsidP="00753303">
      <w:pPr>
        <w:jc w:val="both"/>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 xml:space="preserve">The changing economic structure due to industrial activities and consequent rapid urbanization of these economies add another dimension to the economic transition where a growing urban sector co-exists with a predominantly rural economy. </w:t>
      </w:r>
      <w:r w:rsidR="002E5306" w:rsidRPr="00791F5E">
        <w:rPr>
          <w:rFonts w:ascii="Times New Roman" w:hAnsi="Times New Roman" w:cs="Times New Roman"/>
          <w:bCs/>
          <w:color w:val="000000"/>
          <w:sz w:val="20"/>
          <w:szCs w:val="20"/>
        </w:rPr>
        <w:t>The electrical demand arises from complex interactions between multiple personal, corporative and socio-economic factors. All these sources make power demand forecasting difficult. Indeed, an ideal model able to forecast the power demand with the highest possible level of accuracy would require access to virtually infinite data sources in order to feed such a model with all the relevant information</w:t>
      </w:r>
      <w:r w:rsidRPr="00791F5E">
        <w:rPr>
          <w:rFonts w:ascii="Times New Roman" w:hAnsi="Times New Roman" w:cs="Times New Roman"/>
          <w:bCs/>
          <w:color w:val="000000"/>
          <w:sz w:val="20"/>
          <w:szCs w:val="20"/>
        </w:rPr>
        <w:t>.</w:t>
      </w:r>
    </w:p>
    <w:p w:rsidR="00925540" w:rsidRPr="00791F5E" w:rsidRDefault="00925540" w:rsidP="00925540">
      <w:pPr>
        <w:pStyle w:val="ListParagraph"/>
        <w:numPr>
          <w:ilvl w:val="0"/>
          <w:numId w:val="1"/>
        </w:numPr>
        <w:rPr>
          <w:rFonts w:ascii="Times New Roman" w:hAnsi="Times New Roman" w:cs="Times New Roman"/>
          <w:b/>
          <w:bCs/>
          <w:color w:val="000000"/>
          <w:sz w:val="20"/>
          <w:szCs w:val="20"/>
        </w:rPr>
      </w:pPr>
      <w:r w:rsidRPr="00791F5E">
        <w:rPr>
          <w:rFonts w:ascii="Times New Roman" w:hAnsi="Times New Roman" w:cs="Times New Roman"/>
          <w:b/>
          <w:bCs/>
          <w:color w:val="000000"/>
          <w:sz w:val="20"/>
          <w:szCs w:val="20"/>
        </w:rPr>
        <w:t>Objectives</w:t>
      </w:r>
      <w:r w:rsidRPr="00791F5E">
        <w:rPr>
          <w:rFonts w:ascii="Times New Roman" w:hAnsi="Times New Roman" w:cs="Times New Roman"/>
          <w:sz w:val="20"/>
          <w:szCs w:val="20"/>
        </w:rPr>
        <w:t xml:space="preserve"> </w:t>
      </w:r>
    </w:p>
    <w:p w:rsidR="003D3459" w:rsidRPr="00791F5E" w:rsidRDefault="00533CE7" w:rsidP="00934389">
      <w:pPr>
        <w:jc w:val="both"/>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The main objective</w:t>
      </w:r>
      <w:r w:rsidR="00934389" w:rsidRPr="00791F5E">
        <w:rPr>
          <w:rFonts w:ascii="Times New Roman" w:hAnsi="Times New Roman" w:cs="Times New Roman"/>
          <w:bCs/>
          <w:color w:val="000000"/>
          <w:sz w:val="20"/>
          <w:szCs w:val="20"/>
        </w:rPr>
        <w:t xml:space="preserve"> of this research</w:t>
      </w:r>
      <w:r w:rsidRPr="00791F5E">
        <w:rPr>
          <w:rFonts w:ascii="Times New Roman" w:hAnsi="Times New Roman" w:cs="Times New Roman"/>
          <w:bCs/>
          <w:color w:val="000000"/>
          <w:sz w:val="20"/>
          <w:szCs w:val="20"/>
        </w:rPr>
        <w:t xml:space="preserve"> is to benchmark different forecasting techniques of </w:t>
      </w:r>
      <w:r w:rsidR="00934389" w:rsidRPr="00791F5E">
        <w:rPr>
          <w:rFonts w:ascii="Times New Roman" w:hAnsi="Times New Roman" w:cs="Times New Roman"/>
          <w:bCs/>
          <w:color w:val="000000"/>
          <w:sz w:val="20"/>
          <w:szCs w:val="20"/>
        </w:rPr>
        <w:t>electrical</w:t>
      </w:r>
      <w:r w:rsidRPr="00791F5E">
        <w:rPr>
          <w:rFonts w:ascii="Times New Roman" w:hAnsi="Times New Roman" w:cs="Times New Roman"/>
          <w:bCs/>
          <w:color w:val="000000"/>
          <w:sz w:val="20"/>
          <w:szCs w:val="20"/>
        </w:rPr>
        <w:t xml:space="preserve"> energy output. Towards this end, </w:t>
      </w:r>
      <w:proofErr w:type="spellStart"/>
      <w:r w:rsidR="006607A6" w:rsidRPr="00791F5E">
        <w:rPr>
          <w:rFonts w:ascii="Times New Roman" w:hAnsi="Times New Roman" w:cs="Times New Roman"/>
          <w:bCs/>
          <w:color w:val="000000"/>
          <w:sz w:val="20"/>
          <w:szCs w:val="20"/>
        </w:rPr>
        <w:t>IoT</w:t>
      </w:r>
      <w:proofErr w:type="spellEnd"/>
      <w:r w:rsidR="006607A6" w:rsidRPr="00791F5E">
        <w:rPr>
          <w:rFonts w:ascii="Times New Roman" w:hAnsi="Times New Roman" w:cs="Times New Roman"/>
          <w:bCs/>
          <w:color w:val="000000"/>
          <w:sz w:val="20"/>
          <w:szCs w:val="20"/>
        </w:rPr>
        <w:t xml:space="preserve"> and Machine L</w:t>
      </w:r>
      <w:r w:rsidRPr="00791F5E">
        <w:rPr>
          <w:rFonts w:ascii="Times New Roman" w:hAnsi="Times New Roman" w:cs="Times New Roman"/>
          <w:bCs/>
          <w:color w:val="000000"/>
          <w:sz w:val="20"/>
          <w:szCs w:val="20"/>
        </w:rPr>
        <w:t>ear</w:t>
      </w:r>
      <w:r w:rsidR="006607A6" w:rsidRPr="00791F5E">
        <w:rPr>
          <w:rFonts w:ascii="Times New Roman" w:hAnsi="Times New Roman" w:cs="Times New Roman"/>
          <w:bCs/>
          <w:color w:val="000000"/>
          <w:sz w:val="20"/>
          <w:szCs w:val="20"/>
        </w:rPr>
        <w:t xml:space="preserve">ning </w:t>
      </w:r>
      <w:r w:rsidRPr="00791F5E">
        <w:rPr>
          <w:rFonts w:ascii="Times New Roman" w:hAnsi="Times New Roman" w:cs="Times New Roman"/>
          <w:bCs/>
          <w:color w:val="000000"/>
          <w:sz w:val="20"/>
          <w:szCs w:val="20"/>
        </w:rPr>
        <w:t xml:space="preserve">techniques </w:t>
      </w:r>
      <w:r w:rsidR="00934389" w:rsidRPr="00791F5E">
        <w:rPr>
          <w:rFonts w:ascii="Times New Roman" w:hAnsi="Times New Roman" w:cs="Times New Roman"/>
          <w:bCs/>
          <w:color w:val="000000"/>
          <w:sz w:val="20"/>
          <w:szCs w:val="20"/>
        </w:rPr>
        <w:t xml:space="preserve">can be used to </w:t>
      </w:r>
      <w:r w:rsidRPr="00791F5E">
        <w:rPr>
          <w:rFonts w:ascii="Times New Roman" w:hAnsi="Times New Roman" w:cs="Times New Roman"/>
          <w:bCs/>
          <w:color w:val="000000"/>
          <w:sz w:val="20"/>
          <w:szCs w:val="20"/>
        </w:rPr>
        <w:t xml:space="preserve">dynamically learn the </w:t>
      </w:r>
      <w:r w:rsidR="00B261A5" w:rsidRPr="00791F5E">
        <w:rPr>
          <w:rFonts w:ascii="Times New Roman" w:hAnsi="Times New Roman" w:cs="Times New Roman"/>
          <w:bCs/>
          <w:color w:val="000000"/>
          <w:sz w:val="20"/>
          <w:szCs w:val="20"/>
        </w:rPr>
        <w:t xml:space="preserve">energy usage and the demand forecasting of the electrical energy output </w:t>
      </w:r>
      <w:r w:rsidRPr="00791F5E">
        <w:rPr>
          <w:rFonts w:ascii="Times New Roman" w:hAnsi="Times New Roman" w:cs="Times New Roman"/>
          <w:bCs/>
          <w:color w:val="000000"/>
          <w:sz w:val="20"/>
          <w:szCs w:val="20"/>
        </w:rPr>
        <w:t>systems.</w:t>
      </w:r>
      <w:r w:rsidR="00A7465D">
        <w:rPr>
          <w:rFonts w:ascii="Times New Roman" w:hAnsi="Times New Roman" w:cs="Times New Roman"/>
          <w:bCs/>
          <w:color w:val="000000"/>
          <w:sz w:val="20"/>
          <w:szCs w:val="20"/>
        </w:rPr>
        <w:t xml:space="preserve"> </w:t>
      </w:r>
      <w:proofErr w:type="spellStart"/>
      <w:r w:rsidR="00B261A5" w:rsidRPr="00791F5E">
        <w:rPr>
          <w:rFonts w:ascii="Times New Roman" w:hAnsi="Times New Roman" w:cs="Times New Roman"/>
          <w:bCs/>
          <w:color w:val="000000"/>
          <w:sz w:val="20"/>
          <w:szCs w:val="20"/>
        </w:rPr>
        <w:t>IoT</w:t>
      </w:r>
      <w:proofErr w:type="spellEnd"/>
      <w:r w:rsidR="00B261A5" w:rsidRPr="00791F5E">
        <w:rPr>
          <w:rFonts w:ascii="Times New Roman" w:hAnsi="Times New Roman" w:cs="Times New Roman"/>
          <w:bCs/>
          <w:color w:val="000000"/>
          <w:sz w:val="20"/>
          <w:szCs w:val="20"/>
        </w:rPr>
        <w:t xml:space="preserve"> and</w:t>
      </w:r>
      <w:r w:rsidRPr="00791F5E">
        <w:rPr>
          <w:rFonts w:ascii="Times New Roman" w:hAnsi="Times New Roman" w:cs="Times New Roman"/>
          <w:bCs/>
          <w:color w:val="000000"/>
          <w:sz w:val="20"/>
          <w:szCs w:val="20"/>
        </w:rPr>
        <w:t xml:space="preserve"> M</w:t>
      </w:r>
      <w:r w:rsidR="007F3661" w:rsidRPr="00791F5E">
        <w:rPr>
          <w:rFonts w:ascii="Times New Roman" w:hAnsi="Times New Roman" w:cs="Times New Roman"/>
          <w:bCs/>
          <w:color w:val="000000"/>
          <w:sz w:val="20"/>
          <w:szCs w:val="20"/>
        </w:rPr>
        <w:t xml:space="preserve">achine </w:t>
      </w:r>
      <w:r w:rsidRPr="00791F5E">
        <w:rPr>
          <w:rFonts w:ascii="Times New Roman" w:hAnsi="Times New Roman" w:cs="Times New Roman"/>
          <w:bCs/>
          <w:color w:val="000000"/>
          <w:sz w:val="20"/>
          <w:szCs w:val="20"/>
        </w:rPr>
        <w:t>L</w:t>
      </w:r>
      <w:r w:rsidR="007F3661" w:rsidRPr="00791F5E">
        <w:rPr>
          <w:rFonts w:ascii="Times New Roman" w:hAnsi="Times New Roman" w:cs="Times New Roman"/>
          <w:bCs/>
          <w:color w:val="000000"/>
          <w:sz w:val="20"/>
          <w:szCs w:val="20"/>
        </w:rPr>
        <w:t>earning</w:t>
      </w:r>
      <w:r w:rsidRPr="00791F5E">
        <w:rPr>
          <w:rFonts w:ascii="Times New Roman" w:hAnsi="Times New Roman" w:cs="Times New Roman"/>
          <w:bCs/>
          <w:color w:val="000000"/>
          <w:sz w:val="20"/>
          <w:szCs w:val="20"/>
        </w:rPr>
        <w:t xml:space="preserve"> techniques are benchmarked to traditional time series </w:t>
      </w:r>
      <w:r w:rsidR="00B261A5" w:rsidRPr="00791F5E">
        <w:rPr>
          <w:rFonts w:ascii="Times New Roman" w:hAnsi="Times New Roman" w:cs="Times New Roman"/>
          <w:bCs/>
          <w:color w:val="000000"/>
          <w:sz w:val="20"/>
          <w:szCs w:val="20"/>
        </w:rPr>
        <w:t xml:space="preserve">methods on energy </w:t>
      </w:r>
      <w:r w:rsidRPr="00791F5E">
        <w:rPr>
          <w:rFonts w:ascii="Times New Roman" w:hAnsi="Times New Roman" w:cs="Times New Roman"/>
          <w:bCs/>
          <w:color w:val="000000"/>
          <w:sz w:val="20"/>
          <w:szCs w:val="20"/>
        </w:rPr>
        <w:t>system data from existing installations. This also required an investigation of feature engineering methodologies, which can be used to increase the overall prediction</w:t>
      </w:r>
      <w:r w:rsidR="00934389" w:rsidRPr="00791F5E">
        <w:rPr>
          <w:rFonts w:ascii="Times New Roman" w:hAnsi="Times New Roman" w:cs="Times New Roman"/>
          <w:bCs/>
          <w:color w:val="000000"/>
          <w:sz w:val="20"/>
          <w:szCs w:val="20"/>
        </w:rPr>
        <w:t xml:space="preserve"> </w:t>
      </w:r>
      <w:r w:rsidRPr="00791F5E">
        <w:rPr>
          <w:rFonts w:ascii="Times New Roman" w:hAnsi="Times New Roman" w:cs="Times New Roman"/>
          <w:bCs/>
          <w:color w:val="000000"/>
          <w:sz w:val="20"/>
          <w:szCs w:val="20"/>
        </w:rPr>
        <w:t>accuracy</w:t>
      </w:r>
      <w:r w:rsidR="00934389" w:rsidRPr="00791F5E">
        <w:rPr>
          <w:rFonts w:ascii="Times New Roman" w:hAnsi="Times New Roman" w:cs="Times New Roman"/>
          <w:bCs/>
          <w:color w:val="000000"/>
          <w:sz w:val="20"/>
          <w:szCs w:val="20"/>
        </w:rPr>
        <w:t>.</w:t>
      </w:r>
    </w:p>
    <w:p w:rsidR="00925540" w:rsidRPr="00791F5E" w:rsidRDefault="00925540" w:rsidP="00925540">
      <w:pPr>
        <w:pStyle w:val="ListParagraph"/>
        <w:numPr>
          <w:ilvl w:val="0"/>
          <w:numId w:val="1"/>
        </w:numPr>
        <w:rPr>
          <w:rFonts w:ascii="Times New Roman" w:hAnsi="Times New Roman" w:cs="Times New Roman"/>
          <w:b/>
          <w:bCs/>
          <w:color w:val="000000"/>
          <w:sz w:val="20"/>
          <w:szCs w:val="20"/>
        </w:rPr>
      </w:pPr>
      <w:r w:rsidRPr="00791F5E">
        <w:rPr>
          <w:rFonts w:ascii="Times New Roman" w:hAnsi="Times New Roman" w:cs="Times New Roman"/>
          <w:b/>
          <w:bCs/>
          <w:color w:val="000000"/>
          <w:sz w:val="20"/>
          <w:szCs w:val="20"/>
        </w:rPr>
        <w:t>Preliminary Literature Review</w:t>
      </w:r>
    </w:p>
    <w:p w:rsidR="00046B0F" w:rsidRPr="00791F5E" w:rsidRDefault="00046B0F" w:rsidP="009C425A">
      <w:pPr>
        <w:jc w:val="both"/>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In this chapter, general articles related to energy forecasting is demonstrated. Significant findings for time series and machine learning techniques for energy forecasting is also presented</w:t>
      </w:r>
      <w:r w:rsidR="009C425A" w:rsidRPr="00791F5E">
        <w:rPr>
          <w:rFonts w:ascii="Times New Roman" w:hAnsi="Times New Roman" w:cs="Times New Roman"/>
          <w:bCs/>
          <w:color w:val="000000"/>
          <w:sz w:val="20"/>
          <w:szCs w:val="20"/>
        </w:rPr>
        <w:t>.</w:t>
      </w:r>
    </w:p>
    <w:p w:rsidR="009C425A" w:rsidRPr="00791F5E" w:rsidRDefault="009C425A" w:rsidP="009C425A">
      <w:pPr>
        <w:jc w:val="both"/>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Hong et al. [8] provide an outline of various forecasting techniques used for energy forecasting. The study emphasizes that many different time series and M</w:t>
      </w:r>
      <w:r w:rsidR="007F3661" w:rsidRPr="00791F5E">
        <w:rPr>
          <w:rFonts w:ascii="Times New Roman" w:hAnsi="Times New Roman" w:cs="Times New Roman"/>
          <w:bCs/>
          <w:color w:val="000000"/>
          <w:sz w:val="20"/>
          <w:szCs w:val="20"/>
        </w:rPr>
        <w:t xml:space="preserve">achine </w:t>
      </w:r>
      <w:r w:rsidRPr="00791F5E">
        <w:rPr>
          <w:rFonts w:ascii="Times New Roman" w:hAnsi="Times New Roman" w:cs="Times New Roman"/>
          <w:bCs/>
          <w:color w:val="000000"/>
          <w:sz w:val="20"/>
          <w:szCs w:val="20"/>
        </w:rPr>
        <w:t>L</w:t>
      </w:r>
      <w:r w:rsidR="007F3661" w:rsidRPr="00791F5E">
        <w:rPr>
          <w:rFonts w:ascii="Times New Roman" w:hAnsi="Times New Roman" w:cs="Times New Roman"/>
          <w:bCs/>
          <w:color w:val="000000"/>
          <w:sz w:val="20"/>
          <w:szCs w:val="20"/>
        </w:rPr>
        <w:t>earning</w:t>
      </w:r>
      <w:r w:rsidRPr="00791F5E">
        <w:rPr>
          <w:rFonts w:ascii="Times New Roman" w:hAnsi="Times New Roman" w:cs="Times New Roman"/>
          <w:bCs/>
          <w:color w:val="000000"/>
          <w:sz w:val="20"/>
          <w:szCs w:val="20"/>
        </w:rPr>
        <w:t xml:space="preserve"> techniques have been used in various energy contexts. The study is based on a competition for energy forecasting and evaluates the methods used in the competition (Global Energy Forecasting Competition 2014).</w:t>
      </w:r>
    </w:p>
    <w:p w:rsidR="00925540" w:rsidRPr="00791F5E" w:rsidRDefault="00006BDE" w:rsidP="00753303">
      <w:pPr>
        <w:jc w:val="both"/>
        <w:rPr>
          <w:rFonts w:ascii="Times New Roman" w:hAnsi="Times New Roman" w:cs="Times New Roman"/>
          <w:bCs/>
          <w:color w:val="000000"/>
          <w:sz w:val="20"/>
          <w:szCs w:val="20"/>
        </w:rPr>
      </w:pPr>
      <w:proofErr w:type="spellStart"/>
      <w:r w:rsidRPr="00791F5E">
        <w:rPr>
          <w:rFonts w:ascii="Times New Roman" w:hAnsi="Times New Roman" w:cs="Times New Roman"/>
          <w:bCs/>
          <w:color w:val="000000"/>
          <w:sz w:val="20"/>
          <w:szCs w:val="20"/>
        </w:rPr>
        <w:t>Kestylev</w:t>
      </w:r>
      <w:proofErr w:type="spellEnd"/>
      <w:r w:rsidRPr="00791F5E">
        <w:rPr>
          <w:rFonts w:ascii="Times New Roman" w:hAnsi="Times New Roman" w:cs="Times New Roman"/>
          <w:bCs/>
          <w:color w:val="000000"/>
          <w:sz w:val="20"/>
          <w:szCs w:val="20"/>
        </w:rPr>
        <w:t xml:space="preserve"> et al. [9</w:t>
      </w:r>
      <w:r w:rsidR="009C425A" w:rsidRPr="00791F5E">
        <w:rPr>
          <w:rFonts w:ascii="Times New Roman" w:hAnsi="Times New Roman" w:cs="Times New Roman"/>
          <w:bCs/>
          <w:color w:val="000000"/>
          <w:sz w:val="20"/>
          <w:szCs w:val="20"/>
        </w:rPr>
        <w:t xml:space="preserve">] outlines a summary of various techniques employed in the field of solar PV power forecasting. The authors propose that the industry should establish an industry standard. Some useful findings, which are observed in other studies, are for instance </w:t>
      </w:r>
      <w:r w:rsidR="009C425A" w:rsidRPr="00791F5E">
        <w:rPr>
          <w:rFonts w:ascii="Times New Roman" w:hAnsi="Times New Roman" w:cs="Times New Roman"/>
          <w:bCs/>
          <w:color w:val="000000"/>
          <w:sz w:val="20"/>
          <w:szCs w:val="20"/>
        </w:rPr>
        <w:lastRenderedPageBreak/>
        <w:t>substantial improvements for long-term forecasting when using numerical weather predictions (NWP) as input data. Furthermore, modeling future cloud positions with satellite-based data have improved short-term solar PV energy output forecasting. Finally, model accuracy tends to vary depending on the climatic condition of the forecasting location. As of this, a model is likely to perform better in one region than when trained on multiple sites simultaneously. Similarly, as climatic conditions can vary over a yearly cycle, a model may perform better when trained on one weather season rather than several.</w:t>
      </w:r>
    </w:p>
    <w:p w:rsidR="005B0404" w:rsidRPr="00791F5E" w:rsidRDefault="00925540" w:rsidP="00925540">
      <w:pPr>
        <w:pStyle w:val="ListParagraph"/>
        <w:numPr>
          <w:ilvl w:val="0"/>
          <w:numId w:val="1"/>
        </w:numPr>
        <w:rPr>
          <w:rFonts w:ascii="Times New Roman" w:hAnsi="Times New Roman" w:cs="Times New Roman"/>
          <w:b/>
          <w:bCs/>
          <w:color w:val="000000"/>
          <w:sz w:val="20"/>
          <w:szCs w:val="20"/>
        </w:rPr>
      </w:pPr>
      <w:r w:rsidRPr="00791F5E">
        <w:rPr>
          <w:rFonts w:ascii="Times New Roman" w:hAnsi="Times New Roman" w:cs="Times New Roman"/>
          <w:b/>
          <w:bCs/>
          <w:color w:val="000000"/>
          <w:sz w:val="20"/>
          <w:szCs w:val="20"/>
        </w:rPr>
        <w:t>Methodology</w:t>
      </w:r>
    </w:p>
    <w:p w:rsidR="00CE7F9B" w:rsidRPr="00791F5E" w:rsidRDefault="00CE7F9B" w:rsidP="00A7465D">
      <w:pPr>
        <w:spacing w:after="0"/>
        <w:jc w:val="both"/>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Based on their forecasting horizons, electricity load forecasts can be broadly categorized into three distinct categories. These categories are:</w:t>
      </w:r>
      <w:r w:rsidR="008E050D" w:rsidRPr="00791F5E">
        <w:rPr>
          <w:rFonts w:ascii="Times New Roman" w:hAnsi="Times New Roman" w:cs="Times New Roman"/>
          <w:bCs/>
          <w:color w:val="000000"/>
          <w:sz w:val="20"/>
          <w:szCs w:val="20"/>
        </w:rPr>
        <w:t xml:space="preserve"> </w:t>
      </w:r>
      <w:r w:rsidRPr="00791F5E">
        <w:rPr>
          <w:rFonts w:ascii="Times New Roman" w:hAnsi="Times New Roman" w:cs="Times New Roman"/>
          <w:bCs/>
          <w:color w:val="000000"/>
          <w:sz w:val="20"/>
          <w:szCs w:val="20"/>
        </w:rPr>
        <w:t>Short term load forecasting (STLF)</w:t>
      </w:r>
      <w:r w:rsidR="008E050D" w:rsidRPr="00791F5E">
        <w:rPr>
          <w:rFonts w:ascii="Times New Roman" w:hAnsi="Times New Roman" w:cs="Times New Roman"/>
          <w:bCs/>
          <w:color w:val="000000"/>
          <w:sz w:val="20"/>
          <w:szCs w:val="20"/>
        </w:rPr>
        <w:t xml:space="preserve">, </w:t>
      </w:r>
      <w:r w:rsidRPr="00791F5E">
        <w:rPr>
          <w:rFonts w:ascii="Times New Roman" w:hAnsi="Times New Roman" w:cs="Times New Roman"/>
          <w:bCs/>
          <w:color w:val="000000"/>
          <w:sz w:val="20"/>
          <w:szCs w:val="20"/>
        </w:rPr>
        <w:t>Medium term load forecasting (MTLF)</w:t>
      </w:r>
      <w:r w:rsidR="008E050D" w:rsidRPr="00791F5E">
        <w:rPr>
          <w:rFonts w:ascii="Times New Roman" w:hAnsi="Times New Roman" w:cs="Times New Roman"/>
          <w:bCs/>
          <w:color w:val="000000"/>
          <w:sz w:val="20"/>
          <w:szCs w:val="20"/>
        </w:rPr>
        <w:t xml:space="preserve"> and </w:t>
      </w:r>
      <w:r w:rsidRPr="00791F5E">
        <w:rPr>
          <w:rFonts w:ascii="Times New Roman" w:hAnsi="Times New Roman" w:cs="Times New Roman"/>
          <w:bCs/>
          <w:color w:val="000000"/>
          <w:sz w:val="20"/>
          <w:szCs w:val="20"/>
        </w:rPr>
        <w:t>Long term load forecasting (LTLF)</w:t>
      </w:r>
      <w:r w:rsidR="00884AF4">
        <w:rPr>
          <w:rFonts w:ascii="Times New Roman" w:hAnsi="Times New Roman" w:cs="Times New Roman"/>
          <w:bCs/>
          <w:color w:val="000000"/>
          <w:sz w:val="20"/>
          <w:szCs w:val="20"/>
        </w:rPr>
        <w:t xml:space="preserve"> [3].</w:t>
      </w:r>
    </w:p>
    <w:p w:rsidR="001C09D3" w:rsidRDefault="00CE7F9B" w:rsidP="00A7465D">
      <w:pPr>
        <w:spacing w:after="0"/>
        <w:jc w:val="both"/>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STLF is usually carried out over time periods ranging from hours to days</w:t>
      </w:r>
      <w:r w:rsidR="008D1699" w:rsidRPr="00791F5E">
        <w:rPr>
          <w:rFonts w:ascii="Times New Roman" w:hAnsi="Times New Roman" w:cs="Times New Roman"/>
          <w:bCs/>
          <w:color w:val="000000"/>
          <w:sz w:val="20"/>
          <w:szCs w:val="20"/>
        </w:rPr>
        <w:t xml:space="preserve"> or weeks ahead</w:t>
      </w:r>
      <w:r w:rsidRPr="00791F5E">
        <w:rPr>
          <w:rFonts w:ascii="Times New Roman" w:hAnsi="Times New Roman" w:cs="Times New Roman"/>
          <w:bCs/>
          <w:color w:val="000000"/>
          <w:sz w:val="20"/>
          <w:szCs w:val="20"/>
        </w:rPr>
        <w:t>.</w:t>
      </w:r>
      <w:r w:rsidR="008E050D" w:rsidRPr="00791F5E">
        <w:rPr>
          <w:rFonts w:ascii="Times New Roman" w:hAnsi="Times New Roman" w:cs="Times New Roman"/>
          <w:bCs/>
          <w:color w:val="000000"/>
          <w:sz w:val="20"/>
          <w:szCs w:val="20"/>
        </w:rPr>
        <w:t xml:space="preserve"> </w:t>
      </w:r>
      <w:r w:rsidRPr="00791F5E">
        <w:rPr>
          <w:rFonts w:ascii="Times New Roman" w:hAnsi="Times New Roman" w:cs="Times New Roman"/>
          <w:bCs/>
          <w:color w:val="000000"/>
          <w:sz w:val="20"/>
          <w:szCs w:val="20"/>
        </w:rPr>
        <w:t>It helps in facilitating electricity markets for the day ahead planning of the electricity supply, and in demand si</w:t>
      </w:r>
      <w:r w:rsidR="00BC0A86" w:rsidRPr="00791F5E">
        <w:rPr>
          <w:rFonts w:ascii="Times New Roman" w:hAnsi="Times New Roman" w:cs="Times New Roman"/>
          <w:bCs/>
          <w:color w:val="000000"/>
          <w:sz w:val="20"/>
          <w:szCs w:val="20"/>
        </w:rPr>
        <w:t xml:space="preserve">de management </w:t>
      </w:r>
      <w:r w:rsidR="008D1699" w:rsidRPr="00791F5E">
        <w:rPr>
          <w:rFonts w:ascii="Times New Roman" w:hAnsi="Times New Roman" w:cs="Times New Roman"/>
          <w:bCs/>
          <w:color w:val="000000"/>
          <w:sz w:val="20"/>
          <w:szCs w:val="20"/>
        </w:rPr>
        <w:t>as well</w:t>
      </w:r>
      <w:r w:rsidRPr="00791F5E">
        <w:rPr>
          <w:rFonts w:ascii="Times New Roman" w:hAnsi="Times New Roman" w:cs="Times New Roman"/>
          <w:bCs/>
          <w:color w:val="000000"/>
          <w:sz w:val="20"/>
          <w:szCs w:val="20"/>
        </w:rPr>
        <w:t>. MTLF, on other hand, deals with the forecasting horizons</w:t>
      </w:r>
      <w:r w:rsidR="008D1699" w:rsidRPr="00791F5E">
        <w:rPr>
          <w:rFonts w:ascii="Times New Roman" w:hAnsi="Times New Roman" w:cs="Times New Roman"/>
          <w:bCs/>
          <w:color w:val="000000"/>
          <w:sz w:val="20"/>
          <w:szCs w:val="20"/>
        </w:rPr>
        <w:t xml:space="preserve"> </w:t>
      </w:r>
      <w:r w:rsidRPr="00791F5E">
        <w:rPr>
          <w:rFonts w:ascii="Times New Roman" w:hAnsi="Times New Roman" w:cs="Times New Roman"/>
          <w:bCs/>
          <w:color w:val="000000"/>
          <w:sz w:val="20"/>
          <w:szCs w:val="20"/>
        </w:rPr>
        <w:t>of months to even years ahea</w:t>
      </w:r>
      <w:r w:rsidR="008D1699" w:rsidRPr="00791F5E">
        <w:rPr>
          <w:rFonts w:ascii="Times New Roman" w:hAnsi="Times New Roman" w:cs="Times New Roman"/>
          <w:bCs/>
          <w:color w:val="000000"/>
          <w:sz w:val="20"/>
          <w:szCs w:val="20"/>
        </w:rPr>
        <w:t>d</w:t>
      </w:r>
      <w:r w:rsidRPr="00791F5E">
        <w:rPr>
          <w:rFonts w:ascii="Times New Roman" w:hAnsi="Times New Roman" w:cs="Times New Roman"/>
          <w:bCs/>
          <w:color w:val="000000"/>
          <w:sz w:val="20"/>
          <w:szCs w:val="20"/>
        </w:rPr>
        <w:t>. Such forecasts help in revenue assessments, unit maintenance scheduli</w:t>
      </w:r>
      <w:r w:rsidR="008D1699" w:rsidRPr="00791F5E">
        <w:rPr>
          <w:rFonts w:ascii="Times New Roman" w:hAnsi="Times New Roman" w:cs="Times New Roman"/>
          <w:bCs/>
          <w:color w:val="000000"/>
          <w:sz w:val="20"/>
          <w:szCs w:val="20"/>
        </w:rPr>
        <w:t>ng, and energy trading etc</w:t>
      </w:r>
      <w:r w:rsidRPr="00791F5E">
        <w:rPr>
          <w:rFonts w:ascii="Times New Roman" w:hAnsi="Times New Roman" w:cs="Times New Roman"/>
          <w:bCs/>
          <w:color w:val="000000"/>
          <w:sz w:val="20"/>
          <w:szCs w:val="20"/>
        </w:rPr>
        <w:t>. For LTLF, the forecast hori</w:t>
      </w:r>
      <w:r w:rsidR="008D1699" w:rsidRPr="00791F5E">
        <w:rPr>
          <w:rFonts w:ascii="Times New Roman" w:hAnsi="Times New Roman" w:cs="Times New Roman"/>
          <w:bCs/>
          <w:color w:val="000000"/>
          <w:sz w:val="20"/>
          <w:szCs w:val="20"/>
        </w:rPr>
        <w:t>zon stretches from roughly five years to even decades ahead</w:t>
      </w:r>
      <w:r w:rsidRPr="00791F5E">
        <w:rPr>
          <w:rFonts w:ascii="Times New Roman" w:hAnsi="Times New Roman" w:cs="Times New Roman"/>
          <w:bCs/>
          <w:color w:val="000000"/>
          <w:sz w:val="20"/>
          <w:szCs w:val="20"/>
        </w:rPr>
        <w:t>. These forecasts provide a deeper ins</w:t>
      </w:r>
      <w:r w:rsidR="008D1699" w:rsidRPr="00791F5E">
        <w:rPr>
          <w:rFonts w:ascii="Times New Roman" w:hAnsi="Times New Roman" w:cs="Times New Roman"/>
          <w:bCs/>
          <w:color w:val="000000"/>
          <w:sz w:val="20"/>
          <w:szCs w:val="20"/>
        </w:rPr>
        <w:t xml:space="preserve">ight for policy makers and help </w:t>
      </w:r>
      <w:r w:rsidRPr="00791F5E">
        <w:rPr>
          <w:rFonts w:ascii="Times New Roman" w:hAnsi="Times New Roman" w:cs="Times New Roman"/>
          <w:bCs/>
          <w:color w:val="000000"/>
          <w:sz w:val="20"/>
          <w:szCs w:val="20"/>
        </w:rPr>
        <w:t>with the efficient management of assets and effective power systems expansion planning.</w:t>
      </w:r>
    </w:p>
    <w:p w:rsidR="00A7465D" w:rsidRPr="00791F5E" w:rsidRDefault="00A7465D" w:rsidP="00A7465D">
      <w:pPr>
        <w:spacing w:after="0"/>
        <w:jc w:val="both"/>
        <w:rPr>
          <w:rFonts w:ascii="Times New Roman" w:hAnsi="Times New Roman" w:cs="Times New Roman"/>
          <w:bCs/>
          <w:color w:val="000000"/>
          <w:sz w:val="20"/>
          <w:szCs w:val="20"/>
        </w:rPr>
      </w:pPr>
    </w:p>
    <w:p w:rsidR="003D3459" w:rsidRPr="00791F5E" w:rsidRDefault="003D3459" w:rsidP="003D3459">
      <w:pPr>
        <w:pStyle w:val="ListParagraph"/>
        <w:numPr>
          <w:ilvl w:val="0"/>
          <w:numId w:val="1"/>
        </w:numPr>
        <w:jc w:val="both"/>
        <w:rPr>
          <w:rFonts w:ascii="Times New Roman" w:hAnsi="Times New Roman" w:cs="Times New Roman"/>
          <w:b/>
          <w:bCs/>
          <w:color w:val="000000"/>
          <w:sz w:val="20"/>
          <w:szCs w:val="20"/>
        </w:rPr>
      </w:pPr>
      <w:r w:rsidRPr="00791F5E">
        <w:rPr>
          <w:rFonts w:ascii="Times New Roman" w:hAnsi="Times New Roman" w:cs="Times New Roman"/>
          <w:b/>
          <w:bCs/>
          <w:color w:val="000000"/>
          <w:sz w:val="20"/>
          <w:szCs w:val="20"/>
        </w:rPr>
        <w:t xml:space="preserve">Factor affecting electricity demand forecasting </w:t>
      </w:r>
    </w:p>
    <w:p w:rsidR="003D3459" w:rsidRPr="00791F5E" w:rsidRDefault="003D3459" w:rsidP="00A7465D">
      <w:pPr>
        <w:spacing w:after="0"/>
        <w:jc w:val="both"/>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The aims of load forecasting are to predict the load pattern. There are several factors that should be taken into consideration for load forecasting, which can be classified as time factor, economic factor, weather</w:t>
      </w:r>
      <w:r w:rsidRPr="00791F5E">
        <w:rPr>
          <w:rFonts w:ascii="Times New Roman" w:hAnsi="Times New Roman" w:cs="Times New Roman"/>
          <w:bCs/>
          <w:color w:val="000000"/>
          <w:sz w:val="20"/>
          <w:szCs w:val="20"/>
        </w:rPr>
        <w:t xml:space="preserve"> </w:t>
      </w:r>
      <w:r w:rsidR="00791F5E" w:rsidRPr="00791F5E">
        <w:rPr>
          <w:rFonts w:ascii="Times New Roman" w:hAnsi="Times New Roman" w:cs="Times New Roman"/>
          <w:bCs/>
          <w:color w:val="000000"/>
          <w:sz w:val="20"/>
          <w:szCs w:val="20"/>
        </w:rPr>
        <w:t>condition and customer factor [10-12</w:t>
      </w:r>
      <w:r w:rsidRPr="00791F5E">
        <w:rPr>
          <w:rFonts w:ascii="Times New Roman" w:hAnsi="Times New Roman" w:cs="Times New Roman"/>
          <w:bCs/>
          <w:color w:val="000000"/>
          <w:sz w:val="20"/>
          <w:szCs w:val="20"/>
        </w:rPr>
        <w:t xml:space="preserve">]. </w:t>
      </w:r>
    </w:p>
    <w:p w:rsidR="008E050D" w:rsidRDefault="008E050D" w:rsidP="00A7465D">
      <w:pPr>
        <w:spacing w:after="0"/>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Time factor: Sudden changes of weather for STLF, seasonal climate change for MTLF, change of gross national product and the population for LTLF. Weather condition: Temperature, Humidity, Wind speed and cloud cover. Economic factor: Industry development, Population growth, Cost of electricity, Customer factor: Residential consumer, commercial consumer and industrial consumer. The residential load curve is somewhat different from commercial and industrial customers.</w:t>
      </w:r>
    </w:p>
    <w:p w:rsidR="00A7465D" w:rsidRPr="00791F5E" w:rsidRDefault="00A7465D" w:rsidP="00A7465D">
      <w:pPr>
        <w:spacing w:after="0"/>
        <w:rPr>
          <w:rFonts w:ascii="Times New Roman" w:hAnsi="Times New Roman" w:cs="Times New Roman"/>
          <w:bCs/>
          <w:color w:val="000000"/>
          <w:sz w:val="20"/>
          <w:szCs w:val="20"/>
        </w:rPr>
      </w:pPr>
    </w:p>
    <w:p w:rsidR="00A7465D" w:rsidRDefault="008E050D" w:rsidP="00A7465D">
      <w:pPr>
        <w:pStyle w:val="ListParagraph"/>
        <w:numPr>
          <w:ilvl w:val="0"/>
          <w:numId w:val="1"/>
        </w:numPr>
        <w:spacing w:after="0"/>
        <w:rPr>
          <w:rFonts w:ascii="Times New Roman" w:hAnsi="Times New Roman" w:cs="Times New Roman"/>
          <w:b/>
          <w:bCs/>
          <w:color w:val="000000"/>
          <w:sz w:val="20"/>
          <w:szCs w:val="20"/>
        </w:rPr>
      </w:pPr>
      <w:r w:rsidRPr="00791F5E">
        <w:rPr>
          <w:rFonts w:ascii="Times New Roman" w:hAnsi="Times New Roman" w:cs="Times New Roman"/>
          <w:b/>
          <w:bCs/>
          <w:color w:val="000000"/>
          <w:sz w:val="20"/>
          <w:szCs w:val="20"/>
        </w:rPr>
        <w:t>Mathematical model</w:t>
      </w:r>
    </w:p>
    <w:p w:rsidR="00A7465D" w:rsidRPr="00A7465D" w:rsidRDefault="00A7465D" w:rsidP="00A7465D">
      <w:pPr>
        <w:spacing w:after="0"/>
        <w:rPr>
          <w:rFonts w:ascii="Times New Roman" w:hAnsi="Times New Roman" w:cs="Times New Roman"/>
          <w:b/>
          <w:bCs/>
          <w:color w:val="000000"/>
          <w:sz w:val="20"/>
          <w:szCs w:val="20"/>
        </w:rPr>
      </w:pPr>
    </w:p>
    <w:p w:rsidR="008E050D" w:rsidRPr="00A7465D" w:rsidRDefault="008E050D" w:rsidP="00A7465D">
      <w:pPr>
        <w:spacing w:after="0"/>
        <w:rPr>
          <w:rFonts w:ascii="Times New Roman" w:hAnsi="Times New Roman" w:cs="Times New Roman"/>
          <w:b/>
          <w:bCs/>
          <w:color w:val="000000"/>
          <w:sz w:val="20"/>
          <w:szCs w:val="20"/>
        </w:rPr>
      </w:pPr>
      <w:r w:rsidRPr="00A7465D">
        <w:rPr>
          <w:rFonts w:ascii="Times New Roman" w:hAnsi="Times New Roman" w:cs="Times New Roman"/>
          <w:bCs/>
          <w:color w:val="000000"/>
          <w:sz w:val="20"/>
          <w:szCs w:val="20"/>
        </w:rPr>
        <w:t>Electricity demand forecasting techniques can be classified as follows</w:t>
      </w:r>
      <w:r w:rsidR="00791F5E" w:rsidRPr="00A7465D">
        <w:rPr>
          <w:rFonts w:ascii="Times New Roman" w:hAnsi="Times New Roman" w:cs="Times New Roman"/>
          <w:bCs/>
          <w:color w:val="000000"/>
          <w:sz w:val="20"/>
          <w:szCs w:val="20"/>
        </w:rPr>
        <w:t xml:space="preserve"> [13 -15]</w:t>
      </w:r>
      <w:r w:rsidRPr="00A7465D">
        <w:rPr>
          <w:rFonts w:ascii="Times New Roman" w:hAnsi="Times New Roman" w:cs="Times New Roman"/>
          <w:bCs/>
          <w:color w:val="000000"/>
          <w:sz w:val="20"/>
          <w:szCs w:val="20"/>
        </w:rPr>
        <w:t>:</w:t>
      </w:r>
    </w:p>
    <w:p w:rsidR="008E050D" w:rsidRPr="00791F5E" w:rsidRDefault="008E050D" w:rsidP="00A7465D">
      <w:pPr>
        <w:pStyle w:val="ListParagraph"/>
        <w:numPr>
          <w:ilvl w:val="0"/>
          <w:numId w:val="4"/>
        </w:numPr>
        <w:spacing w:after="0"/>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Multiple regression</w:t>
      </w:r>
    </w:p>
    <w:p w:rsidR="008E050D" w:rsidRPr="00791F5E" w:rsidRDefault="008E050D" w:rsidP="00A7465D">
      <w:pPr>
        <w:pStyle w:val="ListParagraph"/>
        <w:numPr>
          <w:ilvl w:val="0"/>
          <w:numId w:val="4"/>
        </w:numPr>
        <w:spacing w:after="0"/>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Exponential smoothing</w:t>
      </w:r>
    </w:p>
    <w:p w:rsidR="008E050D" w:rsidRPr="00791F5E" w:rsidRDefault="008E050D" w:rsidP="00A7465D">
      <w:pPr>
        <w:pStyle w:val="ListParagraph"/>
        <w:numPr>
          <w:ilvl w:val="0"/>
          <w:numId w:val="4"/>
        </w:numPr>
        <w:spacing w:after="0"/>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Iterative reweighted least-squares</w:t>
      </w:r>
    </w:p>
    <w:p w:rsidR="008E050D" w:rsidRPr="00791F5E" w:rsidRDefault="008E050D" w:rsidP="00A7465D">
      <w:pPr>
        <w:pStyle w:val="ListParagraph"/>
        <w:numPr>
          <w:ilvl w:val="0"/>
          <w:numId w:val="4"/>
        </w:numPr>
        <w:spacing w:after="0"/>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Adaptive load forecasting</w:t>
      </w:r>
    </w:p>
    <w:p w:rsidR="008E050D" w:rsidRPr="00791F5E" w:rsidRDefault="008E050D" w:rsidP="00A7465D">
      <w:pPr>
        <w:pStyle w:val="ListParagraph"/>
        <w:numPr>
          <w:ilvl w:val="0"/>
          <w:numId w:val="4"/>
        </w:numPr>
        <w:spacing w:after="0"/>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Stochastic time series</w:t>
      </w:r>
    </w:p>
    <w:p w:rsidR="008E050D" w:rsidRPr="00791F5E" w:rsidRDefault="008E050D" w:rsidP="00A7465D">
      <w:pPr>
        <w:pStyle w:val="ListParagraph"/>
        <w:numPr>
          <w:ilvl w:val="0"/>
          <w:numId w:val="4"/>
        </w:numPr>
        <w:spacing w:after="0"/>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Neural networks</w:t>
      </w:r>
    </w:p>
    <w:p w:rsidR="00A7465D" w:rsidRPr="00A7465D" w:rsidRDefault="00A7465D" w:rsidP="00A7465D">
      <w:pPr>
        <w:spacing w:after="0"/>
        <w:ind w:left="360"/>
        <w:rPr>
          <w:rFonts w:ascii="Times New Roman" w:hAnsi="Times New Roman" w:cs="Times New Roman"/>
          <w:b/>
          <w:bCs/>
          <w:color w:val="000000"/>
          <w:sz w:val="20"/>
          <w:szCs w:val="20"/>
        </w:rPr>
      </w:pPr>
    </w:p>
    <w:p w:rsidR="00A7465D" w:rsidRDefault="00A7465D" w:rsidP="00A7465D">
      <w:pPr>
        <w:pStyle w:val="ListParagraph"/>
        <w:numPr>
          <w:ilvl w:val="0"/>
          <w:numId w:val="1"/>
        </w:numPr>
        <w:spacing w:after="0"/>
        <w:rPr>
          <w:rFonts w:ascii="Times New Roman" w:hAnsi="Times New Roman" w:cs="Times New Roman"/>
          <w:b/>
          <w:bCs/>
          <w:color w:val="000000"/>
          <w:sz w:val="20"/>
          <w:szCs w:val="20"/>
        </w:rPr>
      </w:pPr>
      <w:r w:rsidRPr="00A7465D">
        <w:rPr>
          <w:rFonts w:ascii="Times New Roman" w:hAnsi="Times New Roman" w:cs="Times New Roman"/>
          <w:b/>
          <w:bCs/>
          <w:color w:val="000000"/>
          <w:sz w:val="20"/>
          <w:szCs w:val="20"/>
        </w:rPr>
        <w:t>Conclusion</w:t>
      </w:r>
    </w:p>
    <w:p w:rsidR="00A7465D" w:rsidRPr="00A7465D" w:rsidRDefault="00A7465D" w:rsidP="00A7465D">
      <w:pPr>
        <w:spacing w:after="0"/>
        <w:rPr>
          <w:rFonts w:ascii="Times New Roman" w:hAnsi="Times New Roman" w:cs="Times New Roman"/>
          <w:b/>
          <w:bCs/>
          <w:color w:val="000000"/>
          <w:sz w:val="20"/>
          <w:szCs w:val="20"/>
        </w:rPr>
      </w:pPr>
    </w:p>
    <w:p w:rsidR="00A7465D" w:rsidRDefault="00A7465D" w:rsidP="00A7465D">
      <w:pPr>
        <w:spacing w:after="0"/>
        <w:jc w:val="both"/>
        <w:rPr>
          <w:rFonts w:ascii="Times New Roman" w:hAnsi="Times New Roman" w:cs="Times New Roman"/>
          <w:bCs/>
          <w:color w:val="000000"/>
          <w:sz w:val="20"/>
          <w:szCs w:val="20"/>
        </w:rPr>
      </w:pPr>
      <w:r w:rsidRPr="00A7465D">
        <w:rPr>
          <w:rFonts w:ascii="Times New Roman" w:hAnsi="Times New Roman" w:cs="Times New Roman"/>
          <w:bCs/>
          <w:color w:val="000000"/>
          <w:sz w:val="20"/>
          <w:szCs w:val="20"/>
        </w:rPr>
        <w:t xml:space="preserve">Accurate load forecasting is very important for electric Utilities. At </w:t>
      </w:r>
      <w:r w:rsidR="003D1527">
        <w:rPr>
          <w:rFonts w:ascii="Times New Roman" w:hAnsi="Times New Roman" w:cs="Times New Roman"/>
          <w:bCs/>
          <w:color w:val="000000"/>
          <w:sz w:val="20"/>
          <w:szCs w:val="20"/>
        </w:rPr>
        <w:t>the end of this research we</w:t>
      </w:r>
      <w:r w:rsidRPr="00A7465D">
        <w:rPr>
          <w:rFonts w:ascii="Times New Roman" w:hAnsi="Times New Roman" w:cs="Times New Roman"/>
          <w:bCs/>
          <w:color w:val="000000"/>
          <w:sz w:val="20"/>
          <w:szCs w:val="20"/>
        </w:rPr>
        <w:t xml:space="preserve"> review</w:t>
      </w:r>
      <w:r w:rsidR="003D1527">
        <w:rPr>
          <w:rFonts w:ascii="Times New Roman" w:hAnsi="Times New Roman" w:cs="Times New Roman"/>
          <w:bCs/>
          <w:color w:val="000000"/>
          <w:sz w:val="20"/>
          <w:szCs w:val="20"/>
        </w:rPr>
        <w:t>ed</w:t>
      </w:r>
      <w:r w:rsidRPr="00A7465D">
        <w:rPr>
          <w:rFonts w:ascii="Times New Roman" w:hAnsi="Times New Roman" w:cs="Times New Roman"/>
          <w:bCs/>
          <w:color w:val="000000"/>
          <w:sz w:val="20"/>
          <w:szCs w:val="20"/>
        </w:rPr>
        <w:t xml:space="preserve"> some statistical and artificial intelligence techniques that are used for electric</w:t>
      </w:r>
      <w:r w:rsidR="003D1527">
        <w:rPr>
          <w:rFonts w:ascii="Times New Roman" w:hAnsi="Times New Roman" w:cs="Times New Roman"/>
          <w:bCs/>
          <w:color w:val="000000"/>
          <w:sz w:val="20"/>
          <w:szCs w:val="20"/>
        </w:rPr>
        <w:t xml:space="preserve"> load forecasting. We </w:t>
      </w:r>
      <w:r w:rsidRPr="00A7465D">
        <w:rPr>
          <w:rFonts w:ascii="Times New Roman" w:hAnsi="Times New Roman" w:cs="Times New Roman"/>
          <w:bCs/>
          <w:color w:val="000000"/>
          <w:sz w:val="20"/>
          <w:szCs w:val="20"/>
        </w:rPr>
        <w:t>discuss</w:t>
      </w:r>
      <w:r w:rsidR="003D1527">
        <w:rPr>
          <w:rFonts w:ascii="Times New Roman" w:hAnsi="Times New Roman" w:cs="Times New Roman"/>
          <w:bCs/>
          <w:color w:val="000000"/>
          <w:sz w:val="20"/>
          <w:szCs w:val="20"/>
        </w:rPr>
        <w:t>ed</w:t>
      </w:r>
      <w:r w:rsidRPr="00A7465D">
        <w:rPr>
          <w:rFonts w:ascii="Times New Roman" w:hAnsi="Times New Roman" w:cs="Times New Roman"/>
          <w:bCs/>
          <w:color w:val="000000"/>
          <w:sz w:val="20"/>
          <w:szCs w:val="20"/>
        </w:rPr>
        <w:t xml:space="preserve"> factors that affect the accuracy of the forecasts such as weather data, time factors, customer classe</w:t>
      </w:r>
      <w:r>
        <w:rPr>
          <w:rFonts w:ascii="Times New Roman" w:hAnsi="Times New Roman" w:cs="Times New Roman"/>
          <w:bCs/>
          <w:color w:val="000000"/>
          <w:sz w:val="20"/>
          <w:szCs w:val="20"/>
        </w:rPr>
        <w:t xml:space="preserve">s, as well as economic factors. </w:t>
      </w:r>
      <w:r w:rsidRPr="00A7465D">
        <w:rPr>
          <w:rFonts w:ascii="Times New Roman" w:hAnsi="Times New Roman" w:cs="Times New Roman"/>
          <w:bCs/>
          <w:color w:val="000000"/>
          <w:sz w:val="20"/>
          <w:szCs w:val="20"/>
        </w:rPr>
        <w:t>How advanced mathematical modeling methods will be used for Load forecasting, and how additional progress in load forecasting and its use in industrial applications can be achieved by providing short-term load forecasts.</w:t>
      </w:r>
    </w:p>
    <w:p w:rsidR="00A7465D" w:rsidRPr="00A7465D" w:rsidRDefault="00A7465D" w:rsidP="00A7465D">
      <w:pPr>
        <w:spacing w:after="0"/>
        <w:rPr>
          <w:rFonts w:ascii="Times New Roman" w:hAnsi="Times New Roman" w:cs="Times New Roman"/>
          <w:bCs/>
          <w:color w:val="000000"/>
          <w:sz w:val="20"/>
          <w:szCs w:val="20"/>
        </w:rPr>
      </w:pPr>
    </w:p>
    <w:p w:rsidR="003D1527" w:rsidRDefault="003D1527" w:rsidP="00791F5E">
      <w:pPr>
        <w:spacing w:after="0"/>
        <w:rPr>
          <w:rFonts w:ascii="Times New Roman" w:hAnsi="Times New Roman" w:cs="Times New Roman"/>
          <w:b/>
          <w:bCs/>
          <w:color w:val="000000"/>
          <w:sz w:val="20"/>
          <w:szCs w:val="20"/>
        </w:rPr>
      </w:pPr>
    </w:p>
    <w:p w:rsidR="003D1527" w:rsidRDefault="003D1527" w:rsidP="00791F5E">
      <w:pPr>
        <w:spacing w:after="0"/>
        <w:rPr>
          <w:rFonts w:ascii="Times New Roman" w:hAnsi="Times New Roman" w:cs="Times New Roman"/>
          <w:b/>
          <w:bCs/>
          <w:color w:val="000000"/>
          <w:sz w:val="20"/>
          <w:szCs w:val="20"/>
        </w:rPr>
      </w:pPr>
    </w:p>
    <w:p w:rsidR="003D1527" w:rsidRDefault="003D1527" w:rsidP="00791F5E">
      <w:pPr>
        <w:spacing w:after="0"/>
        <w:rPr>
          <w:rFonts w:ascii="Times New Roman" w:hAnsi="Times New Roman" w:cs="Times New Roman"/>
          <w:b/>
          <w:bCs/>
          <w:color w:val="000000"/>
          <w:sz w:val="20"/>
          <w:szCs w:val="20"/>
        </w:rPr>
      </w:pPr>
    </w:p>
    <w:p w:rsidR="003D1527" w:rsidRDefault="003D1527" w:rsidP="00791F5E">
      <w:pPr>
        <w:spacing w:after="0"/>
        <w:rPr>
          <w:rFonts w:ascii="Times New Roman" w:hAnsi="Times New Roman" w:cs="Times New Roman"/>
          <w:b/>
          <w:bCs/>
          <w:color w:val="000000"/>
          <w:sz w:val="20"/>
          <w:szCs w:val="20"/>
        </w:rPr>
      </w:pPr>
    </w:p>
    <w:p w:rsidR="003D1527" w:rsidRDefault="003D1527" w:rsidP="00791F5E">
      <w:pPr>
        <w:spacing w:after="0"/>
        <w:rPr>
          <w:rFonts w:ascii="Times New Roman" w:hAnsi="Times New Roman" w:cs="Times New Roman"/>
          <w:b/>
          <w:bCs/>
          <w:color w:val="000000"/>
          <w:sz w:val="20"/>
          <w:szCs w:val="20"/>
        </w:rPr>
      </w:pPr>
    </w:p>
    <w:p w:rsidR="003D1527" w:rsidRDefault="003D1527" w:rsidP="00791F5E">
      <w:pPr>
        <w:spacing w:after="0"/>
        <w:rPr>
          <w:rFonts w:ascii="Times New Roman" w:hAnsi="Times New Roman" w:cs="Times New Roman"/>
          <w:b/>
          <w:bCs/>
          <w:color w:val="000000"/>
          <w:sz w:val="20"/>
          <w:szCs w:val="20"/>
        </w:rPr>
      </w:pPr>
    </w:p>
    <w:p w:rsidR="003D1527" w:rsidRDefault="003D1527" w:rsidP="00791F5E">
      <w:pPr>
        <w:spacing w:after="0"/>
        <w:rPr>
          <w:rFonts w:ascii="Times New Roman" w:hAnsi="Times New Roman" w:cs="Times New Roman"/>
          <w:b/>
          <w:bCs/>
          <w:color w:val="000000"/>
          <w:sz w:val="20"/>
          <w:szCs w:val="20"/>
        </w:rPr>
      </w:pPr>
    </w:p>
    <w:p w:rsidR="003D1527" w:rsidRDefault="003D1527" w:rsidP="00791F5E">
      <w:pPr>
        <w:spacing w:after="0"/>
        <w:rPr>
          <w:rFonts w:ascii="Times New Roman" w:hAnsi="Times New Roman" w:cs="Times New Roman"/>
          <w:b/>
          <w:bCs/>
          <w:color w:val="000000"/>
          <w:sz w:val="20"/>
          <w:szCs w:val="20"/>
        </w:rPr>
      </w:pPr>
    </w:p>
    <w:p w:rsidR="003D1527" w:rsidRDefault="003D1527" w:rsidP="00791F5E">
      <w:pPr>
        <w:spacing w:after="0"/>
        <w:rPr>
          <w:rFonts w:ascii="Times New Roman" w:hAnsi="Times New Roman" w:cs="Times New Roman"/>
          <w:b/>
          <w:bCs/>
          <w:color w:val="000000"/>
          <w:sz w:val="20"/>
          <w:szCs w:val="20"/>
        </w:rPr>
      </w:pPr>
    </w:p>
    <w:p w:rsidR="003D1527" w:rsidRDefault="003D1527" w:rsidP="00791F5E">
      <w:pPr>
        <w:spacing w:after="0"/>
        <w:rPr>
          <w:rFonts w:ascii="Times New Roman" w:hAnsi="Times New Roman" w:cs="Times New Roman"/>
          <w:b/>
          <w:bCs/>
          <w:color w:val="000000"/>
          <w:sz w:val="20"/>
          <w:szCs w:val="20"/>
        </w:rPr>
      </w:pPr>
    </w:p>
    <w:p w:rsidR="003D1527" w:rsidRDefault="003D1527" w:rsidP="00791F5E">
      <w:pPr>
        <w:spacing w:after="0"/>
        <w:rPr>
          <w:rFonts w:ascii="Times New Roman" w:hAnsi="Times New Roman" w:cs="Times New Roman"/>
          <w:b/>
          <w:bCs/>
          <w:color w:val="000000"/>
          <w:sz w:val="20"/>
          <w:szCs w:val="20"/>
        </w:rPr>
      </w:pPr>
    </w:p>
    <w:p w:rsidR="003D1527" w:rsidRDefault="003D1527" w:rsidP="00791F5E">
      <w:pPr>
        <w:spacing w:after="0"/>
        <w:rPr>
          <w:rFonts w:ascii="Times New Roman" w:hAnsi="Times New Roman" w:cs="Times New Roman"/>
          <w:b/>
          <w:bCs/>
          <w:color w:val="000000"/>
          <w:sz w:val="20"/>
          <w:szCs w:val="20"/>
        </w:rPr>
      </w:pPr>
    </w:p>
    <w:p w:rsidR="003D1527" w:rsidRDefault="003D1527" w:rsidP="00791F5E">
      <w:pPr>
        <w:spacing w:after="0"/>
        <w:rPr>
          <w:rFonts w:ascii="Times New Roman" w:hAnsi="Times New Roman" w:cs="Times New Roman"/>
          <w:b/>
          <w:bCs/>
          <w:color w:val="000000"/>
          <w:sz w:val="20"/>
          <w:szCs w:val="20"/>
        </w:rPr>
      </w:pPr>
    </w:p>
    <w:p w:rsidR="003D1527" w:rsidRDefault="003D1527" w:rsidP="00791F5E">
      <w:pPr>
        <w:spacing w:after="0"/>
        <w:rPr>
          <w:rFonts w:ascii="Times New Roman" w:hAnsi="Times New Roman" w:cs="Times New Roman"/>
          <w:b/>
          <w:bCs/>
          <w:color w:val="000000"/>
          <w:sz w:val="20"/>
          <w:szCs w:val="20"/>
        </w:rPr>
      </w:pPr>
    </w:p>
    <w:p w:rsidR="003D1527" w:rsidRDefault="003D1527" w:rsidP="00791F5E">
      <w:pPr>
        <w:spacing w:after="0"/>
        <w:rPr>
          <w:rFonts w:ascii="Times New Roman" w:hAnsi="Times New Roman" w:cs="Times New Roman"/>
          <w:b/>
          <w:bCs/>
          <w:color w:val="000000"/>
          <w:sz w:val="20"/>
          <w:szCs w:val="20"/>
        </w:rPr>
      </w:pPr>
    </w:p>
    <w:p w:rsidR="001C09D3" w:rsidRPr="00791F5E" w:rsidRDefault="001C09D3" w:rsidP="00791F5E">
      <w:pPr>
        <w:spacing w:after="0"/>
        <w:rPr>
          <w:rFonts w:ascii="Times New Roman" w:hAnsi="Times New Roman" w:cs="Times New Roman"/>
          <w:b/>
          <w:bCs/>
          <w:color w:val="000000"/>
          <w:sz w:val="20"/>
          <w:szCs w:val="20"/>
        </w:rPr>
      </w:pPr>
      <w:bookmarkStart w:id="0" w:name="_GoBack"/>
      <w:bookmarkEnd w:id="0"/>
      <w:r w:rsidRPr="00791F5E">
        <w:rPr>
          <w:rFonts w:ascii="Times New Roman" w:hAnsi="Times New Roman" w:cs="Times New Roman"/>
          <w:b/>
          <w:bCs/>
          <w:color w:val="000000"/>
          <w:sz w:val="20"/>
          <w:szCs w:val="20"/>
        </w:rPr>
        <w:lastRenderedPageBreak/>
        <w:t>References</w:t>
      </w:r>
    </w:p>
    <w:p w:rsidR="0034630E" w:rsidRPr="00791F5E" w:rsidRDefault="0034630E" w:rsidP="00791F5E">
      <w:pPr>
        <w:spacing w:after="0"/>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 xml:space="preserve">[1] IEA. World Energy Outlook 2015, International Energy Agency, Paris, France, 2015. </w:t>
      </w:r>
    </w:p>
    <w:p w:rsidR="0034630E" w:rsidRPr="00791F5E" w:rsidRDefault="0034630E" w:rsidP="00791F5E">
      <w:pPr>
        <w:spacing w:after="0"/>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 xml:space="preserve"> </w:t>
      </w:r>
      <w:proofErr w:type="spellStart"/>
      <w:r w:rsidRPr="00791F5E">
        <w:rPr>
          <w:rFonts w:ascii="Times New Roman" w:hAnsi="Times New Roman" w:cs="Times New Roman"/>
          <w:bCs/>
          <w:color w:val="000000"/>
          <w:sz w:val="20"/>
          <w:szCs w:val="20"/>
        </w:rPr>
        <w:t>Pessanha</w:t>
      </w:r>
      <w:proofErr w:type="spellEnd"/>
      <w:r w:rsidRPr="00791F5E">
        <w:rPr>
          <w:rFonts w:ascii="Times New Roman" w:hAnsi="Times New Roman" w:cs="Times New Roman"/>
          <w:bCs/>
          <w:color w:val="000000"/>
          <w:sz w:val="20"/>
          <w:szCs w:val="20"/>
        </w:rPr>
        <w:t xml:space="preserve">, J.F.M., Leon, N. Forecasting Long-term </w:t>
      </w:r>
    </w:p>
    <w:p w:rsidR="0034630E" w:rsidRPr="00791F5E" w:rsidRDefault="0034630E" w:rsidP="00791F5E">
      <w:pPr>
        <w:spacing w:after="0"/>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[2] Electricity Demand in the Residential Sector. Procedia Computer Science. 2015, 55, 529-38.</w:t>
      </w:r>
    </w:p>
    <w:p w:rsidR="0034630E" w:rsidRPr="00791F5E" w:rsidRDefault="0034630E" w:rsidP="00791F5E">
      <w:pPr>
        <w:spacing w:after="0"/>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 xml:space="preserve">[3] </w:t>
      </w:r>
      <w:r w:rsidR="008D1699" w:rsidRPr="00791F5E">
        <w:rPr>
          <w:rFonts w:ascii="Times New Roman" w:hAnsi="Times New Roman" w:cs="Times New Roman"/>
          <w:bCs/>
          <w:color w:val="000000"/>
          <w:sz w:val="20"/>
          <w:szCs w:val="20"/>
        </w:rPr>
        <w:t>Al-Alawi, S.M.; Islam, S.M. Principles of electricity demand forecasting. Part 1: Methodologies. Power Eng. J. 1996, 11, 91–95.</w:t>
      </w:r>
    </w:p>
    <w:p w:rsidR="008D1699" w:rsidRPr="00791F5E" w:rsidRDefault="008D1699" w:rsidP="00791F5E">
      <w:pPr>
        <w:spacing w:after="0"/>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 xml:space="preserve">[4] </w:t>
      </w:r>
      <w:proofErr w:type="spellStart"/>
      <w:r w:rsidRPr="00791F5E">
        <w:rPr>
          <w:rFonts w:ascii="Times New Roman" w:hAnsi="Times New Roman" w:cs="Times New Roman"/>
          <w:bCs/>
          <w:color w:val="000000"/>
          <w:sz w:val="20"/>
          <w:szCs w:val="20"/>
        </w:rPr>
        <w:t>Suganthi</w:t>
      </w:r>
      <w:proofErr w:type="spellEnd"/>
      <w:r w:rsidRPr="00791F5E">
        <w:rPr>
          <w:rFonts w:ascii="Times New Roman" w:hAnsi="Times New Roman" w:cs="Times New Roman"/>
          <w:bCs/>
          <w:color w:val="000000"/>
          <w:sz w:val="20"/>
          <w:szCs w:val="20"/>
        </w:rPr>
        <w:t>, L.; Samuel, A.A. Energy models for demand forecasting-A review. Renew. Sustain. Energy Rev.2012, 16, 1223–1240.</w:t>
      </w:r>
    </w:p>
    <w:p w:rsidR="008D1699" w:rsidRPr="00791F5E" w:rsidRDefault="008D1699" w:rsidP="00791F5E">
      <w:pPr>
        <w:spacing w:after="0"/>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 xml:space="preserve">[5] Hernandez, L.; </w:t>
      </w:r>
      <w:proofErr w:type="spellStart"/>
      <w:r w:rsidRPr="00791F5E">
        <w:rPr>
          <w:rFonts w:ascii="Times New Roman" w:hAnsi="Times New Roman" w:cs="Times New Roman"/>
          <w:bCs/>
          <w:color w:val="000000"/>
          <w:sz w:val="20"/>
          <w:szCs w:val="20"/>
        </w:rPr>
        <w:t>Baladron</w:t>
      </w:r>
      <w:proofErr w:type="spellEnd"/>
      <w:r w:rsidRPr="00791F5E">
        <w:rPr>
          <w:rFonts w:ascii="Times New Roman" w:hAnsi="Times New Roman" w:cs="Times New Roman"/>
          <w:bCs/>
          <w:color w:val="000000"/>
          <w:sz w:val="20"/>
          <w:szCs w:val="20"/>
        </w:rPr>
        <w:t xml:space="preserve">, C.; </w:t>
      </w:r>
      <w:proofErr w:type="spellStart"/>
      <w:r w:rsidRPr="00791F5E">
        <w:rPr>
          <w:rFonts w:ascii="Times New Roman" w:hAnsi="Times New Roman" w:cs="Times New Roman"/>
          <w:bCs/>
          <w:color w:val="000000"/>
          <w:sz w:val="20"/>
          <w:szCs w:val="20"/>
        </w:rPr>
        <w:t>Aguiar</w:t>
      </w:r>
      <w:proofErr w:type="spellEnd"/>
      <w:r w:rsidRPr="00791F5E">
        <w:rPr>
          <w:rFonts w:ascii="Times New Roman" w:hAnsi="Times New Roman" w:cs="Times New Roman"/>
          <w:bCs/>
          <w:color w:val="000000"/>
          <w:sz w:val="20"/>
          <w:szCs w:val="20"/>
        </w:rPr>
        <w:t xml:space="preserve">, J.M.; </w:t>
      </w:r>
      <w:proofErr w:type="spellStart"/>
      <w:r w:rsidRPr="00791F5E">
        <w:rPr>
          <w:rFonts w:ascii="Times New Roman" w:hAnsi="Times New Roman" w:cs="Times New Roman"/>
          <w:bCs/>
          <w:color w:val="000000"/>
          <w:sz w:val="20"/>
          <w:szCs w:val="20"/>
        </w:rPr>
        <w:t>Carro</w:t>
      </w:r>
      <w:proofErr w:type="spellEnd"/>
      <w:r w:rsidRPr="00791F5E">
        <w:rPr>
          <w:rFonts w:ascii="Times New Roman" w:hAnsi="Times New Roman" w:cs="Times New Roman"/>
          <w:bCs/>
          <w:color w:val="000000"/>
          <w:sz w:val="20"/>
          <w:szCs w:val="20"/>
        </w:rPr>
        <w:t>, B.; Sanchez-</w:t>
      </w:r>
      <w:proofErr w:type="spellStart"/>
      <w:r w:rsidRPr="00791F5E">
        <w:rPr>
          <w:rFonts w:ascii="Times New Roman" w:hAnsi="Times New Roman" w:cs="Times New Roman"/>
          <w:bCs/>
          <w:color w:val="000000"/>
          <w:sz w:val="20"/>
          <w:szCs w:val="20"/>
        </w:rPr>
        <w:t>Esguevillas</w:t>
      </w:r>
      <w:proofErr w:type="spellEnd"/>
      <w:r w:rsidRPr="00791F5E">
        <w:rPr>
          <w:rFonts w:ascii="Times New Roman" w:hAnsi="Times New Roman" w:cs="Times New Roman"/>
          <w:bCs/>
          <w:color w:val="000000"/>
          <w:sz w:val="20"/>
          <w:szCs w:val="20"/>
        </w:rPr>
        <w:t xml:space="preserve">, A.J.; </w:t>
      </w:r>
      <w:proofErr w:type="spellStart"/>
      <w:r w:rsidRPr="00791F5E">
        <w:rPr>
          <w:rFonts w:ascii="Times New Roman" w:hAnsi="Times New Roman" w:cs="Times New Roman"/>
          <w:bCs/>
          <w:color w:val="000000"/>
          <w:sz w:val="20"/>
          <w:szCs w:val="20"/>
        </w:rPr>
        <w:t>Lloret</w:t>
      </w:r>
      <w:proofErr w:type="spellEnd"/>
      <w:r w:rsidRPr="00791F5E">
        <w:rPr>
          <w:rFonts w:ascii="Times New Roman" w:hAnsi="Times New Roman" w:cs="Times New Roman"/>
          <w:bCs/>
          <w:color w:val="000000"/>
          <w:sz w:val="20"/>
          <w:szCs w:val="20"/>
        </w:rPr>
        <w:t xml:space="preserve">, J.; </w:t>
      </w:r>
      <w:proofErr w:type="spellStart"/>
      <w:r w:rsidRPr="00791F5E">
        <w:rPr>
          <w:rFonts w:ascii="Times New Roman" w:hAnsi="Times New Roman" w:cs="Times New Roman"/>
          <w:bCs/>
          <w:color w:val="000000"/>
          <w:sz w:val="20"/>
          <w:szCs w:val="20"/>
        </w:rPr>
        <w:t>Massana</w:t>
      </w:r>
      <w:proofErr w:type="spellEnd"/>
      <w:r w:rsidRPr="00791F5E">
        <w:rPr>
          <w:rFonts w:ascii="Times New Roman" w:hAnsi="Times New Roman" w:cs="Times New Roman"/>
          <w:bCs/>
          <w:color w:val="000000"/>
          <w:sz w:val="20"/>
          <w:szCs w:val="20"/>
        </w:rPr>
        <w:t xml:space="preserve">, J. A survey on electric power demand forecasting: Future trends in smart grids, </w:t>
      </w:r>
      <w:proofErr w:type="spellStart"/>
      <w:r w:rsidRPr="00791F5E">
        <w:rPr>
          <w:rFonts w:ascii="Times New Roman" w:hAnsi="Times New Roman" w:cs="Times New Roman"/>
          <w:bCs/>
          <w:color w:val="000000"/>
          <w:sz w:val="20"/>
          <w:szCs w:val="20"/>
        </w:rPr>
        <w:t>microgrids</w:t>
      </w:r>
      <w:proofErr w:type="spellEnd"/>
      <w:r w:rsidRPr="00791F5E">
        <w:rPr>
          <w:rFonts w:ascii="Times New Roman" w:hAnsi="Times New Roman" w:cs="Times New Roman"/>
          <w:bCs/>
          <w:color w:val="000000"/>
          <w:sz w:val="20"/>
          <w:szCs w:val="20"/>
        </w:rPr>
        <w:t xml:space="preserve"> and smart buildings. IEEE </w:t>
      </w:r>
      <w:proofErr w:type="spellStart"/>
      <w:r w:rsidRPr="00791F5E">
        <w:rPr>
          <w:rFonts w:ascii="Times New Roman" w:hAnsi="Times New Roman" w:cs="Times New Roman"/>
          <w:bCs/>
          <w:color w:val="000000"/>
          <w:sz w:val="20"/>
          <w:szCs w:val="20"/>
        </w:rPr>
        <w:t>Commun</w:t>
      </w:r>
      <w:proofErr w:type="spellEnd"/>
      <w:r w:rsidRPr="00791F5E">
        <w:rPr>
          <w:rFonts w:ascii="Times New Roman" w:hAnsi="Times New Roman" w:cs="Times New Roman"/>
          <w:bCs/>
          <w:color w:val="000000"/>
          <w:sz w:val="20"/>
          <w:szCs w:val="20"/>
        </w:rPr>
        <w:t xml:space="preserve">. </w:t>
      </w:r>
      <w:proofErr w:type="spellStart"/>
      <w:r w:rsidRPr="00791F5E">
        <w:rPr>
          <w:rFonts w:ascii="Times New Roman" w:hAnsi="Times New Roman" w:cs="Times New Roman"/>
          <w:bCs/>
          <w:color w:val="000000"/>
          <w:sz w:val="20"/>
          <w:szCs w:val="20"/>
        </w:rPr>
        <w:t>Surv</w:t>
      </w:r>
      <w:proofErr w:type="spellEnd"/>
      <w:r w:rsidRPr="00791F5E">
        <w:rPr>
          <w:rFonts w:ascii="Times New Roman" w:hAnsi="Times New Roman" w:cs="Times New Roman"/>
          <w:bCs/>
          <w:color w:val="000000"/>
          <w:sz w:val="20"/>
          <w:szCs w:val="20"/>
        </w:rPr>
        <w:t>. Tutor. 2014, 16, 1460–1495.</w:t>
      </w:r>
    </w:p>
    <w:p w:rsidR="008D1699" w:rsidRPr="00791F5E" w:rsidRDefault="008D1699" w:rsidP="00791F5E">
      <w:pPr>
        <w:spacing w:after="0"/>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 xml:space="preserve">[6] Khan, Z.A.; </w:t>
      </w:r>
      <w:proofErr w:type="spellStart"/>
      <w:r w:rsidRPr="00791F5E">
        <w:rPr>
          <w:rFonts w:ascii="Times New Roman" w:hAnsi="Times New Roman" w:cs="Times New Roman"/>
          <w:bCs/>
          <w:color w:val="000000"/>
          <w:sz w:val="20"/>
          <w:szCs w:val="20"/>
        </w:rPr>
        <w:t>Jayaweera</w:t>
      </w:r>
      <w:proofErr w:type="spellEnd"/>
      <w:r w:rsidRPr="00791F5E">
        <w:rPr>
          <w:rFonts w:ascii="Times New Roman" w:hAnsi="Times New Roman" w:cs="Times New Roman"/>
          <w:bCs/>
          <w:color w:val="000000"/>
          <w:sz w:val="20"/>
          <w:szCs w:val="20"/>
        </w:rPr>
        <w:t>, D. Approach for forecasting smart customer demand</w:t>
      </w:r>
      <w:r w:rsidR="004E6027" w:rsidRPr="00791F5E">
        <w:rPr>
          <w:rFonts w:ascii="Times New Roman" w:hAnsi="Times New Roman" w:cs="Times New Roman"/>
          <w:bCs/>
          <w:color w:val="000000"/>
          <w:sz w:val="20"/>
          <w:szCs w:val="20"/>
        </w:rPr>
        <w:t xml:space="preserve"> with significant energy demand </w:t>
      </w:r>
      <w:r w:rsidRPr="00791F5E">
        <w:rPr>
          <w:rFonts w:ascii="Times New Roman" w:hAnsi="Times New Roman" w:cs="Times New Roman"/>
          <w:bCs/>
          <w:color w:val="000000"/>
          <w:sz w:val="20"/>
          <w:szCs w:val="20"/>
        </w:rPr>
        <w:t xml:space="preserve">variability. In Proceedings of the 2018 1st International Conference </w:t>
      </w:r>
      <w:r w:rsidR="004E6027" w:rsidRPr="00791F5E">
        <w:rPr>
          <w:rFonts w:ascii="Times New Roman" w:hAnsi="Times New Roman" w:cs="Times New Roman"/>
          <w:bCs/>
          <w:color w:val="000000"/>
          <w:sz w:val="20"/>
          <w:szCs w:val="20"/>
        </w:rPr>
        <w:t xml:space="preserve">on Power, Energy and Smart Grid </w:t>
      </w:r>
      <w:r w:rsidRPr="00791F5E">
        <w:rPr>
          <w:rFonts w:ascii="Times New Roman" w:hAnsi="Times New Roman" w:cs="Times New Roman"/>
          <w:bCs/>
          <w:color w:val="000000"/>
          <w:sz w:val="20"/>
          <w:szCs w:val="20"/>
        </w:rPr>
        <w:t>(ICPESG), Mirpur Azad Kashmir, Pakistan, 9–10 April 2018; pp. 1–5.</w:t>
      </w:r>
    </w:p>
    <w:p w:rsidR="00BC0A86" w:rsidRPr="00791F5E" w:rsidRDefault="00BC0A86" w:rsidP="00791F5E">
      <w:pPr>
        <w:spacing w:after="0"/>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[7] Rich H. Inman, Hugo T.C. Pedro, and Carlos F.M. Coimbra. Solar forecasting methods for renewable energy integration. Progress in Energy and Combustion Science, 39(6):535 – 576, 2013.</w:t>
      </w:r>
    </w:p>
    <w:p w:rsidR="00BC0A86" w:rsidRPr="00791F5E" w:rsidRDefault="00BC0A86" w:rsidP="00791F5E">
      <w:pPr>
        <w:spacing w:after="0"/>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 xml:space="preserve">[8] </w:t>
      </w:r>
      <w:r w:rsidR="009C425A" w:rsidRPr="00791F5E">
        <w:rPr>
          <w:rFonts w:ascii="Times New Roman" w:hAnsi="Times New Roman" w:cs="Times New Roman"/>
          <w:bCs/>
          <w:color w:val="000000"/>
          <w:sz w:val="20"/>
          <w:szCs w:val="20"/>
        </w:rPr>
        <w:t xml:space="preserve">Tao Hong, Pierre Pinson, Shu Fan, </w:t>
      </w:r>
      <w:proofErr w:type="spellStart"/>
      <w:r w:rsidR="009C425A" w:rsidRPr="00791F5E">
        <w:rPr>
          <w:rFonts w:ascii="Times New Roman" w:hAnsi="Times New Roman" w:cs="Times New Roman"/>
          <w:bCs/>
          <w:color w:val="000000"/>
          <w:sz w:val="20"/>
          <w:szCs w:val="20"/>
        </w:rPr>
        <w:t>Hamidreza</w:t>
      </w:r>
      <w:proofErr w:type="spellEnd"/>
      <w:r w:rsidR="009C425A" w:rsidRPr="00791F5E">
        <w:rPr>
          <w:rFonts w:ascii="Times New Roman" w:hAnsi="Times New Roman" w:cs="Times New Roman"/>
          <w:bCs/>
          <w:color w:val="000000"/>
          <w:sz w:val="20"/>
          <w:szCs w:val="20"/>
        </w:rPr>
        <w:t xml:space="preserve"> </w:t>
      </w:r>
      <w:proofErr w:type="spellStart"/>
      <w:r w:rsidR="009C425A" w:rsidRPr="00791F5E">
        <w:rPr>
          <w:rFonts w:ascii="Times New Roman" w:hAnsi="Times New Roman" w:cs="Times New Roman"/>
          <w:bCs/>
          <w:color w:val="000000"/>
          <w:sz w:val="20"/>
          <w:szCs w:val="20"/>
        </w:rPr>
        <w:t>Zareipour</w:t>
      </w:r>
      <w:proofErr w:type="spellEnd"/>
      <w:r w:rsidR="009C425A" w:rsidRPr="00791F5E">
        <w:rPr>
          <w:rFonts w:ascii="Times New Roman" w:hAnsi="Times New Roman" w:cs="Times New Roman"/>
          <w:bCs/>
          <w:color w:val="000000"/>
          <w:sz w:val="20"/>
          <w:szCs w:val="20"/>
        </w:rPr>
        <w:t xml:space="preserve">, Alberto </w:t>
      </w:r>
      <w:proofErr w:type="spellStart"/>
      <w:r w:rsidR="009C425A" w:rsidRPr="00791F5E">
        <w:rPr>
          <w:rFonts w:ascii="Times New Roman" w:hAnsi="Times New Roman" w:cs="Times New Roman"/>
          <w:bCs/>
          <w:color w:val="000000"/>
          <w:sz w:val="20"/>
          <w:szCs w:val="20"/>
        </w:rPr>
        <w:t>Troccoli</w:t>
      </w:r>
      <w:proofErr w:type="spellEnd"/>
      <w:r w:rsidR="009C425A" w:rsidRPr="00791F5E">
        <w:rPr>
          <w:rFonts w:ascii="Times New Roman" w:hAnsi="Times New Roman" w:cs="Times New Roman"/>
          <w:bCs/>
          <w:color w:val="000000"/>
          <w:sz w:val="20"/>
          <w:szCs w:val="20"/>
        </w:rPr>
        <w:t>, and Rob J. Hyndman. Probabilistic energy forecasting: Global energy forecasting competition 2014 and beyond. International Journal of Forecasting, 32(3):896 – 913, 2016.</w:t>
      </w:r>
    </w:p>
    <w:p w:rsidR="009C425A" w:rsidRPr="00791F5E" w:rsidRDefault="009C425A" w:rsidP="00791F5E">
      <w:pPr>
        <w:spacing w:after="0"/>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 xml:space="preserve">[9] V </w:t>
      </w:r>
      <w:proofErr w:type="spellStart"/>
      <w:r w:rsidRPr="00791F5E">
        <w:rPr>
          <w:rFonts w:ascii="Times New Roman" w:hAnsi="Times New Roman" w:cs="Times New Roman"/>
          <w:bCs/>
          <w:color w:val="000000"/>
          <w:sz w:val="20"/>
          <w:szCs w:val="20"/>
        </w:rPr>
        <w:t>Kostylev</w:t>
      </w:r>
      <w:proofErr w:type="spellEnd"/>
      <w:r w:rsidRPr="00791F5E">
        <w:rPr>
          <w:rFonts w:ascii="Times New Roman" w:hAnsi="Times New Roman" w:cs="Times New Roman"/>
          <w:bCs/>
          <w:color w:val="000000"/>
          <w:sz w:val="20"/>
          <w:szCs w:val="20"/>
        </w:rPr>
        <w:t xml:space="preserve">, A </w:t>
      </w:r>
      <w:proofErr w:type="spellStart"/>
      <w:r w:rsidRPr="00791F5E">
        <w:rPr>
          <w:rFonts w:ascii="Times New Roman" w:hAnsi="Times New Roman" w:cs="Times New Roman"/>
          <w:bCs/>
          <w:color w:val="000000"/>
          <w:sz w:val="20"/>
          <w:szCs w:val="20"/>
        </w:rPr>
        <w:t>Pavlovski</w:t>
      </w:r>
      <w:proofErr w:type="spellEnd"/>
      <w:r w:rsidRPr="00791F5E">
        <w:rPr>
          <w:rFonts w:ascii="Times New Roman" w:hAnsi="Times New Roman" w:cs="Times New Roman"/>
          <w:bCs/>
          <w:color w:val="000000"/>
          <w:sz w:val="20"/>
          <w:szCs w:val="20"/>
        </w:rPr>
        <w:t>, et al. Solar power forecasting performance–towards industry standards. In 1st international workshop on the integration of solar power into power systems, Aarhus, Denmark, 2011.</w:t>
      </w:r>
    </w:p>
    <w:p w:rsidR="00791F5E" w:rsidRPr="00791F5E" w:rsidRDefault="00791F5E" w:rsidP="00791F5E">
      <w:pPr>
        <w:spacing w:after="0"/>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 xml:space="preserve">[10] </w:t>
      </w:r>
      <w:r w:rsidRPr="00791F5E">
        <w:rPr>
          <w:rFonts w:ascii="Times New Roman" w:hAnsi="Times New Roman" w:cs="Times New Roman"/>
          <w:bCs/>
          <w:color w:val="000000"/>
          <w:sz w:val="20"/>
          <w:szCs w:val="20"/>
        </w:rPr>
        <w:t xml:space="preserve">Clements, A.E., </w:t>
      </w:r>
      <w:proofErr w:type="spellStart"/>
      <w:r w:rsidRPr="00791F5E">
        <w:rPr>
          <w:rFonts w:ascii="Times New Roman" w:hAnsi="Times New Roman" w:cs="Times New Roman"/>
          <w:bCs/>
          <w:color w:val="000000"/>
          <w:sz w:val="20"/>
          <w:szCs w:val="20"/>
        </w:rPr>
        <w:t>Hurn</w:t>
      </w:r>
      <w:proofErr w:type="spellEnd"/>
      <w:r w:rsidRPr="00791F5E">
        <w:rPr>
          <w:rFonts w:ascii="Times New Roman" w:hAnsi="Times New Roman" w:cs="Times New Roman"/>
          <w:bCs/>
          <w:color w:val="000000"/>
          <w:sz w:val="20"/>
          <w:szCs w:val="20"/>
        </w:rPr>
        <w:t>, A.S., Li, Z. Forecasting day</w:t>
      </w:r>
      <w:r w:rsidRPr="00791F5E">
        <w:rPr>
          <w:rFonts w:ascii="Times New Roman" w:hAnsi="Times New Roman" w:cs="Times New Roman"/>
          <w:bCs/>
          <w:color w:val="000000"/>
          <w:sz w:val="20"/>
          <w:szCs w:val="20"/>
        </w:rPr>
        <w:t xml:space="preserve">ahead electricity load </w:t>
      </w:r>
      <w:r w:rsidRPr="00791F5E">
        <w:rPr>
          <w:rFonts w:ascii="Times New Roman" w:hAnsi="Times New Roman" w:cs="Times New Roman"/>
          <w:bCs/>
          <w:color w:val="000000"/>
          <w:sz w:val="20"/>
          <w:szCs w:val="20"/>
        </w:rPr>
        <w:t xml:space="preserve">using a multiple equation time </w:t>
      </w:r>
      <w:r w:rsidRPr="00791F5E">
        <w:rPr>
          <w:rFonts w:ascii="Times New Roman" w:hAnsi="Times New Roman" w:cs="Times New Roman"/>
          <w:bCs/>
          <w:color w:val="000000"/>
          <w:sz w:val="20"/>
          <w:szCs w:val="20"/>
        </w:rPr>
        <w:t>series approach. E</w:t>
      </w:r>
      <w:r w:rsidRPr="00791F5E">
        <w:rPr>
          <w:rFonts w:ascii="Times New Roman" w:hAnsi="Times New Roman" w:cs="Times New Roman"/>
          <w:bCs/>
          <w:color w:val="000000"/>
          <w:sz w:val="20"/>
          <w:szCs w:val="20"/>
        </w:rPr>
        <w:t xml:space="preserve">uropean Journal of Operational </w:t>
      </w:r>
      <w:r w:rsidRPr="00791F5E">
        <w:rPr>
          <w:rFonts w:ascii="Times New Roman" w:hAnsi="Times New Roman" w:cs="Times New Roman"/>
          <w:bCs/>
          <w:color w:val="000000"/>
          <w:sz w:val="20"/>
          <w:szCs w:val="20"/>
        </w:rPr>
        <w:t xml:space="preserve">Research. 2016, 251, 522-30. </w:t>
      </w:r>
    </w:p>
    <w:p w:rsidR="00791F5E" w:rsidRPr="00791F5E" w:rsidRDefault="00791F5E" w:rsidP="00791F5E">
      <w:pPr>
        <w:spacing w:after="0"/>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[11</w:t>
      </w:r>
      <w:r w:rsidRPr="00791F5E">
        <w:rPr>
          <w:rFonts w:ascii="Times New Roman" w:hAnsi="Times New Roman" w:cs="Times New Roman"/>
          <w:bCs/>
          <w:color w:val="000000"/>
          <w:sz w:val="20"/>
          <w:szCs w:val="20"/>
        </w:rPr>
        <w:t xml:space="preserve">] Hong, T., Fan, </w:t>
      </w:r>
      <w:r w:rsidRPr="00791F5E">
        <w:rPr>
          <w:rFonts w:ascii="Times New Roman" w:hAnsi="Times New Roman" w:cs="Times New Roman"/>
          <w:bCs/>
          <w:color w:val="000000"/>
          <w:sz w:val="20"/>
          <w:szCs w:val="20"/>
        </w:rPr>
        <w:t xml:space="preserve">S. Probabilistic electric load </w:t>
      </w:r>
      <w:r w:rsidRPr="00791F5E">
        <w:rPr>
          <w:rFonts w:ascii="Times New Roman" w:hAnsi="Times New Roman" w:cs="Times New Roman"/>
          <w:bCs/>
          <w:color w:val="000000"/>
          <w:sz w:val="20"/>
          <w:szCs w:val="20"/>
        </w:rPr>
        <w:t>forecasting: A tutorial</w:t>
      </w:r>
      <w:r w:rsidRPr="00791F5E">
        <w:rPr>
          <w:rFonts w:ascii="Times New Roman" w:hAnsi="Times New Roman" w:cs="Times New Roman"/>
          <w:bCs/>
          <w:color w:val="000000"/>
          <w:sz w:val="20"/>
          <w:szCs w:val="20"/>
        </w:rPr>
        <w:t xml:space="preserve"> review. International Journal </w:t>
      </w:r>
      <w:r w:rsidRPr="00791F5E">
        <w:rPr>
          <w:rFonts w:ascii="Times New Roman" w:hAnsi="Times New Roman" w:cs="Times New Roman"/>
          <w:bCs/>
          <w:color w:val="000000"/>
          <w:sz w:val="20"/>
          <w:szCs w:val="20"/>
        </w:rPr>
        <w:t xml:space="preserve">of Forecasting. 2016. </w:t>
      </w:r>
    </w:p>
    <w:p w:rsidR="00791F5E" w:rsidRDefault="00791F5E" w:rsidP="00791F5E">
      <w:pPr>
        <w:spacing w:after="0"/>
        <w:rPr>
          <w:rFonts w:ascii="Times New Roman" w:hAnsi="Times New Roman" w:cs="Times New Roman"/>
          <w:bCs/>
          <w:color w:val="000000"/>
          <w:sz w:val="20"/>
          <w:szCs w:val="20"/>
        </w:rPr>
      </w:pPr>
      <w:r w:rsidRPr="00791F5E">
        <w:rPr>
          <w:rFonts w:ascii="Times New Roman" w:hAnsi="Times New Roman" w:cs="Times New Roman"/>
          <w:bCs/>
          <w:color w:val="000000"/>
          <w:sz w:val="20"/>
          <w:szCs w:val="20"/>
        </w:rPr>
        <w:t>[12</w:t>
      </w:r>
      <w:r w:rsidRPr="00791F5E">
        <w:rPr>
          <w:rFonts w:ascii="Times New Roman" w:hAnsi="Times New Roman" w:cs="Times New Roman"/>
          <w:bCs/>
          <w:color w:val="000000"/>
          <w:sz w:val="20"/>
          <w:szCs w:val="20"/>
        </w:rPr>
        <w:t xml:space="preserve">] Xiao, L., Shao, W., Liang, T., Wang, C. A combined model based on </w:t>
      </w:r>
      <w:r w:rsidRPr="00791F5E">
        <w:rPr>
          <w:rFonts w:ascii="Times New Roman" w:hAnsi="Times New Roman" w:cs="Times New Roman"/>
          <w:bCs/>
          <w:color w:val="000000"/>
          <w:sz w:val="20"/>
          <w:szCs w:val="20"/>
        </w:rPr>
        <w:t xml:space="preserve">multiple seasonal patterns and </w:t>
      </w:r>
      <w:r w:rsidRPr="00791F5E">
        <w:rPr>
          <w:rFonts w:ascii="Times New Roman" w:hAnsi="Times New Roman" w:cs="Times New Roman"/>
          <w:bCs/>
          <w:color w:val="000000"/>
          <w:sz w:val="20"/>
          <w:szCs w:val="20"/>
        </w:rPr>
        <w:t>modified firefly</w:t>
      </w:r>
      <w:r w:rsidRPr="00791F5E">
        <w:rPr>
          <w:rFonts w:ascii="Times New Roman" w:hAnsi="Times New Roman" w:cs="Times New Roman"/>
          <w:bCs/>
          <w:color w:val="000000"/>
          <w:sz w:val="20"/>
          <w:szCs w:val="20"/>
        </w:rPr>
        <w:t xml:space="preserve"> algorithm for electrical load </w:t>
      </w:r>
      <w:r w:rsidRPr="00791F5E">
        <w:rPr>
          <w:rFonts w:ascii="Times New Roman" w:hAnsi="Times New Roman" w:cs="Times New Roman"/>
          <w:bCs/>
          <w:color w:val="000000"/>
          <w:sz w:val="20"/>
          <w:szCs w:val="20"/>
        </w:rPr>
        <w:t>forecasting. Applied Energy. 2016, 167, 135-53.</w:t>
      </w:r>
    </w:p>
    <w:p w:rsidR="00791F5E" w:rsidRPr="00791F5E" w:rsidRDefault="00791F5E" w:rsidP="00791F5E">
      <w:pPr>
        <w:spacing w:after="0"/>
        <w:rPr>
          <w:rFonts w:ascii="Times New Roman" w:hAnsi="Times New Roman" w:cs="Times New Roman"/>
          <w:bCs/>
          <w:color w:val="000000"/>
          <w:sz w:val="20"/>
          <w:szCs w:val="20"/>
        </w:rPr>
      </w:pPr>
      <w:r>
        <w:rPr>
          <w:rFonts w:ascii="Times New Roman" w:hAnsi="Times New Roman" w:cs="Times New Roman"/>
          <w:bCs/>
          <w:color w:val="000000"/>
          <w:sz w:val="20"/>
          <w:szCs w:val="20"/>
        </w:rPr>
        <w:t xml:space="preserve">[13] </w:t>
      </w:r>
      <w:proofErr w:type="spellStart"/>
      <w:r w:rsidRPr="00791F5E">
        <w:rPr>
          <w:rFonts w:ascii="Times New Roman" w:hAnsi="Times New Roman" w:cs="Times New Roman"/>
          <w:bCs/>
          <w:color w:val="000000"/>
          <w:sz w:val="20"/>
          <w:szCs w:val="20"/>
        </w:rPr>
        <w:t>Almeshaiei</w:t>
      </w:r>
      <w:proofErr w:type="spellEnd"/>
      <w:r w:rsidRPr="00791F5E">
        <w:rPr>
          <w:rFonts w:ascii="Times New Roman" w:hAnsi="Times New Roman" w:cs="Times New Roman"/>
          <w:bCs/>
          <w:color w:val="000000"/>
          <w:sz w:val="20"/>
          <w:szCs w:val="20"/>
        </w:rPr>
        <w:t>, E.</w:t>
      </w:r>
      <w:r>
        <w:rPr>
          <w:rFonts w:ascii="Times New Roman" w:hAnsi="Times New Roman" w:cs="Times New Roman"/>
          <w:bCs/>
          <w:color w:val="000000"/>
          <w:sz w:val="20"/>
          <w:szCs w:val="20"/>
        </w:rPr>
        <w:t xml:space="preserve">, </w:t>
      </w:r>
      <w:proofErr w:type="spellStart"/>
      <w:r>
        <w:rPr>
          <w:rFonts w:ascii="Times New Roman" w:hAnsi="Times New Roman" w:cs="Times New Roman"/>
          <w:bCs/>
          <w:color w:val="000000"/>
          <w:sz w:val="20"/>
          <w:szCs w:val="20"/>
        </w:rPr>
        <w:t>Soltan</w:t>
      </w:r>
      <w:proofErr w:type="spellEnd"/>
      <w:r>
        <w:rPr>
          <w:rFonts w:ascii="Times New Roman" w:hAnsi="Times New Roman" w:cs="Times New Roman"/>
          <w:bCs/>
          <w:color w:val="000000"/>
          <w:sz w:val="20"/>
          <w:szCs w:val="20"/>
        </w:rPr>
        <w:t xml:space="preserve">, H. A methodology for </w:t>
      </w:r>
      <w:r w:rsidRPr="00791F5E">
        <w:rPr>
          <w:rFonts w:ascii="Times New Roman" w:hAnsi="Times New Roman" w:cs="Times New Roman"/>
          <w:bCs/>
          <w:color w:val="000000"/>
          <w:sz w:val="20"/>
          <w:szCs w:val="20"/>
        </w:rPr>
        <w:t>Electric Powe</w:t>
      </w:r>
      <w:r>
        <w:rPr>
          <w:rFonts w:ascii="Times New Roman" w:hAnsi="Times New Roman" w:cs="Times New Roman"/>
          <w:bCs/>
          <w:color w:val="000000"/>
          <w:sz w:val="20"/>
          <w:szCs w:val="20"/>
        </w:rPr>
        <w:t xml:space="preserve">r Load Forecasting. Alexandria </w:t>
      </w:r>
      <w:r w:rsidRPr="00791F5E">
        <w:rPr>
          <w:rFonts w:ascii="Times New Roman" w:hAnsi="Times New Roman" w:cs="Times New Roman"/>
          <w:bCs/>
          <w:color w:val="000000"/>
          <w:sz w:val="20"/>
          <w:szCs w:val="20"/>
        </w:rPr>
        <w:t xml:space="preserve">Engineering Journal. 2011, 50, 137-44. </w:t>
      </w:r>
    </w:p>
    <w:p w:rsidR="00791F5E" w:rsidRPr="00791F5E" w:rsidRDefault="00791F5E" w:rsidP="00791F5E">
      <w:pPr>
        <w:spacing w:after="0"/>
        <w:rPr>
          <w:rFonts w:ascii="Times New Roman" w:hAnsi="Times New Roman" w:cs="Times New Roman"/>
          <w:bCs/>
          <w:color w:val="000000"/>
          <w:sz w:val="20"/>
          <w:szCs w:val="20"/>
        </w:rPr>
      </w:pPr>
      <w:r>
        <w:rPr>
          <w:rFonts w:ascii="Times New Roman" w:hAnsi="Times New Roman" w:cs="Times New Roman"/>
          <w:bCs/>
          <w:color w:val="000000"/>
          <w:sz w:val="20"/>
          <w:szCs w:val="20"/>
        </w:rPr>
        <w:t>[14</w:t>
      </w:r>
      <w:r w:rsidRPr="00791F5E">
        <w:rPr>
          <w:rFonts w:ascii="Times New Roman" w:hAnsi="Times New Roman" w:cs="Times New Roman"/>
          <w:bCs/>
          <w:color w:val="000000"/>
          <w:sz w:val="20"/>
          <w:szCs w:val="20"/>
        </w:rPr>
        <w:t>]</w:t>
      </w:r>
      <w:proofErr w:type="spellStart"/>
      <w:r w:rsidRPr="00791F5E">
        <w:rPr>
          <w:rFonts w:ascii="Times New Roman" w:hAnsi="Times New Roman" w:cs="Times New Roman"/>
          <w:bCs/>
          <w:color w:val="000000"/>
          <w:sz w:val="20"/>
          <w:szCs w:val="20"/>
        </w:rPr>
        <w:t>Alfares</w:t>
      </w:r>
      <w:proofErr w:type="spellEnd"/>
      <w:r w:rsidRPr="00791F5E">
        <w:rPr>
          <w:rFonts w:ascii="Times New Roman" w:hAnsi="Times New Roman" w:cs="Times New Roman"/>
          <w:bCs/>
          <w:color w:val="000000"/>
          <w:sz w:val="20"/>
          <w:szCs w:val="20"/>
        </w:rPr>
        <w:t>, H.K.,</w:t>
      </w:r>
      <w:r>
        <w:rPr>
          <w:rFonts w:ascii="Times New Roman" w:hAnsi="Times New Roman" w:cs="Times New Roman"/>
          <w:bCs/>
          <w:color w:val="000000"/>
          <w:sz w:val="20"/>
          <w:szCs w:val="20"/>
        </w:rPr>
        <w:t xml:space="preserve"> </w:t>
      </w:r>
      <w:proofErr w:type="spellStart"/>
      <w:r>
        <w:rPr>
          <w:rFonts w:ascii="Times New Roman" w:hAnsi="Times New Roman" w:cs="Times New Roman"/>
          <w:bCs/>
          <w:color w:val="000000"/>
          <w:sz w:val="20"/>
          <w:szCs w:val="20"/>
        </w:rPr>
        <w:t>Nazeeruddin</w:t>
      </w:r>
      <w:proofErr w:type="spellEnd"/>
      <w:r>
        <w:rPr>
          <w:rFonts w:ascii="Times New Roman" w:hAnsi="Times New Roman" w:cs="Times New Roman"/>
          <w:bCs/>
          <w:color w:val="000000"/>
          <w:sz w:val="20"/>
          <w:szCs w:val="20"/>
        </w:rPr>
        <w:t xml:space="preserve">, M. Electric load </w:t>
      </w:r>
      <w:r w:rsidRPr="00791F5E">
        <w:rPr>
          <w:rFonts w:ascii="Times New Roman" w:hAnsi="Times New Roman" w:cs="Times New Roman"/>
          <w:bCs/>
          <w:color w:val="000000"/>
          <w:sz w:val="20"/>
          <w:szCs w:val="20"/>
        </w:rPr>
        <w:t>forecasting: literatur</w:t>
      </w:r>
      <w:r>
        <w:rPr>
          <w:rFonts w:ascii="Times New Roman" w:hAnsi="Times New Roman" w:cs="Times New Roman"/>
          <w:bCs/>
          <w:color w:val="000000"/>
          <w:sz w:val="20"/>
          <w:szCs w:val="20"/>
        </w:rPr>
        <w:t xml:space="preserve">e survey and classification of </w:t>
      </w:r>
      <w:r w:rsidRPr="00791F5E">
        <w:rPr>
          <w:rFonts w:ascii="Times New Roman" w:hAnsi="Times New Roman" w:cs="Times New Roman"/>
          <w:bCs/>
          <w:color w:val="000000"/>
          <w:sz w:val="20"/>
          <w:szCs w:val="20"/>
        </w:rPr>
        <w:t>methods. Internatio</w:t>
      </w:r>
      <w:r>
        <w:rPr>
          <w:rFonts w:ascii="Times New Roman" w:hAnsi="Times New Roman" w:cs="Times New Roman"/>
          <w:bCs/>
          <w:color w:val="000000"/>
          <w:sz w:val="20"/>
          <w:szCs w:val="20"/>
        </w:rPr>
        <w:t xml:space="preserve">nal Journal of System Science. </w:t>
      </w:r>
      <w:r w:rsidRPr="00791F5E">
        <w:rPr>
          <w:rFonts w:ascii="Times New Roman" w:hAnsi="Times New Roman" w:cs="Times New Roman"/>
          <w:bCs/>
          <w:color w:val="000000"/>
          <w:sz w:val="20"/>
          <w:szCs w:val="20"/>
        </w:rPr>
        <w:t xml:space="preserve">2002, 33, 23-34. </w:t>
      </w:r>
    </w:p>
    <w:p w:rsidR="00791F5E" w:rsidRPr="00791F5E" w:rsidRDefault="00791F5E" w:rsidP="00791F5E">
      <w:pPr>
        <w:spacing w:after="0"/>
        <w:rPr>
          <w:rFonts w:ascii="Times New Roman" w:hAnsi="Times New Roman" w:cs="Times New Roman"/>
          <w:bCs/>
          <w:color w:val="000000"/>
          <w:sz w:val="20"/>
          <w:szCs w:val="20"/>
        </w:rPr>
      </w:pPr>
      <w:r>
        <w:rPr>
          <w:rFonts w:ascii="Times New Roman" w:hAnsi="Times New Roman" w:cs="Times New Roman"/>
          <w:bCs/>
          <w:color w:val="000000"/>
          <w:sz w:val="20"/>
          <w:szCs w:val="20"/>
        </w:rPr>
        <w:t>[15</w:t>
      </w:r>
      <w:r w:rsidRPr="00791F5E">
        <w:rPr>
          <w:rFonts w:ascii="Times New Roman" w:hAnsi="Times New Roman" w:cs="Times New Roman"/>
          <w:bCs/>
          <w:color w:val="000000"/>
          <w:sz w:val="20"/>
          <w:szCs w:val="20"/>
        </w:rPr>
        <w:t>]</w:t>
      </w:r>
      <w:proofErr w:type="spellStart"/>
      <w:r w:rsidRPr="00791F5E">
        <w:rPr>
          <w:rFonts w:ascii="Times New Roman" w:hAnsi="Times New Roman" w:cs="Times New Roman"/>
          <w:bCs/>
          <w:color w:val="000000"/>
          <w:sz w:val="20"/>
          <w:szCs w:val="20"/>
        </w:rPr>
        <w:t>Soliman</w:t>
      </w:r>
      <w:proofErr w:type="spellEnd"/>
      <w:r w:rsidRPr="00791F5E">
        <w:rPr>
          <w:rFonts w:ascii="Times New Roman" w:hAnsi="Times New Roman" w:cs="Times New Roman"/>
          <w:bCs/>
          <w:color w:val="000000"/>
          <w:sz w:val="20"/>
          <w:szCs w:val="20"/>
        </w:rPr>
        <w:t>, S.A</w:t>
      </w:r>
      <w:r>
        <w:rPr>
          <w:rFonts w:ascii="Times New Roman" w:hAnsi="Times New Roman" w:cs="Times New Roman"/>
          <w:bCs/>
          <w:color w:val="000000"/>
          <w:sz w:val="20"/>
          <w:szCs w:val="20"/>
        </w:rPr>
        <w:t xml:space="preserve">., Ahmad, M.A. Electrical Load </w:t>
      </w:r>
      <w:r w:rsidRPr="00791F5E">
        <w:rPr>
          <w:rFonts w:ascii="Times New Roman" w:hAnsi="Times New Roman" w:cs="Times New Roman"/>
          <w:bCs/>
          <w:color w:val="000000"/>
          <w:sz w:val="20"/>
          <w:szCs w:val="20"/>
        </w:rPr>
        <w:t>Forecasting: Mode</w:t>
      </w:r>
      <w:r>
        <w:rPr>
          <w:rFonts w:ascii="Times New Roman" w:hAnsi="Times New Roman" w:cs="Times New Roman"/>
          <w:bCs/>
          <w:color w:val="000000"/>
          <w:sz w:val="20"/>
          <w:szCs w:val="20"/>
        </w:rPr>
        <w:t xml:space="preserve">ling and Model Construction, </w:t>
      </w:r>
      <w:r w:rsidRPr="00791F5E">
        <w:rPr>
          <w:rFonts w:ascii="Times New Roman" w:hAnsi="Times New Roman" w:cs="Times New Roman"/>
          <w:bCs/>
          <w:color w:val="000000"/>
          <w:sz w:val="20"/>
          <w:szCs w:val="20"/>
        </w:rPr>
        <w:t>Elsevier, 2010.</w:t>
      </w:r>
    </w:p>
    <w:sectPr w:rsidR="00791F5E" w:rsidRPr="00791F5E" w:rsidSect="003D345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Bold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C31360"/>
    <w:multiLevelType w:val="hybridMultilevel"/>
    <w:tmpl w:val="15E8D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212352"/>
    <w:multiLevelType w:val="hybridMultilevel"/>
    <w:tmpl w:val="8F6A5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1F2BAB"/>
    <w:multiLevelType w:val="hybridMultilevel"/>
    <w:tmpl w:val="DF00A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961B15"/>
    <w:multiLevelType w:val="hybridMultilevel"/>
    <w:tmpl w:val="5F662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025"/>
    <w:rsid w:val="00006BDE"/>
    <w:rsid w:val="00046B0F"/>
    <w:rsid w:val="00137E24"/>
    <w:rsid w:val="001C09D3"/>
    <w:rsid w:val="002E5306"/>
    <w:rsid w:val="0034630E"/>
    <w:rsid w:val="003B6F04"/>
    <w:rsid w:val="003D1527"/>
    <w:rsid w:val="003D3459"/>
    <w:rsid w:val="0040583C"/>
    <w:rsid w:val="004525EA"/>
    <w:rsid w:val="004E6027"/>
    <w:rsid w:val="00533CE7"/>
    <w:rsid w:val="005B0404"/>
    <w:rsid w:val="005C7F9A"/>
    <w:rsid w:val="006607A6"/>
    <w:rsid w:val="00753303"/>
    <w:rsid w:val="00791F5E"/>
    <w:rsid w:val="007F3661"/>
    <w:rsid w:val="00884AF4"/>
    <w:rsid w:val="008D1699"/>
    <w:rsid w:val="008E050D"/>
    <w:rsid w:val="00925540"/>
    <w:rsid w:val="00934389"/>
    <w:rsid w:val="009C425A"/>
    <w:rsid w:val="009E5808"/>
    <w:rsid w:val="00A7465D"/>
    <w:rsid w:val="00B261A5"/>
    <w:rsid w:val="00B26395"/>
    <w:rsid w:val="00BC0A86"/>
    <w:rsid w:val="00C113F7"/>
    <w:rsid w:val="00C16465"/>
    <w:rsid w:val="00CE7F9B"/>
    <w:rsid w:val="00D50C8C"/>
    <w:rsid w:val="00D92025"/>
    <w:rsid w:val="00E301E4"/>
    <w:rsid w:val="00E6051C"/>
    <w:rsid w:val="00F44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0C2CF6-3A90-49F3-B9EE-46B8A0873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55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5880380">
      <w:bodyDiv w:val="1"/>
      <w:marLeft w:val="0"/>
      <w:marRight w:val="0"/>
      <w:marTop w:val="0"/>
      <w:marBottom w:val="0"/>
      <w:divBdr>
        <w:top w:val="none" w:sz="0" w:space="0" w:color="auto"/>
        <w:left w:val="none" w:sz="0" w:space="0" w:color="auto"/>
        <w:bottom w:val="none" w:sz="0" w:space="0" w:color="auto"/>
        <w:right w:val="none" w:sz="0" w:space="0" w:color="auto"/>
      </w:divBdr>
      <w:divsChild>
        <w:div w:id="115298297">
          <w:marLeft w:val="0"/>
          <w:marRight w:val="0"/>
          <w:marTop w:val="0"/>
          <w:marBottom w:val="0"/>
          <w:divBdr>
            <w:top w:val="none" w:sz="0" w:space="0" w:color="auto"/>
            <w:left w:val="none" w:sz="0" w:space="0" w:color="auto"/>
            <w:bottom w:val="none" w:sz="0" w:space="0" w:color="auto"/>
            <w:right w:val="none" w:sz="0" w:space="0" w:color="auto"/>
          </w:divBdr>
        </w:div>
        <w:div w:id="302737971">
          <w:marLeft w:val="0"/>
          <w:marRight w:val="0"/>
          <w:marTop w:val="0"/>
          <w:marBottom w:val="0"/>
          <w:divBdr>
            <w:top w:val="none" w:sz="0" w:space="0" w:color="auto"/>
            <w:left w:val="none" w:sz="0" w:space="0" w:color="auto"/>
            <w:bottom w:val="none" w:sz="0" w:space="0" w:color="auto"/>
            <w:right w:val="none" w:sz="0" w:space="0" w:color="auto"/>
          </w:divBdr>
        </w:div>
        <w:div w:id="1011639317">
          <w:marLeft w:val="0"/>
          <w:marRight w:val="0"/>
          <w:marTop w:val="0"/>
          <w:marBottom w:val="0"/>
          <w:divBdr>
            <w:top w:val="none" w:sz="0" w:space="0" w:color="auto"/>
            <w:left w:val="none" w:sz="0" w:space="0" w:color="auto"/>
            <w:bottom w:val="none" w:sz="0" w:space="0" w:color="auto"/>
            <w:right w:val="none" w:sz="0" w:space="0" w:color="auto"/>
          </w:divBdr>
        </w:div>
        <w:div w:id="839080526">
          <w:marLeft w:val="0"/>
          <w:marRight w:val="0"/>
          <w:marTop w:val="0"/>
          <w:marBottom w:val="0"/>
          <w:divBdr>
            <w:top w:val="none" w:sz="0" w:space="0" w:color="auto"/>
            <w:left w:val="none" w:sz="0" w:space="0" w:color="auto"/>
            <w:bottom w:val="none" w:sz="0" w:space="0" w:color="auto"/>
            <w:right w:val="none" w:sz="0" w:space="0" w:color="auto"/>
          </w:divBdr>
        </w:div>
        <w:div w:id="5711507">
          <w:marLeft w:val="0"/>
          <w:marRight w:val="0"/>
          <w:marTop w:val="0"/>
          <w:marBottom w:val="0"/>
          <w:divBdr>
            <w:top w:val="none" w:sz="0" w:space="0" w:color="auto"/>
            <w:left w:val="none" w:sz="0" w:space="0" w:color="auto"/>
            <w:bottom w:val="none" w:sz="0" w:space="0" w:color="auto"/>
            <w:right w:val="none" w:sz="0" w:space="0" w:color="auto"/>
          </w:divBdr>
        </w:div>
        <w:div w:id="1837764224">
          <w:marLeft w:val="0"/>
          <w:marRight w:val="0"/>
          <w:marTop w:val="0"/>
          <w:marBottom w:val="0"/>
          <w:divBdr>
            <w:top w:val="none" w:sz="0" w:space="0" w:color="auto"/>
            <w:left w:val="none" w:sz="0" w:space="0" w:color="auto"/>
            <w:bottom w:val="none" w:sz="0" w:space="0" w:color="auto"/>
            <w:right w:val="none" w:sz="0" w:space="0" w:color="auto"/>
          </w:divBdr>
        </w:div>
        <w:div w:id="1131825805">
          <w:marLeft w:val="0"/>
          <w:marRight w:val="0"/>
          <w:marTop w:val="0"/>
          <w:marBottom w:val="0"/>
          <w:divBdr>
            <w:top w:val="none" w:sz="0" w:space="0" w:color="auto"/>
            <w:left w:val="none" w:sz="0" w:space="0" w:color="auto"/>
            <w:bottom w:val="none" w:sz="0" w:space="0" w:color="auto"/>
            <w:right w:val="none" w:sz="0" w:space="0" w:color="auto"/>
          </w:divBdr>
        </w:div>
        <w:div w:id="425611706">
          <w:marLeft w:val="0"/>
          <w:marRight w:val="0"/>
          <w:marTop w:val="0"/>
          <w:marBottom w:val="0"/>
          <w:divBdr>
            <w:top w:val="none" w:sz="0" w:space="0" w:color="auto"/>
            <w:left w:val="none" w:sz="0" w:space="0" w:color="auto"/>
            <w:bottom w:val="none" w:sz="0" w:space="0" w:color="auto"/>
            <w:right w:val="none" w:sz="0" w:space="0" w:color="auto"/>
          </w:divBdr>
        </w:div>
        <w:div w:id="18634760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TotalTime>
  <Pages>3</Pages>
  <Words>1669</Words>
  <Characters>9514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25</cp:revision>
  <dcterms:created xsi:type="dcterms:W3CDTF">2022-01-19T10:04:00Z</dcterms:created>
  <dcterms:modified xsi:type="dcterms:W3CDTF">2022-04-06T06:40:00Z</dcterms:modified>
</cp:coreProperties>
</file>