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557" w:rsidRDefault="00C74557" w:rsidP="00C74557">
      <w:pPr>
        <w:spacing w:line="240" w:lineRule="auto"/>
        <w:rPr>
          <w:b/>
          <w:u w:val="single"/>
        </w:rPr>
      </w:pPr>
      <w:r>
        <w:rPr>
          <w:b/>
          <w:u w:val="single"/>
        </w:rPr>
        <w:t>Name</w:t>
      </w:r>
      <w:r w:rsidRPr="00C74557">
        <w:rPr>
          <w:b/>
        </w:rPr>
        <w:t>:</w:t>
      </w:r>
      <w:r w:rsidRPr="00C74557">
        <w:t xml:space="preserve"> </w:t>
      </w:r>
      <w:r>
        <w:t xml:space="preserve">Anandan Sundar </w:t>
      </w:r>
      <w:r>
        <w:tab/>
      </w:r>
      <w:r>
        <w:tab/>
      </w:r>
      <w:r>
        <w:tab/>
      </w:r>
      <w:r>
        <w:tab/>
      </w:r>
      <w:r>
        <w:tab/>
      </w:r>
      <w:r>
        <w:tab/>
      </w:r>
      <w:r>
        <w:tab/>
        <w:t xml:space="preserve">         </w:t>
      </w:r>
      <w:r>
        <w:rPr>
          <w:b/>
          <w:u w:val="single"/>
        </w:rPr>
        <w:t>NET ID</w:t>
      </w:r>
      <w:r w:rsidRPr="00C74557">
        <w:rPr>
          <w:b/>
        </w:rPr>
        <w:t>:</w:t>
      </w:r>
      <w:r>
        <w:t xml:space="preserve"> </w:t>
      </w:r>
      <w:r w:rsidRPr="00C74557">
        <w:t>axs156730</w:t>
      </w:r>
    </w:p>
    <w:p w:rsidR="00CB17F8" w:rsidRPr="008918BF" w:rsidRDefault="00970735" w:rsidP="008918BF">
      <w:pPr>
        <w:jc w:val="center"/>
        <w:rPr>
          <w:b/>
          <w:u w:val="single"/>
        </w:rPr>
      </w:pPr>
      <w:r w:rsidRPr="00970735">
        <w:rPr>
          <w:b/>
          <w:u w:val="single"/>
        </w:rPr>
        <w:t>ASSIGNMENT 1</w:t>
      </w:r>
      <w:r w:rsidR="00C74557">
        <w:rPr>
          <w:b/>
          <w:u w:val="single"/>
        </w:rPr>
        <w:t xml:space="preserve"> - REPORT</w:t>
      </w:r>
    </w:p>
    <w:p w:rsidR="00CB17F8" w:rsidRDefault="00A050CE" w:rsidP="00970735">
      <w:pPr>
        <w:rPr>
          <w:b/>
          <w:u w:val="single"/>
        </w:rPr>
      </w:pPr>
      <w:r w:rsidRPr="00A050CE">
        <w:rPr>
          <w:b/>
          <w:u w:val="single"/>
        </w:rPr>
        <w:t>Question 2:</w:t>
      </w:r>
    </w:p>
    <w:p w:rsidR="00A050CE" w:rsidRDefault="004360CD" w:rsidP="00970735">
      <w:r>
        <w:t xml:space="preserve">The price data was loaded for AMZN(Amazon), DJIA (Dow Jones Industrial Average), SPY(S&amp;P 500) , AAPL(Apple Corp), BAC (Bank of America), NFLX(Netflix) and PCLN(Priceline) and the following information was obtained while following buy &amp; hold and SMA crossover strategy. </w:t>
      </w:r>
    </w:p>
    <w:p w:rsidR="004360CD" w:rsidRDefault="004360CD" w:rsidP="00970735">
      <w:r>
        <w:t xml:space="preserve">The output was generated and charts were plotted using </w:t>
      </w:r>
      <w:proofErr w:type="spellStart"/>
      <w:r>
        <w:t>chartseries</w:t>
      </w:r>
      <w:proofErr w:type="spellEnd"/>
      <w:r>
        <w:t xml:space="preserve"> functions. It will b</w:t>
      </w:r>
      <w:r w:rsidR="00854EAF">
        <w:t xml:space="preserve">e found in </w:t>
      </w:r>
      <w:proofErr w:type="spellStart"/>
      <w:r w:rsidR="00854EAF">
        <w:t>loadSIT.R</w:t>
      </w:r>
      <w:proofErr w:type="spellEnd"/>
      <w:r w:rsidR="00854EAF">
        <w:t xml:space="preserve"> and Ques2</w:t>
      </w:r>
      <w:r>
        <w:t>_training.R files.</w:t>
      </w:r>
    </w:p>
    <w:p w:rsidR="00892F81" w:rsidRDefault="00892F81" w:rsidP="00970735"/>
    <w:tbl>
      <w:tblPr>
        <w:tblW w:w="6720" w:type="dxa"/>
        <w:jc w:val="center"/>
        <w:tblLook w:val="04A0" w:firstRow="1" w:lastRow="0" w:firstColumn="1" w:lastColumn="0" w:noHBand="0" w:noVBand="1"/>
      </w:tblPr>
      <w:tblGrid>
        <w:gridCol w:w="960"/>
        <w:gridCol w:w="719"/>
        <w:gridCol w:w="1488"/>
        <w:gridCol w:w="765"/>
        <w:gridCol w:w="719"/>
        <w:gridCol w:w="1488"/>
        <w:gridCol w:w="765"/>
      </w:tblGrid>
      <w:tr w:rsidR="00892F81" w:rsidRPr="00892F81" w:rsidTr="001D030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Stock</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Buy and Hold</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SMA Crossover</w:t>
            </w:r>
          </w:p>
        </w:tc>
      </w:tr>
      <w:tr w:rsidR="00892F81" w:rsidRPr="00892F81" w:rsidTr="001D03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 </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CAGR</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Performance</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 </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CAGR</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Performance</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 </w:t>
            </w:r>
          </w:p>
        </w:tc>
      </w:tr>
      <w:tr w:rsidR="00892F81" w:rsidRPr="00892F81" w:rsidTr="001D03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 </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 </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Best</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Worst</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 </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 xml:space="preserve">Best </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Worst</w:t>
            </w:r>
          </w:p>
        </w:tc>
      </w:tr>
      <w:tr w:rsidR="00892F81" w:rsidRPr="00892F81" w:rsidTr="001D03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AMZN</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13.5</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35.5</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-24.8</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16.7</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26.9</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-16.6</w:t>
            </w:r>
          </w:p>
        </w:tc>
      </w:tr>
      <w:tr w:rsidR="00892F81" w:rsidRPr="00892F81" w:rsidTr="001D03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DJIA</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2.7</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11.1</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-7.9</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1.6</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3.9</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-3.6</w:t>
            </w:r>
          </w:p>
        </w:tc>
      </w:tr>
      <w:tr w:rsidR="00892F81" w:rsidRPr="00892F81" w:rsidTr="001D03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SPY</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2.1</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14.5</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-9.8</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3.7</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4.4</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-3.9</w:t>
            </w:r>
          </w:p>
        </w:tc>
      </w:tr>
      <w:tr w:rsidR="00892F81" w:rsidRPr="00892F81" w:rsidTr="001D03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AAPL</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-0.4</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13.9</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-85.5</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9.2</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13.2</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-85.5</w:t>
            </w:r>
          </w:p>
        </w:tc>
      </w:tr>
      <w:tr w:rsidR="00892F81" w:rsidRPr="00892F81" w:rsidTr="001D03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BAC</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-6.4</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35.3</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-49.9</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-6.8</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6.7</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-49.9</w:t>
            </w:r>
          </w:p>
        </w:tc>
      </w:tr>
      <w:tr w:rsidR="00892F81" w:rsidRPr="00892F81" w:rsidTr="001D03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NFLX</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15.2</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42.2</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-8.6</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24.4</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42.2</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-8.6</w:t>
            </w:r>
          </w:p>
        </w:tc>
      </w:tr>
      <w:tr w:rsidR="00892F81" w:rsidRPr="00892F81" w:rsidTr="001D03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PCLN</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22.2</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494.8</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-42.3</w:t>
            </w:r>
          </w:p>
        </w:tc>
        <w:tc>
          <w:tcPr>
            <w:tcW w:w="667"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23.8</w:t>
            </w:r>
          </w:p>
        </w:tc>
        <w:tc>
          <w:tcPr>
            <w:tcW w:w="1488"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494.8</w:t>
            </w:r>
          </w:p>
        </w:tc>
        <w:tc>
          <w:tcPr>
            <w:tcW w:w="725" w:type="dxa"/>
            <w:tcBorders>
              <w:top w:val="nil"/>
              <w:left w:val="nil"/>
              <w:bottom w:val="single" w:sz="4" w:space="0" w:color="auto"/>
              <w:right w:val="single" w:sz="4" w:space="0" w:color="auto"/>
            </w:tcBorders>
            <w:shd w:val="clear" w:color="auto" w:fill="auto"/>
            <w:noWrap/>
            <w:vAlign w:val="bottom"/>
            <w:hideMark/>
          </w:tcPr>
          <w:p w:rsidR="00892F81" w:rsidRPr="00892F81" w:rsidRDefault="00892F81" w:rsidP="00892F81">
            <w:pPr>
              <w:spacing w:after="0" w:line="240" w:lineRule="auto"/>
              <w:jc w:val="center"/>
              <w:rPr>
                <w:rFonts w:ascii="Calibri" w:eastAsia="Times New Roman" w:hAnsi="Calibri" w:cs="Times New Roman"/>
                <w:color w:val="000000"/>
              </w:rPr>
            </w:pPr>
            <w:r w:rsidRPr="00892F81">
              <w:rPr>
                <w:rFonts w:ascii="Calibri" w:eastAsia="Times New Roman" w:hAnsi="Calibri" w:cs="Times New Roman"/>
                <w:color w:val="000000"/>
              </w:rPr>
              <w:t>-39.8</w:t>
            </w:r>
          </w:p>
        </w:tc>
      </w:tr>
    </w:tbl>
    <w:p w:rsidR="00892F81" w:rsidRDefault="00892F81" w:rsidP="00970735"/>
    <w:p w:rsidR="001D030C" w:rsidRDefault="001D030C" w:rsidP="00970735">
      <w:r>
        <w:t>The plots for the above mentioned stocks are in the following order:</w:t>
      </w:r>
    </w:p>
    <w:p w:rsidR="00854EAF" w:rsidRDefault="00854EAF" w:rsidP="00970735">
      <w:r>
        <w:rPr>
          <w:noProof/>
        </w:rPr>
        <w:drawing>
          <wp:inline distT="0" distB="0" distL="0" distR="0" wp14:anchorId="5CC5915E" wp14:editId="2DF67C95">
            <wp:extent cx="5486400" cy="3207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4256" cy="3252668"/>
                    </a:xfrm>
                    <a:prstGeom prst="rect">
                      <a:avLst/>
                    </a:prstGeom>
                  </pic:spPr>
                </pic:pic>
              </a:graphicData>
            </a:graphic>
          </wp:inline>
        </w:drawing>
      </w:r>
    </w:p>
    <w:p w:rsidR="001D030C" w:rsidRDefault="00854EAF" w:rsidP="00970735">
      <w:r>
        <w:rPr>
          <w:noProof/>
        </w:rPr>
        <w:lastRenderedPageBreak/>
        <w:drawing>
          <wp:inline distT="0" distB="0" distL="0" distR="0" wp14:anchorId="1D2D7137" wp14:editId="0A1D30D7">
            <wp:extent cx="5800000" cy="339047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000" cy="3390476"/>
                    </a:xfrm>
                    <a:prstGeom prst="rect">
                      <a:avLst/>
                    </a:prstGeom>
                  </pic:spPr>
                </pic:pic>
              </a:graphicData>
            </a:graphic>
          </wp:inline>
        </w:drawing>
      </w:r>
    </w:p>
    <w:p w:rsidR="00834A49" w:rsidRDefault="00834A49" w:rsidP="00970735"/>
    <w:p w:rsidR="00854EAF" w:rsidRPr="00854EAF" w:rsidRDefault="00854EAF" w:rsidP="00970735">
      <w:r>
        <w:rPr>
          <w:noProof/>
        </w:rPr>
        <w:drawing>
          <wp:inline distT="0" distB="0" distL="0" distR="0" wp14:anchorId="61C1F283" wp14:editId="43F6F553">
            <wp:extent cx="5800000" cy="33904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000" cy="3390476"/>
                    </a:xfrm>
                    <a:prstGeom prst="rect">
                      <a:avLst/>
                    </a:prstGeom>
                  </pic:spPr>
                </pic:pic>
              </a:graphicData>
            </a:graphic>
          </wp:inline>
        </w:drawing>
      </w:r>
    </w:p>
    <w:p w:rsidR="00834A49" w:rsidRDefault="00834A49" w:rsidP="00970735">
      <w:r>
        <w:t xml:space="preserve">   </w:t>
      </w:r>
    </w:p>
    <w:p w:rsidR="00834A49" w:rsidRDefault="00834A49" w:rsidP="00970735"/>
    <w:p w:rsidR="00DC23C3" w:rsidRDefault="00854EAF" w:rsidP="00970735">
      <w:r>
        <w:rPr>
          <w:noProof/>
        </w:rPr>
        <w:lastRenderedPageBreak/>
        <w:drawing>
          <wp:inline distT="0" distB="0" distL="0" distR="0" wp14:anchorId="0A0B2AB6" wp14:editId="0DD62D6B">
            <wp:extent cx="5800000" cy="339047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000" cy="3390476"/>
                    </a:xfrm>
                    <a:prstGeom prst="rect">
                      <a:avLst/>
                    </a:prstGeom>
                  </pic:spPr>
                </pic:pic>
              </a:graphicData>
            </a:graphic>
          </wp:inline>
        </w:drawing>
      </w:r>
    </w:p>
    <w:p w:rsidR="00DC23C3" w:rsidRDefault="00DC23C3" w:rsidP="00854EAF"/>
    <w:p w:rsidR="00854EAF" w:rsidRDefault="00854EAF" w:rsidP="00854EAF">
      <w:r>
        <w:rPr>
          <w:noProof/>
        </w:rPr>
        <w:drawing>
          <wp:inline distT="0" distB="0" distL="0" distR="0" wp14:anchorId="55825E69" wp14:editId="2D110576">
            <wp:extent cx="5800000" cy="339047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000" cy="3390476"/>
                    </a:xfrm>
                    <a:prstGeom prst="rect">
                      <a:avLst/>
                    </a:prstGeom>
                  </pic:spPr>
                </pic:pic>
              </a:graphicData>
            </a:graphic>
          </wp:inline>
        </w:drawing>
      </w:r>
    </w:p>
    <w:p w:rsidR="00DC23C3" w:rsidRDefault="00DC23C3" w:rsidP="00DC23C3">
      <w:pPr>
        <w:jc w:val="center"/>
      </w:pPr>
    </w:p>
    <w:p w:rsidR="00854EAF" w:rsidRDefault="000B2AB6" w:rsidP="003E62BB">
      <w:pPr>
        <w:jc w:val="both"/>
      </w:pPr>
      <w:r>
        <w:rPr>
          <w:noProof/>
        </w:rPr>
        <w:lastRenderedPageBreak/>
        <w:drawing>
          <wp:inline distT="0" distB="0" distL="0" distR="0" wp14:anchorId="346ED32E" wp14:editId="20638108">
            <wp:extent cx="5800000" cy="33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000" cy="3390476"/>
                    </a:xfrm>
                    <a:prstGeom prst="rect">
                      <a:avLst/>
                    </a:prstGeom>
                  </pic:spPr>
                </pic:pic>
              </a:graphicData>
            </a:graphic>
          </wp:inline>
        </w:drawing>
      </w:r>
    </w:p>
    <w:p w:rsidR="00854EAF" w:rsidRDefault="00854EAF" w:rsidP="003E62BB">
      <w:pPr>
        <w:jc w:val="both"/>
      </w:pPr>
    </w:p>
    <w:p w:rsidR="000B2AB6" w:rsidRDefault="000B2AB6" w:rsidP="003E62BB">
      <w:pPr>
        <w:jc w:val="both"/>
      </w:pPr>
      <w:r>
        <w:rPr>
          <w:noProof/>
        </w:rPr>
        <w:drawing>
          <wp:inline distT="0" distB="0" distL="0" distR="0" wp14:anchorId="14103005" wp14:editId="5FD7640C">
            <wp:extent cx="5800000" cy="339047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000" cy="3390476"/>
                    </a:xfrm>
                    <a:prstGeom prst="rect">
                      <a:avLst/>
                    </a:prstGeom>
                  </pic:spPr>
                </pic:pic>
              </a:graphicData>
            </a:graphic>
          </wp:inline>
        </w:drawing>
      </w:r>
    </w:p>
    <w:p w:rsidR="000B2AB6" w:rsidRDefault="000B2AB6" w:rsidP="003E62BB">
      <w:pPr>
        <w:jc w:val="both"/>
      </w:pPr>
      <w:r>
        <w:rPr>
          <w:noProof/>
        </w:rPr>
        <w:lastRenderedPageBreak/>
        <w:drawing>
          <wp:inline distT="0" distB="0" distL="0" distR="0" wp14:anchorId="725913DE" wp14:editId="3592976F">
            <wp:extent cx="5800000" cy="339047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000" cy="3390476"/>
                    </a:xfrm>
                    <a:prstGeom prst="rect">
                      <a:avLst/>
                    </a:prstGeom>
                  </pic:spPr>
                </pic:pic>
              </a:graphicData>
            </a:graphic>
          </wp:inline>
        </w:drawing>
      </w:r>
    </w:p>
    <w:p w:rsidR="00C74557" w:rsidRDefault="00C74557" w:rsidP="003E62BB">
      <w:pPr>
        <w:jc w:val="both"/>
      </w:pPr>
    </w:p>
    <w:p w:rsidR="00C74557" w:rsidRDefault="00C74557" w:rsidP="003E62BB">
      <w:pPr>
        <w:jc w:val="both"/>
      </w:pPr>
    </w:p>
    <w:p w:rsidR="00C74557" w:rsidRDefault="00C74557" w:rsidP="003E62BB">
      <w:pPr>
        <w:jc w:val="both"/>
      </w:pPr>
    </w:p>
    <w:p w:rsidR="00431C7B" w:rsidRDefault="00431C7B" w:rsidP="003E62BB">
      <w:pPr>
        <w:jc w:val="both"/>
      </w:pPr>
      <w:r>
        <w:t xml:space="preserve">From these charts and the table, we can conclude that SMA cross over strategy can be followed for Amazon, SPY, Apple, Netflix and </w:t>
      </w:r>
      <w:proofErr w:type="spellStart"/>
      <w:r>
        <w:t>PriceLine</w:t>
      </w:r>
      <w:proofErr w:type="spellEnd"/>
      <w:r>
        <w:t xml:space="preserve">. It is because we see that the value of stock increases when we perform buying and selling operations. Overall the value of stock increases from the base price as well. This will lead us to </w:t>
      </w:r>
      <w:r w:rsidR="003E62BB">
        <w:t xml:space="preserve">gain some profit. However, </w:t>
      </w:r>
      <w:r>
        <w:t>Buy and Hold strategy can be followed for DJIA and Bank of America.</w:t>
      </w:r>
      <w:r w:rsidR="003E62BB">
        <w:t xml:space="preserve"> The value of stock decreases from the base price. Hence keeping the stock without performing any transactions will ensure that the user does not gain any loss.</w:t>
      </w:r>
    </w:p>
    <w:p w:rsidR="00211079" w:rsidRDefault="00211079" w:rsidP="003E62BB">
      <w:pPr>
        <w:jc w:val="both"/>
      </w:pPr>
      <w:r>
        <w:t>SMA cross over strategy</w:t>
      </w:r>
      <w:r>
        <w:t xml:space="preserve"> (Ranked based on descending order of CAGR): NFLX, PCLN, AMZN, AAPL, SPY, DGIA, and BAC</w:t>
      </w:r>
    </w:p>
    <w:p w:rsidR="00211079" w:rsidRPr="00970735" w:rsidRDefault="00211079" w:rsidP="003E62BB">
      <w:pPr>
        <w:jc w:val="both"/>
      </w:pPr>
      <w:r>
        <w:t>Buy and Hold strategy</w:t>
      </w:r>
      <w:r>
        <w:t xml:space="preserve"> </w:t>
      </w:r>
      <w:r>
        <w:t>(Ranked based on descending order of CAGR):</w:t>
      </w:r>
      <w:r>
        <w:t xml:space="preserve"> PCLN, NFLX, AMZN, DGIA, SPY, AAPL, </w:t>
      </w:r>
      <w:bookmarkStart w:id="0" w:name="_GoBack"/>
      <w:bookmarkEnd w:id="0"/>
      <w:r>
        <w:t>and BAC.</w:t>
      </w:r>
    </w:p>
    <w:sectPr w:rsidR="00211079" w:rsidRPr="0097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735"/>
    <w:rsid w:val="000B2AB6"/>
    <w:rsid w:val="001D030C"/>
    <w:rsid w:val="00211079"/>
    <w:rsid w:val="003E62BB"/>
    <w:rsid w:val="00431C7B"/>
    <w:rsid w:val="004360CD"/>
    <w:rsid w:val="004F2A7D"/>
    <w:rsid w:val="005A23D5"/>
    <w:rsid w:val="005E5986"/>
    <w:rsid w:val="00834A49"/>
    <w:rsid w:val="00854EAF"/>
    <w:rsid w:val="008918BF"/>
    <w:rsid w:val="00892F81"/>
    <w:rsid w:val="00970735"/>
    <w:rsid w:val="00A050CE"/>
    <w:rsid w:val="00AB7687"/>
    <w:rsid w:val="00C070CC"/>
    <w:rsid w:val="00C74557"/>
    <w:rsid w:val="00CB17F8"/>
    <w:rsid w:val="00DC23C3"/>
    <w:rsid w:val="00E2704D"/>
    <w:rsid w:val="00FA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75F0A-3747-41EA-AC74-BD8BBE87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0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Thiagarajan Ramakrishnan</dc:creator>
  <cp:keywords/>
  <dc:description/>
  <cp:lastModifiedBy>Sundar, Anandan</cp:lastModifiedBy>
  <cp:revision>15</cp:revision>
  <dcterms:created xsi:type="dcterms:W3CDTF">2016-01-31T03:29:00Z</dcterms:created>
  <dcterms:modified xsi:type="dcterms:W3CDTF">2016-02-01T02:06:00Z</dcterms:modified>
</cp:coreProperties>
</file>