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2C833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17D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AKALAH</w:t>
      </w:r>
    </w:p>
    <w:p w14:paraId="6E1727B6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8"/>
          <w:szCs w:val="28"/>
        </w:rPr>
        <w:t>“MENGIKUTI DAN MENTAATI RASUL</w:t>
      </w:r>
      <w:r>
        <w:rPr>
          <w:rFonts w:ascii="Times New Roman" w:hAnsi="Times New Roman" w:cs="Times New Roman"/>
          <w:b/>
          <w:sz w:val="28"/>
          <w:szCs w:val="28"/>
        </w:rPr>
        <w:t>ULLAH</w:t>
      </w:r>
      <w:r w:rsidRPr="0059617D">
        <w:rPr>
          <w:rFonts w:ascii="Times New Roman" w:hAnsi="Times New Roman" w:cs="Times New Roman"/>
          <w:b/>
          <w:sz w:val="28"/>
          <w:szCs w:val="28"/>
        </w:rPr>
        <w:t>”</w:t>
      </w:r>
    </w:p>
    <w:p w14:paraId="095B737F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9617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9D7D7F" wp14:editId="06E478B0">
            <wp:extent cx="25336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533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46A84B7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617D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5961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9617D">
        <w:rPr>
          <w:rFonts w:ascii="Times New Roman" w:hAnsi="Times New Roman" w:cs="Times New Roman"/>
          <w:b/>
          <w:sz w:val="24"/>
          <w:szCs w:val="24"/>
        </w:rPr>
        <w:t>pengampu</w:t>
      </w:r>
      <w:proofErr w:type="spellEnd"/>
      <w:r w:rsidRPr="0059617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5720F16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9617D">
        <w:rPr>
          <w:rFonts w:ascii="Times New Roman" w:hAnsi="Times New Roman" w:cs="Times New Roman"/>
          <w:b/>
          <w:sz w:val="24"/>
          <w:szCs w:val="24"/>
        </w:rPr>
        <w:t>Ajrin</w:t>
      </w:r>
      <w:proofErr w:type="spellEnd"/>
      <w:r w:rsidRPr="0059617D">
        <w:rPr>
          <w:rFonts w:ascii="Times New Roman" w:hAnsi="Times New Roman" w:cs="Times New Roman"/>
          <w:b/>
          <w:sz w:val="24"/>
          <w:szCs w:val="24"/>
        </w:rPr>
        <w:t>, S.H.</w:t>
      </w:r>
    </w:p>
    <w:p w14:paraId="13B99816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C3658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DAA35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617D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5961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9617D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0AC77DBC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Ananda Rizky Ramadhan</w:t>
      </w:r>
      <w:r w:rsidRPr="0059617D">
        <w:rPr>
          <w:rFonts w:ascii="Times New Roman" w:hAnsi="Times New Roman" w:cs="Times New Roman"/>
          <w:b/>
          <w:sz w:val="24"/>
          <w:szCs w:val="24"/>
        </w:rPr>
        <w:tab/>
        <w:t xml:space="preserve"> 1863</w:t>
      </w:r>
      <w:r w:rsidRPr="0059617D">
        <w:rPr>
          <w:rFonts w:ascii="Times New Roman" w:hAnsi="Times New Roman" w:cs="Times New Roman"/>
          <w:b/>
          <w:sz w:val="24"/>
          <w:szCs w:val="24"/>
        </w:rPr>
        <w:t>0995</w:t>
      </w:r>
    </w:p>
    <w:p w14:paraId="222F5DE8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617D">
        <w:rPr>
          <w:rFonts w:ascii="Times New Roman" w:hAnsi="Times New Roman" w:cs="Times New Roman"/>
          <w:b/>
          <w:sz w:val="24"/>
          <w:szCs w:val="24"/>
        </w:rPr>
        <w:t>Rofy</w:t>
      </w:r>
      <w:proofErr w:type="spellEnd"/>
      <w:r w:rsidRPr="0059617D">
        <w:rPr>
          <w:rFonts w:ascii="Times New Roman" w:hAnsi="Times New Roman" w:cs="Times New Roman"/>
          <w:b/>
          <w:sz w:val="24"/>
          <w:szCs w:val="24"/>
        </w:rPr>
        <w:t xml:space="preserve"> Ananda Rahman</w:t>
      </w:r>
      <w:r w:rsidRPr="005961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617D">
        <w:rPr>
          <w:rFonts w:ascii="Times New Roman" w:hAnsi="Times New Roman" w:cs="Times New Roman"/>
          <w:b/>
          <w:sz w:val="24"/>
          <w:szCs w:val="24"/>
        </w:rPr>
        <w:tab/>
        <w:t>18631</w:t>
      </w:r>
      <w:r>
        <w:rPr>
          <w:rFonts w:ascii="Times New Roman" w:hAnsi="Times New Roman" w:cs="Times New Roman"/>
          <w:b/>
          <w:sz w:val="24"/>
          <w:szCs w:val="24"/>
        </w:rPr>
        <w:t>120</w:t>
      </w:r>
    </w:p>
    <w:p w14:paraId="0E324123" w14:textId="5A793218" w:rsidR="0059617D" w:rsidRPr="0059617D" w:rsidRDefault="0059617D" w:rsidP="0059617D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59617D">
        <w:rPr>
          <w:rFonts w:ascii="Times New Roman" w:hAnsi="Times New Roman" w:cs="Times New Roman"/>
          <w:b/>
          <w:sz w:val="24"/>
          <w:szCs w:val="24"/>
        </w:rPr>
        <w:t>Susilawati</w:t>
      </w:r>
      <w:proofErr w:type="spellEnd"/>
      <w:r w:rsidRPr="005961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617D">
        <w:rPr>
          <w:rFonts w:ascii="Times New Roman" w:hAnsi="Times New Roman" w:cs="Times New Roman"/>
          <w:b/>
          <w:sz w:val="24"/>
          <w:szCs w:val="24"/>
        </w:rPr>
        <w:tab/>
      </w:r>
      <w:r w:rsidRPr="005961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57E15" w:rsidRPr="00557E15">
        <w:rPr>
          <w:rFonts w:ascii="Times New Roman" w:hAnsi="Times New Roman" w:cs="Times New Roman"/>
          <w:b/>
          <w:sz w:val="24"/>
          <w:szCs w:val="24"/>
        </w:rPr>
        <w:t>18630378</w:t>
      </w:r>
    </w:p>
    <w:p w14:paraId="38F98381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36B0A5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23A067" w14:textId="77777777" w:rsidR="0059617D" w:rsidRPr="0059617D" w:rsidRDefault="0059617D" w:rsidP="0059617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PROGRAM STUDI S1 TEKNIK INFORMATIKAFAKULTAS TEKNOLOGI INFORMASIUNIVERSITAS ISLAM KALIMANTANMUHAMMAD ARSYAD AL-BANJARI BANJARMASIN</w:t>
      </w:r>
    </w:p>
    <w:p w14:paraId="39CD6FED" w14:textId="77777777" w:rsidR="0059617D" w:rsidRPr="0059617D" w:rsidRDefault="0059617D" w:rsidP="0059617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2021</w:t>
      </w:r>
    </w:p>
    <w:p w14:paraId="194BAF24" w14:textId="77777777" w:rsidR="00A95FB3" w:rsidRPr="0059617D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78ABBF8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059BBEF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D8BAB6C" w14:textId="77777777" w:rsidR="00A95FB3" w:rsidRPr="0059617D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23C21C8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7E8BD70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6B84BFA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7478AF1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EAA003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5AD70E74" w14:textId="77777777" w:rsidR="00A95FB3" w:rsidRPr="00A95FB3" w:rsidRDefault="00A95FB3" w:rsidP="00A95FB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t>KATA PENGANTAR</w:t>
      </w:r>
    </w:p>
    <w:p w14:paraId="07525548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7C9E5629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615C6D23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Puji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syukur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kehadirat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melimpahkan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rahmat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hidayahnya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karena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berkat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rahmat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hidayahnya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kami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menyelesaikan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waktu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 Islam 2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tentang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 </w:t>
      </w:r>
      <w:r w:rsidR="0059617D" w:rsidRPr="00596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“</w:t>
      </w:r>
      <w:proofErr w:type="spellStart"/>
      <w:r w:rsidR="0059617D" w:rsidRPr="00596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mengikuti</w:t>
      </w:r>
      <w:proofErr w:type="spellEnd"/>
      <w:r w:rsidR="0059617D" w:rsidRPr="00596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="0059617D" w:rsidRPr="00596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mentaati</w:t>
      </w:r>
      <w:proofErr w:type="spellEnd"/>
      <w:r w:rsidR="0059617D" w:rsidRPr="00596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59617D" w:rsidRPr="00596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r w:rsidR="00596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ullah</w:t>
      </w:r>
      <w:proofErr w:type="spellEnd"/>
      <w:r w:rsidR="0059617D" w:rsidRPr="00596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”</w:t>
      </w:r>
    </w:p>
    <w:p w14:paraId="31D3B680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220D1DB9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kata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pengantar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penulis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terlebih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dahulu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meminta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maaf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memohon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kemakluman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bila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isi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kekurangan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penulisan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kurang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menyinggung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perasaan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pembaca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6C3A182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BBD50C2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kami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mempersembahkan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 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makalah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 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rasa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terima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kasih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semoga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memberkahi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meridhoi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sehingga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manfaat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positif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78CFEC21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5BA29D08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86F1D3E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9C18521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01CFFE9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392349B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AF90988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EEF8BEF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56D82E62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E784848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779D477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7D898B3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B66B8BC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EC9D67E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0368394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6629C82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01AF59B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54CEEA3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36BA6F4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3F0A84C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275344A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563DC11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2FE4235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F3EB06B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3029F15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69DDAE5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0E35D2E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D7A8D52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18C53F1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F7CED29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6A328F7" w14:textId="77777777" w:rsidR="0059617D" w:rsidRP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C6786D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br/>
      </w:r>
    </w:p>
    <w:p w14:paraId="5AACAA5D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2D109DE8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86AB3D" w14:textId="77777777" w:rsidR="0059617D" w:rsidRPr="0059617D" w:rsidRDefault="0059617D" w:rsidP="005961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643AD2" w14:textId="77777777" w:rsidR="0059617D" w:rsidRPr="0059617D" w:rsidRDefault="0059617D" w:rsidP="0059617D">
      <w:pPr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KATA PENGANTAR...............................................................................................</w:t>
      </w:r>
    </w:p>
    <w:p w14:paraId="5E316746" w14:textId="77777777" w:rsidR="0059617D" w:rsidRPr="0059617D" w:rsidRDefault="0059617D" w:rsidP="0059617D">
      <w:pPr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DAFTAR ISI.............................................................................................................</w:t>
      </w:r>
    </w:p>
    <w:p w14:paraId="2853D23B" w14:textId="77777777" w:rsidR="0059617D" w:rsidRPr="0059617D" w:rsidRDefault="0059617D" w:rsidP="0059617D">
      <w:pPr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BAB 1 ………………………………………………………………………………</w:t>
      </w:r>
    </w:p>
    <w:p w14:paraId="32B4E731" w14:textId="77777777" w:rsidR="0059617D" w:rsidRPr="0059617D" w:rsidRDefault="0059617D" w:rsidP="0059617D">
      <w:pPr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PENDAHULUAN.....................................................................................................</w:t>
      </w:r>
    </w:p>
    <w:p w14:paraId="611620C2" w14:textId="77777777" w:rsidR="0059617D" w:rsidRPr="0059617D" w:rsidRDefault="0059617D" w:rsidP="0059617D">
      <w:pPr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ISI ..............................................................................................................................</w:t>
      </w:r>
    </w:p>
    <w:p w14:paraId="28F3AA24" w14:textId="77777777" w:rsidR="0059617D" w:rsidRPr="0059617D" w:rsidRDefault="0059617D" w:rsidP="0059617D">
      <w:pPr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BAB 2 ........................................................................................................................</w:t>
      </w:r>
    </w:p>
    <w:p w14:paraId="26D2DDA1" w14:textId="77777777" w:rsidR="0059617D" w:rsidRPr="0059617D" w:rsidRDefault="0059617D" w:rsidP="0059617D">
      <w:pPr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PEMBAHASAN………..........................................................................................</w:t>
      </w:r>
    </w:p>
    <w:p w14:paraId="028D25F6" w14:textId="77777777" w:rsidR="0059617D" w:rsidRPr="0059617D" w:rsidRDefault="0059617D" w:rsidP="0059617D">
      <w:pPr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BAB 3 .......................................................................................................................</w:t>
      </w:r>
    </w:p>
    <w:p w14:paraId="7BF5F1E1" w14:textId="77777777" w:rsidR="0059617D" w:rsidRPr="0059617D" w:rsidRDefault="0059617D" w:rsidP="0059617D">
      <w:pPr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KESIMPULAN……………….…………..............................................................</w:t>
      </w:r>
    </w:p>
    <w:p w14:paraId="254D48B1" w14:textId="77777777" w:rsidR="0059617D" w:rsidRPr="0059617D" w:rsidRDefault="0059617D" w:rsidP="0059617D">
      <w:pPr>
        <w:rPr>
          <w:rFonts w:ascii="Times New Roman" w:hAnsi="Times New Roman" w:cs="Times New Roman"/>
          <w:b/>
          <w:sz w:val="24"/>
          <w:szCs w:val="24"/>
        </w:rPr>
      </w:pPr>
      <w:r w:rsidRPr="0059617D">
        <w:rPr>
          <w:rFonts w:ascii="Times New Roman" w:hAnsi="Times New Roman" w:cs="Times New Roman"/>
          <w:b/>
          <w:sz w:val="24"/>
          <w:szCs w:val="24"/>
        </w:rPr>
        <w:t>DAFTAR PUSTAKA.............................................................................................</w:t>
      </w:r>
    </w:p>
    <w:p w14:paraId="20EA73C3" w14:textId="77777777" w:rsidR="0059617D" w:rsidRPr="0059617D" w:rsidRDefault="0059617D" w:rsidP="0059617D">
      <w:pPr>
        <w:rPr>
          <w:rFonts w:ascii="Times New Roman" w:hAnsi="Times New Roman" w:cs="Times New Roman"/>
          <w:b/>
          <w:sz w:val="24"/>
          <w:szCs w:val="24"/>
        </w:rPr>
      </w:pPr>
    </w:p>
    <w:p w14:paraId="5D67C1ED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08782E0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9B4CD27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82F1BB9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524757C8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5FF69C0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288B947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52389A0E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07AECF1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6E0D2EF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5A08FE8D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61A5E5C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5CA2C1EB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AF62DAF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1438033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599CE1E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885011B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1885498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56221D0A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5C0EFF5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5C2765B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043275A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B495433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73024AF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CFC26AB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064207A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br/>
      </w:r>
    </w:p>
    <w:p w14:paraId="6C3E9E31" w14:textId="77777777" w:rsidR="00A95FB3" w:rsidRPr="00A95FB3" w:rsidRDefault="00A95FB3" w:rsidP="00A95FB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BAB I</w:t>
      </w:r>
    </w:p>
    <w:p w14:paraId="3947AEA5" w14:textId="77777777" w:rsidR="00A95FB3" w:rsidRPr="00A95FB3" w:rsidRDefault="00A95FB3" w:rsidP="00A95FB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PENDAHULUAN</w:t>
      </w:r>
    </w:p>
    <w:p w14:paraId="0E03B8B3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3FD16CD1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I.1.    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Latar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Belakang</w:t>
      </w:r>
      <w:proofErr w:type="spellEnd"/>
    </w:p>
    <w:p w14:paraId="604853D5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51C4FE4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Nabi Muhammad SAW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berjuang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selama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kurang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23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membawa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keluar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kegelapan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menuju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cahaya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benderang.Beliaulah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berjasa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besar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membebaskan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belenggu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kemusyrikan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kekufuran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kebodohan.Berbagai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penderitaan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alami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perjuangan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;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dihina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dikatakan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gila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tukang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sihir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penyair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disakiti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hendak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dibunuh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tapi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menyurutkan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berjuang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membebaskan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0D5BB2DA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11E90C7F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Nabi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mencintai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umatnya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hidup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bergaul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merasakan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denyut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nadi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mereka.Beliau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menyayangi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umatnya.Beliau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ikut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menderita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penderitaan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menginginkan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kebaikan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termasuk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penyempurnaan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akhlaq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Sehingga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islam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hidup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ditengah-tengah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menjunjung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akhlaq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Namun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sejalan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perkembangan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zaman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keadaan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semakin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memburuk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dikalangan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islam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kecintaan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kemuliaan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ketaatan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kepatuhan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wujud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berakhlaq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dikalangan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umatnya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agak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menyimpang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seharusnya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34911990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3D8E7058" w14:textId="77777777" w:rsid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I.2.  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Rumusan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Masalah</w:t>
      </w:r>
      <w:proofErr w:type="spellEnd"/>
    </w:p>
    <w:p w14:paraId="1C78C14E" w14:textId="77777777" w:rsidR="0059617D" w:rsidRPr="00A95FB3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F9C7EF0" w14:textId="77777777" w:rsidR="00A95FB3" w:rsidRPr="00A95FB3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1</w:t>
      </w:r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)  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cara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mengikuti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gram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SAW ?</w:t>
      </w:r>
      <w:proofErr w:type="gramEnd"/>
    </w:p>
    <w:p w14:paraId="11BEA078" w14:textId="77777777" w:rsidR="00A95FB3" w:rsidRPr="00A95FB3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2</w:t>
      </w:r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).  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Mentaati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Rasul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berarti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mengikuti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Saw.</w:t>
      </w:r>
    </w:p>
    <w:p w14:paraId="591EE8EB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11DA6A99" w14:textId="77777777" w:rsid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I.3.  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Tujuan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 </w:t>
      </w:r>
    </w:p>
    <w:p w14:paraId="0338204A" w14:textId="77777777" w:rsidR="0059617D" w:rsidRPr="00A95FB3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B3B6CE9" w14:textId="77777777" w:rsidR="00A95FB3" w:rsidRPr="00A95FB3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1</w:t>
      </w:r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)  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mengetahui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cara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mengikuti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="00A95FB3"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SAW.</w:t>
      </w:r>
    </w:p>
    <w:p w14:paraId="51CDD8B3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60FF2264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6D74E97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CEEBEC9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E1A0D3E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87AF6D6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05C5E90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2A486AB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CCF051E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D04362D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59F33DD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795851F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E20B5F4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7F11441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br/>
      </w:r>
    </w:p>
    <w:p w14:paraId="36A2C773" w14:textId="77777777" w:rsidR="00A95FB3" w:rsidRPr="00A95FB3" w:rsidRDefault="00A95FB3" w:rsidP="00A95FB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BAB II </w:t>
      </w:r>
    </w:p>
    <w:p w14:paraId="1DCA4558" w14:textId="77777777" w:rsidR="00A95FB3" w:rsidRPr="00A95FB3" w:rsidRDefault="00A95FB3" w:rsidP="00A95FB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PEMBAHASAN</w:t>
      </w:r>
    </w:p>
    <w:p w14:paraId="73D30E24" w14:textId="77777777" w:rsidR="00A95FB3" w:rsidRPr="00A95FB3" w:rsidRDefault="00A95FB3" w:rsidP="005961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2D27EBB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605484F4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2.</w:t>
      </w:r>
      <w:r w:rsidR="00596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1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Rasul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Ber</w:t>
      </w:r>
      <w:r w:rsidR="00596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a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rti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Allah SWT</w:t>
      </w:r>
    </w:p>
    <w:p w14:paraId="257D6740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56EECE3A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Salah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amal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ibadah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diperintahkan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al-Qur'an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Rasul-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Nya.Allah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berfirman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mengirim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para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ditaati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orang-orang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zaman,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diuji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ketaatan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para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tersebut.Para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menyampaikan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pesan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perintah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mengingatkan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tentang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perhitungan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tentang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-Nya. Para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lurus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dirahmati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dipilih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;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perbuatan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sikap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kesempurnaan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akhlak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teladan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para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kekasih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dekat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dengan-Nya.Sebagaimana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dinyatakan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berikut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bererti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Allah.</w:t>
      </w:r>
    </w:p>
    <w:p w14:paraId="226A67F4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6722D028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“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Barang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sesungguhnya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Allah.Dan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barang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berpaling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Kami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mengutusmu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pemelihara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.”</w:t>
      </w: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 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(Q.s. an-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Nisa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': 80).</w:t>
      </w:r>
    </w:p>
    <w:p w14:paraId="3D988A8A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20079B3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saw. juga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bersabda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bersaksi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memperoleh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gembira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:</w:t>
      </w:r>
    </w:p>
    <w:p w14:paraId="5EDA409B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75ED59EA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"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Tidakkah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bersaksi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tuhan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selain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utusan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-Nya?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demikian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kabar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gembira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Qur'an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tali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ujungnya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sampai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ujung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lain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sampai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kepadamu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Berpegang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teguhlah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pernah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terjerumus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kesalahan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2D9F5D85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55D3865D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Mendurhakai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seorang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mendurhakai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dan agama-Nya.Ini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rahasia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diungkapkan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al-Qur'an.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mengungkapkan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jelas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al-Qur'an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tentang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ketaatan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menjelaskan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benar-benar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berserah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diterima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sisi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terlihat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ayat-ayat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dipenuhinya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syarat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agama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banyak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ibadah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belumlah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mencukupi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seseorang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menerapkan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sikap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akhlak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menunjukkan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ketaatan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sesuai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dijelaskan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al-Qur'an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setengah-setengah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mungkin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menjadikan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perbuatannya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sia-sia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 </w:t>
      </w:r>
    </w:p>
    <w:p w14:paraId="2ED68FD4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78587D05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t>Sebagian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ayat-ayat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membincangkan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masalah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dikaji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bawah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dibagi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beberapa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bagian</w:t>
      </w:r>
      <w:proofErr w:type="spellEnd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:”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sehingga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Menyerahkan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Diri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Sepenuhnya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Rasul”</w:t>
      </w: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75C1342E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FFBC339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mengungkapkan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rahasia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Surah an-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Nisa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': </w:t>
      </w:r>
    </w:p>
    <w:p w14:paraId="487D1495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18B7EC9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“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demi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Tuhanmu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hingga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menjadikan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hakim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perkara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perselisihkan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kemudian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merasa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hati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sesuatu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keberatan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putusan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berikan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menerima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sepenuhnya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.”</w:t>
      </w: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 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(Q.s. an-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Nisa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': 65).</w:t>
      </w:r>
    </w:p>
    <w:p w14:paraId="5F8B92A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885DBE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diungkapkan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rahasia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tentang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ketaatan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sempurna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rasul.Hampir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mengetahui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apakah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ketaatan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itu.Namun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ketaatan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berbeda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dibandingkan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bentuk-bentuk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ketaatan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diketahui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banyak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dinyatakan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haruslah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sepenuh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tanpa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sedikit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pun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perasaan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ragu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 </w:t>
      </w:r>
    </w:p>
    <w:p w14:paraId="1251D39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682ECA7A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seseorang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merasa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ragu-ragu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dikatakan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menganggap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fikirannya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sendiri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fikiran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dinyatakan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pada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hakikatnya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bukanlah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yang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beriman.Orang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benar-benar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berserah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mengetahui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disabdakan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terbaik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Sekalipun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sabdanya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bertentangan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kepentingan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pribadi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menerima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gairah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semangat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Sikap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tanda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benar-benar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kabar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gembira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berupa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keselamatan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ketaatan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sempurna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sebagian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ayat-ayat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kabar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gembira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Allah:</w:t>
      </w:r>
    </w:p>
    <w:p w14:paraId="661A91DF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Image</w:t>
      </w:r>
    </w:p>
    <w:p w14:paraId="245AF2E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5025480E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“Dan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barangsiapa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Allah dan Rasul,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bersama-sama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dianugerahi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nikmat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oleh Allah,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: Nabi-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nabi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para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shiddiqin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.</w:t>
      </w: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” 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(Q.s. an-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Nisa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': 69). </w:t>
      </w:r>
    </w:p>
    <w:p w14:paraId="414A2D82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55C0A7B2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“Dan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barangsiapa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taat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Allah dan Rasul-Nya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takut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Allah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bertakwa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-Nya,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mendapat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kemenangan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.” 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(Q.s. an-Nur: 52).</w:t>
      </w:r>
    </w:p>
    <w:p w14:paraId="5AEE3ED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0ED9C85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“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Katakanlah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, '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Taatlah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Allah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taatlah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Rasul,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berpaling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sesungguhnya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kewajipan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dibebankan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kewajipan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sekalian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sematamata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dibebankan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kepadamu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. 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taat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niscaya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mendapat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petunjuk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.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lain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kewajipan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melainkan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menyampaikan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terang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'.”</w:t>
      </w: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 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(Q.s. an-Nur: 54).</w:t>
      </w:r>
    </w:p>
    <w:p w14:paraId="369A48B3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57E3BF3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t>Sebagaimana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dinyatakan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memperoleh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petunjuk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sepanjang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sejarah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diuji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ketaatan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para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rasul.Allah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selalu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memilih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Rasul-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kalangan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berfikiran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sempit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hikmah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mampu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memahami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seorang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kalangan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sendiri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seseorang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kaya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sendiri.Namun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memilih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Rasul-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menolong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sisi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ilmu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kekuatan.Hakikat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persoalan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mampu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difahami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orang-orang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memilih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siapa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saja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kehendaki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ikhlas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sepenuh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menghormati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dipilih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lalu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mengikutinya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sepenuh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mengetahui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sesungguhnya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Allah.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berserah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melaksanakan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agama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demikian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menyerahkan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menceritakan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keadaan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menyerahkan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berikut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:</w:t>
      </w:r>
    </w:p>
    <w:p w14:paraId="572B6B29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37BAD6FE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“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Bahkan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barangsiapa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menyerahkan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diri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Allah,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sedang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berbuat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kebajikan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baginya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pahala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sisi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Tuhannya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kekhuwatiran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bersedih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hati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.” 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(Q.s. al-Baqarah: 112).</w:t>
      </w:r>
    </w:p>
    <w:p w14:paraId="15D6929C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63C33752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selalu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menyeru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jalan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lurus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kebaikan.Tentu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saja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saat-saat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ketika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seruan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para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bertentangan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kepentingan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diseru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Namun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menuruti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fikirannya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sendiri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tetapi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berserah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firman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Allah, Rasul-Nya, dan al-Qur'an.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Selain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 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imannya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lemah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mengendalikan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nafsu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menunjukkan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kedurhakaan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kelemahan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seruan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rasul.Sebagaimana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dinyatakan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suara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pembicaraan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kata-kata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ucapkan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mengungkapkan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penyakit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lemahnya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ketaatan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Perbuatan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menentang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dikatakan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Nabi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sikap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meninggikan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suaranya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sesungguhnya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menunjukkan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kebodohan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memberi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tahu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perbuatan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terhapus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perbuatan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sekalipun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berusaha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menyebarkan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agama,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hanyalah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sia-sia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Kerana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kedurhakaannya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532E3E0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300E41F9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rahasia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diungkapkan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beberapa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al-Qur'an.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memerintahkan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agar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mengerjakan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amal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saleh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berjuang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sungguh-sungguh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teguh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kepentingan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Islam,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bertingkah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laku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sesuai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akhlak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mulia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dijelaskan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</w:t>
      </w:r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Qur'an ,</w:t>
      </w:r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dermawan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sabar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menjaga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perasaan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lain,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jujur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dipercaya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diragukan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ibadah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mensyafaati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melakukannya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akhirat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kelak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Namun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tercantum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Surah al-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Hujurat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sikap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menghormati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menyebabkan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perbuatan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sia-</w:t>
      </w:r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sia.Sekali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mengingatkan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betapa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pentingnya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menghormati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2E05C679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2E9BE1B5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terlihat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perintah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Thalut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lemah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sedangkan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Thalut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diberi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kekuatan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Allah,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kehendak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mengalahkan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musuh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meskipun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jumlah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sedikit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rahasia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diungkapkan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al-Qur'an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manusia.Kekuatan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t>kemenangan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keunggulan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tergantung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kekayaan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materi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kedudukan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bergengsi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jumlah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banyak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kekuatan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jasmani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Barangsiapa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menjalankan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perintah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Rasul-Nya,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menjadikan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kuat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dibandingkan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memberi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pahala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kurnia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banyak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hikmah,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kekayaan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kebaikan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kenikmatan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kekayaan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mengikuti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disediakan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kenikmatan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kekal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abadi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akhirat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kelak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2D2E96C0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6F5A0DDA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2.3.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Pentingnya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Mentaati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SAW </w:t>
      </w:r>
    </w:p>
    <w:p w14:paraId="6CD256AF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5C546664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  Dari Abu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Hurairahra.bahwaRasulullah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bersabda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, </w:t>
      </w:r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"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Barang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mentaatiku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mentaati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Allah.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barang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mendurhakaiku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mendurhakai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Allah.Begitu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pula,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barang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mentaati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petugasku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mentaatiku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barang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mendurhakai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petugasku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mendurhakaiku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.</w:t>
      </w: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 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Riwayat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Bukhari)</w:t>
      </w:r>
    </w:p>
    <w:p w14:paraId="2CE8FD0B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1406C5C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  Dari Abu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Hurairahra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bersabda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: '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ummatku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memasuki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syurga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kecuali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enggan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memasuki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mentaatiku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memasuki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syurga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mendurhakai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dialah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orang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enggan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memasuki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syurga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.'</w:t>
      </w: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Riwayat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Bukhari).</w:t>
      </w:r>
    </w:p>
    <w:p w14:paraId="1F89C55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3644BC3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  Dari Abu Musa Al-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Asy'arira.bahwa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bersabda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: '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Hanyalah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perumpamaanku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perumpamaan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diutus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perumpamaan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seorang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lelaki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datang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kaum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lalu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berkata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: Hai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kaumku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! Saya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lihat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mataku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sendiri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tentara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datang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pemberi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peringatan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telanjang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dapatdimaksud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: yang paling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jujur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),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kanlah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dirikamu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!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kanlah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! Kerana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kaumnya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mentaatinya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sejak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keluar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melarikan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teratur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39BB3CD0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5F18C5E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2.4.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Mengucapkan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dan Salam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SAW</w:t>
      </w:r>
    </w:p>
    <w:p w14:paraId="546CF1E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7289139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Allah SWT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memerintahkan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mengucapkan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 Muhammad SAW. </w:t>
      </w:r>
    </w:p>
    <w:p w14:paraId="0FC17E8C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D20698D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“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Sesungguhnya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Allah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malaikat-malaikatNya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bersholawat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Nabi. </w:t>
      </w:r>
      <w:proofErr w:type="gram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Hai  orang</w:t>
      </w:r>
      <w:proofErr w:type="gram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-orang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bersholawatlah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Nabi dan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ucapkanlah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salam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penghormatan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.”</w:t>
      </w: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 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(</w:t>
      </w:r>
      <w:proofErr w:type="gram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QS.Al</w:t>
      </w:r>
      <w:proofErr w:type="gram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-Ahzab:56)</w:t>
      </w:r>
    </w:p>
    <w:p w14:paraId="2F7DEB8A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CC1D225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       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Sekalipun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perintah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bersholawat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 Muhammad SAW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diawali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Allah SWT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beserta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malaikat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malaikat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-Nya,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tapi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pengertian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masing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–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masing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tentu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berbeda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Menurut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Al-Ghazali Khalil ‘Aid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bukunya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Tafsir Surah Al-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Ahzab,sholawat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artinya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rahmah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keridhoan,dari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malaikat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artinya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permohonan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ampunan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do’a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t>sedangkan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berarti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penghormatan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do’a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supaya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menambah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kemuliaan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kehormatan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Sedangkan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menurut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Muhammad Ali Ash-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Shabuni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buku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Rawai’u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al-Bayan, Tafsir Ayat al-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Ahkam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min Al-Qur’an kata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(ash-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)-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mashdar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“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yusholluun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”-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berarti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do’a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istigfar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rahmah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Kalau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bershalawat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berarti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memberi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ampunan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rahmat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salah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sesuai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02A7941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71E8BDC5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         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Shalawat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jamak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kata “salat”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berarti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do’a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seruan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Membaca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shalawat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maksud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mendoakan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memohonkan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berkah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 Nabi</w:t>
      </w:r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ucapan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pernyataan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pengharapan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semoga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(Nabi)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sejahtera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beruntung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kurang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apapun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keadaannya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sehat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).</w:t>
      </w:r>
    </w:p>
    <w:p w14:paraId="08C52E1A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F86457C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          Salam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berarti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“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damai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sejahtera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sentosa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”.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Jadi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seorang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muslim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membaca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shalawat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dimaksudkan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mendoakan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semoga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damai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sejahtera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sentosa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selalu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mendapatkan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keselamatan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2D2455B4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65F8A1F2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          Allah SWT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memerintahkan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beriman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mengucapkan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bukanlah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karena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membutuhkannya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Sebab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tanpa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do’a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siapapun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sudah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pasti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mendapatkan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tempat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paling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mulia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paling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terhormat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sisi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Sesudah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jaminan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tentu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memerlukan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do’a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para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pengikutnya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0E69ACAA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711B0E1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         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Adapun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bila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bershalawat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justeru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membawa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keberuntungan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sendiri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disabdakan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SAW:</w:t>
      </w:r>
    </w:p>
    <w:p w14:paraId="4CBB674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“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Barangsiapa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bershalawat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untukku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kali,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shalawatnya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Allah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bershalawat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sepuluh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kali".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 (HR. Ahmad)</w:t>
      </w:r>
    </w:p>
    <w:p w14:paraId="4C75E9D5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62985E74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         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Manakala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seseorang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menunjukkan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akhlaknya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banyak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mengucapkan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dinyatakan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yang paling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kiamat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bersabda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:</w:t>
      </w:r>
    </w:p>
    <w:p w14:paraId="0A6C6C53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7C845A01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“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Sesungguhnya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orang yang paling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nanti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hari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kiamat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siapa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yang paling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banyak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bershalawat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.” 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(HR.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Tirmidzi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).</w:t>
      </w:r>
    </w:p>
    <w:p w14:paraId="7C7DDEDB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3DB7990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         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Sebaliknya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bershalawat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tatkala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mendengar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nama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dianggap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kikir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bakhil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),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dinyatakan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SAW:</w:t>
      </w:r>
    </w:p>
    <w:p w14:paraId="15D3427C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“Yang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benar-benar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bakhil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orang yang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ketika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disebut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namaku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dihadapannya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mengucapkan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shalawat</w:t>
      </w:r>
      <w:proofErr w:type="spellEnd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kepadaku</w:t>
      </w:r>
      <w:proofErr w:type="spellEnd"/>
      <w:proofErr w:type="gramStart"/>
      <w:r w:rsidRPr="00A95F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.”</w:t>
      </w: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(</w:t>
      </w:r>
      <w:proofErr w:type="gram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HR. </w:t>
      </w:r>
      <w:proofErr w:type="spellStart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Tirmidzi</w:t>
      </w:r>
      <w:proofErr w:type="spellEnd"/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dan Ahmad).</w:t>
      </w:r>
    </w:p>
    <w:p w14:paraId="64AA5939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762DD92A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57F10AF4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2.</w:t>
      </w:r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5.Manfaat</w:t>
      </w:r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Membaca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Salam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</w:t>
      </w:r>
    </w:p>
    <w:p w14:paraId="553E25A8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br/>
      </w:r>
    </w:p>
    <w:p w14:paraId="4C3770E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Sesungguhnya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dibaca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seorang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muslim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mengandung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beberapa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manfaat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dimana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bermanfaat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kehidupan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dunia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maupun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akhirat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diantaranya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:</w:t>
      </w:r>
    </w:p>
    <w:p w14:paraId="05F323B7" w14:textId="77777777" w:rsidR="00A95FB3" w:rsidRPr="00A95FB3" w:rsidRDefault="00A95FB3" w:rsidP="00A95FB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Mengikuti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perintah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</w:t>
      </w:r>
    </w:p>
    <w:p w14:paraId="5BADD621" w14:textId="77777777" w:rsidR="00A95FB3" w:rsidRPr="00A95FB3" w:rsidRDefault="00A95FB3" w:rsidP="00A95FB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Agar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diangkat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derajatnya</w:t>
      </w:r>
      <w:proofErr w:type="spellEnd"/>
    </w:p>
    <w:p w14:paraId="36FCA819" w14:textId="77777777" w:rsidR="00A95FB3" w:rsidRPr="00A95FB3" w:rsidRDefault="00A95FB3" w:rsidP="00A95FB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Dihapus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sepuluh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keburukan</w:t>
      </w:r>
      <w:proofErr w:type="spellEnd"/>
    </w:p>
    <w:p w14:paraId="15C9A771" w14:textId="77777777" w:rsidR="00A95FB3" w:rsidRPr="00A95FB3" w:rsidRDefault="00A95FB3" w:rsidP="00A95FB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Mengharap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terkabulnya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do’a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apabila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didahului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</w:p>
    <w:p w14:paraId="74296427" w14:textId="77777777" w:rsidR="00A95FB3" w:rsidRPr="00A95FB3" w:rsidRDefault="00A95FB3" w:rsidP="00A95FB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Akan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ditulis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sepuluh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kebaikan</w:t>
      </w:r>
      <w:proofErr w:type="spellEnd"/>
    </w:p>
    <w:p w14:paraId="72F41EA8" w14:textId="77777777" w:rsidR="00A95FB3" w:rsidRPr="00A95FB3" w:rsidRDefault="00A95FB3" w:rsidP="00A95FB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Memperoleh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syafaat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</w:t>
      </w:r>
    </w:p>
    <w:p w14:paraId="1A4901DA" w14:textId="77777777" w:rsidR="00A95FB3" w:rsidRPr="00A95FB3" w:rsidRDefault="00A95FB3" w:rsidP="00A95FB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Menyebabkan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dekat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 Muhammad SAW</w:t>
      </w:r>
    </w:p>
    <w:p w14:paraId="7DD8D48B" w14:textId="77777777" w:rsidR="00A95FB3" w:rsidRPr="00A95FB3" w:rsidRDefault="00A95FB3" w:rsidP="00A95FB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Bisa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menghapus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kesan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kikir</w:t>
      </w:r>
      <w:proofErr w:type="spellEnd"/>
    </w:p>
    <w:p w14:paraId="025EDC39" w14:textId="77777777" w:rsidR="00A95FB3" w:rsidRPr="00A95FB3" w:rsidRDefault="00A95FB3" w:rsidP="00A95FB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Menempati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tempat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kedudukan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sedekah</w:t>
      </w:r>
      <w:proofErr w:type="spellEnd"/>
    </w:p>
    <w:p w14:paraId="0C3336C6" w14:textId="77777777" w:rsidR="00A95FB3" w:rsidRPr="00A95FB3" w:rsidRDefault="00A95FB3" w:rsidP="00A95FB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sebab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menjadikan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pujian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langit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bumi</w:t>
      </w:r>
      <w:proofErr w:type="spellEnd"/>
    </w:p>
    <w:p w14:paraId="23C90906" w14:textId="77777777" w:rsidR="00A95FB3" w:rsidRPr="00A95FB3" w:rsidRDefault="00A95FB3" w:rsidP="00A95FB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726BF366" w14:textId="77777777" w:rsidR="00A95FB3" w:rsidRPr="00A95FB3" w:rsidRDefault="00A95FB3" w:rsidP="00A95FB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BAB III</w:t>
      </w:r>
    </w:p>
    <w:p w14:paraId="326584E8" w14:textId="77777777" w:rsidR="00A95FB3" w:rsidRPr="00A95FB3" w:rsidRDefault="00A95FB3" w:rsidP="00A95FB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PENUTUP</w:t>
      </w:r>
    </w:p>
    <w:p w14:paraId="7BA8894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0BA75033" w14:textId="4579C72B" w:rsid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3.1.    Kesimpulan</w:t>
      </w:r>
    </w:p>
    <w:p w14:paraId="6BDAA54B" w14:textId="77777777" w:rsidR="00557E15" w:rsidRPr="00A95FB3" w:rsidRDefault="00557E15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CBC5B1E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1) Cara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membuktikan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kecintaan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diantaranya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: </w:t>
      </w:r>
    </w:p>
    <w:p w14:paraId="51005647" w14:textId="77777777" w:rsidR="00A95FB3" w:rsidRPr="00A95FB3" w:rsidRDefault="00A95FB3" w:rsidP="00A95FB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Meletakkan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kecintaan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setelah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cinta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SWT;</w:t>
      </w:r>
    </w:p>
    <w:p w14:paraId="14FACD78" w14:textId="77777777" w:rsidR="00A95FB3" w:rsidRPr="00A95FB3" w:rsidRDefault="00A95FB3" w:rsidP="00A95FB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Menempatkan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cinta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anak-anak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suami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isteri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sanak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saudara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harta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lain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bawah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cinta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kedua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cinta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 (</w:t>
      </w:r>
      <w:proofErr w:type="spellStart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termasuk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bawah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cinta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jihad pada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jalan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selain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SWT); </w:t>
      </w:r>
    </w:p>
    <w:p w14:paraId="74A928BE" w14:textId="77777777" w:rsidR="00A95FB3" w:rsidRPr="00A95FB3" w:rsidRDefault="00A95FB3" w:rsidP="00A95FB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Mencintai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dicintai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membenci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orang-orang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dibencinya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khusus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mencintai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memuliakan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keluarga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sahabat-sahabat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mencela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sahabat-sahabat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beliau.Sedangkan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penghormatan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pemuliaan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beliau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sekarang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di mana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fisik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hadir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 </w:t>
      </w:r>
    </w:p>
    <w:p w14:paraId="188CEB0D" w14:textId="77777777" w:rsidR="00A95FB3" w:rsidRPr="00A95FB3" w:rsidRDefault="00A95FB3" w:rsidP="00A9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D"/>
        </w:rPr>
        <w:br/>
      </w:r>
    </w:p>
    <w:p w14:paraId="71220618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2)  Cara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Mengikuti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segala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aspek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kehidupan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sesuai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aturan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kehidupan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dibawa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SAW,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terlembagakan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Al-Qur’an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Sunnah.Yang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apabila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selalu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dipegang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teguh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tersesat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selamanya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4150C5A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52BB3FC1" w14:textId="3B3C4529" w:rsid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3)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Manfaat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mengucap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salam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Rasulullah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SAW,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diantaranya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:</w:t>
      </w:r>
    </w:p>
    <w:p w14:paraId="12361941" w14:textId="77777777" w:rsidR="00FC10C3" w:rsidRPr="00A95FB3" w:rsidRDefault="00FC10C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489AFC5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1.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Mengikuti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perintah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</w:t>
      </w:r>
    </w:p>
    <w:p w14:paraId="6128FE8B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2. Agar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diangkat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derajatnya</w:t>
      </w:r>
      <w:proofErr w:type="spellEnd"/>
    </w:p>
    <w:p w14:paraId="7CB9FC93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3.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Dihapus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sepuluh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keburukan</w:t>
      </w:r>
      <w:proofErr w:type="spellEnd"/>
    </w:p>
    <w:p w14:paraId="061B8AB1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4.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Mengharap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terkabulnya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do’a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apabila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didahului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</w:p>
    <w:p w14:paraId="69A4625E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5. Akan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ditulis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sepuluh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kebaikan</w:t>
      </w:r>
      <w:proofErr w:type="spellEnd"/>
    </w:p>
    <w:p w14:paraId="625EA795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6.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Memperoleh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syafaat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</w:t>
      </w:r>
    </w:p>
    <w:p w14:paraId="644FED7F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7.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Menyebabkan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dekat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Nabi Muhammad SAW</w:t>
      </w:r>
    </w:p>
    <w:p w14:paraId="69571054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t xml:space="preserve">8.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Bisa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menghapus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kesan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kikir</w:t>
      </w:r>
      <w:proofErr w:type="spellEnd"/>
    </w:p>
    <w:p w14:paraId="4C1A55A2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9.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Menempati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tempat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kedudukan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sedekah</w:t>
      </w:r>
      <w:proofErr w:type="spellEnd"/>
    </w:p>
    <w:p w14:paraId="29541001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10.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sebab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menjadikan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pujian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langit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bumi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</w: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18F6BC4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3.2.  Saran</w:t>
      </w:r>
    </w:p>
    <w:p w14:paraId="4CA18EF6" w14:textId="77777777" w:rsid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Kami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menyadari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yang kami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sajikan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masih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banyak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kekurangan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teknik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penyajian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maupun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bahasanya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Oleh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karena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kami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mengharapkan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kritik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saran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sifatnya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membangun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penyempurnaan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makalah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pembelajaran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6CF662C8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33896AE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CF96D25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7DD1FC6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918C82C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6C40047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84B516D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C7F8DD3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470BF93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4726835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54149231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43952F2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62FCC08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2B318A3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BC4F4DC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DF29F58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5FD7E3E2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84E4B1C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EA47498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619DC23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91EFA5E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54779ED8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C15B53D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7D6A6CC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40C9BE72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69BE931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64DC51B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08F8184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C685D3A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ACD3D5C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EB7AA3D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670AF2B9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2A0E9A1F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0D3B54DB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83314E0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AB49B83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DBEA4AB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35BFF0D0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1F863A59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B79398D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4A1D287" w14:textId="77777777" w:rsidR="0059617D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</w:pPr>
    </w:p>
    <w:p w14:paraId="7F166C11" w14:textId="77777777" w:rsidR="0059617D" w:rsidRPr="00A95FB3" w:rsidRDefault="0059617D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A3CBF17" w14:textId="77777777" w:rsidR="00A95FB3" w:rsidRPr="00A95FB3" w:rsidRDefault="00A95FB3" w:rsidP="00A95FB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DAFTAR PUSTAKA</w:t>
      </w:r>
    </w:p>
    <w:p w14:paraId="277B930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br/>
      </w:r>
    </w:p>
    <w:p w14:paraId="4AC41376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Al-Qur’an dan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Terjemahannya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5F2B7E3E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Ali Ash-</w:t>
      </w:r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Shabuni,Muhammad</w:t>
      </w:r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.1977.Rawai’u al-Bayan, Tafsir Ayat al-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Ahkam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min Al-Qur’an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jilid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II.Damaskus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Maktabah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ghazali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2296EB5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Al </w:t>
      </w:r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Idrusy,Imron</w:t>
      </w:r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.2001.Keutamaan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Sholawat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Surabaya:Putra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Pelajar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12CF21C7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‘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Aid,Al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-Ghazali Khalil.1982.Tafsir Surah Al-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Ahzab.Riyadh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Muassasah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al-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Madad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Allah SWT.</w:t>
      </w:r>
    </w:p>
    <w:p w14:paraId="2F4F9979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Shahih,Dr.2009.Kitab</w:t>
      </w:r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Tauhid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3. Jakarta: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Darul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Haq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1BBF8A0E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Tatapangarsa,Humaidi</w:t>
      </w:r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.1991.Akhlaq Yang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Mulia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.Surabaya: Bina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Ilmu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</w:p>
    <w:p w14:paraId="1E1FFF6C" w14:textId="77777777" w:rsidR="00A95FB3" w:rsidRPr="00A95FB3" w:rsidRDefault="00A95FB3" w:rsidP="00A95FB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Yunahar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Ilyas,K.H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.</w:t>
      </w:r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2002.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Kuliah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Aqidah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Islam. </w:t>
      </w:r>
      <w:proofErr w:type="spellStart"/>
      <w:proofErr w:type="gram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Yogyakarta:LPPI</w:t>
      </w:r>
      <w:proofErr w:type="spellEnd"/>
      <w:proofErr w:type="gram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Universitas</w:t>
      </w:r>
      <w:proofErr w:type="spellEnd"/>
      <w:r w:rsidRPr="00A95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Muhammadiyah Yogyakarta.</w:t>
      </w:r>
    </w:p>
    <w:p w14:paraId="4C969EE3" w14:textId="77777777" w:rsidR="00191F08" w:rsidRPr="0059617D" w:rsidRDefault="00557E15">
      <w:pPr>
        <w:rPr>
          <w:rFonts w:ascii="Times New Roman" w:hAnsi="Times New Roman" w:cs="Times New Roman"/>
          <w:sz w:val="24"/>
          <w:szCs w:val="24"/>
        </w:rPr>
      </w:pPr>
    </w:p>
    <w:sectPr w:rsidR="00191F08" w:rsidRPr="0059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E5C"/>
    <w:multiLevelType w:val="multilevel"/>
    <w:tmpl w:val="023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72A59"/>
    <w:multiLevelType w:val="multilevel"/>
    <w:tmpl w:val="A10C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B3"/>
    <w:rsid w:val="00557E15"/>
    <w:rsid w:val="0059617D"/>
    <w:rsid w:val="00A95FB3"/>
    <w:rsid w:val="00C224A7"/>
    <w:rsid w:val="00DE35EE"/>
    <w:rsid w:val="00FC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2E56"/>
  <w15:chartTrackingRefBased/>
  <w15:docId w15:val="{908A78C7-D48D-4D77-89DA-56F83F0B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9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2989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 Only</dc:creator>
  <cp:keywords/>
  <dc:description/>
  <cp:lastModifiedBy>Snoopy Only</cp:lastModifiedBy>
  <cp:revision>2</cp:revision>
  <dcterms:created xsi:type="dcterms:W3CDTF">2021-09-30T11:06:00Z</dcterms:created>
  <dcterms:modified xsi:type="dcterms:W3CDTF">2021-09-30T11:37:00Z</dcterms:modified>
</cp:coreProperties>
</file>