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9B2A5E" w14:textId="77777777" w:rsidR="0036522E" w:rsidRPr="00652D8B" w:rsidRDefault="00000000" w:rsidP="00E02F75">
      <w:pPr>
        <w:keepNext/>
        <w:spacing w:before="360" w:after="120"/>
        <w:jc w:val="center"/>
        <w:rPr>
          <w:color w:val="000000" w:themeColor="text1"/>
          <w:sz w:val="48"/>
          <w:szCs w:val="48"/>
        </w:rPr>
      </w:pPr>
      <w:r w:rsidRPr="00652D8B">
        <w:rPr>
          <w:b/>
          <w:color w:val="000000" w:themeColor="text1"/>
          <w:sz w:val="48"/>
          <w:szCs w:val="48"/>
        </w:rPr>
        <w:t>Data Collection and Preprocessing Phase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8"/>
        <w:gridCol w:w="6472"/>
      </w:tblGrid>
      <w:tr w:rsidR="0036522E" w14:paraId="512093AB" w14:textId="77777777" w:rsidTr="00652D8B">
        <w:trPr>
          <w:cantSplit/>
          <w:jc w:val="center"/>
        </w:trPr>
        <w:tc>
          <w:tcPr>
            <w:tcW w:w="2880" w:type="dxa"/>
            <w:shd w:val="clear" w:color="auto" w:fill="BFBFBF" w:themeFill="background1" w:themeFillShade="BF"/>
            <w:tcMar>
              <w:top w:w="100" w:type="dxa"/>
              <w:left w:w="150" w:type="dxa"/>
              <w:bottom w:w="100" w:type="dxa"/>
              <w:right w:w="150" w:type="dxa"/>
            </w:tcMar>
          </w:tcPr>
          <w:p w14:paraId="3415FC7F" w14:textId="77777777" w:rsidR="0036522E" w:rsidRPr="00652D8B" w:rsidRDefault="00000000">
            <w:pPr>
              <w:spacing w:before="40" w:after="40"/>
              <w:rPr>
                <w:b/>
                <w:bCs/>
                <w:color w:val="000000" w:themeColor="text1"/>
                <w:sz w:val="24"/>
                <w:szCs w:val="24"/>
              </w:rPr>
            </w:pPr>
            <w:r w:rsidRPr="00652D8B">
              <w:rPr>
                <w:b/>
                <w:bCs/>
                <w:color w:val="000000" w:themeColor="text1"/>
                <w:sz w:val="24"/>
                <w:szCs w:val="24"/>
              </w:rPr>
              <w:t>Team ID</w:t>
            </w:r>
          </w:p>
        </w:tc>
        <w:tc>
          <w:tcPr>
            <w:tcW w:w="6480" w:type="dxa"/>
            <w:tcMar>
              <w:top w:w="100" w:type="dxa"/>
              <w:left w:w="150" w:type="dxa"/>
              <w:bottom w:w="100" w:type="dxa"/>
              <w:right w:w="150" w:type="dxa"/>
            </w:tcMar>
          </w:tcPr>
          <w:p w14:paraId="4A8450E7" w14:textId="2CA05F6C" w:rsidR="0036522E" w:rsidRDefault="00E02F75">
            <w:pPr>
              <w:spacing w:before="40" w:after="40"/>
            </w:pPr>
            <w:r>
              <w:t>MCA</w:t>
            </w:r>
          </w:p>
        </w:tc>
      </w:tr>
      <w:tr w:rsidR="0036522E" w14:paraId="5F2B42A1" w14:textId="77777777" w:rsidTr="00652D8B">
        <w:trPr>
          <w:cantSplit/>
          <w:jc w:val="center"/>
        </w:trPr>
        <w:tc>
          <w:tcPr>
            <w:tcW w:w="2880" w:type="dxa"/>
            <w:shd w:val="clear" w:color="auto" w:fill="BFBFBF" w:themeFill="background1" w:themeFillShade="BF"/>
            <w:tcMar>
              <w:top w:w="100" w:type="dxa"/>
              <w:left w:w="150" w:type="dxa"/>
              <w:bottom w:w="100" w:type="dxa"/>
              <w:right w:w="150" w:type="dxa"/>
            </w:tcMar>
          </w:tcPr>
          <w:p w14:paraId="69CDFA95" w14:textId="77777777" w:rsidR="0036522E" w:rsidRPr="00652D8B" w:rsidRDefault="00000000">
            <w:pPr>
              <w:spacing w:before="40" w:after="40"/>
              <w:rPr>
                <w:b/>
                <w:bCs/>
                <w:color w:val="000000" w:themeColor="text1"/>
                <w:sz w:val="24"/>
                <w:szCs w:val="24"/>
              </w:rPr>
            </w:pPr>
            <w:r w:rsidRPr="00652D8B">
              <w:rPr>
                <w:b/>
                <w:bCs/>
                <w:color w:val="000000" w:themeColor="text1"/>
                <w:sz w:val="24"/>
                <w:szCs w:val="24"/>
              </w:rPr>
              <w:t>Project Title</w:t>
            </w:r>
          </w:p>
        </w:tc>
        <w:tc>
          <w:tcPr>
            <w:tcW w:w="6480" w:type="dxa"/>
            <w:tcMar>
              <w:top w:w="100" w:type="dxa"/>
              <w:left w:w="150" w:type="dxa"/>
              <w:bottom w:w="100" w:type="dxa"/>
              <w:right w:w="150" w:type="dxa"/>
            </w:tcMar>
          </w:tcPr>
          <w:p w14:paraId="1E1322D0" w14:textId="2D64D2CF" w:rsidR="0036522E" w:rsidRDefault="00E02F75">
            <w:pPr>
              <w:spacing w:before="40" w:after="40"/>
            </w:pPr>
            <w:r>
              <w:rPr>
                <w:sz w:val="21"/>
              </w:rPr>
              <w:t>Smartphone Usage,Digital Addiction &amp; Well-Being Analytics</w:t>
            </w:r>
          </w:p>
        </w:tc>
      </w:tr>
      <w:tr w:rsidR="0036522E" w14:paraId="17FB42C1" w14:textId="77777777" w:rsidTr="00652D8B">
        <w:trPr>
          <w:cantSplit/>
          <w:jc w:val="center"/>
        </w:trPr>
        <w:tc>
          <w:tcPr>
            <w:tcW w:w="2880" w:type="dxa"/>
            <w:shd w:val="clear" w:color="auto" w:fill="BFBFBF" w:themeFill="background1" w:themeFillShade="BF"/>
            <w:tcMar>
              <w:top w:w="100" w:type="dxa"/>
              <w:left w:w="150" w:type="dxa"/>
              <w:bottom w:w="100" w:type="dxa"/>
              <w:right w:w="150" w:type="dxa"/>
            </w:tcMar>
          </w:tcPr>
          <w:p w14:paraId="19A7F5C1" w14:textId="77777777" w:rsidR="0036522E" w:rsidRPr="00652D8B" w:rsidRDefault="00000000">
            <w:pPr>
              <w:spacing w:before="40" w:after="40"/>
              <w:rPr>
                <w:b/>
                <w:bCs/>
                <w:color w:val="000000" w:themeColor="text1"/>
                <w:sz w:val="24"/>
                <w:szCs w:val="24"/>
              </w:rPr>
            </w:pPr>
            <w:r w:rsidRPr="00652D8B">
              <w:rPr>
                <w:b/>
                <w:bCs/>
                <w:color w:val="000000" w:themeColor="text1"/>
                <w:sz w:val="24"/>
                <w:szCs w:val="24"/>
              </w:rPr>
              <w:t>Maximum Marks</w:t>
            </w:r>
          </w:p>
        </w:tc>
        <w:tc>
          <w:tcPr>
            <w:tcW w:w="6480" w:type="dxa"/>
            <w:tcMar>
              <w:top w:w="100" w:type="dxa"/>
              <w:left w:w="150" w:type="dxa"/>
              <w:bottom w:w="100" w:type="dxa"/>
              <w:right w:w="150" w:type="dxa"/>
            </w:tcMar>
          </w:tcPr>
          <w:p w14:paraId="5B8BA9BB" w14:textId="77777777" w:rsidR="0036522E" w:rsidRDefault="00000000">
            <w:pPr>
              <w:spacing w:before="40" w:after="40"/>
            </w:pPr>
            <w:r>
              <w:rPr>
                <w:sz w:val="21"/>
              </w:rPr>
              <w:t>3 Marks</w:t>
            </w:r>
          </w:p>
        </w:tc>
      </w:tr>
    </w:tbl>
    <w:p w14:paraId="1D3C9519" w14:textId="77777777" w:rsidR="0036522E" w:rsidRDefault="0036522E">
      <w:pPr>
        <w:spacing w:after="120"/>
      </w:pPr>
    </w:p>
    <w:p w14:paraId="38308F4A" w14:textId="77777777" w:rsidR="0036522E" w:rsidRPr="00652D8B" w:rsidRDefault="00000000">
      <w:pPr>
        <w:keepNext/>
        <w:spacing w:before="360" w:after="120"/>
        <w:rPr>
          <w:color w:val="000000" w:themeColor="text1"/>
        </w:rPr>
      </w:pPr>
      <w:r w:rsidRPr="00652D8B">
        <w:rPr>
          <w:b/>
          <w:color w:val="000000" w:themeColor="text1"/>
          <w:sz w:val="32"/>
        </w:rPr>
        <w:t>Data Quality Report Template</w:t>
      </w:r>
    </w:p>
    <w:p w14:paraId="39F5CDFE" w14:textId="77777777" w:rsidR="0036522E" w:rsidRDefault="00000000">
      <w:pPr>
        <w:spacing w:after="240"/>
      </w:pPr>
      <w:r>
        <w:t>The Data Quality Report summarizes the specific schema alignment issues discovered in your source data package. It highlights the severity levels and details the precise engineering resolution plans required to fix them systematically, keeping raw underlying data types entirely intact.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41"/>
        <w:gridCol w:w="3692"/>
        <w:gridCol w:w="1178"/>
        <w:gridCol w:w="2739"/>
      </w:tblGrid>
      <w:tr w:rsidR="0036522E" w14:paraId="56279826" w14:textId="77777777" w:rsidTr="00C27390">
        <w:trPr>
          <w:cantSplit/>
          <w:tblHeader/>
          <w:jc w:val="center"/>
        </w:trPr>
        <w:tc>
          <w:tcPr>
            <w:tcW w:w="1801" w:type="dxa"/>
            <w:shd w:val="clear" w:color="auto" w:fill="BFBFBF" w:themeFill="background1" w:themeFillShade="BF"/>
            <w:tcMar>
              <w:top w:w="100" w:type="dxa"/>
              <w:left w:w="150" w:type="dxa"/>
              <w:bottom w:w="100" w:type="dxa"/>
              <w:right w:w="150" w:type="dxa"/>
            </w:tcMar>
          </w:tcPr>
          <w:p w14:paraId="25EC6763" w14:textId="77777777" w:rsidR="0036522E" w:rsidRPr="002B2DD3" w:rsidRDefault="00000000">
            <w:pPr>
              <w:spacing w:before="40" w:after="40"/>
              <w:rPr>
                <w:color w:val="000000" w:themeColor="text1"/>
                <w:sz w:val="26"/>
                <w:szCs w:val="26"/>
              </w:rPr>
            </w:pPr>
            <w:r w:rsidRPr="002B2DD3">
              <w:rPr>
                <w:b/>
                <w:color w:val="000000" w:themeColor="text1"/>
                <w:sz w:val="26"/>
                <w:szCs w:val="26"/>
              </w:rPr>
              <w:t>Data Source</w:t>
            </w:r>
          </w:p>
        </w:tc>
        <w:tc>
          <w:tcPr>
            <w:tcW w:w="4050" w:type="dxa"/>
            <w:shd w:val="clear" w:color="auto" w:fill="BFBFBF" w:themeFill="background1" w:themeFillShade="BF"/>
            <w:tcMar>
              <w:top w:w="100" w:type="dxa"/>
              <w:left w:w="150" w:type="dxa"/>
              <w:bottom w:w="100" w:type="dxa"/>
              <w:right w:w="150" w:type="dxa"/>
            </w:tcMar>
          </w:tcPr>
          <w:p w14:paraId="7946F9D5" w14:textId="77777777" w:rsidR="0036522E" w:rsidRPr="002B2DD3" w:rsidRDefault="00000000">
            <w:pPr>
              <w:spacing w:before="40" w:after="40"/>
              <w:rPr>
                <w:color w:val="000000" w:themeColor="text1"/>
                <w:sz w:val="26"/>
                <w:szCs w:val="26"/>
              </w:rPr>
            </w:pPr>
            <w:r w:rsidRPr="002B2DD3">
              <w:rPr>
                <w:b/>
                <w:color w:val="000000" w:themeColor="text1"/>
                <w:sz w:val="26"/>
                <w:szCs w:val="26"/>
              </w:rPr>
              <w:t>Data Quality Issue</w:t>
            </w:r>
          </w:p>
        </w:tc>
        <w:tc>
          <w:tcPr>
            <w:tcW w:w="631" w:type="dxa"/>
            <w:shd w:val="clear" w:color="auto" w:fill="BFBFBF" w:themeFill="background1" w:themeFillShade="BF"/>
            <w:tcMar>
              <w:top w:w="100" w:type="dxa"/>
              <w:left w:w="150" w:type="dxa"/>
              <w:bottom w:w="100" w:type="dxa"/>
              <w:right w:w="150" w:type="dxa"/>
            </w:tcMar>
          </w:tcPr>
          <w:p w14:paraId="32EB5B6A" w14:textId="77777777" w:rsidR="0036522E" w:rsidRPr="002B2DD3" w:rsidRDefault="00000000">
            <w:pPr>
              <w:spacing w:before="40" w:after="40"/>
              <w:rPr>
                <w:color w:val="000000" w:themeColor="text1"/>
                <w:sz w:val="26"/>
                <w:szCs w:val="26"/>
              </w:rPr>
            </w:pPr>
            <w:r w:rsidRPr="002B2DD3">
              <w:rPr>
                <w:b/>
                <w:color w:val="000000" w:themeColor="text1"/>
                <w:sz w:val="26"/>
                <w:szCs w:val="26"/>
              </w:rPr>
              <w:t>Severity</w:t>
            </w:r>
          </w:p>
        </w:tc>
        <w:tc>
          <w:tcPr>
            <w:tcW w:w="2880" w:type="dxa"/>
            <w:shd w:val="clear" w:color="auto" w:fill="BFBFBF" w:themeFill="background1" w:themeFillShade="BF"/>
            <w:tcMar>
              <w:top w:w="100" w:type="dxa"/>
              <w:left w:w="150" w:type="dxa"/>
              <w:bottom w:w="100" w:type="dxa"/>
              <w:right w:w="150" w:type="dxa"/>
            </w:tcMar>
          </w:tcPr>
          <w:p w14:paraId="0A1EAEE1" w14:textId="77777777" w:rsidR="0036522E" w:rsidRPr="002B2DD3" w:rsidRDefault="00000000">
            <w:pPr>
              <w:spacing w:before="40" w:after="40"/>
              <w:rPr>
                <w:color w:val="000000" w:themeColor="text1"/>
                <w:sz w:val="26"/>
                <w:szCs w:val="26"/>
              </w:rPr>
            </w:pPr>
            <w:r w:rsidRPr="002B2DD3">
              <w:rPr>
                <w:b/>
                <w:color w:val="000000" w:themeColor="text1"/>
                <w:sz w:val="26"/>
                <w:szCs w:val="26"/>
              </w:rPr>
              <w:t>Resolution Plan</w:t>
            </w:r>
          </w:p>
        </w:tc>
      </w:tr>
      <w:tr w:rsidR="0036522E" w:rsidRPr="00C27390" w14:paraId="0C7FD91E" w14:textId="77777777" w:rsidTr="00C27390">
        <w:trPr>
          <w:cantSplit/>
          <w:jc w:val="center"/>
        </w:trPr>
        <w:tc>
          <w:tcPr>
            <w:tcW w:w="1801" w:type="dxa"/>
            <w:shd w:val="clear" w:color="auto" w:fill="FFFFFF" w:themeFill="background1"/>
            <w:tcMar>
              <w:top w:w="100" w:type="dxa"/>
              <w:left w:w="150" w:type="dxa"/>
              <w:bottom w:w="100" w:type="dxa"/>
              <w:right w:w="150" w:type="dxa"/>
            </w:tcMar>
          </w:tcPr>
          <w:p w14:paraId="4804BC4D" w14:textId="77777777" w:rsidR="0036522E" w:rsidRPr="00C27390" w:rsidRDefault="00000000">
            <w:pPr>
              <w:spacing w:before="40" w:after="40"/>
              <w:rPr>
                <w:rFonts w:ascii="Times New Roman" w:hAnsi="Times New Roman" w:cs="Times New Roman"/>
                <w:b/>
                <w:bCs/>
                <w:sz w:val="24"/>
                <w:szCs w:val="24"/>
              </w:rPr>
            </w:pPr>
            <w:r w:rsidRPr="00C27390">
              <w:rPr>
                <w:rFonts w:ascii="Times New Roman" w:hAnsi="Times New Roman" w:cs="Times New Roman"/>
                <w:b/>
                <w:bCs/>
                <w:sz w:val="24"/>
                <w:szCs w:val="24"/>
              </w:rPr>
              <w:t>Source Schema Validation</w:t>
            </w:r>
          </w:p>
        </w:tc>
        <w:tc>
          <w:tcPr>
            <w:tcW w:w="4050" w:type="dxa"/>
            <w:tcMar>
              <w:top w:w="100" w:type="dxa"/>
              <w:left w:w="150" w:type="dxa"/>
              <w:bottom w:w="100" w:type="dxa"/>
              <w:right w:w="150" w:type="dxa"/>
            </w:tcMar>
          </w:tcPr>
          <w:p w14:paraId="78B8AF49" w14:textId="77777777" w:rsidR="0036522E" w:rsidRPr="00C27390" w:rsidRDefault="00000000">
            <w:pPr>
              <w:spacing w:before="40" w:after="40"/>
              <w:rPr>
                <w:rFonts w:ascii="Times New Roman" w:hAnsi="Times New Roman" w:cs="Times New Roman"/>
                <w:color w:val="000000" w:themeColor="text1"/>
              </w:rPr>
            </w:pPr>
            <w:r w:rsidRPr="00C27390">
              <w:rPr>
                <w:rFonts w:ascii="Times New Roman" w:hAnsi="Times New Roman" w:cs="Times New Roman"/>
                <w:color w:val="000000" w:themeColor="text1"/>
              </w:rPr>
              <w:t>Incomplete Dataset Features (Missing Extra Columns):</w:t>
            </w:r>
            <w:r w:rsidRPr="00C27390">
              <w:rPr>
                <w:rFonts w:ascii="Times New Roman" w:hAnsi="Times New Roman" w:cs="Times New Roman"/>
                <w:color w:val="000000" w:themeColor="text1"/>
              </w:rPr>
              <w:br/>
              <w:t>The source tables lack the necessary extra feature columns required for downstream reporting. No data duplication or data type modifications are required.</w:t>
            </w:r>
          </w:p>
        </w:tc>
        <w:tc>
          <w:tcPr>
            <w:tcW w:w="631" w:type="dxa"/>
            <w:tcMar>
              <w:top w:w="100" w:type="dxa"/>
              <w:left w:w="150" w:type="dxa"/>
              <w:bottom w:w="100" w:type="dxa"/>
              <w:right w:w="150" w:type="dxa"/>
            </w:tcMar>
          </w:tcPr>
          <w:p w14:paraId="60297123" w14:textId="77777777" w:rsidR="0036522E" w:rsidRPr="00C27390" w:rsidRDefault="00000000">
            <w:pPr>
              <w:spacing w:before="40" w:after="40"/>
              <w:rPr>
                <w:rFonts w:ascii="Times New Roman" w:hAnsi="Times New Roman" w:cs="Times New Roman"/>
                <w:color w:val="000000" w:themeColor="text1"/>
              </w:rPr>
            </w:pPr>
            <w:r w:rsidRPr="00C27390">
              <w:rPr>
                <w:rFonts w:ascii="Times New Roman" w:hAnsi="Times New Roman" w:cs="Times New Roman"/>
                <w:color w:val="000000" w:themeColor="text1"/>
              </w:rPr>
              <w:t>Moderate</w:t>
            </w:r>
          </w:p>
        </w:tc>
        <w:tc>
          <w:tcPr>
            <w:tcW w:w="2880" w:type="dxa"/>
            <w:tcMar>
              <w:top w:w="100" w:type="dxa"/>
              <w:left w:w="150" w:type="dxa"/>
              <w:bottom w:w="100" w:type="dxa"/>
              <w:right w:w="150" w:type="dxa"/>
            </w:tcMar>
          </w:tcPr>
          <w:p w14:paraId="30E64207" w14:textId="77777777" w:rsidR="0036522E" w:rsidRPr="00C27390" w:rsidRDefault="00000000">
            <w:pPr>
              <w:spacing w:before="40" w:after="40"/>
              <w:rPr>
                <w:rFonts w:ascii="Times New Roman" w:hAnsi="Times New Roman" w:cs="Times New Roman"/>
                <w:color w:val="000000" w:themeColor="text1"/>
              </w:rPr>
            </w:pPr>
            <w:r w:rsidRPr="00C27390">
              <w:rPr>
                <w:rFonts w:ascii="Times New Roman" w:hAnsi="Times New Roman" w:cs="Times New Roman"/>
                <w:color w:val="000000" w:themeColor="text1"/>
              </w:rPr>
              <w:t>Programmatically append the required empty structural columns directly to the table frame. Keep all existing native fields completely untouched to ensure no automated data type conversions or alterations occur.</w:t>
            </w:r>
          </w:p>
        </w:tc>
      </w:tr>
      <w:tr w:rsidR="0036522E" w:rsidRPr="00C27390" w14:paraId="4E634DCE" w14:textId="77777777" w:rsidTr="00C27390">
        <w:trPr>
          <w:cantSplit/>
          <w:jc w:val="center"/>
        </w:trPr>
        <w:tc>
          <w:tcPr>
            <w:tcW w:w="1801" w:type="dxa"/>
            <w:shd w:val="clear" w:color="auto" w:fill="FFFFFF" w:themeFill="background1"/>
            <w:tcMar>
              <w:top w:w="100" w:type="dxa"/>
              <w:left w:w="150" w:type="dxa"/>
              <w:bottom w:w="100" w:type="dxa"/>
              <w:right w:w="150" w:type="dxa"/>
            </w:tcMar>
          </w:tcPr>
          <w:p w14:paraId="1FB90DD2" w14:textId="44F92A36" w:rsidR="0036522E" w:rsidRPr="00C27390" w:rsidRDefault="00000000">
            <w:pPr>
              <w:spacing w:before="40" w:after="40"/>
              <w:rPr>
                <w:rFonts w:ascii="Times New Roman" w:hAnsi="Times New Roman" w:cs="Times New Roman"/>
                <w:b/>
                <w:bCs/>
                <w:sz w:val="24"/>
                <w:szCs w:val="24"/>
              </w:rPr>
            </w:pPr>
            <w:r w:rsidRPr="00C27390">
              <w:rPr>
                <w:rFonts w:ascii="Times New Roman" w:hAnsi="Times New Roman" w:cs="Times New Roman"/>
                <w:b/>
                <w:bCs/>
                <w:sz w:val="24"/>
                <w:szCs w:val="24"/>
              </w:rPr>
              <w:t xml:space="preserve">Column Ingestion Layer </w:t>
            </w:r>
          </w:p>
        </w:tc>
        <w:tc>
          <w:tcPr>
            <w:tcW w:w="4050" w:type="dxa"/>
            <w:shd w:val="clear" w:color="auto" w:fill="FFFFFF" w:themeFill="background1"/>
            <w:tcMar>
              <w:top w:w="100" w:type="dxa"/>
              <w:left w:w="150" w:type="dxa"/>
              <w:bottom w:w="100" w:type="dxa"/>
              <w:right w:w="150" w:type="dxa"/>
            </w:tcMar>
          </w:tcPr>
          <w:p w14:paraId="1953F46D" w14:textId="77777777" w:rsidR="0036522E" w:rsidRPr="00C27390" w:rsidRDefault="00000000">
            <w:pPr>
              <w:spacing w:before="40" w:after="40"/>
              <w:rPr>
                <w:rFonts w:ascii="Times New Roman" w:hAnsi="Times New Roman" w:cs="Times New Roman"/>
                <w:color w:val="000000" w:themeColor="text1"/>
              </w:rPr>
            </w:pPr>
            <w:r w:rsidRPr="00C27390">
              <w:rPr>
                <w:rFonts w:ascii="Times New Roman" w:hAnsi="Times New Roman" w:cs="Times New Roman"/>
                <w:color w:val="000000" w:themeColor="text1"/>
              </w:rPr>
              <w:t>Unstable Column Naming Conventions:</w:t>
            </w:r>
            <w:r w:rsidRPr="00C27390">
              <w:rPr>
                <w:rFonts w:ascii="Times New Roman" w:hAnsi="Times New Roman" w:cs="Times New Roman"/>
                <w:color w:val="000000" w:themeColor="text1"/>
              </w:rPr>
              <w:br/>
              <w:t>Variances in column headers (such as shifting dynamically between underscores and blank spaces) break ingestion code blocks that look for strict text matches.</w:t>
            </w:r>
          </w:p>
        </w:tc>
        <w:tc>
          <w:tcPr>
            <w:tcW w:w="631" w:type="dxa"/>
            <w:shd w:val="clear" w:color="auto" w:fill="FFFFFF" w:themeFill="background1"/>
            <w:tcMar>
              <w:top w:w="100" w:type="dxa"/>
              <w:left w:w="150" w:type="dxa"/>
              <w:bottom w:w="100" w:type="dxa"/>
              <w:right w:w="150" w:type="dxa"/>
            </w:tcMar>
          </w:tcPr>
          <w:p w14:paraId="44D4C9D9" w14:textId="77777777" w:rsidR="0036522E" w:rsidRPr="00C27390" w:rsidRDefault="00000000">
            <w:pPr>
              <w:spacing w:before="40" w:after="40"/>
              <w:rPr>
                <w:rFonts w:ascii="Times New Roman" w:hAnsi="Times New Roman" w:cs="Times New Roman"/>
                <w:color w:val="000000" w:themeColor="text1"/>
              </w:rPr>
            </w:pPr>
            <w:r w:rsidRPr="00C27390">
              <w:rPr>
                <w:rFonts w:ascii="Times New Roman" w:hAnsi="Times New Roman" w:cs="Times New Roman"/>
                <w:color w:val="000000" w:themeColor="text1"/>
              </w:rPr>
              <w:t>High</w:t>
            </w:r>
          </w:p>
        </w:tc>
        <w:tc>
          <w:tcPr>
            <w:tcW w:w="2880" w:type="dxa"/>
            <w:shd w:val="clear" w:color="auto" w:fill="FFFFFF" w:themeFill="background1"/>
            <w:tcMar>
              <w:top w:w="100" w:type="dxa"/>
              <w:left w:w="150" w:type="dxa"/>
              <w:bottom w:w="100" w:type="dxa"/>
              <w:right w:w="150" w:type="dxa"/>
            </w:tcMar>
          </w:tcPr>
          <w:p w14:paraId="325051EA" w14:textId="77777777" w:rsidR="0036522E" w:rsidRPr="00C27390" w:rsidRDefault="00000000">
            <w:pPr>
              <w:spacing w:before="40" w:after="40"/>
              <w:rPr>
                <w:rFonts w:ascii="Times New Roman" w:hAnsi="Times New Roman" w:cs="Times New Roman"/>
                <w:color w:val="000000" w:themeColor="text1"/>
              </w:rPr>
            </w:pPr>
            <w:r w:rsidRPr="00C27390">
              <w:rPr>
                <w:rFonts w:ascii="Times New Roman" w:hAnsi="Times New Roman" w:cs="Times New Roman"/>
                <w:color w:val="000000" w:themeColor="text1"/>
              </w:rPr>
              <w:t>Apply a standard text string regex loop to the header row before parsing. Automatically strip spaces and inject underscores (e.g., rewriting 'user id' to 'user_id') purely as a label formatting step, keeping the underlying content data types unmutated.</w:t>
            </w:r>
          </w:p>
        </w:tc>
      </w:tr>
    </w:tbl>
    <w:p w14:paraId="52ACC2D5" w14:textId="77777777" w:rsidR="0036522E" w:rsidRDefault="0036522E">
      <w:pPr>
        <w:spacing w:after="120"/>
      </w:pPr>
    </w:p>
    <w:sectPr w:rsidR="0036522E"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03030924">
    <w:abstractNumId w:val="8"/>
  </w:num>
  <w:num w:numId="2" w16cid:durableId="1841771032">
    <w:abstractNumId w:val="6"/>
  </w:num>
  <w:num w:numId="3" w16cid:durableId="328598397">
    <w:abstractNumId w:val="5"/>
  </w:num>
  <w:num w:numId="4" w16cid:durableId="327950561">
    <w:abstractNumId w:val="4"/>
  </w:num>
  <w:num w:numId="5" w16cid:durableId="750006718">
    <w:abstractNumId w:val="7"/>
  </w:num>
  <w:num w:numId="6" w16cid:durableId="163402125">
    <w:abstractNumId w:val="3"/>
  </w:num>
  <w:num w:numId="7" w16cid:durableId="508257030">
    <w:abstractNumId w:val="2"/>
  </w:num>
  <w:num w:numId="8" w16cid:durableId="143280849">
    <w:abstractNumId w:val="1"/>
  </w:num>
  <w:num w:numId="9" w16cid:durableId="16288536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57607"/>
    <w:rsid w:val="0029639D"/>
    <w:rsid w:val="002B2DD3"/>
    <w:rsid w:val="00326F90"/>
    <w:rsid w:val="0036522E"/>
    <w:rsid w:val="00652D8B"/>
    <w:rsid w:val="007A4273"/>
    <w:rsid w:val="008F0A2B"/>
    <w:rsid w:val="00AA1D8D"/>
    <w:rsid w:val="00B47730"/>
    <w:rsid w:val="00C27390"/>
    <w:rsid w:val="00CB0664"/>
    <w:rsid w:val="00CC36AB"/>
    <w:rsid w:val="00E02F7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7DD583"/>
  <w14:defaultImageDpi w14:val="300"/>
  <w15:docId w15:val="{2D6D6152-50D6-4E09-BEDE-ADCCCA1D90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217</Words>
  <Characters>1239</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Ananda Sowjanya</cp:lastModifiedBy>
  <cp:revision>7</cp:revision>
  <dcterms:created xsi:type="dcterms:W3CDTF">2026-09-20T10:25:00Z</dcterms:created>
  <dcterms:modified xsi:type="dcterms:W3CDTF">2026-09-20T13:44:00Z</dcterms:modified>
  <cp:category/>
</cp:coreProperties>
</file>