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CEE9" w14:textId="77777777" w:rsidR="00AC3B3A" w:rsidRPr="00FC28E0" w:rsidRDefault="0064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FC28E0">
        <w:rPr>
          <w:rFonts w:ascii="Times New Roman" w:eastAsia="Times New Roman" w:hAnsi="Times New Roman" w:cs="Times New Roman"/>
          <w:b/>
          <w:bCs/>
          <w:sz w:val="48"/>
          <w:szCs w:val="48"/>
        </w:rPr>
        <w:t>Project Initialization and Planning Phase</w:t>
      </w:r>
    </w:p>
    <w:p w14:paraId="264DC0A0" w14:textId="77777777" w:rsidR="00AC3B3A" w:rsidRPr="0089016A" w:rsidRDefault="00AC3B3A" w:rsidP="008901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AC3B3A" w14:paraId="4199ED0C" w14:textId="77777777" w:rsidTr="00FC28E0">
        <w:trPr>
          <w:trHeight w:val="278"/>
          <w:tblHeader/>
        </w:trPr>
        <w:tc>
          <w:tcPr>
            <w:tcW w:w="4515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88BF" w14:textId="77777777" w:rsidR="00AC3B3A" w:rsidRDefault="006465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112E" w14:textId="2BEBB5D8" w:rsidR="00AC3B3A" w:rsidRDefault="00D57B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AC3B3A" w14:paraId="61624168" w14:textId="77777777" w:rsidTr="00FC28E0">
        <w:trPr>
          <w:trHeight w:val="278"/>
          <w:tblHeader/>
        </w:trPr>
        <w:tc>
          <w:tcPr>
            <w:tcW w:w="4515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CF4F" w14:textId="77777777" w:rsidR="00AC3B3A" w:rsidRDefault="006465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DD66" w14:textId="77777777" w:rsidR="00AC3B3A" w:rsidRDefault="006465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Smartphone Usage &amp; Addiction Analysis</w:t>
            </w:r>
          </w:p>
        </w:tc>
      </w:tr>
      <w:tr w:rsidR="00AC3B3A" w14:paraId="7D1D9C1A" w14:textId="77777777" w:rsidTr="00FC28E0">
        <w:trPr>
          <w:trHeight w:val="278"/>
          <w:tblHeader/>
        </w:trPr>
        <w:tc>
          <w:tcPr>
            <w:tcW w:w="4515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2B32" w14:textId="77777777" w:rsidR="00AC3B3A" w:rsidRDefault="006465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CCAB" w14:textId="77777777" w:rsidR="00AC3B3A" w:rsidRDefault="006465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3FA856E" w14:textId="77777777" w:rsidR="00AC3B3A" w:rsidRDefault="00AC3B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DDD40E" w14:textId="77777777" w:rsidR="00AC3B3A" w:rsidRPr="00FC28E0" w:rsidRDefault="00646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C28E0">
        <w:rPr>
          <w:rFonts w:ascii="Times New Roman" w:eastAsia="Times New Roman" w:hAnsi="Times New Roman" w:cs="Times New Roman"/>
          <w:b/>
          <w:bCs/>
          <w:sz w:val="28"/>
          <w:szCs w:val="28"/>
        </w:rPr>
        <w:t>Define Problem Statements (</w:t>
      </w:r>
      <w:r w:rsidRPr="00FC28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Customer Problem Statement Template): </w:t>
      </w:r>
    </w:p>
    <w:p w14:paraId="151D0A1C" w14:textId="77777777" w:rsidR="00AC3B3A" w:rsidRPr="00FC28E0" w:rsidRDefault="00AC3B3A" w:rsidP="00D57BE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10A0E2" w14:textId="3E17EC44" w:rsidR="00D57BE0" w:rsidRPr="002C4CFA" w:rsidRDefault="00D57BE0" w:rsidP="00D57BE0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rPr>
          <w:rFonts w:ascii="Times New Roman" w:eastAsia="Times New Roman" w:hAnsi="Times New Roman" w:cs="Times New Roman"/>
          <w:sz w:val="24"/>
          <w:szCs w:val="24"/>
        </w:rPr>
      </w:pPr>
      <w:r w:rsidRPr="002C4CFA">
        <w:rPr>
          <w:rFonts w:ascii="Times New Roman" w:eastAsia="Times New Roman" w:hAnsi="Times New Roman" w:cs="Times New Roman"/>
          <w:sz w:val="24"/>
          <w:szCs w:val="24"/>
        </w:rPr>
        <w:t>The organization needs to understand why 5,308 of its 7,500 users (70.77%) are classified as addicted to smartphone usage, and which factors — screen-time behavior, lifestyle habits, stress, or demographic characteristics — most strongly correspond with that classification. Without this understanding, product and research teams cannot prioritize well-being feature investment or design targeted digital-health interventions.</w:t>
      </w:r>
    </w:p>
    <w:p w14:paraId="6E1F29D5" w14:textId="7F71D697" w:rsidR="00AC3B3A" w:rsidRDefault="00D57B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426A4C" wp14:editId="1EAD7480">
            <wp:extent cx="6386195" cy="2759075"/>
            <wp:effectExtent l="0" t="0" r="0" b="3175"/>
            <wp:docPr id="53515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1808" name="Picture 535151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EFED" w14:textId="77777777" w:rsidR="00AC3B3A" w:rsidRDefault="006465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1D7F39B5" w14:textId="107BAD42" w:rsidR="00AC3B3A" w:rsidRDefault="00D57B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3B28774" wp14:editId="68AD3E71">
            <wp:extent cx="6386195" cy="1289050"/>
            <wp:effectExtent l="0" t="0" r="0" b="6350"/>
            <wp:docPr id="248048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8121" name="Picture 2480481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89BB" w14:textId="77777777" w:rsidR="00AC3B3A" w:rsidRDefault="00AC3B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0"/>
        <w:gridCol w:w="1400"/>
        <w:gridCol w:w="1500"/>
        <w:gridCol w:w="1500"/>
        <w:gridCol w:w="1600"/>
        <w:gridCol w:w="1505"/>
      </w:tblGrid>
      <w:tr w:rsidR="00AC3B3A" w14:paraId="08D8E915" w14:textId="77777777">
        <w:trPr>
          <w:cantSplit/>
          <w:tblHeader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8E84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5802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40E1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F71D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0BA5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994D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AC3B3A" w14:paraId="2DA8ECB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7066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9B26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A college student who uses a smartphone heavily every day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CD15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Cut down my screen time and sleep well without hurting my studies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7506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I can’t tell which habits, such as social media, gaming or notifications, affect my sleep and studies the most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2B36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My phone only shows raw daily totals, with no comparison to other users and no link to sleep or study impact</w:t>
            </w:r>
          </w:p>
        </w:tc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B41F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Guilty and out of control</w:t>
            </w:r>
          </w:p>
        </w:tc>
      </w:tr>
      <w:tr w:rsidR="00AC3B3A" w14:paraId="75B64AB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1D90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004A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A working professional who uses my phone for both work and staying in touch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1510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Stay focused during work hours while keeping up with messages and apps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DC29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 notifications and frequent app </w:t>
            </w:r>
            <w:proofErr w:type="gramStart"/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opens</w:t>
            </w:r>
            <w:proofErr w:type="gramEnd"/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keep pulling me away from my work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C019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I don’t know what level of notifications and app opens is normal, or how it relates to my stress and work hours</w:t>
            </w:r>
          </w:p>
        </w:tc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698F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Stressed and distracted</w:t>
            </w:r>
          </w:p>
        </w:tc>
      </w:tr>
      <w:tr w:rsidR="00AC3B3A" w14:paraId="4F310605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6DE5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PS-3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E54D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A parent of a school-going or college-going child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7F3B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Judge whether my child’s screen time is healthy or has turned into an addiction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E67B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I have no clear benchmark for what counts as addicted use for my child’s age and gender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D3D3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Usage data is raw and is not grouped by age group, gender or addiction level</w:t>
            </w:r>
          </w:p>
        </w:tc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2902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Worried and helpless</w:t>
            </w:r>
          </w:p>
        </w:tc>
      </w:tr>
      <w:tr w:rsidR="00AC3B3A" w14:paraId="4A7FE311" w14:textId="77777777">
        <w:trPr>
          <w:cantSplit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D4EB" w14:textId="77777777" w:rsidR="00AC3B3A" w:rsidRDefault="0064656A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PS-4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12D0" w14:textId="77777777" w:rsidR="00AC3B3A" w:rsidRDefault="0064656A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college counsellor responsible for students’ digital well-being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8E6E" w14:textId="77777777" w:rsidR="00AC3B3A" w:rsidRDefault="0064656A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Find which age groups, genders and stress levels are most at risk of smartphone addiction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D5C5" w14:textId="77777777" w:rsidR="00AC3B3A" w:rsidRDefault="0064656A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 can’t quickly spot patterns or the factors that drive addiction in large usage records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CF2A" w14:textId="77777777" w:rsidR="00AC3B3A" w:rsidRDefault="0064656A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data sits in raw tables, with no interactive view to filter, compare and find key drivers</w:t>
            </w:r>
          </w:p>
        </w:tc>
        <w:tc>
          <w:tcPr>
            <w:tcW w:w="1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6DFA" w14:textId="77777777" w:rsidR="00AC3B3A" w:rsidRDefault="0064656A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Overwhelmed and unsure where to focus</w:t>
            </w:r>
          </w:p>
        </w:tc>
      </w:tr>
    </w:tbl>
    <w:p w14:paraId="2736D573" w14:textId="77777777" w:rsidR="00AC3B3A" w:rsidRDefault="00AC3B3A"/>
    <w:p w14:paraId="7DA7612F" w14:textId="77777777" w:rsidR="00AC3B3A" w:rsidRPr="002C4CFA" w:rsidRDefault="0064656A">
      <w:pPr>
        <w:keepNext/>
        <w:spacing w:before="120" w:after="100" w:line="240" w:lineRule="auto"/>
        <w:rPr>
          <w:sz w:val="28"/>
          <w:szCs w:val="28"/>
        </w:rPr>
      </w:pPr>
      <w:r w:rsidRPr="002C4CFA">
        <w:rPr>
          <w:rFonts w:ascii="Times New Roman" w:eastAsia="Times New Roman" w:hAnsi="Times New Roman" w:cs="Times New Roman"/>
          <w:b/>
          <w:bCs/>
          <w:sz w:val="28"/>
          <w:szCs w:val="28"/>
        </w:rPr>
        <w:t>Project Overview</w:t>
      </w:r>
    </w:p>
    <w:p w14:paraId="1948420F" w14:textId="77777777" w:rsidR="00AC3B3A" w:rsidRPr="002C4CFA" w:rsidRDefault="0064656A">
      <w:pPr>
        <w:spacing w:after="140"/>
        <w:rPr>
          <w:sz w:val="24"/>
          <w:szCs w:val="24"/>
        </w:rPr>
      </w:pPr>
      <w:r w:rsidRPr="002C4CFA">
        <w:rPr>
          <w:rFonts w:ascii="Times New Roman" w:eastAsia="Times New Roman" w:hAnsi="Times New Roman" w:cs="Times New Roman"/>
          <w:sz w:val="24"/>
          <w:szCs w:val="24"/>
        </w:rPr>
        <w:t>This project analyses smartphone usage behaviour through an interactive Power BI dashboard (smartphone_usage.pbix). The data model is a single table of user-level records covering age and gender, daily and weekend screen time, social media, gaming and work/study hours, sleep hours, notifications and app opens per day, stress level, academic/work impact, and addiction level and status, along with a derived age group. The problem statements above reflect the questions the dashboard is built to answer. The report has five pages:</w:t>
      </w: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0"/>
        <w:gridCol w:w="6905"/>
      </w:tblGrid>
      <w:tr w:rsidR="00AC3B3A" w14:paraId="21D51C29" w14:textId="77777777">
        <w:trPr>
          <w:cantSplit/>
          <w:tblHeader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0834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Dashboard Page</w:t>
            </w:r>
          </w:p>
        </w:tc>
        <w:tc>
          <w:tcPr>
            <w:tcW w:w="6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62B3" w14:textId="77777777" w:rsidR="00AC3B3A" w:rsidRDefault="0064656A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it shows</w:t>
            </w:r>
          </w:p>
        </w:tc>
      </w:tr>
      <w:tr w:rsidR="00AC3B3A" w14:paraId="17C47A5D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0E0A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6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5181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Summary cards showing the user count and the averages of age, daily and weekend screen time, social media, gaming and work/study hours, sleep hours, notifications and app </w:t>
            </w:r>
            <w:proofErr w:type="gramStart"/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opens</w:t>
            </w:r>
            <w:proofErr w:type="gramEnd"/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day.</w:t>
            </w:r>
          </w:p>
        </w:tc>
      </w:tr>
      <w:tr w:rsidR="00AC3B3A" w14:paraId="705D7BE2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F39C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Visualizations</w:t>
            </w:r>
          </w:p>
        </w:tc>
        <w:tc>
          <w:tcPr>
            <w:tcW w:w="6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9FDC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Average daily screen time by gender and by age group; daily screen time vs sleep hours (scatter); addicted vs non-addicted users; users by addiction level; average gaming vs social media hours.</w:t>
            </w:r>
          </w:p>
        </w:tc>
      </w:tr>
      <w:tr w:rsidR="00AC3B3A" w14:paraId="1E0037D6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7973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2</w:t>
            </w:r>
          </w:p>
        </w:tc>
        <w:tc>
          <w:tcPr>
            <w:tcW w:w="6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FD6D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Addiction-level filter; sleep hours by addiction level; weekend screen time by addicted status; app opens by stress level; user share by age group and by addiction level; screen time by gender.</w:t>
            </w:r>
          </w:p>
        </w:tc>
      </w:tr>
      <w:tr w:rsidR="00AC3B3A" w14:paraId="26094E88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ABC53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1</w:t>
            </w:r>
          </w:p>
        </w:tc>
        <w:tc>
          <w:tcPr>
            <w:tcW w:w="6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7CBD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Filters for addiction level and age group; work/study hours by academic/work impact; weekend screen time by addiction level and by age group; a decomposition tree that breaks users down by age group, gender, stress level, addiction level and academic/work impact.</w:t>
            </w:r>
          </w:p>
        </w:tc>
      </w:tr>
      <w:tr w:rsidR="00AC3B3A" w14:paraId="23A371B7" w14:textId="77777777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7226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2</w:t>
            </w:r>
          </w:p>
        </w:tc>
        <w:tc>
          <w:tcPr>
            <w:tcW w:w="6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053A" w14:textId="77777777" w:rsidR="00AC3B3A" w:rsidRPr="002C4CFA" w:rsidRDefault="0064656A">
            <w:pPr>
              <w:spacing w:line="240" w:lineRule="auto"/>
              <w:rPr>
                <w:sz w:val="24"/>
                <w:szCs w:val="24"/>
              </w:rPr>
            </w:pPr>
            <w:r w:rsidRPr="002C4CFA">
              <w:rPr>
                <w:rFonts w:ascii="Times New Roman" w:eastAsia="Times New Roman" w:hAnsi="Times New Roman" w:cs="Times New Roman"/>
                <w:sz w:val="24"/>
                <w:szCs w:val="24"/>
              </w:rPr>
              <w:t>A key-influencers analysis of what drives addicted status (screen time, social media, gaming, notifications, age group); stress-level split; sleep hours by age group; social media hours by addiction level; high screen-time user split; gender and stress filters.</w:t>
            </w:r>
          </w:p>
        </w:tc>
      </w:tr>
    </w:tbl>
    <w:p w14:paraId="504E45AF" w14:textId="77777777" w:rsidR="00AC3B3A" w:rsidRDefault="00AC3B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AC3B3A">
      <w:headerReference w:type="default" r:id="rId9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A822" w14:textId="77777777" w:rsidR="00A050EA" w:rsidRDefault="00A050EA">
      <w:pPr>
        <w:spacing w:line="240" w:lineRule="auto"/>
      </w:pPr>
      <w:r>
        <w:separator/>
      </w:r>
    </w:p>
  </w:endnote>
  <w:endnote w:type="continuationSeparator" w:id="0">
    <w:p w14:paraId="0F1C79DE" w14:textId="77777777" w:rsidR="00A050EA" w:rsidRDefault="00A050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87A3C9-0598-4C54-84A6-9212288ECB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3BB7A1-E75B-40E8-A1A0-053B56128D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99FFD2-1A11-48CD-B9A2-4E97635FFC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5C96E" w14:textId="77777777" w:rsidR="00A050EA" w:rsidRDefault="00A050EA">
      <w:pPr>
        <w:spacing w:line="240" w:lineRule="auto"/>
      </w:pPr>
      <w:r>
        <w:separator/>
      </w:r>
    </w:p>
  </w:footnote>
  <w:footnote w:type="continuationSeparator" w:id="0">
    <w:p w14:paraId="6AE6944F" w14:textId="77777777" w:rsidR="00A050EA" w:rsidRDefault="00A050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8A13" w14:textId="6FB73AAD" w:rsidR="00AC3B3A" w:rsidRDefault="00AC3B3A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0367CA2E" w14:textId="77777777" w:rsidR="00AC3B3A" w:rsidRDefault="00AC3B3A">
    <w:pPr>
      <w:widowControl w:val="0"/>
      <w:spacing w:line="240" w:lineRule="auto"/>
      <w:rPr>
        <w:rFonts w:ascii="Calibri" w:eastAsia="Calibri" w:hAnsi="Calibri" w:cs="Calibri"/>
      </w:rPr>
    </w:pPr>
  </w:p>
  <w:p w14:paraId="3FC400EE" w14:textId="77777777" w:rsidR="00AC3B3A" w:rsidRDefault="00AC3B3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3A"/>
    <w:rsid w:val="0002765D"/>
    <w:rsid w:val="000D40B8"/>
    <w:rsid w:val="002C4CFA"/>
    <w:rsid w:val="003D31A2"/>
    <w:rsid w:val="00467844"/>
    <w:rsid w:val="0064656A"/>
    <w:rsid w:val="0089016A"/>
    <w:rsid w:val="00A050EA"/>
    <w:rsid w:val="00AC3B3A"/>
    <w:rsid w:val="00B93B86"/>
    <w:rsid w:val="00C03091"/>
    <w:rsid w:val="00D57BE0"/>
    <w:rsid w:val="00FC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2C3B"/>
  <w15:docId w15:val="{E3E85201-011F-42DF-8F2D-C43CE8CF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57BE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BE0"/>
  </w:style>
  <w:style w:type="paragraph" w:styleId="Footer">
    <w:name w:val="footer"/>
    <w:basedOn w:val="Normal"/>
    <w:link w:val="FooterChar"/>
    <w:uiPriority w:val="99"/>
    <w:unhideWhenUsed/>
    <w:rsid w:val="00D57BE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 Sowjanya</dc:creator>
  <cp:lastModifiedBy>Ananda Sowjanya</cp:lastModifiedBy>
  <cp:revision>7</cp:revision>
  <dcterms:created xsi:type="dcterms:W3CDTF">2026-09-19T14:56:00Z</dcterms:created>
  <dcterms:modified xsi:type="dcterms:W3CDTF">2026-09-20T13:21:00Z</dcterms:modified>
</cp:coreProperties>
</file>