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Anand Bhagwat</w:t>
        <w:br w:type="textWrapping"/>
      </w:r>
      <w:r w:rsidDel="00000000" w:rsidR="00000000" w:rsidRPr="00000000">
        <w:rPr>
          <w:rtl w:val="0"/>
        </w:rPr>
        <w:t xml:space="preserve"> 📍 Pune, India | 📧 anandbhagwatt3@gmail.com | 📞 +91 9960358592 / +91 7276261087</w:t>
        <w:br w:type="textWrapping"/>
        <w:t xml:space="preserve"> 🔗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🌐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260y3y9c77m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Summary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Detail-oriented </w:t>
      </w:r>
      <w:r w:rsidDel="00000000" w:rsidR="00000000" w:rsidRPr="00000000">
        <w:rPr>
          <w:b w:val="1"/>
          <w:rtl w:val="0"/>
        </w:rPr>
        <w:t xml:space="preserve">Software QA Automation Engineer</w:t>
      </w:r>
      <w:r w:rsidDel="00000000" w:rsidR="00000000" w:rsidRPr="00000000">
        <w:rPr>
          <w:rtl w:val="0"/>
        </w:rPr>
        <w:t xml:space="preserve"> with over </w:t>
      </w:r>
      <w:r w:rsidDel="00000000" w:rsidR="00000000" w:rsidRPr="00000000">
        <w:rPr>
          <w:b w:val="1"/>
          <w:rtl w:val="0"/>
        </w:rPr>
        <w:t xml:space="preserve">10+ years</w:t>
      </w:r>
      <w:r w:rsidDel="00000000" w:rsidR="00000000" w:rsidRPr="00000000">
        <w:rPr>
          <w:rtl w:val="0"/>
        </w:rPr>
        <w:t xml:space="preserve"> of hands-on experience across web, mobile, and API testing. Proven ability to lead QA strategy, build robust automation frameworks, and drive quality across SDLC in Agile environments. Passionate about CI/CD integration, DevOps collaboration, and delivering scalable test solutions.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oca472b8ha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Core Skills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Languages:</w:t>
      </w:r>
      <w:r w:rsidDel="00000000" w:rsidR="00000000" w:rsidRPr="00000000">
        <w:rPr>
          <w:rtl w:val="0"/>
        </w:rPr>
        <w:t xml:space="preserve"> Java, JavaScript, TypeScript, Python (basic), Shell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Frameworks &amp; Tools:</w:t>
      </w:r>
      <w:r w:rsidDel="00000000" w:rsidR="00000000" w:rsidRPr="00000000">
        <w:rPr>
          <w:rtl w:val="0"/>
        </w:rPr>
        <w:t xml:space="preserve"> Playwright, Cypress, Selenium, Appium, WebDriverIO, Cucumber, RestAssured, SuperTest, Postman, Newman, BDD, Page Object Model, Junit, TestNG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&amp; DevOps:</w:t>
      </w:r>
      <w:r w:rsidDel="00000000" w:rsidR="00000000" w:rsidRPr="00000000">
        <w:rPr>
          <w:rtl w:val="0"/>
        </w:rPr>
        <w:t xml:space="preserve"> GitLab CI, Jenkins, GitHub, Docker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 Management:</w:t>
      </w:r>
      <w:r w:rsidDel="00000000" w:rsidR="00000000" w:rsidRPr="00000000">
        <w:rPr>
          <w:rtl w:val="0"/>
        </w:rPr>
        <w:t xml:space="preserve"> JIRA, Xray, Confluence, TestRail, Zypher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Cloud:</w:t>
      </w:r>
      <w:r w:rsidDel="00000000" w:rsidR="00000000" w:rsidRPr="00000000">
        <w:rPr>
          <w:rtl w:val="0"/>
        </w:rPr>
        <w:t xml:space="preserve"> GCP, AWS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 Types:</w:t>
      </w:r>
      <w:r w:rsidDel="00000000" w:rsidR="00000000" w:rsidRPr="00000000">
        <w:rPr>
          <w:rtl w:val="0"/>
        </w:rPr>
        <w:t xml:space="preserve"> Automated and Manual Functional, Regression, API, Mobile, Performance, Security, REST API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Tools: </w:t>
      </w:r>
      <w:r w:rsidDel="00000000" w:rsidR="00000000" w:rsidRPr="00000000">
        <w:rPr>
          <w:rtl w:val="0"/>
        </w:rPr>
        <w:t xml:space="preserve">Co-Pilot, Cursor, ChatGPT,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4drtdpw1me6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Sibros Technologies — Software Test Automation Lead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Pune | Jun 2021 – Present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Led automation for web, API &amp; mobile platforms using Playwright, RestAssured, Appium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Contributed to platform scaling from 2 to 30+ clients with robust QA practices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Integrated automation into CI/CD pipelines, improved release stability by 40%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Gojek (GoTo Finance) — Software QA Automation Engineer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Pune | 2019 – 2021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Owned QA for financial modules, implemented Automated test cases for critical workflows WebDriverIO with Appium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Supported automation framework and continuous testing adoption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QiO Technologies — QA &amp; CI Engineer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Pune | 2019 – 2019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automated test scripts, maintained GitLab CI pipelines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Supported deployment quality with Dockerized test environments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Qualys — QA Automation Engineer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Pune | 2018 – 2019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Developed automated test scripts, maintained GitLab CI pipelines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Supported deployment quality with Dockerized test environments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i w:val="1"/>
        </w:rPr>
      </w:pPr>
      <w:r w:rsidDel="00000000" w:rsidR="00000000" w:rsidRPr="00000000">
        <w:rPr>
          <w:b w:val="1"/>
          <w:rtl w:val="0"/>
        </w:rPr>
        <w:t xml:space="preserve">PTC Software — QA Analyst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Pune | 2015 – 2018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Performed system, regression, upgrade, and usability testing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 and executed detailed test plans and collaborated across functions</w:t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Masters in Computer Application (</w:t>
      </w:r>
      <w:r w:rsidDel="00000000" w:rsidR="00000000" w:rsidRPr="00000000">
        <w:rPr>
          <w:b w:val="1"/>
          <w:rtl w:val="0"/>
        </w:rPr>
        <w:t xml:space="preserve">MCA)</w:t>
      </w:r>
      <w:r w:rsidDel="00000000" w:rsidR="00000000" w:rsidRPr="00000000">
        <w:rPr>
          <w:rtl w:val="0"/>
        </w:rPr>
        <w:t xml:space="preserve">, Savitribai Phule Pune University – 2016 – 74%</w:t>
        <w:br w:type="textWrapping"/>
      </w:r>
      <w:r w:rsidDel="00000000" w:rsidR="00000000" w:rsidRPr="00000000">
        <w:rPr>
          <w:b w:val="1"/>
          <w:rtl w:val="0"/>
        </w:rPr>
        <w:t xml:space="preserve">B.Sc. (Computer Science)</w:t>
      </w:r>
      <w:r w:rsidDel="00000000" w:rsidR="00000000" w:rsidRPr="00000000">
        <w:rPr>
          <w:rtl w:val="0"/>
        </w:rPr>
        <w:t xml:space="preserve">, SRTMU, Nanded – 2013 – 74.30%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pizaq7myln2" w:id="3"/>
      <w:bookmarkEnd w:id="3"/>
      <w:r w:rsidDel="00000000" w:rsidR="00000000" w:rsidRPr="00000000">
        <w:rPr>
          <w:b w:val="1"/>
          <w:color w:val="000000"/>
          <w:sz w:val="26"/>
          <w:szCs w:val="26"/>
        </w:rPr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5657556</wp:posOffset>
                </wp:positionH>
                <wp:positionV relativeFrom="page">
                  <wp:posOffset>6911453</wp:posOffset>
                </wp:positionV>
                <wp:extent cx="935182" cy="7620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850700" y="3153550"/>
                          <a:ext cx="935182" cy="762000"/>
                          <a:chOff x="4850700" y="3153550"/>
                          <a:chExt cx="990600" cy="1252900"/>
                        </a:xfrm>
                      </wpg:grpSpPr>
                      <wpg:grpSp>
                        <wpg:cNvGrpSpPr/>
                        <wpg:grpSpPr>
                          <a:xfrm>
                            <a:off x="4850700" y="3153573"/>
                            <a:ext cx="990600" cy="1252855"/>
                            <a:chOff x="4850700" y="3153550"/>
                            <a:chExt cx="990600" cy="125287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850700" y="3153550"/>
                              <a:ext cx="990600" cy="1252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4850700" y="3153573"/>
                              <a:ext cx="990600" cy="1252852"/>
                              <a:chOff x="0" y="0"/>
                              <a:chExt cx="990600" cy="1252852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0" y="0"/>
                                <a:ext cx="990600" cy="1252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pic:pic>
                            <pic:nvPicPr>
                              <pic:cNvPr id="6" name="Shape 6"/>
                              <pic:cNvPicPr preferRelativeResize="0"/>
                            </pic:nvPicPr>
                            <pic:blipFill rotWithShape="1">
                              <a:blip r:embed="rId10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99059" y="568959"/>
                                <a:ext cx="772159" cy="6838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>
                            <pic:nvPicPr>
                              <pic:cNvPr id="7" name="Shape 7"/>
                              <pic:cNvPicPr preferRelativeResize="0"/>
                            </pic:nvPicPr>
                            <pic:blipFill rotWithShape="1">
                              <a:blip r:embed="rId11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0" y="0"/>
                                <a:ext cx="990586" cy="6191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page">
                  <wp:posOffset>5657556</wp:posOffset>
                </wp:positionH>
                <wp:positionV relativeFrom="page">
                  <wp:posOffset>6911453</wp:posOffset>
                </wp:positionV>
                <wp:extent cx="935182" cy="7620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5182" cy="762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Certifications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3771900</wp:posOffset>
            </wp:positionH>
            <wp:positionV relativeFrom="paragraph">
              <wp:posOffset>190500</wp:posOffset>
            </wp:positionV>
            <wp:extent cx="761999" cy="761985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1999" cy="761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Certified Scrum Master – Scrum Alliance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DevOps Foundation – DevOps++ Alliance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ISTQB Foundation Certified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mmgjbgqm9z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Extras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Volunteered for </w:t>
      </w:r>
      <w:r w:rsidDel="00000000" w:rsidR="00000000" w:rsidRPr="00000000">
        <w:rPr>
          <w:i w:val="1"/>
          <w:rtl w:val="0"/>
        </w:rPr>
        <w:t xml:space="preserve">Share A Book India</w:t>
      </w:r>
      <w:r w:rsidDel="00000000" w:rsidR="00000000" w:rsidRPr="00000000">
        <w:rPr>
          <w:rtl w:val="0"/>
        </w:rPr>
        <w:t xml:space="preserve"> initiative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3rd Place in Android App Development (College Competition)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jpg"/><Relationship Id="rId10" Type="http://schemas.openxmlformats.org/officeDocument/2006/relationships/image" Target="media/image4.jpg"/><Relationship Id="rId13" Type="http://schemas.openxmlformats.org/officeDocument/2006/relationships/image" Target="media/image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nandbhagwat.github.io" TargetMode="External"/><Relationship Id="rId5" Type="http://schemas.openxmlformats.org/officeDocument/2006/relationships/styles" Target="styles.xml"/><Relationship Id="rId6" Type="http://schemas.openxmlformats.org/officeDocument/2006/relationships/hyperlink" Target="https://linkedin.com/in/anand-bhagwat" TargetMode="External"/><Relationship Id="rId7" Type="http://schemas.openxmlformats.org/officeDocument/2006/relationships/hyperlink" Target="https://linkedin.com/in/anand-bhagwat" TargetMode="External"/><Relationship Id="rId8" Type="http://schemas.openxmlformats.org/officeDocument/2006/relationships/hyperlink" Target="http://anandbhagwat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