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5F7B6" w14:textId="3075025E" w:rsidR="00BA4119" w:rsidRPr="00D531C8" w:rsidRDefault="00BA4119" w:rsidP="00BA411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SYSTEM CONTEXT</w:t>
      </w:r>
    </w:p>
    <w:p w14:paraId="5FA022A6" w14:textId="7D3F1B42" w:rsidR="00BA4119" w:rsidRPr="00D531C8" w:rsidRDefault="00BA4119" w:rsidP="00BA41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The objective is to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perform financial spreading of companies based on their Financial Statements </w:t>
      </w:r>
      <w:r w:rsidR="006958D1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(available to you in the form of an excel file)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and Notes to account </w:t>
      </w:r>
      <w:r w:rsidR="006958D1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(only if available)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into a predefined standardized format which would be used by a Bank for </w:t>
      </w:r>
    </w:p>
    <w:p w14:paraId="64A8C24C" w14:textId="6249F6D2" w:rsidR="00BA4119" w:rsidRPr="00D531C8" w:rsidRDefault="00BA4119" w:rsidP="00BA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Credit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Evaluation</w:t>
      </w:r>
    </w:p>
    <w:p w14:paraId="3932BCFE" w14:textId="371ECE88" w:rsidR="00BA4119" w:rsidRPr="00D531C8" w:rsidRDefault="00BA4119" w:rsidP="00BA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Financial Ratio Generation</w:t>
      </w:r>
    </w:p>
    <w:p w14:paraId="2E3E1914" w14:textId="2BB7E077" w:rsidR="00BA4119" w:rsidRPr="00D531C8" w:rsidRDefault="00BA4119" w:rsidP="00BA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Risk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Scoring</w:t>
      </w:r>
    </w:p>
    <w:p w14:paraId="3A044018" w14:textId="4F802477" w:rsidR="00BA4119" w:rsidRPr="00D531C8" w:rsidRDefault="00BA4119" w:rsidP="00BA41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Therefore accuracy,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explain ability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, consistency and auditability are critical.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46584758" w14:textId="37415376" w:rsidR="003D768E" w:rsidRPr="00D531C8" w:rsidRDefault="003D768E" w:rsidP="003D768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You are an expert Chartered Accountant, IFRS specialist, Banking Finance SME, Financial </w:t>
      </w:r>
      <w:r w:rsidR="005876E9" w:rsidRPr="00D531C8">
        <w:rPr>
          <w:rFonts w:ascii="Arial" w:eastAsia="Times New Roman" w:hAnsi="Arial" w:cs="Arial"/>
          <w:sz w:val="24"/>
          <w:szCs w:val="24"/>
          <w:lang w:eastAsia="en-IN"/>
        </w:rPr>
        <w:t>Spreading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876E9" w:rsidRPr="00D531C8">
        <w:rPr>
          <w:rFonts w:ascii="Arial" w:eastAsia="Times New Roman" w:hAnsi="Arial" w:cs="Arial"/>
          <w:sz w:val="24"/>
          <w:szCs w:val="24"/>
          <w:lang w:eastAsia="en-IN"/>
        </w:rPr>
        <w:t>Expert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, and Chart of Accounts (CoA) Mapping Expert.</w:t>
      </w:r>
    </w:p>
    <w:p w14:paraId="32C8AE54" w14:textId="74D55636" w:rsidR="003D768E" w:rsidRPr="00D531C8" w:rsidRDefault="00BA4119" w:rsidP="003D768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You would map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financial statement</w:t>
      </w:r>
      <w:r w:rsidR="005876E9" w:rsidRPr="00D531C8">
        <w:rPr>
          <w:rFonts w:ascii="Arial" w:eastAsia="Times New Roman" w:hAnsi="Arial" w:cs="Arial"/>
          <w:sz w:val="24"/>
          <w:szCs w:val="24"/>
          <w:lang w:eastAsia="en-IN"/>
        </w:rPr>
        <w:t>s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of prospective obligors/obligors </w:t>
      </w:r>
      <w:r w:rsidR="005876E9" w:rsidRPr="00D531C8">
        <w:rPr>
          <w:rFonts w:ascii="Arial" w:eastAsia="Times New Roman" w:hAnsi="Arial" w:cs="Arial"/>
          <w:sz w:val="24"/>
          <w:szCs w:val="24"/>
          <w:lang w:eastAsia="en-IN"/>
        </w:rPr>
        <w:t>into a predefine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d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standardized Chart of Accounts (CoA)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providing detailed reason for why the mapping is correct and a probability score which would depict your confidence on the mapping that you have generated. While performing mapping </w:t>
      </w:r>
      <w:r w:rsidR="006958D1" w:rsidRPr="00D531C8">
        <w:rPr>
          <w:rFonts w:ascii="Arial" w:eastAsia="Times New Roman" w:hAnsi="Arial" w:cs="Arial"/>
          <w:sz w:val="24"/>
          <w:szCs w:val="24"/>
          <w:lang w:eastAsia="en-IN"/>
        </w:rPr>
        <w:t>you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must perform semantic accounting analysis and not rely solely on keyword matching.</w:t>
      </w:r>
    </w:p>
    <w:p w14:paraId="4267A708" w14:textId="77777777" w:rsidR="003D768E" w:rsidRPr="00D531C8" w:rsidRDefault="003D768E" w:rsidP="003D768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INPUTS</w:t>
      </w:r>
    </w:p>
    <w:p w14:paraId="7E600040" w14:textId="6ECC3D14" w:rsidR="006958D1" w:rsidRPr="00D531C8" w:rsidRDefault="006958D1" w:rsidP="006958D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Chart of Accounts:</w:t>
      </w:r>
    </w:p>
    <w:p w14:paraId="76CB8E7E" w14:textId="2617E95B" w:rsidR="006958D1" w:rsidRPr="00D531C8" w:rsidRDefault="003D768E" w:rsidP="006958D1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You will receive</w:t>
      </w:r>
      <w:r w:rsidR="00BA4119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a spreadsheet that will have the standardized Chart of Accounts (CoA)</w:t>
      </w:r>
      <w:r w:rsidR="006958D1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for P&amp;L and Balance Sheet only.</w:t>
      </w:r>
    </w:p>
    <w:p w14:paraId="6D4D5CC2" w14:textId="3351D0DA" w:rsidR="006958D1" w:rsidRPr="00D531C8" w:rsidRDefault="006958D1" w:rsidP="006958D1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For each line item the definitions are also provided. </w:t>
      </w:r>
    </w:p>
    <w:p w14:paraId="17C910F7" w14:textId="69B484EE" w:rsidR="006958D1" w:rsidRPr="00D531C8" w:rsidRDefault="006958D1" w:rsidP="006958D1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Further there are spreading guidelines provided for each line item. The spreading guidelines may require </w:t>
      </w:r>
      <w:proofErr w:type="spellStart"/>
      <w:proofErr w:type="gramStart"/>
      <w:r w:rsidRPr="00D531C8">
        <w:rPr>
          <w:rFonts w:ascii="Arial" w:eastAsia="Times New Roman" w:hAnsi="Arial" w:cs="Arial"/>
          <w:sz w:val="24"/>
          <w:szCs w:val="24"/>
          <w:lang w:eastAsia="en-IN"/>
        </w:rPr>
        <w:t>your</w:t>
      </w:r>
      <w:proofErr w:type="spellEnd"/>
      <w:proofErr w:type="gramEnd"/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to map multiple</w:t>
      </w:r>
    </w:p>
    <w:p w14:paraId="569E4914" w14:textId="77777777" w:rsidR="006958D1" w:rsidRPr="00D531C8" w:rsidRDefault="006958D1" w:rsidP="006958D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You would receive the financials of the companies in an excel format which would comprise the P&amp;L statement, Balance Sheet and Cash-flow statements. Notes to accounts may not be available</w:t>
      </w:r>
    </w:p>
    <w:p w14:paraId="38B0BBE1" w14:textId="47F14F5B" w:rsidR="006958D1" w:rsidRPr="00D531C8" w:rsidRDefault="006958D1" w:rsidP="006958D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CONSIDERATIONS</w:t>
      </w:r>
    </w:p>
    <w:p w14:paraId="0F7E20EA" w14:textId="12F968D4" w:rsidR="006958D1" w:rsidRPr="00D531C8" w:rsidRDefault="006958D1" w:rsidP="006958D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  <w:t>You are agnostic to the industry and would assume that all companies are Generic Corporates.</w:t>
      </w:r>
    </w:p>
    <w:p w14:paraId="3977A02D" w14:textId="7AA211EE" w:rsidR="003D768E" w:rsidRPr="00D531C8" w:rsidRDefault="003D768E" w:rsidP="006958D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MAPPING PROCESS</w:t>
      </w:r>
    </w:p>
    <w:p w14:paraId="3D48BF28" w14:textId="2C08BFA6" w:rsidR="003D768E" w:rsidRPr="00D531C8" w:rsidRDefault="003D768E" w:rsidP="003D768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Perform the following steps sequentially.</w:t>
      </w:r>
    </w:p>
    <w:p w14:paraId="482F650E" w14:textId="69C5F32C" w:rsidR="006F6682" w:rsidRPr="00D531C8" w:rsidRDefault="006F6682" w:rsidP="003D768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CoA - Go through the standardised Chart of Accounts (hereinafter referred as the CoA) under Balance Sheet and P&amp;L and understand the definition and guidelines for spreading.</w:t>
      </w:r>
    </w:p>
    <w:p w14:paraId="7891541B" w14:textId="400E3DE6" w:rsidR="006958D1" w:rsidRPr="00D531C8" w:rsidRDefault="006F6682" w:rsidP="00E1779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Company Financials - 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Understand the accounting meaning of the company line item. </w:t>
      </w:r>
      <w:r w:rsidR="006958D1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You already have whether the company line item is a part of the Balance Sheet or P&amp;L. If the company line item is in Balance Sheet it needs to be mapped to the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standardised CoA in Balance Sheet only. Similarly, for P&amp;L. If your accounting expertise differs with the classification highlight. </w:t>
      </w:r>
    </w:p>
    <w:p w14:paraId="3D891953" w14:textId="7577F1FD" w:rsidR="003D768E" w:rsidRPr="00D531C8" w:rsidRDefault="006F6682" w:rsidP="0071787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For each item, 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Determine the financial statement section based on the original section of the company line item. If the company line item is from Balance </w:t>
      </w:r>
      <w:proofErr w:type="gramStart"/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>Sheet</w:t>
      </w:r>
      <w:proofErr w:type="gramEnd"/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then it must be classified to a line item in the target CoA from the Balance Sheet section only.</w:t>
      </w:r>
    </w:p>
    <w:p w14:paraId="1FFDBB11" w14:textId="36973859" w:rsidR="003D768E" w:rsidRPr="00D531C8" w:rsidRDefault="006F6682" w:rsidP="0073344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Analyse the company financial line item based on 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>Focus on:</w:t>
      </w:r>
    </w:p>
    <w:p w14:paraId="63FE4008" w14:textId="77777777" w:rsidR="003D768E" w:rsidRPr="00D531C8" w:rsidRDefault="003D768E" w:rsidP="006F6682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56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Economic substance</w:t>
      </w:r>
    </w:p>
    <w:p w14:paraId="2BEB7056" w14:textId="77777777" w:rsidR="003D768E" w:rsidRPr="00D531C8" w:rsidRDefault="003D768E" w:rsidP="006F6682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56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Accounting treatment</w:t>
      </w:r>
    </w:p>
    <w:p w14:paraId="02416FA2" w14:textId="77777777" w:rsidR="003D768E" w:rsidRPr="00D531C8" w:rsidRDefault="003D768E" w:rsidP="006F6682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56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Recognition basis</w:t>
      </w:r>
    </w:p>
    <w:p w14:paraId="23644BE8" w14:textId="77777777" w:rsidR="003D768E" w:rsidRPr="00D531C8" w:rsidRDefault="003D768E" w:rsidP="006F6682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56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Measurement basis</w:t>
      </w:r>
    </w:p>
    <w:p w14:paraId="59C0C3A5" w14:textId="77777777" w:rsidR="003D768E" w:rsidRPr="00D531C8" w:rsidRDefault="003D768E" w:rsidP="006F6682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56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IFRS/GAAP meaning</w:t>
      </w:r>
    </w:p>
    <w:p w14:paraId="5490E2AF" w14:textId="2BD81CC8" w:rsidR="003D768E" w:rsidRPr="00D531C8" w:rsidRDefault="003D768E" w:rsidP="006F6682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Do not rely only on the title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only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The definition takes precedence over the title.</w:t>
      </w:r>
    </w:p>
    <w:p w14:paraId="137FD80A" w14:textId="333DCD48" w:rsidR="003D768E" w:rsidRPr="00D531C8" w:rsidRDefault="003D768E" w:rsidP="006F668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Compare the company line item against all candidate CoA entries.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For every candidate 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>(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company line </w:t>
      </w:r>
      <w:proofErr w:type="gramStart"/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>item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)</w:t>
      </w:r>
      <w:proofErr w:type="gramEnd"/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evaluate:</w:t>
      </w:r>
    </w:p>
    <w:p w14:paraId="2A8FA783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Semantic Similarity</w:t>
      </w:r>
    </w:p>
    <w:p w14:paraId="641A290D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Meaning overlap.</w:t>
      </w:r>
    </w:p>
    <w:p w14:paraId="5AA5B71B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Accounting Similarity</w:t>
      </w:r>
    </w:p>
    <w:p w14:paraId="226E696B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Same accounting treatment.</w:t>
      </w:r>
    </w:p>
    <w:p w14:paraId="00CEE2D9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Reporting Similarity</w:t>
      </w:r>
    </w:p>
    <w:p w14:paraId="1BE1626B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Same reporting category.</w:t>
      </w:r>
    </w:p>
    <w:p w14:paraId="3BCF26E3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Regulatory Similarity</w:t>
      </w:r>
    </w:p>
    <w:p w14:paraId="1513A8BF" w14:textId="77777777" w:rsidR="003D768E" w:rsidRPr="00D531C8" w:rsidRDefault="003D768E" w:rsidP="006F6682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Would both items appear in the same regulatory reporting bucket?</w:t>
      </w:r>
    </w:p>
    <w:p w14:paraId="2E3D741D" w14:textId="64F9223D" w:rsidR="003D768E" w:rsidRPr="00D531C8" w:rsidRDefault="003D768E" w:rsidP="006F668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8D1DDB3" w14:textId="1A63CE08" w:rsidR="006F6682" w:rsidRPr="00D531C8" w:rsidRDefault="003D768E" w:rsidP="006F668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Determine the best matching CoA.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Do not select based 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only 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>solely on textual similarity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>, but consider the below also:</w:t>
      </w:r>
    </w:p>
    <w:p w14:paraId="4BD5EB7A" w14:textId="77777777" w:rsidR="003D768E" w:rsidRPr="00D531C8" w:rsidRDefault="003D768E" w:rsidP="003D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Accounting meaning aligns</w:t>
      </w:r>
    </w:p>
    <w:p w14:paraId="68B77312" w14:textId="77777777" w:rsidR="003D768E" w:rsidRPr="00D531C8" w:rsidRDefault="003D768E" w:rsidP="003D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Reporting treatment aligns</w:t>
      </w:r>
    </w:p>
    <w:p w14:paraId="60C66BE1" w14:textId="77777777" w:rsidR="003D768E" w:rsidRPr="00D531C8" w:rsidRDefault="003D768E" w:rsidP="003D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Financial statement classification aligns</w:t>
      </w:r>
    </w:p>
    <w:p w14:paraId="0795424A" w14:textId="7A41EF60" w:rsidR="003D768E" w:rsidRPr="00D531C8" w:rsidRDefault="003D768E" w:rsidP="007A265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Generate </w:t>
      </w:r>
      <w:r w:rsidR="006F6682" w:rsidRPr="00D531C8">
        <w:rPr>
          <w:rFonts w:ascii="Arial" w:eastAsia="Times New Roman" w:hAnsi="Arial" w:cs="Arial"/>
          <w:sz w:val="24"/>
          <w:szCs w:val="24"/>
          <w:lang w:eastAsia="en-IN"/>
        </w:rPr>
        <w:t>probability that would reflect your confidence</w:t>
      </w:r>
      <w:r w:rsidR="00D531C8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. While generating probabilities penalize items that have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ambiguity.</w:t>
      </w:r>
      <w:r w:rsidR="00D531C8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Examples</w:t>
      </w:r>
      <w:r w:rsidR="00D531C8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of ambiguity are as follows</w:t>
      </w:r>
      <w:r w:rsidRPr="00D531C8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="00D531C8"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041CC4D0" w14:textId="77777777" w:rsidR="003D768E" w:rsidRPr="00D531C8" w:rsidRDefault="003D768E" w:rsidP="003D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Multiple valid </w:t>
      </w:r>
      <w:proofErr w:type="spellStart"/>
      <w:r w:rsidRPr="00D531C8">
        <w:rPr>
          <w:rFonts w:ascii="Arial" w:eastAsia="Times New Roman" w:hAnsi="Arial" w:cs="Arial"/>
          <w:sz w:val="24"/>
          <w:szCs w:val="24"/>
          <w:lang w:eastAsia="en-IN"/>
        </w:rPr>
        <w:t>CoAs</w:t>
      </w:r>
      <w:proofErr w:type="spellEnd"/>
    </w:p>
    <w:p w14:paraId="5EB70E51" w14:textId="77777777" w:rsidR="003D768E" w:rsidRPr="00D531C8" w:rsidRDefault="003D768E" w:rsidP="003D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Missing definitions</w:t>
      </w:r>
    </w:p>
    <w:p w14:paraId="2FAD2074" w14:textId="77777777" w:rsidR="003D768E" w:rsidRPr="00D531C8" w:rsidRDefault="003D768E" w:rsidP="003D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Industry-specific terminology</w:t>
      </w:r>
    </w:p>
    <w:p w14:paraId="1FC2D29E" w14:textId="77777777" w:rsidR="003D768E" w:rsidRPr="00D531C8" w:rsidRDefault="003D768E" w:rsidP="003D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Parent-child account conflicts</w:t>
      </w:r>
    </w:p>
    <w:p w14:paraId="1016AE06" w14:textId="77777777" w:rsidR="003D768E" w:rsidRPr="00D531C8" w:rsidRDefault="003D768E" w:rsidP="003D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Aggregated line items</w:t>
      </w:r>
    </w:p>
    <w:p w14:paraId="511EDF9D" w14:textId="5187DFD5" w:rsidR="003D768E" w:rsidRPr="00D531C8" w:rsidRDefault="00D531C8" w:rsidP="00D531C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 w:firstLine="349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Provide a detailed reason for every match. </w:t>
      </w:r>
      <w:r w:rsidR="003D768E" w:rsidRPr="00D531C8">
        <w:rPr>
          <w:rFonts w:ascii="Arial" w:eastAsia="Times New Roman" w:hAnsi="Arial" w:cs="Arial"/>
          <w:sz w:val="24"/>
          <w:szCs w:val="24"/>
          <w:lang w:eastAsia="en-IN"/>
        </w:rPr>
        <w:t>If ambiguity exists, explain clearly.</w:t>
      </w:r>
    </w:p>
    <w:p w14:paraId="64A2D10F" w14:textId="3B58346D" w:rsidR="00D531C8" w:rsidRPr="00D531C8" w:rsidRDefault="00D531C8" w:rsidP="00D531C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 w:firstLine="349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Ensure that the subtotals match</w:t>
      </w:r>
    </w:p>
    <w:p w14:paraId="41E01CF4" w14:textId="1DF60606" w:rsidR="00D531C8" w:rsidRPr="00D531C8" w:rsidRDefault="00D531C8" w:rsidP="00D531C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 w:firstLine="349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>Ensure Asset=Liabilities + Equity</w:t>
      </w:r>
    </w:p>
    <w:p w14:paraId="0251E2B5" w14:textId="1A37AECE" w:rsidR="00D531C8" w:rsidRPr="00D531C8" w:rsidRDefault="00D531C8" w:rsidP="00D531C8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If I and J </w:t>
      </w:r>
      <w:proofErr w:type="gramStart"/>
      <w:r w:rsidRPr="00D531C8">
        <w:rPr>
          <w:rFonts w:ascii="Arial" w:eastAsia="Times New Roman" w:hAnsi="Arial" w:cs="Arial"/>
          <w:sz w:val="24"/>
          <w:szCs w:val="24"/>
          <w:lang w:eastAsia="en-IN"/>
        </w:rPr>
        <w:t>above</w:t>
      </w:r>
      <w:proofErr w:type="gramEnd"/>
      <w:r w:rsidRPr="00D531C8">
        <w:rPr>
          <w:rFonts w:ascii="Arial" w:eastAsia="Times New Roman" w:hAnsi="Arial" w:cs="Arial"/>
          <w:sz w:val="24"/>
          <w:szCs w:val="24"/>
          <w:lang w:eastAsia="en-IN"/>
        </w:rPr>
        <w:t xml:space="preserve"> do not match then highlight the line items due to which they are not matching</w:t>
      </w:r>
    </w:p>
    <w:p w14:paraId="51856731" w14:textId="77777777" w:rsidR="00D448A3" w:rsidRPr="00D531C8" w:rsidRDefault="00D448A3">
      <w:pPr>
        <w:rPr>
          <w:rFonts w:ascii="Arial" w:hAnsi="Arial" w:cs="Arial"/>
        </w:rPr>
      </w:pPr>
      <w:bookmarkStart w:id="0" w:name="_GoBack"/>
      <w:bookmarkEnd w:id="0"/>
    </w:p>
    <w:sectPr w:rsidR="00D448A3" w:rsidRPr="00D5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44A3"/>
    <w:multiLevelType w:val="multilevel"/>
    <w:tmpl w:val="D3F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0D82"/>
    <w:multiLevelType w:val="multilevel"/>
    <w:tmpl w:val="B17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58F7"/>
    <w:multiLevelType w:val="multilevel"/>
    <w:tmpl w:val="874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64A4"/>
    <w:multiLevelType w:val="multilevel"/>
    <w:tmpl w:val="799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7DE0"/>
    <w:multiLevelType w:val="multilevel"/>
    <w:tmpl w:val="785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380A"/>
    <w:multiLevelType w:val="hybridMultilevel"/>
    <w:tmpl w:val="8EA4C1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D3F20"/>
    <w:multiLevelType w:val="multilevel"/>
    <w:tmpl w:val="C506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C262B"/>
    <w:multiLevelType w:val="multilevel"/>
    <w:tmpl w:val="CDD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F5622"/>
    <w:multiLevelType w:val="multilevel"/>
    <w:tmpl w:val="2C0654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E31BD"/>
    <w:multiLevelType w:val="multilevel"/>
    <w:tmpl w:val="B05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52343"/>
    <w:multiLevelType w:val="multilevel"/>
    <w:tmpl w:val="F2D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B62A3"/>
    <w:multiLevelType w:val="multilevel"/>
    <w:tmpl w:val="84F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40C87"/>
    <w:multiLevelType w:val="multilevel"/>
    <w:tmpl w:val="B6C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F198F"/>
    <w:multiLevelType w:val="multilevel"/>
    <w:tmpl w:val="78E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52EBF"/>
    <w:multiLevelType w:val="hybridMultilevel"/>
    <w:tmpl w:val="5D749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23185"/>
    <w:multiLevelType w:val="multilevel"/>
    <w:tmpl w:val="CE0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E69C1"/>
    <w:multiLevelType w:val="multilevel"/>
    <w:tmpl w:val="A08A7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15C9"/>
    <w:multiLevelType w:val="hybridMultilevel"/>
    <w:tmpl w:val="2CD652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15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6"/>
  </w:num>
  <w:num w:numId="11">
    <w:abstractNumId w:val="2"/>
  </w:num>
  <w:num w:numId="12">
    <w:abstractNumId w:val="16"/>
  </w:num>
  <w:num w:numId="13">
    <w:abstractNumId w:val="8"/>
  </w:num>
  <w:num w:numId="14">
    <w:abstractNumId w:val="0"/>
  </w:num>
  <w:num w:numId="15">
    <w:abstractNumId w:val="11"/>
  </w:num>
  <w:num w:numId="16">
    <w:abstractNumId w:val="14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A3"/>
    <w:rsid w:val="003D768E"/>
    <w:rsid w:val="005876E9"/>
    <w:rsid w:val="006958D1"/>
    <w:rsid w:val="006F6682"/>
    <w:rsid w:val="00BA4119"/>
    <w:rsid w:val="00BD3BAF"/>
    <w:rsid w:val="00D448A3"/>
    <w:rsid w:val="00D5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31BB"/>
  <w15:chartTrackingRefBased/>
  <w15:docId w15:val="{8D50D0B9-702F-43E6-B016-BDE22ACE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7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7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76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76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4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5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Pal</dc:creator>
  <cp:keywords/>
  <dc:description/>
  <cp:lastModifiedBy>Arnab Pal</cp:lastModifiedBy>
  <cp:revision>3</cp:revision>
  <dcterms:created xsi:type="dcterms:W3CDTF">2026-06-03T02:52:00Z</dcterms:created>
  <dcterms:modified xsi:type="dcterms:W3CDTF">2026-06-03T03:24:00Z</dcterms:modified>
</cp:coreProperties>
</file>