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F4A4A" w14:textId="08883D49" w:rsidR="00B9017D" w:rsidRDefault="00C445DE" w:rsidP="00C445DE">
      <w:pPr>
        <w:jc w:val="center"/>
        <w:rPr>
          <w:b/>
          <w:bCs/>
          <w:sz w:val="48"/>
          <w:szCs w:val="48"/>
        </w:rPr>
      </w:pPr>
      <w:r w:rsidRPr="00C445DE">
        <w:rPr>
          <w:b/>
          <w:bCs/>
          <w:sz w:val="48"/>
          <w:szCs w:val="48"/>
        </w:rPr>
        <w:t>CAPSTONE PROJECT-THE HARTFORD</w:t>
      </w:r>
    </w:p>
    <w:p w14:paraId="720B2CB1" w14:textId="3DE0F71B" w:rsidR="00C445DE" w:rsidRPr="00C445DE" w:rsidRDefault="00C445DE" w:rsidP="00C445DE">
      <w:pPr>
        <w:rPr>
          <w:b/>
          <w:bCs/>
          <w:color w:val="590000"/>
          <w:sz w:val="28"/>
          <w:szCs w:val="28"/>
        </w:rPr>
      </w:pPr>
      <w:r w:rsidRPr="00C445DE">
        <w:rPr>
          <w:b/>
          <w:bCs/>
          <w:color w:val="590000"/>
          <w:sz w:val="28"/>
          <w:szCs w:val="28"/>
        </w:rPr>
        <w:t>Problem Statement:</w:t>
      </w:r>
    </w:p>
    <w:p w14:paraId="4D611605" w14:textId="77777777" w:rsidR="00D45683" w:rsidRPr="00D45683" w:rsidRDefault="00D45683" w:rsidP="00D45683">
      <w:pPr>
        <w:jc w:val="both"/>
        <w:rPr>
          <w:sz w:val="24"/>
          <w:szCs w:val="24"/>
        </w:rPr>
      </w:pPr>
      <w:r w:rsidRPr="00D45683">
        <w:rPr>
          <w:sz w:val="24"/>
          <w:szCs w:val="24"/>
        </w:rPr>
        <w:t>The travel industry has witnessed rapid digital transformation; however, travel insurance services remain fragmented, complex, and inefficient. Customers often face difficulties in comparing policies, understanding coverage details, submitting claims, and tracking claim status. Traditional insurance systems rely heavily on manual processing, paper-based documentation, and delayed verification workflows, leading to poor customer experience and operational inefficiencies.</w:t>
      </w:r>
    </w:p>
    <w:p w14:paraId="2096952F" w14:textId="77777777" w:rsidR="00D45683" w:rsidRPr="00D45683" w:rsidRDefault="00D45683" w:rsidP="00D45683">
      <w:pPr>
        <w:jc w:val="both"/>
        <w:rPr>
          <w:sz w:val="24"/>
          <w:szCs w:val="24"/>
        </w:rPr>
      </w:pPr>
      <w:r w:rsidRPr="00D45683">
        <w:rPr>
          <w:sz w:val="24"/>
          <w:szCs w:val="24"/>
        </w:rPr>
        <w:t>Additionally, existing online insurance platforms typically provide generic insurance management features without intelligent risk profiling, automated premium calculation, real-time claim tracking, or fraud detection mechanisms specific to travel-related scenarios such as trip cancellations, medical emergencies abroad, baggage loss, or flight delays.</w:t>
      </w:r>
    </w:p>
    <w:p w14:paraId="676090AE" w14:textId="77777777" w:rsidR="00C445DE" w:rsidRDefault="00C445DE" w:rsidP="00C445DE">
      <w:pPr>
        <w:jc w:val="both"/>
        <w:rPr>
          <w:sz w:val="28"/>
          <w:szCs w:val="28"/>
        </w:rPr>
      </w:pPr>
    </w:p>
    <w:p w14:paraId="4149F6A9" w14:textId="56ACBC86" w:rsidR="00C445DE" w:rsidRPr="00C445DE" w:rsidRDefault="00C445DE" w:rsidP="00C445DE">
      <w:pPr>
        <w:rPr>
          <w:b/>
          <w:bCs/>
          <w:color w:val="590000"/>
          <w:sz w:val="28"/>
          <w:szCs w:val="28"/>
        </w:rPr>
      </w:pPr>
      <w:r w:rsidRPr="00C445DE">
        <w:rPr>
          <w:b/>
          <w:bCs/>
          <w:color w:val="590000"/>
          <w:sz w:val="28"/>
          <w:szCs w:val="28"/>
        </w:rPr>
        <w:t>Abstract:</w:t>
      </w:r>
    </w:p>
    <w:p w14:paraId="36388247" w14:textId="77777777" w:rsidR="00D45683" w:rsidRPr="00D45683" w:rsidRDefault="00D45683" w:rsidP="00D45683">
      <w:pPr>
        <w:jc w:val="both"/>
        <w:rPr>
          <w:sz w:val="24"/>
          <w:szCs w:val="24"/>
        </w:rPr>
      </w:pPr>
      <w:r w:rsidRPr="00D45683">
        <w:rPr>
          <w:sz w:val="24"/>
          <w:szCs w:val="24"/>
        </w:rPr>
        <w:t xml:space="preserve">This project presents the design and development of a </w:t>
      </w:r>
      <w:r w:rsidRPr="00D45683">
        <w:rPr>
          <w:b/>
          <w:bCs/>
          <w:sz w:val="24"/>
          <w:szCs w:val="24"/>
        </w:rPr>
        <w:t>Travel Insurance Management System (TIMS)</w:t>
      </w:r>
      <w:r w:rsidRPr="00D45683">
        <w:rPr>
          <w:sz w:val="24"/>
          <w:szCs w:val="24"/>
        </w:rPr>
        <w:t xml:space="preserve"> implemented using Angular for the frontend and ASP.NET Core Web API for the backend, following Clean Architecture principles. The system is specifically designed to digitize and optimize travel insurance operations, including policy management, premium calculation, claims processing, and risk analysis.</w:t>
      </w:r>
    </w:p>
    <w:p w14:paraId="30EA9BC3" w14:textId="5F38E168" w:rsidR="00D45683" w:rsidRPr="00D45683" w:rsidRDefault="00D45683" w:rsidP="00D45683">
      <w:pPr>
        <w:jc w:val="both"/>
        <w:rPr>
          <w:sz w:val="24"/>
          <w:szCs w:val="24"/>
        </w:rPr>
      </w:pPr>
      <w:r w:rsidRPr="00D45683">
        <w:rPr>
          <w:sz w:val="24"/>
          <w:szCs w:val="24"/>
        </w:rPr>
        <w:t>Unlike traditional insurance platforms that focus primarily on policy storage and manual claim workflows, the proposed system introduces intelligent features tailored for travel insurance scenarios. The platform integrates a dynamic premium calculation engine based on travel duration, destination risk zone, travel</w:t>
      </w:r>
      <w:r>
        <w:rPr>
          <w:sz w:val="24"/>
          <w:szCs w:val="24"/>
        </w:rPr>
        <w:t>l</w:t>
      </w:r>
      <w:r w:rsidRPr="00D45683">
        <w:rPr>
          <w:sz w:val="24"/>
          <w:szCs w:val="24"/>
        </w:rPr>
        <w:t>er age, and coverage type. It also incorporates automated claim validation workflows, document verification tracking, and fraud risk indicators to improve operational efficiency.</w:t>
      </w:r>
    </w:p>
    <w:p w14:paraId="336643A2" w14:textId="77777777" w:rsidR="00D45683" w:rsidRPr="00D45683" w:rsidRDefault="00D45683" w:rsidP="00D45683">
      <w:pPr>
        <w:jc w:val="both"/>
        <w:rPr>
          <w:sz w:val="24"/>
          <w:szCs w:val="24"/>
        </w:rPr>
      </w:pPr>
      <w:r w:rsidRPr="00D45683">
        <w:rPr>
          <w:sz w:val="24"/>
          <w:szCs w:val="24"/>
        </w:rPr>
        <w:t>The system supports role-based access control for administrators, insurance agents, and customers. Customers can compare policies, purchase insurance plans, upload claim documents, and track claim status in real time. Insurance agents can review applications, validate claims, and generate reports. Administrators can monitor analytics dashboards, risk distribution trends, and system performance metrics.</w:t>
      </w:r>
    </w:p>
    <w:p w14:paraId="753D75BD" w14:textId="77777777" w:rsidR="00D45683" w:rsidRPr="00D45683" w:rsidRDefault="00D45683" w:rsidP="00D45683">
      <w:pPr>
        <w:jc w:val="both"/>
        <w:rPr>
          <w:sz w:val="24"/>
          <w:szCs w:val="24"/>
        </w:rPr>
      </w:pPr>
      <w:r w:rsidRPr="00D45683">
        <w:rPr>
          <w:sz w:val="24"/>
          <w:szCs w:val="24"/>
        </w:rPr>
        <w:t>Security is enforced using JWT-based authentication and authorization mechanisms, while RESTful API design ensures scalability and maintainability. The system will be deployed using cloud infrastructure with CI/CD integration to simulate real-world enterprise deployment.</w:t>
      </w:r>
    </w:p>
    <w:p w14:paraId="51DAD656" w14:textId="77777777" w:rsidR="00D45683" w:rsidRPr="00D45683" w:rsidRDefault="00D45683" w:rsidP="00D45683">
      <w:pPr>
        <w:jc w:val="both"/>
        <w:rPr>
          <w:sz w:val="24"/>
          <w:szCs w:val="24"/>
        </w:rPr>
      </w:pPr>
      <w:r w:rsidRPr="00D45683">
        <w:rPr>
          <w:sz w:val="24"/>
          <w:szCs w:val="24"/>
        </w:rPr>
        <w:t>By combining digital policy management, intelligent premium calculation, and automated claims workflows, the proposed system enhances transparency, efficiency, and customer experience in travel insurance services.</w:t>
      </w:r>
    </w:p>
    <w:p w14:paraId="61300B46" w14:textId="77777777" w:rsidR="000F7188" w:rsidRDefault="000F7188" w:rsidP="00C445DE">
      <w:pPr>
        <w:jc w:val="both"/>
        <w:rPr>
          <w:sz w:val="24"/>
          <w:szCs w:val="24"/>
        </w:rPr>
      </w:pPr>
    </w:p>
    <w:p w14:paraId="2CD63B6B" w14:textId="02921CAE" w:rsidR="00C445DE" w:rsidRPr="000F7188" w:rsidRDefault="000F7188" w:rsidP="00C445DE">
      <w:pPr>
        <w:jc w:val="both"/>
        <w:rPr>
          <w:b/>
          <w:bCs/>
          <w:color w:val="590000"/>
          <w:sz w:val="24"/>
          <w:szCs w:val="24"/>
        </w:rPr>
      </w:pPr>
      <w:r w:rsidRPr="000F7188">
        <w:rPr>
          <w:b/>
          <w:bCs/>
          <w:color w:val="590000"/>
          <w:sz w:val="24"/>
          <w:szCs w:val="24"/>
        </w:rPr>
        <w:lastRenderedPageBreak/>
        <w:t>Architecture Diagram:</w:t>
      </w:r>
      <w:r>
        <w:rPr>
          <w:b/>
          <w:bCs/>
          <w:color w:val="590000"/>
          <w:sz w:val="24"/>
          <w:szCs w:val="24"/>
        </w:rPr>
        <w:tab/>
      </w:r>
      <w:r>
        <w:rPr>
          <w:b/>
          <w:bCs/>
          <w:color w:val="590000"/>
          <w:sz w:val="24"/>
          <w:szCs w:val="24"/>
        </w:rPr>
        <w:tab/>
      </w:r>
      <w:r>
        <w:rPr>
          <w:b/>
          <w:bCs/>
          <w:color w:val="590000"/>
          <w:sz w:val="24"/>
          <w:szCs w:val="24"/>
        </w:rPr>
        <w:tab/>
      </w:r>
      <w:r>
        <w:rPr>
          <w:b/>
          <w:bCs/>
          <w:color w:val="590000"/>
          <w:sz w:val="24"/>
          <w:szCs w:val="24"/>
        </w:rPr>
        <w:tab/>
      </w:r>
      <w:r>
        <w:rPr>
          <w:b/>
          <w:bCs/>
          <w:color w:val="590000"/>
          <w:sz w:val="24"/>
          <w:szCs w:val="24"/>
        </w:rPr>
        <w:tab/>
      </w:r>
      <w:r>
        <w:rPr>
          <w:b/>
          <w:bCs/>
          <w:color w:val="590000"/>
          <w:sz w:val="24"/>
          <w:szCs w:val="24"/>
        </w:rPr>
        <w:tab/>
      </w:r>
    </w:p>
    <w:p w14:paraId="1C94773B" w14:textId="28AC52C6" w:rsidR="00C445DE" w:rsidRDefault="00C445DE" w:rsidP="00C445DE">
      <w:pPr>
        <w:jc w:val="both"/>
        <w:rPr>
          <w:sz w:val="24"/>
          <w:szCs w:val="24"/>
        </w:rPr>
      </w:pPr>
    </w:p>
    <w:p w14:paraId="19020316" w14:textId="46091C3F" w:rsidR="000F7188" w:rsidRDefault="00D95991" w:rsidP="00C445DE">
      <w:pPr>
        <w:jc w:val="both"/>
        <w:rPr>
          <w:sz w:val="24"/>
          <w:szCs w:val="24"/>
        </w:rPr>
      </w:pPr>
      <w:r>
        <w:rPr>
          <w:noProof/>
          <w:sz w:val="24"/>
          <w:szCs w:val="24"/>
        </w:rPr>
        <w:drawing>
          <wp:inline distT="0" distB="0" distL="0" distR="0" wp14:anchorId="668D8470" wp14:editId="34ABC33F">
            <wp:extent cx="5578856" cy="2895600"/>
            <wp:effectExtent l="0" t="0" r="3175" b="0"/>
            <wp:docPr id="330125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12570" name="Picture 4"/>
                    <pic:cNvPicPr/>
                  </pic:nvPicPr>
                  <pic:blipFill>
                    <a:blip r:embed="rId4">
                      <a:extLst>
                        <a:ext uri="{28A0092B-C50C-407E-A947-70E740481C1C}">
                          <a14:useLocalDpi xmlns:a14="http://schemas.microsoft.com/office/drawing/2010/main" val="0"/>
                        </a:ext>
                      </a:extLst>
                    </a:blip>
                    <a:stretch>
                      <a:fillRect/>
                    </a:stretch>
                  </pic:blipFill>
                  <pic:spPr>
                    <a:xfrm>
                      <a:off x="0" y="0"/>
                      <a:ext cx="5586695" cy="2899668"/>
                    </a:xfrm>
                    <a:prstGeom prst="rect">
                      <a:avLst/>
                    </a:prstGeom>
                  </pic:spPr>
                </pic:pic>
              </a:graphicData>
            </a:graphic>
          </wp:inline>
        </w:drawing>
      </w:r>
    </w:p>
    <w:p w14:paraId="3BEBF2E3" w14:textId="77777777" w:rsidR="00D95991" w:rsidRDefault="00D95991" w:rsidP="00C445DE">
      <w:pPr>
        <w:rPr>
          <w:b/>
          <w:bCs/>
          <w:color w:val="590000"/>
          <w:sz w:val="24"/>
          <w:szCs w:val="24"/>
        </w:rPr>
      </w:pPr>
    </w:p>
    <w:p w14:paraId="322FEDFB" w14:textId="5F14CC3C" w:rsidR="00C445DE" w:rsidRDefault="00D95991" w:rsidP="00C445DE">
      <w:pPr>
        <w:rPr>
          <w:b/>
          <w:bCs/>
          <w:color w:val="590000"/>
          <w:sz w:val="24"/>
          <w:szCs w:val="24"/>
        </w:rPr>
      </w:pPr>
      <w:r>
        <w:rPr>
          <w:b/>
          <w:bCs/>
          <w:color w:val="590000"/>
          <w:sz w:val="24"/>
          <w:szCs w:val="24"/>
        </w:rPr>
        <w:t>Use Case Diagram:</w:t>
      </w:r>
      <w:r>
        <w:rPr>
          <w:b/>
          <w:bCs/>
          <w:color w:val="590000"/>
          <w:sz w:val="24"/>
          <w:szCs w:val="24"/>
        </w:rPr>
        <w:tab/>
      </w:r>
    </w:p>
    <w:p w14:paraId="5FF6D500" w14:textId="77777777" w:rsidR="00D95991" w:rsidRDefault="00D95991" w:rsidP="00C445DE">
      <w:pPr>
        <w:rPr>
          <w:sz w:val="28"/>
          <w:szCs w:val="28"/>
        </w:rPr>
      </w:pPr>
    </w:p>
    <w:p w14:paraId="0019EDF9" w14:textId="1A3E37FE" w:rsidR="00D95991" w:rsidRDefault="00D95991" w:rsidP="00C445DE">
      <w:pPr>
        <w:rPr>
          <w:sz w:val="28"/>
          <w:szCs w:val="28"/>
        </w:rPr>
      </w:pPr>
      <w:r>
        <w:rPr>
          <w:noProof/>
          <w:sz w:val="28"/>
          <w:szCs w:val="28"/>
        </w:rPr>
        <w:drawing>
          <wp:inline distT="0" distB="0" distL="0" distR="0" wp14:anchorId="5F712009" wp14:editId="1CCA0884">
            <wp:extent cx="2072640" cy="4156364"/>
            <wp:effectExtent l="0" t="0" r="3810" b="0"/>
            <wp:docPr id="15517213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1333" name="Picture 5"/>
                    <pic:cNvPicPr/>
                  </pic:nvPicPr>
                  <pic:blipFill>
                    <a:blip r:embed="rId5">
                      <a:extLst>
                        <a:ext uri="{28A0092B-C50C-407E-A947-70E740481C1C}">
                          <a14:useLocalDpi xmlns:a14="http://schemas.microsoft.com/office/drawing/2010/main" val="0"/>
                        </a:ext>
                      </a:extLst>
                    </a:blip>
                    <a:stretch>
                      <a:fillRect/>
                    </a:stretch>
                  </pic:blipFill>
                  <pic:spPr>
                    <a:xfrm>
                      <a:off x="0" y="0"/>
                      <a:ext cx="2084405" cy="4179957"/>
                    </a:xfrm>
                    <a:prstGeom prst="rect">
                      <a:avLst/>
                    </a:prstGeom>
                  </pic:spPr>
                </pic:pic>
              </a:graphicData>
            </a:graphic>
          </wp:inline>
        </w:drawing>
      </w:r>
    </w:p>
    <w:p w14:paraId="4BC5B60E" w14:textId="77777777" w:rsidR="00D95991" w:rsidRPr="00D95991" w:rsidRDefault="00D95991" w:rsidP="00C445DE">
      <w:pPr>
        <w:rPr>
          <w:b/>
          <w:bCs/>
          <w:color w:val="590000"/>
          <w:sz w:val="28"/>
          <w:szCs w:val="28"/>
        </w:rPr>
      </w:pPr>
    </w:p>
    <w:p w14:paraId="69B66827" w14:textId="353EC330" w:rsidR="00D95991" w:rsidRDefault="00D95991" w:rsidP="00C445DE">
      <w:pPr>
        <w:rPr>
          <w:b/>
          <w:bCs/>
          <w:color w:val="590000"/>
          <w:sz w:val="28"/>
          <w:szCs w:val="28"/>
        </w:rPr>
      </w:pPr>
      <w:r w:rsidRPr="00D95991">
        <w:rPr>
          <w:b/>
          <w:bCs/>
          <w:color w:val="590000"/>
          <w:sz w:val="28"/>
          <w:szCs w:val="28"/>
        </w:rPr>
        <w:t>Class Diagram:</w:t>
      </w:r>
    </w:p>
    <w:p w14:paraId="3D1D5241" w14:textId="28E96DD1" w:rsidR="00D95991" w:rsidRDefault="00D95991" w:rsidP="00C445DE">
      <w:pPr>
        <w:rPr>
          <w:b/>
          <w:bCs/>
          <w:color w:val="590000"/>
          <w:sz w:val="28"/>
          <w:szCs w:val="28"/>
        </w:rPr>
      </w:pPr>
      <w:r>
        <w:rPr>
          <w:b/>
          <w:bCs/>
          <w:noProof/>
          <w:color w:val="590000"/>
          <w:sz w:val="28"/>
          <w:szCs w:val="28"/>
        </w:rPr>
        <w:drawing>
          <wp:inline distT="0" distB="0" distL="0" distR="0" wp14:anchorId="4EB7019C" wp14:editId="741DFDC6">
            <wp:extent cx="4162231" cy="2479964"/>
            <wp:effectExtent l="0" t="0" r="0" b="0"/>
            <wp:docPr id="20277609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60996" name="Picture 6"/>
                    <pic:cNvPicPr/>
                  </pic:nvPicPr>
                  <pic:blipFill>
                    <a:blip r:embed="rId6">
                      <a:extLst>
                        <a:ext uri="{28A0092B-C50C-407E-A947-70E740481C1C}">
                          <a14:useLocalDpi xmlns:a14="http://schemas.microsoft.com/office/drawing/2010/main" val="0"/>
                        </a:ext>
                      </a:extLst>
                    </a:blip>
                    <a:stretch>
                      <a:fillRect/>
                    </a:stretch>
                  </pic:blipFill>
                  <pic:spPr>
                    <a:xfrm>
                      <a:off x="0" y="0"/>
                      <a:ext cx="4184237" cy="2493076"/>
                    </a:xfrm>
                    <a:prstGeom prst="rect">
                      <a:avLst/>
                    </a:prstGeom>
                  </pic:spPr>
                </pic:pic>
              </a:graphicData>
            </a:graphic>
          </wp:inline>
        </w:drawing>
      </w:r>
    </w:p>
    <w:p w14:paraId="5BA4E02C" w14:textId="77777777" w:rsidR="00D45683" w:rsidRDefault="00D45683" w:rsidP="00C445DE">
      <w:pPr>
        <w:rPr>
          <w:b/>
          <w:bCs/>
          <w:color w:val="590000"/>
          <w:sz w:val="28"/>
          <w:szCs w:val="28"/>
        </w:rPr>
      </w:pPr>
    </w:p>
    <w:p w14:paraId="4EF2F4E9" w14:textId="140B1E49" w:rsidR="00D95991" w:rsidRDefault="00D95991" w:rsidP="00C445DE">
      <w:pPr>
        <w:rPr>
          <w:b/>
          <w:bCs/>
          <w:color w:val="590000"/>
          <w:sz w:val="28"/>
          <w:szCs w:val="28"/>
        </w:rPr>
      </w:pPr>
      <w:r>
        <w:rPr>
          <w:b/>
          <w:bCs/>
          <w:color w:val="590000"/>
          <w:sz w:val="28"/>
          <w:szCs w:val="28"/>
        </w:rPr>
        <w:t>Sequence Diagram:</w:t>
      </w:r>
    </w:p>
    <w:p w14:paraId="48EA2CA9" w14:textId="1B92B699" w:rsidR="00D95991" w:rsidRDefault="00D95991" w:rsidP="00C445DE">
      <w:pPr>
        <w:rPr>
          <w:b/>
          <w:bCs/>
          <w:color w:val="590000"/>
          <w:sz w:val="28"/>
          <w:szCs w:val="28"/>
        </w:rPr>
      </w:pPr>
      <w:r>
        <w:rPr>
          <w:b/>
          <w:bCs/>
          <w:noProof/>
          <w:color w:val="590000"/>
          <w:sz w:val="28"/>
          <w:szCs w:val="28"/>
        </w:rPr>
        <w:drawing>
          <wp:inline distT="0" distB="0" distL="0" distR="0" wp14:anchorId="6673C5B9" wp14:editId="5DA656C1">
            <wp:extent cx="4839298" cy="3376254"/>
            <wp:effectExtent l="0" t="0" r="0" b="0"/>
            <wp:docPr id="15845263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526371" name="Picture 7"/>
                    <pic:cNvPicPr/>
                  </pic:nvPicPr>
                  <pic:blipFill>
                    <a:blip r:embed="rId7">
                      <a:extLst>
                        <a:ext uri="{28A0092B-C50C-407E-A947-70E740481C1C}">
                          <a14:useLocalDpi xmlns:a14="http://schemas.microsoft.com/office/drawing/2010/main" val="0"/>
                        </a:ext>
                      </a:extLst>
                    </a:blip>
                    <a:stretch>
                      <a:fillRect/>
                    </a:stretch>
                  </pic:blipFill>
                  <pic:spPr>
                    <a:xfrm>
                      <a:off x="0" y="0"/>
                      <a:ext cx="4839298" cy="3376254"/>
                    </a:xfrm>
                    <a:prstGeom prst="rect">
                      <a:avLst/>
                    </a:prstGeom>
                  </pic:spPr>
                </pic:pic>
              </a:graphicData>
            </a:graphic>
          </wp:inline>
        </w:drawing>
      </w:r>
    </w:p>
    <w:p w14:paraId="110494DD" w14:textId="77777777" w:rsidR="00D95991" w:rsidRDefault="00D95991" w:rsidP="00C445DE">
      <w:pPr>
        <w:rPr>
          <w:b/>
          <w:bCs/>
          <w:color w:val="590000"/>
          <w:sz w:val="28"/>
          <w:szCs w:val="28"/>
        </w:rPr>
      </w:pPr>
    </w:p>
    <w:p w14:paraId="2EE0F4B7" w14:textId="77777777" w:rsidR="00D45683" w:rsidRDefault="00D45683" w:rsidP="00C445DE">
      <w:pPr>
        <w:rPr>
          <w:b/>
          <w:bCs/>
          <w:color w:val="590000"/>
          <w:sz w:val="28"/>
          <w:szCs w:val="28"/>
        </w:rPr>
      </w:pPr>
    </w:p>
    <w:p w14:paraId="5F8398BF" w14:textId="77777777" w:rsidR="00D45683" w:rsidRDefault="00D45683" w:rsidP="00C445DE">
      <w:pPr>
        <w:rPr>
          <w:b/>
          <w:bCs/>
          <w:color w:val="590000"/>
          <w:sz w:val="28"/>
          <w:szCs w:val="28"/>
        </w:rPr>
      </w:pPr>
    </w:p>
    <w:p w14:paraId="3269C46B" w14:textId="77777777" w:rsidR="00D45683" w:rsidRDefault="00D45683" w:rsidP="00C445DE">
      <w:pPr>
        <w:rPr>
          <w:b/>
          <w:bCs/>
          <w:color w:val="590000"/>
          <w:sz w:val="28"/>
          <w:szCs w:val="28"/>
        </w:rPr>
      </w:pPr>
    </w:p>
    <w:p w14:paraId="24F3F5A9" w14:textId="77777777" w:rsidR="00D45683" w:rsidRDefault="00D45683" w:rsidP="00C445DE">
      <w:pPr>
        <w:rPr>
          <w:b/>
          <w:bCs/>
          <w:color w:val="590000"/>
          <w:sz w:val="28"/>
          <w:szCs w:val="28"/>
        </w:rPr>
      </w:pPr>
    </w:p>
    <w:p w14:paraId="74E186C8" w14:textId="1EA116CA" w:rsidR="00D95991" w:rsidRDefault="00D95991" w:rsidP="00C445DE">
      <w:pPr>
        <w:rPr>
          <w:b/>
          <w:bCs/>
          <w:color w:val="590000"/>
          <w:sz w:val="28"/>
          <w:szCs w:val="28"/>
        </w:rPr>
      </w:pPr>
      <w:r>
        <w:rPr>
          <w:b/>
          <w:bCs/>
          <w:color w:val="590000"/>
          <w:sz w:val="28"/>
          <w:szCs w:val="28"/>
        </w:rPr>
        <w:t>Activity Diagram:</w:t>
      </w:r>
    </w:p>
    <w:p w14:paraId="651CF400" w14:textId="2AE9E4DE" w:rsidR="00D95991" w:rsidRPr="00D95991" w:rsidRDefault="00D95991" w:rsidP="00C445DE">
      <w:pPr>
        <w:rPr>
          <w:b/>
          <w:bCs/>
          <w:color w:val="590000"/>
          <w:sz w:val="28"/>
          <w:szCs w:val="28"/>
        </w:rPr>
      </w:pPr>
      <w:r>
        <w:rPr>
          <w:b/>
          <w:bCs/>
          <w:noProof/>
          <w:color w:val="590000"/>
          <w:sz w:val="28"/>
          <w:szCs w:val="28"/>
        </w:rPr>
        <w:drawing>
          <wp:inline distT="0" distB="0" distL="0" distR="0" wp14:anchorId="69FDECDE" wp14:editId="3A5BEAA7">
            <wp:extent cx="2906612" cy="2718709"/>
            <wp:effectExtent l="0" t="0" r="8255" b="5715"/>
            <wp:docPr id="21225271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27125" name="Picture 8"/>
                    <pic:cNvPicPr/>
                  </pic:nvPicPr>
                  <pic:blipFill>
                    <a:blip r:embed="rId8">
                      <a:extLst>
                        <a:ext uri="{28A0092B-C50C-407E-A947-70E740481C1C}">
                          <a14:useLocalDpi xmlns:a14="http://schemas.microsoft.com/office/drawing/2010/main" val="0"/>
                        </a:ext>
                      </a:extLst>
                    </a:blip>
                    <a:stretch>
                      <a:fillRect/>
                    </a:stretch>
                  </pic:blipFill>
                  <pic:spPr>
                    <a:xfrm>
                      <a:off x="0" y="0"/>
                      <a:ext cx="2906612" cy="2718709"/>
                    </a:xfrm>
                    <a:prstGeom prst="rect">
                      <a:avLst/>
                    </a:prstGeom>
                  </pic:spPr>
                </pic:pic>
              </a:graphicData>
            </a:graphic>
          </wp:inline>
        </w:drawing>
      </w:r>
    </w:p>
    <w:sectPr w:rsidR="00D95991" w:rsidRPr="00D959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45DE"/>
    <w:rsid w:val="000F7188"/>
    <w:rsid w:val="00294D8A"/>
    <w:rsid w:val="005B631C"/>
    <w:rsid w:val="006473C8"/>
    <w:rsid w:val="006C0ACC"/>
    <w:rsid w:val="006F40CF"/>
    <w:rsid w:val="00732D3E"/>
    <w:rsid w:val="00834766"/>
    <w:rsid w:val="0091238E"/>
    <w:rsid w:val="00A96FE5"/>
    <w:rsid w:val="00B9017D"/>
    <w:rsid w:val="00C445DE"/>
    <w:rsid w:val="00D32FFF"/>
    <w:rsid w:val="00D45683"/>
    <w:rsid w:val="00D9599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5BA49"/>
  <w15:chartTrackingRefBased/>
  <w15:docId w15:val="{AF4100E2-E952-4918-851F-B88D6BA13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45D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445D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445D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45D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45D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45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45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45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45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45D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445D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445D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45D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45D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45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45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45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45DE"/>
    <w:rPr>
      <w:rFonts w:eastAsiaTheme="majorEastAsia" w:cstheme="majorBidi"/>
      <w:color w:val="272727" w:themeColor="text1" w:themeTint="D8"/>
    </w:rPr>
  </w:style>
  <w:style w:type="paragraph" w:styleId="Title">
    <w:name w:val="Title"/>
    <w:basedOn w:val="Normal"/>
    <w:next w:val="Normal"/>
    <w:link w:val="TitleChar"/>
    <w:uiPriority w:val="10"/>
    <w:qFormat/>
    <w:rsid w:val="00C445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45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45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45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45DE"/>
    <w:pPr>
      <w:spacing w:before="160"/>
      <w:jc w:val="center"/>
    </w:pPr>
    <w:rPr>
      <w:i/>
      <w:iCs/>
      <w:color w:val="404040" w:themeColor="text1" w:themeTint="BF"/>
    </w:rPr>
  </w:style>
  <w:style w:type="character" w:customStyle="1" w:styleId="QuoteChar">
    <w:name w:val="Quote Char"/>
    <w:basedOn w:val="DefaultParagraphFont"/>
    <w:link w:val="Quote"/>
    <w:uiPriority w:val="29"/>
    <w:rsid w:val="00C445DE"/>
    <w:rPr>
      <w:i/>
      <w:iCs/>
      <w:color w:val="404040" w:themeColor="text1" w:themeTint="BF"/>
    </w:rPr>
  </w:style>
  <w:style w:type="paragraph" w:styleId="ListParagraph">
    <w:name w:val="List Paragraph"/>
    <w:basedOn w:val="Normal"/>
    <w:uiPriority w:val="34"/>
    <w:qFormat/>
    <w:rsid w:val="00C445DE"/>
    <w:pPr>
      <w:ind w:left="720"/>
      <w:contextualSpacing/>
    </w:pPr>
  </w:style>
  <w:style w:type="character" w:styleId="IntenseEmphasis">
    <w:name w:val="Intense Emphasis"/>
    <w:basedOn w:val="DefaultParagraphFont"/>
    <w:uiPriority w:val="21"/>
    <w:qFormat/>
    <w:rsid w:val="00C445DE"/>
    <w:rPr>
      <w:i/>
      <w:iCs/>
      <w:color w:val="2F5496" w:themeColor="accent1" w:themeShade="BF"/>
    </w:rPr>
  </w:style>
  <w:style w:type="paragraph" w:styleId="IntenseQuote">
    <w:name w:val="Intense Quote"/>
    <w:basedOn w:val="Normal"/>
    <w:next w:val="Normal"/>
    <w:link w:val="IntenseQuoteChar"/>
    <w:uiPriority w:val="30"/>
    <w:qFormat/>
    <w:rsid w:val="00C445D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45DE"/>
    <w:rPr>
      <w:i/>
      <w:iCs/>
      <w:color w:val="2F5496" w:themeColor="accent1" w:themeShade="BF"/>
    </w:rPr>
  </w:style>
  <w:style w:type="character" w:styleId="IntenseReference">
    <w:name w:val="Intense Reference"/>
    <w:basedOn w:val="DefaultParagraphFont"/>
    <w:uiPriority w:val="32"/>
    <w:qFormat/>
    <w:rsid w:val="00C445D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4</Pages>
  <Words>417</Words>
  <Characters>2378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chedapangu anand</dc:creator>
  <cp:keywords/>
  <dc:description/>
  <cp:lastModifiedBy>chedapangu anand</cp:lastModifiedBy>
  <cp:revision>2</cp:revision>
  <dcterms:created xsi:type="dcterms:W3CDTF">2026-02-22T18:05:00Z</dcterms:created>
  <dcterms:modified xsi:type="dcterms:W3CDTF">2026-02-23T20:13:00Z</dcterms:modified>
</cp:coreProperties>
</file>